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25D16" w14:textId="77777777" w:rsidR="00F76BAA" w:rsidRDefault="00085D94">
      <w:pPr>
        <w:ind w:firstLineChars="40" w:firstLine="141"/>
        <w:rPr>
          <w:rFonts w:ascii="宋体" w:hAnsi="宋体"/>
          <w:b/>
          <w:bCs/>
          <w:spacing w:val="16"/>
          <w:sz w:val="32"/>
          <w:szCs w:val="32"/>
        </w:rPr>
      </w:pPr>
      <w:r>
        <w:rPr>
          <w:rFonts w:ascii="宋体" w:hAnsi="宋体" w:hint="eastAsia"/>
          <w:b/>
          <w:bCs/>
          <w:spacing w:val="16"/>
          <w:sz w:val="32"/>
          <w:szCs w:val="32"/>
        </w:rPr>
        <w:t>UDC</w:t>
      </w:r>
    </w:p>
    <w:p w14:paraId="6A69D4C1" w14:textId="77777777" w:rsidR="00F76BAA" w:rsidRDefault="00085D94">
      <w:pPr>
        <w:rPr>
          <w:rFonts w:ascii="宋体" w:hAnsi="宋体"/>
          <w:szCs w:val="21"/>
        </w:rPr>
      </w:pPr>
      <w:r>
        <w:rPr>
          <w:b/>
          <w:bCs/>
          <w:noProof/>
          <w:color w:val="000000"/>
          <w:sz w:val="22"/>
        </w:rPr>
        <mc:AlternateContent>
          <mc:Choice Requires="wps">
            <w:drawing>
              <wp:anchor distT="45720" distB="45720" distL="114300" distR="114300" simplePos="0" relativeHeight="251659264" behindDoc="0" locked="0" layoutInCell="1" allowOverlap="1" wp14:anchorId="17CEAAEB" wp14:editId="6E7FA667">
                <wp:simplePos x="0" y="0"/>
                <wp:positionH relativeFrom="column">
                  <wp:posOffset>4471670</wp:posOffset>
                </wp:positionH>
                <wp:positionV relativeFrom="paragraph">
                  <wp:posOffset>135890</wp:posOffset>
                </wp:positionV>
                <wp:extent cx="1001395" cy="1404620"/>
                <wp:effectExtent l="38100" t="38100" r="46990" b="5588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257" cy="1404620"/>
                        </a:xfrm>
                        <a:prstGeom prst="rect">
                          <a:avLst/>
                        </a:prstGeom>
                        <a:noFill/>
                        <a:ln w="9525">
                          <a:noFill/>
                          <a:miter lim="800000"/>
                        </a:ln>
                        <a:effectLst>
                          <a:glow rad="12700">
                            <a:schemeClr val="accent1">
                              <a:alpha val="40000"/>
                            </a:schemeClr>
                          </a:glow>
                          <a:innerShdw blurRad="63500" dist="50800" dir="13500000">
                            <a:prstClr val="black">
                              <a:alpha val="50000"/>
                            </a:prstClr>
                          </a:innerShdw>
                        </a:effectLst>
                        <a:scene3d>
                          <a:camera prst="orthographicFront"/>
                          <a:lightRig rig="threePt" dir="t"/>
                        </a:scene3d>
                        <a:sp3d>
                          <a:bevelT w="127000" h="127000" prst="angle"/>
                        </a:sp3d>
                      </wps:spPr>
                      <wps:txbx>
                        <w:txbxContent>
                          <w:p w14:paraId="5A66190D" w14:textId="77777777" w:rsidR="00F76BAA" w:rsidRDefault="00085D94">
                            <w:pPr>
                              <w:jc w:val="center"/>
                              <w:rPr>
                                <w:rFonts w:ascii="方正特粗光辉简体" w:eastAsia="方正特粗光辉简体" w:hAnsi="宋体"/>
                                <w:b/>
                                <w:sz w:val="84"/>
                                <w:szCs w:val="84"/>
                                <w14:textOutline w14:w="9525" w14:cap="flat" w14:cmpd="sng" w14:algn="ctr">
                                  <w14:solidFill>
                                    <w14:schemeClr w14:val="bg1"/>
                                  </w14:solidFill>
                                  <w14:prstDash w14:val="solid"/>
                                  <w14:round/>
                                </w14:textOutline>
                                <w14:props3d w14:extrusionH="57150" w14:contourW="0" w14:prstMaterial="dkEdge">
                                  <w14:bevelT w14:w="76200" w14:h="25400" w14:prst="circle"/>
                                </w14:props3d>
                              </w:rPr>
                            </w:pPr>
                            <w:r>
                              <w:rPr>
                                <w:rFonts w:ascii="方正特粗光辉简体" w:eastAsia="方正特粗光辉简体" w:hAnsi="宋体" w:hint="eastAsia"/>
                                <w:b/>
                                <w:noProof/>
                                <w:sz w:val="84"/>
                                <w:szCs w:val="84"/>
                                <w14:textOutline w14:w="9525" w14:cap="flat" w14:cmpd="sng" w14:algn="ctr">
                                  <w14:solidFill>
                                    <w14:schemeClr w14:val="bg1"/>
                                  </w14:solidFill>
                                  <w14:prstDash w14:val="solid"/>
                                  <w14:round/>
                                </w14:textOutline>
                                <w14:props3d w14:extrusionH="57150" w14:contourW="0" w14:prstMaterial="dkEdge">
                                  <w14:bevelT w14:w="76200" w14:h="25400" w14:prst="circle"/>
                                </w14:props3d>
                              </w:rPr>
                              <w:drawing>
                                <wp:inline distT="0" distB="0" distL="0" distR="0" wp14:anchorId="034AF7DA" wp14:editId="6E13153F">
                                  <wp:extent cx="990600" cy="5143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90600" cy="514350"/>
                                          </a:xfrm>
                                          <a:prstGeom prst="rect">
                                            <a:avLst/>
                                          </a:prstGeom>
                                          <a:noFill/>
                                          <a:ln>
                                            <a:noFill/>
                                          </a:ln>
                                        </pic:spPr>
                                      </pic:pic>
                                    </a:graphicData>
                                  </a:graphic>
                                </wp:inline>
                              </w:drawing>
                            </w:r>
                          </w:p>
                        </w:txbxContent>
                      </wps:txbx>
                      <wps:bodyPr rot="0" vert="horz" wrap="none" lIns="0" tIns="0" rIns="0" bIns="0" anchor="t" anchorCtr="0">
                        <a:spAutoFit/>
                        <a:sp3d extrusionH="57150" prstMaterial="dkEdge">
                          <a:bevelT w="25400" h="25400" prst="angle"/>
                        </a:sp3d>
                      </wps:bodyPr>
                    </wps:wsp>
                  </a:graphicData>
                </a:graphic>
                <wp14:sizeRelH relativeFrom="page">
                  <wp14:pctWidth>0</wp14:pctWidth>
                </wp14:sizeRelH>
                <wp14:sizeRelV relativeFrom="margin">
                  <wp14:pctHeight>20000</wp14:pctHeight>
                </wp14:sizeRelV>
              </wp:anchor>
            </w:drawing>
          </mc:Choice>
          <mc:Fallback>
            <w:pict>
              <v:shapetype w14:anchorId="17CEAAEB" id="_x0000_t202" coordsize="21600,21600" o:spt="202" path="m,l,21600r21600,l21600,xe">
                <v:stroke joinstyle="miter"/>
                <v:path gradientshapeok="t" o:connecttype="rect"/>
              </v:shapetype>
              <v:shape id="文本框 2" o:spid="_x0000_s1026" type="#_x0000_t202" style="position:absolute;left:0;text-align:left;margin-left:352.1pt;margin-top:10.7pt;width:78.85pt;height:110.6pt;z-index:251659264;visibility:visible;mso-wrap-style:non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" filled="f" stroked="f">
                <v:textbox style="mso-fit-shape-to-text:t" inset="0,0,0,0">
                  <w:txbxContent>
                    <w:p w14:paraId="5A66190D" w14:textId="77777777" w:rsidR="00F76BAA" w:rsidRDefault="00085D94">
                      <w:pPr>
                        <w:jc w:val="center"/>
                        <w:rPr>
                          <w:rFonts w:ascii="方正特粗光辉简体" w:eastAsia="方正特粗光辉简体" w:hAnsi="宋体"/>
                          <w:b/>
                          <w:sz w:val="84"/>
                          <w:szCs w:val="84"/>
                          <w14:textOutline w14:w="9525" w14:cap="flat" w14:cmpd="sng" w14:algn="ctr">
                            <w14:solidFill>
                              <w14:schemeClr w14:val="bg1"/>
                            </w14:solidFill>
                            <w14:prstDash w14:val="solid"/>
                            <w14:round/>
                          </w14:textOutline>
                          <w14:props3d w14:extrusionH="57150" w14:contourW="0" w14:prstMaterial="dkEdge">
                            <w14:bevelT w14:w="76200" w14:h="25400" w14:prst="circle"/>
                          </w14:props3d>
                        </w:rPr>
                      </w:pPr>
                      <w:r>
                        <w:rPr>
                          <w:rFonts w:ascii="方正特粗光辉简体" w:eastAsia="方正特粗光辉简体" w:hAnsi="宋体" w:hint="eastAsia"/>
                          <w:b/>
                          <w:noProof/>
                          <w:sz w:val="84"/>
                          <w:szCs w:val="84"/>
                          <w14:textOutline w14:w="9525" w14:cap="flat" w14:cmpd="sng" w14:algn="ctr">
                            <w14:solidFill>
                              <w14:schemeClr w14:val="bg1"/>
                            </w14:solidFill>
                            <w14:prstDash w14:val="solid"/>
                            <w14:round/>
                          </w14:textOutline>
                          <w14:props3d w14:extrusionH="57150" w14:contourW="0" w14:prstMaterial="dkEdge">
                            <w14:bevelT w14:w="76200" w14:h="25400" w14:prst="circle"/>
                          </w14:props3d>
                        </w:rPr>
                        <w:drawing>
                          <wp:inline distT="0" distB="0" distL="0" distR="0" wp14:anchorId="034AF7DA" wp14:editId="6E13153F">
                            <wp:extent cx="990600" cy="5143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90600" cy="514350"/>
                                    </a:xfrm>
                                    <a:prstGeom prst="rect">
                                      <a:avLst/>
                                    </a:prstGeom>
                                    <a:noFill/>
                                    <a:ln>
                                      <a:noFill/>
                                    </a:ln>
                                  </pic:spPr>
                                </pic:pic>
                              </a:graphicData>
                            </a:graphic>
                          </wp:inline>
                        </w:drawing>
                      </w:r>
                    </w:p>
                  </w:txbxContent>
                </v:textbox>
              </v:shape>
            </w:pict>
          </mc:Fallback>
        </mc:AlternateContent>
      </w:r>
    </w:p>
    <w:p w14:paraId="19DBF2A6" w14:textId="77777777" w:rsidR="00F76BAA" w:rsidRDefault="00085D94">
      <w:pPr>
        <w:pStyle w:val="af"/>
        <w:shd w:val="clear" w:color="auto" w:fill="FFFFFF"/>
        <w:spacing w:line="330" w:lineRule="atLeast"/>
        <w:jc w:val="center"/>
        <w:rPr>
          <w:b/>
          <w:bCs/>
          <w:color w:val="000000"/>
          <w:sz w:val="32"/>
          <w:szCs w:val="32"/>
        </w:rPr>
      </w:pPr>
      <w:r>
        <w:rPr>
          <w:rFonts w:hint="eastAsia"/>
          <w:b/>
          <w:bCs/>
          <w:color w:val="000000"/>
          <w:sz w:val="32"/>
          <w:szCs w:val="32"/>
        </w:rPr>
        <w:t>中华人民共和国国家标准</w:t>
      </w:r>
    </w:p>
    <w:p w14:paraId="25F88580" w14:textId="77777777" w:rsidR="00F76BAA" w:rsidRDefault="00085D94">
      <w:pPr>
        <w:pStyle w:val="af"/>
        <w:shd w:val="clear" w:color="auto" w:fill="FFFFFF"/>
        <w:spacing w:line="330" w:lineRule="atLeast"/>
        <w:ind w:left="240" w:hangingChars="100" w:hanging="240"/>
        <w:rPr>
          <w:b/>
          <w:bCs/>
          <w:color w:val="000000"/>
          <w:sz w:val="32"/>
          <w:szCs w:val="32"/>
        </w:rPr>
      </w:pPr>
      <w:r>
        <w:rPr>
          <w:noProof/>
          <w:szCs w:val="21"/>
        </w:rPr>
        <mc:AlternateContent>
          <mc:Choice Requires="wps">
            <w:drawing>
              <wp:anchor distT="0" distB="0" distL="114300" distR="114300" simplePos="0" relativeHeight="251670528" behindDoc="0" locked="0" layoutInCell="1" allowOverlap="1" wp14:anchorId="321F9DA1" wp14:editId="01EEE5A9">
                <wp:simplePos x="0" y="0"/>
                <wp:positionH relativeFrom="column">
                  <wp:posOffset>192405</wp:posOffset>
                </wp:positionH>
                <wp:positionV relativeFrom="paragraph">
                  <wp:posOffset>635000</wp:posOffset>
                </wp:positionV>
                <wp:extent cx="529209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2920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5.15pt;margin-top:50pt;height:0pt;width:416.7pt;z-index:251670528;mso-width-relative:page;mso-height-relative:page;" filled="f" stroked="t" coordsize="21600,21600" o:gfxdata="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">
                <v:fill on="f" focussize="0,0"/>
                <v:stroke weight="2pt" color="#000000 [3213]" miterlimit="8" joinstyle="miter"/>
                <v:imagedata o:title=""/>
                <o:lock v:ext="edit" aspectratio="f"/>
              </v:line>
            </w:pict>
          </mc:Fallback>
        </mc:AlternateContent>
      </w:r>
      <w:r>
        <w:rPr>
          <w:rFonts w:hint="eastAsia"/>
          <w:b/>
          <w:bCs/>
          <w:color w:val="000000"/>
          <w:sz w:val="22"/>
          <w:szCs w:val="22"/>
        </w:rPr>
        <w:br/>
      </w:r>
      <w:r>
        <w:rPr>
          <w:rFonts w:hint="eastAsia"/>
          <w:b/>
          <w:bCs/>
          <w:color w:val="000000"/>
          <w:sz w:val="32"/>
          <w:szCs w:val="32"/>
        </w:rPr>
        <w:t>P</w:t>
      </w:r>
      <w:r>
        <w:rPr>
          <w:b/>
          <w:bCs/>
          <w:color w:val="000000"/>
          <w:sz w:val="32"/>
          <w:szCs w:val="32"/>
        </w:rPr>
        <w:t xml:space="preserve">                                     </w:t>
      </w:r>
      <w:r>
        <w:rPr>
          <w:rFonts w:hint="eastAsia"/>
          <w:b/>
          <w:bCs/>
          <w:color w:val="000000"/>
          <w:sz w:val="32"/>
          <w:szCs w:val="32"/>
        </w:rPr>
        <w:t>GB 50606-20xx</w:t>
      </w:r>
    </w:p>
    <w:p w14:paraId="4A264602" w14:textId="77777777" w:rsidR="00F76BAA" w:rsidRDefault="00F76BAA">
      <w:pPr>
        <w:pStyle w:val="af"/>
        <w:shd w:val="clear" w:color="auto" w:fill="FFFFFF"/>
        <w:spacing w:line="330" w:lineRule="atLeast"/>
        <w:jc w:val="center"/>
        <w:rPr>
          <w:b/>
          <w:bCs/>
          <w:color w:val="000000"/>
          <w:sz w:val="36"/>
          <w:szCs w:val="36"/>
        </w:rPr>
      </w:pPr>
    </w:p>
    <w:p w14:paraId="395891A5" w14:textId="77777777" w:rsidR="00F76BAA" w:rsidRDefault="00F76BAA">
      <w:pPr>
        <w:pStyle w:val="af"/>
        <w:shd w:val="clear" w:color="auto" w:fill="FFFFFF"/>
        <w:spacing w:line="330" w:lineRule="atLeast"/>
        <w:jc w:val="center"/>
        <w:rPr>
          <w:b/>
          <w:bCs/>
          <w:color w:val="000000"/>
          <w:sz w:val="36"/>
          <w:szCs w:val="36"/>
        </w:rPr>
      </w:pPr>
    </w:p>
    <w:p w14:paraId="15D83565" w14:textId="77777777" w:rsidR="00F76BAA" w:rsidRDefault="00085D94">
      <w:pPr>
        <w:pStyle w:val="af"/>
        <w:shd w:val="clear" w:color="auto" w:fill="FFFFFF"/>
        <w:spacing w:line="330" w:lineRule="atLeast"/>
        <w:jc w:val="center"/>
        <w:rPr>
          <w:b/>
          <w:bCs/>
          <w:color w:val="000000"/>
          <w:sz w:val="36"/>
          <w:szCs w:val="36"/>
        </w:rPr>
      </w:pPr>
      <w:r>
        <w:rPr>
          <w:rFonts w:hint="eastAsia"/>
          <w:b/>
          <w:bCs/>
          <w:color w:val="000000"/>
          <w:sz w:val="36"/>
          <w:szCs w:val="36"/>
        </w:rPr>
        <w:t>智能建筑工程施工规范</w:t>
      </w:r>
    </w:p>
    <w:p w14:paraId="22851DFD" w14:textId="77777777" w:rsidR="00F76BAA" w:rsidRDefault="00085D94">
      <w:pPr>
        <w:pStyle w:val="af"/>
        <w:shd w:val="clear" w:color="auto" w:fill="FFFFFF"/>
        <w:spacing w:line="330" w:lineRule="atLeast"/>
        <w:jc w:val="center"/>
        <w:rPr>
          <w:b/>
          <w:bCs/>
          <w:color w:val="000000"/>
          <w:sz w:val="28"/>
          <w:szCs w:val="28"/>
        </w:rPr>
      </w:pPr>
      <w:r>
        <w:rPr>
          <w:b/>
          <w:bCs/>
          <w:color w:val="000000"/>
          <w:sz w:val="28"/>
          <w:szCs w:val="28"/>
        </w:rPr>
        <w:t>Code for installation of intelligent building systems</w:t>
      </w:r>
    </w:p>
    <w:p w14:paraId="67DC3286" w14:textId="77777777" w:rsidR="00F76BAA" w:rsidRDefault="00085D94">
      <w:pPr>
        <w:ind w:firstLine="420"/>
        <w:rPr>
          <w:rFonts w:ascii="宋体" w:hAnsi="宋体"/>
          <w:szCs w:val="21"/>
        </w:rPr>
      </w:pPr>
      <w:r>
        <w:rPr>
          <w:rFonts w:ascii="宋体" w:hAnsi="宋体" w:hint="eastAsia"/>
          <w:szCs w:val="21"/>
        </w:rPr>
        <w:t> </w:t>
      </w:r>
    </w:p>
    <w:p w14:paraId="058B20B1" w14:textId="77777777" w:rsidR="00F76BAA" w:rsidRDefault="00F76BAA">
      <w:pPr>
        <w:widowControl/>
        <w:jc w:val="left"/>
        <w:rPr>
          <w:rFonts w:ascii="宋体" w:hAnsi="宋体"/>
          <w:szCs w:val="21"/>
        </w:rPr>
      </w:pPr>
    </w:p>
    <w:p w14:paraId="4571C9E4" w14:textId="77777777" w:rsidR="00F76BAA" w:rsidRDefault="00085D94">
      <w:pPr>
        <w:jc w:val="center"/>
        <w:rPr>
          <w:bCs/>
          <w:szCs w:val="21"/>
        </w:rPr>
      </w:pPr>
      <w:r>
        <w:rPr>
          <w:rFonts w:hint="eastAsia"/>
          <w:bCs/>
          <w:sz w:val="32"/>
          <w:szCs w:val="32"/>
        </w:rPr>
        <w:t>（局部修订条文征求意见稿）</w:t>
      </w:r>
    </w:p>
    <w:p w14:paraId="395B1462" w14:textId="77777777" w:rsidR="00F76BAA" w:rsidRDefault="00F76BAA">
      <w:pPr>
        <w:ind w:firstLine="420"/>
        <w:rPr>
          <w:rFonts w:ascii="宋体" w:hAnsi="宋体"/>
          <w:szCs w:val="21"/>
        </w:rPr>
      </w:pPr>
    </w:p>
    <w:p w14:paraId="7629C44C" w14:textId="77777777" w:rsidR="00F76BAA" w:rsidRDefault="00F76BAA">
      <w:pPr>
        <w:ind w:firstLine="420"/>
        <w:rPr>
          <w:rFonts w:ascii="宋体" w:hAnsi="宋体"/>
          <w:szCs w:val="21"/>
        </w:rPr>
      </w:pPr>
    </w:p>
    <w:p w14:paraId="3B5C8980" w14:textId="77777777" w:rsidR="00F76BAA" w:rsidRDefault="00085D94">
      <w:pPr>
        <w:spacing w:line="440" w:lineRule="exact"/>
        <w:jc w:val="left"/>
        <w:rPr>
          <w:color w:val="FF0000"/>
          <w:sz w:val="30"/>
          <w:szCs w:val="30"/>
        </w:rPr>
      </w:pPr>
      <w:r>
        <w:rPr>
          <w:rFonts w:hint="eastAsia"/>
          <w:color w:val="FF0000"/>
          <w:sz w:val="30"/>
          <w:szCs w:val="30"/>
        </w:rPr>
        <w:t>注：</w:t>
      </w:r>
      <w:r>
        <w:rPr>
          <w:rFonts w:hint="eastAsia"/>
          <w:color w:val="FF0000"/>
          <w:sz w:val="30"/>
          <w:szCs w:val="30"/>
          <w:u w:val="single"/>
        </w:rPr>
        <w:t>红色字体带下划线</w:t>
      </w:r>
      <w:r>
        <w:rPr>
          <w:rFonts w:hint="eastAsia"/>
          <w:color w:val="FF0000"/>
          <w:sz w:val="30"/>
          <w:szCs w:val="30"/>
        </w:rPr>
        <w:t>表示新增</w:t>
      </w:r>
    </w:p>
    <w:p w14:paraId="6813D0EF" w14:textId="77777777" w:rsidR="00F76BAA" w:rsidRDefault="00085D94">
      <w:pPr>
        <w:spacing w:line="440" w:lineRule="exact"/>
        <w:ind w:firstLineChars="200" w:firstLine="600"/>
        <w:jc w:val="left"/>
        <w:rPr>
          <w:color w:val="FF0000"/>
          <w:sz w:val="30"/>
          <w:szCs w:val="30"/>
        </w:rPr>
      </w:pPr>
      <w:r>
        <w:rPr>
          <w:rFonts w:hint="eastAsia"/>
          <w:color w:val="FF0000"/>
          <w:sz w:val="30"/>
          <w:szCs w:val="30"/>
          <w:bdr w:val="single" w:sz="4" w:space="0" w:color="auto"/>
        </w:rPr>
        <w:t>红色字体带方框</w:t>
      </w:r>
      <w:r>
        <w:rPr>
          <w:rFonts w:hint="eastAsia"/>
          <w:color w:val="FF0000"/>
          <w:sz w:val="30"/>
          <w:szCs w:val="30"/>
        </w:rPr>
        <w:t>表示删除</w:t>
      </w:r>
    </w:p>
    <w:p w14:paraId="5B434E11" w14:textId="77777777" w:rsidR="00F76BAA" w:rsidRDefault="00F76BAA">
      <w:pPr>
        <w:widowControl/>
        <w:jc w:val="left"/>
        <w:rPr>
          <w:rFonts w:ascii="宋体" w:hAnsi="宋体"/>
          <w:szCs w:val="21"/>
        </w:rPr>
      </w:pPr>
    </w:p>
    <w:p w14:paraId="4016DBEF" w14:textId="77777777" w:rsidR="00F76BAA" w:rsidRDefault="00F76BAA">
      <w:pPr>
        <w:widowControl/>
        <w:jc w:val="left"/>
        <w:rPr>
          <w:rFonts w:ascii="宋体" w:hAnsi="宋体"/>
          <w:szCs w:val="21"/>
        </w:rPr>
      </w:pPr>
    </w:p>
    <w:p w14:paraId="48004008" w14:textId="77777777" w:rsidR="00F76BAA" w:rsidRDefault="00F76BAA">
      <w:pPr>
        <w:widowControl/>
        <w:jc w:val="left"/>
        <w:rPr>
          <w:rFonts w:ascii="宋体" w:hAnsi="宋体"/>
          <w:szCs w:val="21"/>
        </w:rPr>
      </w:pPr>
    </w:p>
    <w:p w14:paraId="4CA55570" w14:textId="77777777" w:rsidR="00F76BAA" w:rsidRDefault="00F76BAA">
      <w:pPr>
        <w:ind w:firstLine="420"/>
        <w:rPr>
          <w:rFonts w:ascii="宋体" w:hAnsi="宋体"/>
          <w:szCs w:val="21"/>
        </w:rPr>
      </w:pPr>
    </w:p>
    <w:p w14:paraId="7DCB7E0E" w14:textId="77777777" w:rsidR="00F76BAA" w:rsidRDefault="00F76BAA">
      <w:pPr>
        <w:ind w:firstLine="420"/>
        <w:rPr>
          <w:rFonts w:ascii="宋体" w:hAnsi="宋体"/>
          <w:szCs w:val="21"/>
        </w:rPr>
      </w:pPr>
    </w:p>
    <w:p w14:paraId="3960708A" w14:textId="77777777" w:rsidR="00F76BAA" w:rsidRDefault="00085D94">
      <w:pPr>
        <w:widowControl/>
        <w:jc w:val="left"/>
        <w:rPr>
          <w:rFonts w:ascii="宋体" w:hAnsi="宋体"/>
          <w:szCs w:val="21"/>
        </w:rPr>
        <w:sectPr w:rsidR="00F76BAA">
          <w:headerReference w:type="default" r:id="rId10"/>
          <w:footerReference w:type="default" r:id="rId11"/>
          <w:pgSz w:w="11906" w:h="16838"/>
          <w:pgMar w:top="426" w:right="1700" w:bottom="709" w:left="1560" w:header="851" w:footer="992" w:gutter="0"/>
          <w:cols w:space="425"/>
          <w:docGrid w:type="lines" w:linePitch="312"/>
        </w:sectPr>
      </w:pPr>
      <w:r>
        <w:rPr>
          <w:rFonts w:ascii="宋体" w:hAnsi="宋体"/>
          <w:noProof/>
          <w:szCs w:val="21"/>
        </w:rPr>
        <mc:AlternateContent>
          <mc:Choice Requires="wps">
            <w:drawing>
              <wp:anchor distT="45720" distB="45720" distL="114300" distR="114300" simplePos="0" relativeHeight="251663360" behindDoc="0" locked="0" layoutInCell="1" allowOverlap="1" wp14:anchorId="44ED3267" wp14:editId="5AB36120">
                <wp:simplePos x="0" y="0"/>
                <wp:positionH relativeFrom="column">
                  <wp:posOffset>4376420</wp:posOffset>
                </wp:positionH>
                <wp:positionV relativeFrom="paragraph">
                  <wp:posOffset>1481455</wp:posOffset>
                </wp:positionV>
                <wp:extent cx="1192530" cy="1404620"/>
                <wp:effectExtent l="0" t="0" r="0" b="0"/>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530" cy="1404620"/>
                        </a:xfrm>
                        <a:prstGeom prst="rect">
                          <a:avLst/>
                        </a:prstGeom>
                        <a:noFill/>
                        <a:ln w="9525">
                          <a:noFill/>
                          <a:miter lim="800000"/>
                        </a:ln>
                      </wps:spPr>
                      <wps:txbx>
                        <w:txbxContent>
                          <w:p w14:paraId="6CE7A380" w14:textId="77777777" w:rsidR="00F76BAA" w:rsidRDefault="00085D94">
                            <w:pPr>
                              <w:jc w:val="center"/>
                              <w:rPr>
                                <w:rFonts w:ascii="黑体" w:eastAsia="黑体" w:hAnsi="黑体"/>
                                <w:b/>
                                <w:bCs/>
                                <w:sz w:val="32"/>
                                <w:szCs w:val="32"/>
                              </w:rPr>
                            </w:pPr>
                            <w:r>
                              <w:rPr>
                                <w:rFonts w:ascii="黑体" w:eastAsia="黑体" w:hAnsi="黑体" w:hint="eastAsia"/>
                                <w:b/>
                                <w:bCs/>
                                <w:sz w:val="32"/>
                                <w:szCs w:val="32"/>
                              </w:rPr>
                              <w:t>联合发布</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44ED3267" id="_x0000_s1027" type="#_x0000_t202" style="position:absolute;margin-left:344.6pt;margin-top:116.65pt;width:93.9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" filled="f" stroked="f">
                <v:textbox style="mso-fit-shape-to-text:t">
                  <w:txbxContent>
                    <w:p w14:paraId="6CE7A380" w14:textId="77777777" w:rsidR="00F76BAA" w:rsidRDefault="00085D94">
                      <w:pPr>
                        <w:jc w:val="center"/>
                        <w:rPr>
                          <w:rFonts w:ascii="黑体" w:eastAsia="黑体" w:hAnsi="黑体"/>
                          <w:b/>
                          <w:bCs/>
                          <w:sz w:val="32"/>
                          <w:szCs w:val="32"/>
                        </w:rPr>
                      </w:pPr>
                      <w:r>
                        <w:rPr>
                          <w:rFonts w:ascii="黑体" w:eastAsia="黑体" w:hAnsi="黑体" w:hint="eastAsia"/>
                          <w:b/>
                          <w:bCs/>
                          <w:sz w:val="32"/>
                          <w:szCs w:val="32"/>
                        </w:rPr>
                        <w:t>联合发布</w:t>
                      </w:r>
                    </w:p>
                  </w:txbxContent>
                </v:textbox>
              </v:shape>
            </w:pict>
          </mc:Fallback>
        </mc:AlternateContent>
      </w:r>
      <w:r>
        <w:rPr>
          <w:rFonts w:ascii="宋体" w:hAnsi="宋体"/>
          <w:noProof/>
          <w:szCs w:val="21"/>
        </w:rPr>
        <mc:AlternateContent>
          <mc:Choice Requires="wps">
            <w:drawing>
              <wp:anchor distT="45720" distB="45720" distL="114300" distR="114300" simplePos="0" relativeHeight="251661312" behindDoc="0" locked="0" layoutInCell="1" allowOverlap="1" wp14:anchorId="2EA1F2F3" wp14:editId="15F22474">
                <wp:simplePos x="0" y="0"/>
                <wp:positionH relativeFrom="column">
                  <wp:posOffset>161290</wp:posOffset>
                </wp:positionH>
                <wp:positionV relativeFrom="paragraph">
                  <wp:posOffset>1408430</wp:posOffset>
                </wp:positionV>
                <wp:extent cx="4046855" cy="1404620"/>
                <wp:effectExtent l="0" t="0" r="0" b="0"/>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6855" cy="1404620"/>
                        </a:xfrm>
                        <a:prstGeom prst="rect">
                          <a:avLst/>
                        </a:prstGeom>
                        <a:noFill/>
                        <a:ln w="9525">
                          <a:noFill/>
                          <a:miter lim="800000"/>
                        </a:ln>
                      </wps:spPr>
                      <wps:txbx>
                        <w:txbxContent>
                          <w:p w14:paraId="281CB9C7" w14:textId="77777777" w:rsidR="00F76BAA" w:rsidRDefault="00085D94">
                            <w:pPr>
                              <w:adjustRightInd w:val="0"/>
                              <w:snapToGrid w:val="0"/>
                              <w:jc w:val="left"/>
                              <w:rPr>
                                <w:rFonts w:ascii="黑体" w:eastAsia="黑体" w:hAnsi="黑体"/>
                                <w:sz w:val="28"/>
                                <w:szCs w:val="28"/>
                              </w:rPr>
                            </w:pPr>
                            <w:r>
                              <w:rPr>
                                <w:rFonts w:ascii="黑体" w:eastAsia="黑体" w:hAnsi="黑体" w:hint="eastAsia"/>
                                <w:sz w:val="28"/>
                                <w:szCs w:val="28"/>
                              </w:rPr>
                              <w:t>中华人民共和国住房和城乡建设部</w:t>
                            </w:r>
                          </w:p>
                          <w:p w14:paraId="710FD0CC" w14:textId="77777777" w:rsidR="00F76BAA" w:rsidRDefault="00085D94">
                            <w:pPr>
                              <w:adjustRightInd w:val="0"/>
                              <w:snapToGrid w:val="0"/>
                              <w:rPr>
                                <w:rFonts w:ascii="黑体" w:eastAsia="黑体" w:hAnsi="黑体"/>
                                <w:sz w:val="28"/>
                                <w:szCs w:val="28"/>
                              </w:rPr>
                            </w:pPr>
                            <w:r>
                              <w:rPr>
                                <w:rFonts w:ascii="黑体" w:eastAsia="黑体" w:hAnsi="黑体" w:hint="eastAsia"/>
                                <w:sz w:val="28"/>
                                <w:szCs w:val="28"/>
                              </w:rPr>
                              <w:t>中华人民共和国国家质量监督检验检疫总局</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EA1F2F3" id="_x0000_s1028" type="#_x0000_t202" style="position:absolute;margin-left:12.7pt;margin-top:110.9pt;width:318.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" filled="f" stroked="f">
                <v:textbox style="mso-fit-shape-to-text:t">
                  <w:txbxContent>
                    <w:p w14:paraId="281CB9C7" w14:textId="77777777" w:rsidR="00F76BAA" w:rsidRDefault="00085D94">
                      <w:pPr>
                        <w:adjustRightInd w:val="0"/>
                        <w:snapToGrid w:val="0"/>
                        <w:jc w:val="left"/>
                        <w:rPr>
                          <w:rFonts w:ascii="黑体" w:eastAsia="黑体" w:hAnsi="黑体"/>
                          <w:sz w:val="28"/>
                          <w:szCs w:val="28"/>
                        </w:rPr>
                      </w:pPr>
                      <w:r>
                        <w:rPr>
                          <w:rFonts w:ascii="黑体" w:eastAsia="黑体" w:hAnsi="黑体" w:hint="eastAsia"/>
                          <w:sz w:val="28"/>
                          <w:szCs w:val="28"/>
                        </w:rPr>
                        <w:t>中华人民共和国住房和城乡建设部</w:t>
                      </w:r>
                    </w:p>
                    <w:p w14:paraId="710FD0CC" w14:textId="77777777" w:rsidR="00F76BAA" w:rsidRDefault="00085D94">
                      <w:pPr>
                        <w:adjustRightInd w:val="0"/>
                        <w:snapToGrid w:val="0"/>
                        <w:rPr>
                          <w:rFonts w:ascii="黑体" w:eastAsia="黑体" w:hAnsi="黑体"/>
                          <w:sz w:val="28"/>
                          <w:szCs w:val="28"/>
                        </w:rPr>
                      </w:pPr>
                      <w:r>
                        <w:rPr>
                          <w:rFonts w:ascii="黑体" w:eastAsia="黑体" w:hAnsi="黑体" w:hint="eastAsia"/>
                          <w:sz w:val="28"/>
                          <w:szCs w:val="28"/>
                        </w:rPr>
                        <w:t>中华人民共和国国家质量监督检验检疫总局</w:t>
                      </w:r>
                    </w:p>
                  </w:txbxContent>
                </v:textbox>
              </v:shape>
            </w:pict>
          </mc:Fallback>
        </mc:AlternateContent>
      </w:r>
      <w:r>
        <w:rPr>
          <w:rFonts w:ascii="宋体" w:hAnsi="宋体"/>
          <w:noProof/>
          <w:szCs w:val="21"/>
        </w:rPr>
        <mc:AlternateContent>
          <mc:Choice Requires="wps">
            <w:drawing>
              <wp:anchor distT="0" distB="0" distL="114300" distR="114300" simplePos="0" relativeHeight="251668480" behindDoc="0" locked="0" layoutInCell="1" allowOverlap="1" wp14:anchorId="056D3742" wp14:editId="49ED8C88">
                <wp:simplePos x="0" y="0"/>
                <wp:positionH relativeFrom="column">
                  <wp:posOffset>161925</wp:posOffset>
                </wp:positionH>
                <wp:positionV relativeFrom="paragraph">
                  <wp:posOffset>1249680</wp:posOffset>
                </wp:positionV>
                <wp:extent cx="544639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44639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2.75pt;margin-top:98.4pt;height:0pt;width:428.85pt;z-index:251668480;mso-width-relative:page;mso-height-relative:page;" filled="f" stroked="t" coordsize="21600,21600" o:gfxdata="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">
                <v:fill on="f" focussize="0,0"/>
                <v:stroke weight="2pt" color="#000000 [3213]" miterlimit="8" joinstyle="miter"/>
                <v:imagedata o:title=""/>
                <o:lock v:ext="edit" aspectratio="f"/>
              </v:line>
            </w:pict>
          </mc:Fallback>
        </mc:AlternateContent>
      </w:r>
      <w:r>
        <w:rPr>
          <w:rFonts w:ascii="宋体" w:hAnsi="宋体"/>
          <w:noProof/>
          <w:szCs w:val="21"/>
        </w:rPr>
        <mc:AlternateContent>
          <mc:Choice Requires="wps">
            <w:drawing>
              <wp:anchor distT="45720" distB="45720" distL="114300" distR="114300" simplePos="0" relativeHeight="251665408" behindDoc="0" locked="0" layoutInCell="1" allowOverlap="1" wp14:anchorId="39352808" wp14:editId="474D8097">
                <wp:simplePos x="0" y="0"/>
                <wp:positionH relativeFrom="column">
                  <wp:posOffset>-92075</wp:posOffset>
                </wp:positionH>
                <wp:positionV relativeFrom="paragraph">
                  <wp:posOffset>755015</wp:posOffset>
                </wp:positionV>
                <wp:extent cx="5819775" cy="1404620"/>
                <wp:effectExtent l="0" t="0" r="0" b="0"/>
                <wp:wrapNone/>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404620"/>
                        </a:xfrm>
                        <a:prstGeom prst="rect">
                          <a:avLst/>
                        </a:prstGeom>
                        <a:noFill/>
                        <a:ln w="9525">
                          <a:noFill/>
                          <a:miter lim="800000"/>
                        </a:ln>
                      </wps:spPr>
                      <wps:txbx>
                        <w:txbxContent>
                          <w:p w14:paraId="4B68E510" w14:textId="77777777" w:rsidR="00F76BAA" w:rsidRDefault="00085D94">
                            <w:pPr>
                              <w:ind w:firstLine="420"/>
                              <w:jc w:val="left"/>
                              <w:rPr>
                                <w:rFonts w:ascii="黑体" w:eastAsia="黑体" w:hAnsi="黑体"/>
                                <w:sz w:val="28"/>
                                <w:szCs w:val="28"/>
                              </w:rPr>
                            </w:pPr>
                            <w:r>
                              <w:rPr>
                                <w:rFonts w:ascii="黑体" w:eastAsia="黑体" w:hAnsi="黑体" w:hint="eastAsia"/>
                                <w:sz w:val="28"/>
                                <w:szCs w:val="28"/>
                              </w:rPr>
                              <w:t>20</w:t>
                            </w:r>
                            <w:r>
                              <w:rPr>
                                <w:rFonts w:ascii="黑体" w:eastAsia="黑体" w:hAnsi="黑体"/>
                                <w:sz w:val="28"/>
                                <w:szCs w:val="28"/>
                              </w:rPr>
                              <w:t>20</w:t>
                            </w:r>
                            <w:r>
                              <w:rPr>
                                <w:rFonts w:eastAsia="黑体" w:cs="Calibri"/>
                                <w:sz w:val="28"/>
                                <w:szCs w:val="28"/>
                              </w:rPr>
                              <w:t> </w:t>
                            </w:r>
                            <w:r>
                              <w:rPr>
                                <w:rFonts w:ascii="黑体" w:eastAsia="黑体" w:hAnsi="黑体" w:hint="eastAsia"/>
                                <w:sz w:val="28"/>
                                <w:szCs w:val="28"/>
                              </w:rPr>
                              <w:t>-</w:t>
                            </w:r>
                            <w:r>
                              <w:rPr>
                                <w:rFonts w:ascii="黑体" w:eastAsia="黑体" w:hAnsi="黑体"/>
                                <w:sz w:val="28"/>
                                <w:szCs w:val="28"/>
                              </w:rPr>
                              <w:t>xx</w:t>
                            </w:r>
                            <w:r>
                              <w:rPr>
                                <w:rFonts w:eastAsia="黑体" w:cs="Calibri"/>
                                <w:sz w:val="28"/>
                                <w:szCs w:val="28"/>
                              </w:rPr>
                              <w:t> </w:t>
                            </w:r>
                            <w:r>
                              <w:rPr>
                                <w:rFonts w:ascii="黑体" w:eastAsia="黑体" w:hAnsi="黑体" w:hint="eastAsia"/>
                                <w:sz w:val="28"/>
                                <w:szCs w:val="28"/>
                              </w:rPr>
                              <w:t>-</w:t>
                            </w:r>
                            <w:r>
                              <w:rPr>
                                <w:rFonts w:eastAsia="黑体" w:cs="Calibri"/>
                                <w:sz w:val="28"/>
                                <w:szCs w:val="28"/>
                              </w:rPr>
                              <w:t> </w:t>
                            </w:r>
                            <w:r>
                              <w:rPr>
                                <w:rFonts w:ascii="黑体" w:eastAsia="黑体" w:hAnsi="黑体"/>
                                <w:sz w:val="28"/>
                                <w:szCs w:val="28"/>
                              </w:rPr>
                              <w:t>xx</w:t>
                            </w:r>
                            <w:r>
                              <w:rPr>
                                <w:rFonts w:eastAsia="黑体" w:cs="Calibri"/>
                                <w:sz w:val="28"/>
                                <w:szCs w:val="28"/>
                              </w:rPr>
                              <w:t> </w:t>
                            </w:r>
                            <w:r>
                              <w:rPr>
                                <w:rFonts w:ascii="黑体" w:eastAsia="黑体" w:hAnsi="黑体" w:hint="eastAsia"/>
                                <w:sz w:val="28"/>
                                <w:szCs w:val="28"/>
                              </w:rPr>
                              <w:t xml:space="preserve">发布 </w:t>
                            </w:r>
                            <w:r>
                              <w:rPr>
                                <w:rFonts w:ascii="黑体" w:eastAsia="黑体" w:hAnsi="黑体"/>
                                <w:sz w:val="28"/>
                                <w:szCs w:val="28"/>
                              </w:rPr>
                              <w:t xml:space="preserve">                         </w:t>
                            </w:r>
                            <w:r>
                              <w:rPr>
                                <w:rFonts w:eastAsia="黑体" w:cs="Calibri"/>
                                <w:sz w:val="28"/>
                                <w:szCs w:val="28"/>
                              </w:rPr>
                              <w:t> </w:t>
                            </w:r>
                            <w:r>
                              <w:rPr>
                                <w:rFonts w:ascii="黑体" w:eastAsia="黑体" w:hAnsi="黑体" w:hint="eastAsia"/>
                                <w:color w:val="FF0000"/>
                                <w:sz w:val="28"/>
                                <w:szCs w:val="28"/>
                              </w:rPr>
                              <w:t>20</w:t>
                            </w:r>
                            <w:r>
                              <w:rPr>
                                <w:rFonts w:ascii="黑体" w:eastAsia="黑体" w:hAnsi="黑体"/>
                                <w:color w:val="FF0000"/>
                                <w:sz w:val="28"/>
                                <w:szCs w:val="28"/>
                              </w:rPr>
                              <w:t>20</w:t>
                            </w:r>
                            <w:r>
                              <w:rPr>
                                <w:rFonts w:ascii="黑体" w:eastAsia="黑体" w:hAnsi="黑体" w:hint="eastAsia"/>
                                <w:color w:val="FF0000"/>
                                <w:sz w:val="28"/>
                                <w:szCs w:val="28"/>
                              </w:rPr>
                              <w:t>-</w:t>
                            </w:r>
                            <w:r>
                              <w:rPr>
                                <w:rFonts w:ascii="黑体" w:eastAsia="黑体" w:hAnsi="黑体"/>
                                <w:color w:val="FF0000"/>
                                <w:sz w:val="28"/>
                                <w:szCs w:val="28"/>
                              </w:rPr>
                              <w:t>xx</w:t>
                            </w:r>
                            <w:r>
                              <w:rPr>
                                <w:rFonts w:ascii="黑体" w:eastAsia="黑体" w:hAnsi="黑体" w:hint="eastAsia"/>
                                <w:color w:val="FF0000"/>
                                <w:sz w:val="28"/>
                                <w:szCs w:val="28"/>
                              </w:rPr>
                              <w:t>-</w:t>
                            </w:r>
                            <w:r>
                              <w:rPr>
                                <w:rFonts w:ascii="黑体" w:eastAsia="黑体" w:hAnsi="黑体"/>
                                <w:color w:val="FF0000"/>
                                <w:sz w:val="28"/>
                                <w:szCs w:val="28"/>
                              </w:rPr>
                              <w:t>xx</w:t>
                            </w:r>
                            <w:r>
                              <w:rPr>
                                <w:rFonts w:ascii="黑体" w:eastAsia="黑体" w:hAnsi="黑体" w:hint="eastAsia"/>
                                <w:sz w:val="28"/>
                                <w:szCs w:val="28"/>
                              </w:rPr>
                              <w:t>实施</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39352808" id="_x0000_s1029" type="#_x0000_t202" style="position:absolute;margin-left:-7.25pt;margin-top:59.45pt;width:458.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" filled="f" stroked="f">
                <v:textbox style="mso-fit-shape-to-text:t">
                  <w:txbxContent>
                    <w:p w14:paraId="4B68E510" w14:textId="77777777" w:rsidR="00F76BAA" w:rsidRDefault="00085D94">
                      <w:pPr>
                        <w:ind w:firstLine="420"/>
                        <w:jc w:val="left"/>
                        <w:rPr>
                          <w:rFonts w:ascii="黑体" w:eastAsia="黑体" w:hAnsi="黑体"/>
                          <w:sz w:val="28"/>
                          <w:szCs w:val="28"/>
                        </w:rPr>
                      </w:pPr>
                      <w:r>
                        <w:rPr>
                          <w:rFonts w:ascii="黑体" w:eastAsia="黑体" w:hAnsi="黑体" w:hint="eastAsia"/>
                          <w:sz w:val="28"/>
                          <w:szCs w:val="28"/>
                        </w:rPr>
                        <w:t>20</w:t>
                      </w:r>
                      <w:r>
                        <w:rPr>
                          <w:rFonts w:ascii="黑体" w:eastAsia="黑体" w:hAnsi="黑体"/>
                          <w:sz w:val="28"/>
                          <w:szCs w:val="28"/>
                        </w:rPr>
                        <w:t>20</w:t>
                      </w:r>
                      <w:r>
                        <w:rPr>
                          <w:rFonts w:eastAsia="黑体" w:cs="Calibri"/>
                          <w:sz w:val="28"/>
                          <w:szCs w:val="28"/>
                        </w:rPr>
                        <w:t> </w:t>
                      </w:r>
                      <w:r>
                        <w:rPr>
                          <w:rFonts w:ascii="黑体" w:eastAsia="黑体" w:hAnsi="黑体" w:hint="eastAsia"/>
                          <w:sz w:val="28"/>
                          <w:szCs w:val="28"/>
                        </w:rPr>
                        <w:t>-</w:t>
                      </w:r>
                      <w:r>
                        <w:rPr>
                          <w:rFonts w:ascii="黑体" w:eastAsia="黑体" w:hAnsi="黑体"/>
                          <w:sz w:val="28"/>
                          <w:szCs w:val="28"/>
                        </w:rPr>
                        <w:t>xx</w:t>
                      </w:r>
                      <w:r>
                        <w:rPr>
                          <w:rFonts w:eastAsia="黑体" w:cs="Calibri"/>
                          <w:sz w:val="28"/>
                          <w:szCs w:val="28"/>
                        </w:rPr>
                        <w:t> </w:t>
                      </w:r>
                      <w:r>
                        <w:rPr>
                          <w:rFonts w:ascii="黑体" w:eastAsia="黑体" w:hAnsi="黑体" w:hint="eastAsia"/>
                          <w:sz w:val="28"/>
                          <w:szCs w:val="28"/>
                        </w:rPr>
                        <w:t>-</w:t>
                      </w:r>
                      <w:r>
                        <w:rPr>
                          <w:rFonts w:eastAsia="黑体" w:cs="Calibri"/>
                          <w:sz w:val="28"/>
                          <w:szCs w:val="28"/>
                        </w:rPr>
                        <w:t> </w:t>
                      </w:r>
                      <w:r>
                        <w:rPr>
                          <w:rFonts w:ascii="黑体" w:eastAsia="黑体" w:hAnsi="黑体"/>
                          <w:sz w:val="28"/>
                          <w:szCs w:val="28"/>
                        </w:rPr>
                        <w:t>xx</w:t>
                      </w:r>
                      <w:r>
                        <w:rPr>
                          <w:rFonts w:eastAsia="黑体" w:cs="Calibri"/>
                          <w:sz w:val="28"/>
                          <w:szCs w:val="28"/>
                        </w:rPr>
                        <w:t> </w:t>
                      </w:r>
                      <w:r>
                        <w:rPr>
                          <w:rFonts w:ascii="黑体" w:eastAsia="黑体" w:hAnsi="黑体" w:hint="eastAsia"/>
                          <w:sz w:val="28"/>
                          <w:szCs w:val="28"/>
                        </w:rPr>
                        <w:t xml:space="preserve">发布 </w:t>
                      </w:r>
                      <w:r>
                        <w:rPr>
                          <w:rFonts w:ascii="黑体" w:eastAsia="黑体" w:hAnsi="黑体"/>
                          <w:sz w:val="28"/>
                          <w:szCs w:val="28"/>
                        </w:rPr>
                        <w:t xml:space="preserve">                         </w:t>
                      </w:r>
                      <w:r>
                        <w:rPr>
                          <w:rFonts w:eastAsia="黑体" w:cs="Calibri"/>
                          <w:sz w:val="28"/>
                          <w:szCs w:val="28"/>
                        </w:rPr>
                        <w:t> </w:t>
                      </w:r>
                      <w:r>
                        <w:rPr>
                          <w:rFonts w:ascii="黑体" w:eastAsia="黑体" w:hAnsi="黑体" w:hint="eastAsia"/>
                          <w:color w:val="FF0000"/>
                          <w:sz w:val="28"/>
                          <w:szCs w:val="28"/>
                        </w:rPr>
                        <w:t>20</w:t>
                      </w:r>
                      <w:r>
                        <w:rPr>
                          <w:rFonts w:ascii="黑体" w:eastAsia="黑体" w:hAnsi="黑体"/>
                          <w:color w:val="FF0000"/>
                          <w:sz w:val="28"/>
                          <w:szCs w:val="28"/>
                        </w:rPr>
                        <w:t>20</w:t>
                      </w:r>
                      <w:r>
                        <w:rPr>
                          <w:rFonts w:ascii="黑体" w:eastAsia="黑体" w:hAnsi="黑体" w:hint="eastAsia"/>
                          <w:color w:val="FF0000"/>
                          <w:sz w:val="28"/>
                          <w:szCs w:val="28"/>
                        </w:rPr>
                        <w:t>-</w:t>
                      </w:r>
                      <w:r>
                        <w:rPr>
                          <w:rFonts w:ascii="黑体" w:eastAsia="黑体" w:hAnsi="黑体"/>
                          <w:color w:val="FF0000"/>
                          <w:sz w:val="28"/>
                          <w:szCs w:val="28"/>
                        </w:rPr>
                        <w:t>xx</w:t>
                      </w:r>
                      <w:r>
                        <w:rPr>
                          <w:rFonts w:ascii="黑体" w:eastAsia="黑体" w:hAnsi="黑体" w:hint="eastAsia"/>
                          <w:color w:val="FF0000"/>
                          <w:sz w:val="28"/>
                          <w:szCs w:val="28"/>
                        </w:rPr>
                        <w:t>-</w:t>
                      </w:r>
                      <w:r>
                        <w:rPr>
                          <w:rFonts w:ascii="黑体" w:eastAsia="黑体" w:hAnsi="黑体"/>
                          <w:color w:val="FF0000"/>
                          <w:sz w:val="28"/>
                          <w:szCs w:val="28"/>
                        </w:rPr>
                        <w:t>xx</w:t>
                      </w:r>
                      <w:r>
                        <w:rPr>
                          <w:rFonts w:ascii="黑体" w:eastAsia="黑体" w:hAnsi="黑体" w:hint="eastAsia"/>
                          <w:sz w:val="28"/>
                          <w:szCs w:val="28"/>
                        </w:rPr>
                        <w:t>实施</w:t>
                      </w:r>
                    </w:p>
                  </w:txbxContent>
                </v:textbox>
              </v:shape>
            </w:pict>
          </mc:Fallback>
        </mc:AlternateContent>
      </w:r>
      <w:r>
        <w:rPr>
          <w:rFonts w:ascii="宋体" w:hAnsi="宋体"/>
          <w:szCs w:val="21"/>
        </w:rPr>
        <w:br w:type="page"/>
      </w:r>
    </w:p>
    <w:p w14:paraId="12286305" w14:textId="77777777" w:rsidR="00F76BAA" w:rsidRDefault="00F76BAA">
      <w:pPr>
        <w:widowControl/>
        <w:jc w:val="left"/>
        <w:rPr>
          <w:rFonts w:ascii="宋体" w:hAnsi="宋体"/>
          <w:szCs w:val="21"/>
        </w:rPr>
      </w:pPr>
    </w:p>
    <w:p w14:paraId="326B5FE1" w14:textId="77777777" w:rsidR="00F76BAA" w:rsidRDefault="00F76BAA">
      <w:pPr>
        <w:ind w:firstLine="420"/>
        <w:rPr>
          <w:rFonts w:ascii="宋体" w:hAnsi="宋体"/>
          <w:szCs w:val="21"/>
        </w:rPr>
      </w:pPr>
    </w:p>
    <w:p w14:paraId="5C4A02E5" w14:textId="77777777" w:rsidR="00F76BAA" w:rsidRDefault="00F76BAA">
      <w:pPr>
        <w:ind w:firstLine="420"/>
        <w:rPr>
          <w:rFonts w:ascii="宋体" w:hAnsi="宋体"/>
          <w:szCs w:val="21"/>
        </w:rPr>
      </w:pPr>
    </w:p>
    <w:p w14:paraId="1E5DE1F6" w14:textId="77777777" w:rsidR="00F76BAA" w:rsidRDefault="00F76BAA">
      <w:pPr>
        <w:ind w:firstLine="420"/>
        <w:rPr>
          <w:rFonts w:ascii="宋体" w:hAnsi="宋体"/>
          <w:szCs w:val="21"/>
        </w:rPr>
      </w:pPr>
    </w:p>
    <w:p w14:paraId="12B25AE2" w14:textId="77777777" w:rsidR="00F76BAA" w:rsidRDefault="00F76BAA">
      <w:pPr>
        <w:ind w:firstLine="420"/>
        <w:rPr>
          <w:rFonts w:ascii="宋体" w:hAnsi="宋体"/>
          <w:szCs w:val="21"/>
        </w:rPr>
      </w:pPr>
    </w:p>
    <w:p w14:paraId="5F5552A3" w14:textId="77777777" w:rsidR="00F76BAA" w:rsidRDefault="00F76BAA">
      <w:pPr>
        <w:ind w:firstLine="420"/>
        <w:rPr>
          <w:rFonts w:ascii="宋体" w:hAnsi="宋体"/>
          <w:szCs w:val="21"/>
        </w:rPr>
      </w:pPr>
    </w:p>
    <w:p w14:paraId="67501C71" w14:textId="77777777" w:rsidR="00F76BAA" w:rsidRDefault="00F76BAA">
      <w:pPr>
        <w:ind w:firstLine="420"/>
        <w:rPr>
          <w:rFonts w:ascii="宋体" w:hAnsi="宋体"/>
          <w:szCs w:val="21"/>
        </w:rPr>
      </w:pPr>
    </w:p>
    <w:p w14:paraId="0760041B" w14:textId="77777777" w:rsidR="00F76BAA" w:rsidRDefault="00085D94">
      <w:pPr>
        <w:ind w:firstLine="422"/>
        <w:jc w:val="center"/>
        <w:rPr>
          <w:rFonts w:ascii="宋体" w:hAnsi="宋体"/>
          <w:sz w:val="32"/>
          <w:szCs w:val="32"/>
        </w:rPr>
      </w:pPr>
      <w:r>
        <w:rPr>
          <w:rFonts w:ascii="宋体" w:hAnsi="宋体" w:hint="eastAsia"/>
          <w:sz w:val="32"/>
          <w:szCs w:val="32"/>
        </w:rPr>
        <w:t>中华人民共和国国家标准</w:t>
      </w:r>
    </w:p>
    <w:p w14:paraId="098A2640" w14:textId="77777777" w:rsidR="00F76BAA" w:rsidRDefault="00085D94">
      <w:pPr>
        <w:ind w:firstLine="422"/>
        <w:jc w:val="center"/>
        <w:rPr>
          <w:rFonts w:ascii="宋体" w:hAnsi="宋体"/>
          <w:b/>
          <w:bCs/>
          <w:sz w:val="44"/>
          <w:szCs w:val="44"/>
        </w:rPr>
      </w:pPr>
      <w:r>
        <w:rPr>
          <w:rFonts w:ascii="宋体" w:hAnsi="宋体" w:hint="eastAsia"/>
          <w:b/>
          <w:bCs/>
          <w:sz w:val="44"/>
          <w:szCs w:val="44"/>
        </w:rPr>
        <w:t>智能建筑工程施工标准</w:t>
      </w:r>
    </w:p>
    <w:p w14:paraId="13EA1FB2" w14:textId="77777777" w:rsidR="00F76BAA" w:rsidRDefault="00085D94">
      <w:pPr>
        <w:ind w:firstLine="422"/>
        <w:jc w:val="center"/>
        <w:rPr>
          <w:rFonts w:ascii="宋体" w:hAnsi="宋体"/>
          <w:szCs w:val="21"/>
        </w:rPr>
      </w:pPr>
      <w:r>
        <w:rPr>
          <w:rFonts w:ascii="宋体" w:hAnsi="宋体"/>
          <w:szCs w:val="21"/>
        </w:rPr>
        <w:t>Code for installation of intelligent building systems</w:t>
      </w:r>
    </w:p>
    <w:p w14:paraId="17CEBD38" w14:textId="77777777" w:rsidR="00F76BAA" w:rsidRDefault="00F76BAA">
      <w:pPr>
        <w:ind w:firstLine="422"/>
        <w:jc w:val="center"/>
        <w:rPr>
          <w:rFonts w:ascii="宋体" w:hAnsi="宋体"/>
          <w:szCs w:val="21"/>
        </w:rPr>
      </w:pPr>
    </w:p>
    <w:p w14:paraId="713DC0BE" w14:textId="77777777" w:rsidR="00F76BAA" w:rsidRDefault="00F76BAA">
      <w:pPr>
        <w:ind w:firstLine="422"/>
        <w:jc w:val="center"/>
        <w:rPr>
          <w:rFonts w:ascii="宋体" w:hAnsi="宋体"/>
          <w:szCs w:val="21"/>
        </w:rPr>
      </w:pPr>
    </w:p>
    <w:p w14:paraId="69182A17" w14:textId="77777777" w:rsidR="00F76BAA" w:rsidRDefault="00085D94">
      <w:pPr>
        <w:ind w:firstLine="420"/>
        <w:jc w:val="center"/>
        <w:rPr>
          <w:rFonts w:ascii="宋体" w:hAnsi="宋体"/>
          <w:szCs w:val="21"/>
        </w:rPr>
      </w:pPr>
      <w:r>
        <w:rPr>
          <w:rFonts w:ascii="宋体" w:hAnsi="宋体" w:hint="eastAsia"/>
          <w:szCs w:val="21"/>
        </w:rPr>
        <w:t>GB 50</w:t>
      </w:r>
      <w:r>
        <w:rPr>
          <w:rFonts w:ascii="宋体" w:hAnsi="宋体"/>
          <w:szCs w:val="21"/>
        </w:rPr>
        <w:t>606</w:t>
      </w:r>
      <w:r>
        <w:rPr>
          <w:rFonts w:ascii="宋体" w:hAnsi="宋体" w:hint="eastAsia"/>
          <w:szCs w:val="21"/>
        </w:rPr>
        <w:t>-20</w:t>
      </w:r>
      <w:r>
        <w:rPr>
          <w:rFonts w:ascii="宋体" w:hAnsi="宋体"/>
          <w:szCs w:val="21"/>
        </w:rPr>
        <w:t>xx</w:t>
      </w:r>
    </w:p>
    <w:p w14:paraId="5F1391F0" w14:textId="77777777" w:rsidR="00F76BAA" w:rsidRDefault="00F76BAA">
      <w:pPr>
        <w:ind w:firstLine="420"/>
        <w:rPr>
          <w:rFonts w:ascii="宋体" w:hAnsi="宋体"/>
          <w:szCs w:val="21"/>
        </w:rPr>
      </w:pPr>
    </w:p>
    <w:p w14:paraId="0CD29F60" w14:textId="77777777" w:rsidR="00F76BAA" w:rsidRDefault="00F76BAA">
      <w:pPr>
        <w:ind w:firstLine="420"/>
        <w:rPr>
          <w:rFonts w:ascii="宋体" w:hAnsi="宋体"/>
          <w:szCs w:val="21"/>
        </w:rPr>
      </w:pPr>
    </w:p>
    <w:p w14:paraId="0738CAAB" w14:textId="77777777" w:rsidR="00F76BAA" w:rsidRDefault="00F76BAA">
      <w:pPr>
        <w:ind w:firstLine="420"/>
        <w:rPr>
          <w:rFonts w:ascii="宋体" w:hAnsi="宋体"/>
          <w:szCs w:val="21"/>
        </w:rPr>
      </w:pPr>
    </w:p>
    <w:p w14:paraId="28C3BCB7" w14:textId="77777777" w:rsidR="00F76BAA" w:rsidRDefault="00F76BAA">
      <w:pPr>
        <w:ind w:firstLine="420"/>
        <w:rPr>
          <w:rFonts w:ascii="宋体" w:hAnsi="宋体"/>
          <w:szCs w:val="21"/>
        </w:rPr>
      </w:pPr>
    </w:p>
    <w:p w14:paraId="782B93F7" w14:textId="77777777" w:rsidR="00F76BAA" w:rsidRDefault="00F76BAA">
      <w:pPr>
        <w:ind w:firstLine="420"/>
        <w:rPr>
          <w:rFonts w:ascii="宋体" w:hAnsi="宋体"/>
          <w:szCs w:val="21"/>
        </w:rPr>
      </w:pPr>
    </w:p>
    <w:p w14:paraId="3AD8629E" w14:textId="77777777" w:rsidR="00F76BAA" w:rsidRDefault="00F76BAA">
      <w:pPr>
        <w:ind w:firstLine="420"/>
        <w:rPr>
          <w:rFonts w:ascii="宋体" w:hAnsi="宋体"/>
          <w:szCs w:val="21"/>
        </w:rPr>
      </w:pPr>
    </w:p>
    <w:p w14:paraId="1A4C12DB" w14:textId="77777777" w:rsidR="00F76BAA" w:rsidRDefault="00F76BAA">
      <w:pPr>
        <w:ind w:firstLine="420"/>
        <w:rPr>
          <w:rFonts w:ascii="宋体" w:hAnsi="宋体"/>
          <w:szCs w:val="21"/>
        </w:rPr>
      </w:pPr>
    </w:p>
    <w:p w14:paraId="737C0BA9" w14:textId="77777777" w:rsidR="00F76BAA" w:rsidRDefault="00F76BAA">
      <w:pPr>
        <w:ind w:firstLine="420"/>
        <w:rPr>
          <w:rFonts w:ascii="宋体" w:hAnsi="宋体"/>
          <w:szCs w:val="21"/>
        </w:rPr>
      </w:pPr>
    </w:p>
    <w:p w14:paraId="78D843C2" w14:textId="77777777" w:rsidR="00F76BAA" w:rsidRDefault="00085D94">
      <w:pPr>
        <w:ind w:leftChars="825" w:left="1733"/>
        <w:rPr>
          <w:rFonts w:ascii="宋体" w:hAnsi="宋体"/>
          <w:szCs w:val="21"/>
        </w:rPr>
      </w:pPr>
      <w:r>
        <w:rPr>
          <w:rFonts w:ascii="宋体" w:hAnsi="宋体" w:hint="eastAsia"/>
          <w:szCs w:val="21"/>
        </w:rPr>
        <w:t xml:space="preserve">主编单位： </w:t>
      </w:r>
      <w:bookmarkStart w:id="0" w:name="_Hlk47949436"/>
      <w:r>
        <w:rPr>
          <w:rFonts w:ascii="宋体" w:hAnsi="宋体" w:hint="eastAsia"/>
          <w:szCs w:val="21"/>
        </w:rPr>
        <w:t>通州建总集团有限公司、中信建设有限责任公司</w:t>
      </w:r>
      <w:bookmarkEnd w:id="0"/>
    </w:p>
    <w:p w14:paraId="1BAC62F0" w14:textId="77777777" w:rsidR="00F76BAA" w:rsidRDefault="00085D94">
      <w:pPr>
        <w:ind w:leftChars="825" w:left="1733"/>
        <w:rPr>
          <w:rFonts w:ascii="宋体" w:hAnsi="宋体"/>
          <w:szCs w:val="21"/>
        </w:rPr>
      </w:pPr>
      <w:r>
        <w:rPr>
          <w:rFonts w:ascii="宋体" w:hAnsi="宋体" w:hint="eastAsia"/>
          <w:szCs w:val="21"/>
        </w:rPr>
        <w:t xml:space="preserve">批准部门： </w:t>
      </w:r>
    </w:p>
    <w:p w14:paraId="3F5C5599" w14:textId="77777777" w:rsidR="00F76BAA" w:rsidRDefault="00085D94">
      <w:pPr>
        <w:ind w:leftChars="825" w:left="1733"/>
        <w:rPr>
          <w:rFonts w:ascii="宋体" w:hAnsi="宋体"/>
          <w:szCs w:val="21"/>
        </w:rPr>
      </w:pPr>
      <w:r>
        <w:rPr>
          <w:rFonts w:ascii="宋体" w:hAnsi="宋体" w:hint="eastAsia"/>
          <w:szCs w:val="21"/>
        </w:rPr>
        <w:t>施行日期：</w:t>
      </w:r>
      <w:r>
        <w:rPr>
          <w:rFonts w:ascii="宋体" w:hAnsi="宋体"/>
          <w:szCs w:val="21"/>
        </w:rPr>
        <w:t xml:space="preserve"> 2020</w:t>
      </w:r>
      <w:r>
        <w:rPr>
          <w:rFonts w:ascii="宋体" w:hAnsi="宋体" w:hint="eastAsia"/>
          <w:szCs w:val="21"/>
        </w:rPr>
        <w:t>年xx月xx日</w:t>
      </w:r>
    </w:p>
    <w:p w14:paraId="544CA233" w14:textId="77777777" w:rsidR="00F76BAA" w:rsidRDefault="00F76BAA">
      <w:pPr>
        <w:ind w:leftChars="825" w:left="1733"/>
        <w:rPr>
          <w:rFonts w:ascii="宋体" w:hAnsi="宋体"/>
          <w:szCs w:val="21"/>
        </w:rPr>
      </w:pPr>
    </w:p>
    <w:p w14:paraId="1AF773A5" w14:textId="77777777" w:rsidR="00F76BAA" w:rsidRDefault="00F76BAA">
      <w:pPr>
        <w:ind w:leftChars="825" w:left="1733"/>
        <w:rPr>
          <w:rFonts w:ascii="宋体" w:hAnsi="宋体"/>
          <w:szCs w:val="21"/>
        </w:rPr>
      </w:pPr>
    </w:p>
    <w:p w14:paraId="221C30BF" w14:textId="77777777" w:rsidR="00F76BAA" w:rsidRDefault="00F76BAA">
      <w:pPr>
        <w:ind w:leftChars="825" w:left="1733"/>
        <w:rPr>
          <w:rFonts w:ascii="宋体" w:hAnsi="宋体"/>
          <w:szCs w:val="21"/>
        </w:rPr>
      </w:pPr>
    </w:p>
    <w:p w14:paraId="2E86E4E2" w14:textId="77777777" w:rsidR="00F76BAA" w:rsidRDefault="00F76BAA">
      <w:pPr>
        <w:ind w:leftChars="825" w:left="1733"/>
        <w:rPr>
          <w:rFonts w:ascii="宋体" w:hAnsi="宋体"/>
          <w:szCs w:val="21"/>
        </w:rPr>
      </w:pPr>
    </w:p>
    <w:p w14:paraId="08076F3F" w14:textId="77777777" w:rsidR="00F76BAA" w:rsidRDefault="00F76BAA">
      <w:pPr>
        <w:ind w:leftChars="825" w:left="1733"/>
        <w:rPr>
          <w:rFonts w:ascii="宋体" w:hAnsi="宋体"/>
          <w:szCs w:val="21"/>
        </w:rPr>
      </w:pPr>
    </w:p>
    <w:p w14:paraId="20437FC2" w14:textId="77777777" w:rsidR="00F76BAA" w:rsidRDefault="00F76BAA">
      <w:pPr>
        <w:ind w:leftChars="825" w:left="1733"/>
        <w:rPr>
          <w:rFonts w:ascii="宋体" w:hAnsi="宋体"/>
          <w:szCs w:val="21"/>
        </w:rPr>
      </w:pPr>
    </w:p>
    <w:p w14:paraId="5888EDF9" w14:textId="77777777" w:rsidR="00F76BAA" w:rsidRDefault="00F76BAA">
      <w:pPr>
        <w:ind w:leftChars="825" w:left="1733"/>
        <w:rPr>
          <w:rFonts w:ascii="宋体" w:hAnsi="宋体"/>
          <w:szCs w:val="21"/>
        </w:rPr>
      </w:pPr>
    </w:p>
    <w:p w14:paraId="181E41A7" w14:textId="77777777" w:rsidR="00F76BAA" w:rsidRDefault="00F76BAA">
      <w:pPr>
        <w:ind w:leftChars="825" w:left="1733"/>
        <w:rPr>
          <w:rFonts w:ascii="宋体" w:hAnsi="宋体"/>
          <w:szCs w:val="21"/>
        </w:rPr>
      </w:pPr>
    </w:p>
    <w:p w14:paraId="5BC94F20" w14:textId="77777777" w:rsidR="00F76BAA" w:rsidRDefault="00F76BAA">
      <w:pPr>
        <w:ind w:leftChars="825" w:left="1733"/>
        <w:rPr>
          <w:rFonts w:ascii="宋体" w:hAnsi="宋体"/>
          <w:szCs w:val="21"/>
        </w:rPr>
      </w:pPr>
    </w:p>
    <w:p w14:paraId="54ED65F3" w14:textId="77777777" w:rsidR="00F76BAA" w:rsidRDefault="00085D94">
      <w:pPr>
        <w:jc w:val="center"/>
        <w:rPr>
          <w:rFonts w:ascii="宋体" w:hAnsi="宋体"/>
          <w:szCs w:val="21"/>
        </w:rPr>
      </w:pPr>
      <w:r>
        <w:rPr>
          <w:rFonts w:ascii="宋体" w:hAnsi="宋体"/>
          <w:szCs w:val="21"/>
        </w:rPr>
        <w:t>XXX</w:t>
      </w:r>
      <w:r>
        <w:rPr>
          <w:rFonts w:ascii="宋体" w:hAnsi="宋体" w:hint="eastAsia"/>
          <w:szCs w:val="21"/>
        </w:rPr>
        <w:t>出版社</w:t>
      </w:r>
    </w:p>
    <w:p w14:paraId="326D07A0" w14:textId="77777777" w:rsidR="00F76BAA" w:rsidRDefault="00085D94">
      <w:pPr>
        <w:jc w:val="center"/>
        <w:rPr>
          <w:rFonts w:ascii="宋体" w:hAnsi="宋体"/>
          <w:szCs w:val="21"/>
        </w:rPr>
      </w:pPr>
      <w:r>
        <w:rPr>
          <w:rFonts w:ascii="宋体" w:hAnsi="宋体" w:hint="eastAsia"/>
          <w:szCs w:val="21"/>
        </w:rPr>
        <w:t>2</w:t>
      </w:r>
      <w:r>
        <w:rPr>
          <w:rFonts w:ascii="宋体" w:hAnsi="宋体"/>
          <w:szCs w:val="21"/>
        </w:rPr>
        <w:t>0</w:t>
      </w:r>
      <w:r>
        <w:rPr>
          <w:rFonts w:ascii="宋体" w:hAnsi="宋体" w:hint="eastAsia"/>
          <w:szCs w:val="21"/>
        </w:rPr>
        <w:t>xx年</w:t>
      </w:r>
    </w:p>
    <w:p w14:paraId="1BCA51A1" w14:textId="77777777" w:rsidR="00F76BAA" w:rsidRDefault="00085D94">
      <w:pPr>
        <w:widowControl/>
        <w:jc w:val="left"/>
        <w:rPr>
          <w:rFonts w:ascii="宋体" w:hAnsi="宋体"/>
          <w:szCs w:val="21"/>
        </w:rPr>
      </w:pPr>
      <w:r>
        <w:rPr>
          <w:rFonts w:ascii="宋体" w:hAnsi="宋体"/>
          <w:szCs w:val="21"/>
        </w:rPr>
        <w:br w:type="page"/>
      </w:r>
    </w:p>
    <w:p w14:paraId="3BAA526C" w14:textId="77777777" w:rsidR="00F76BAA" w:rsidRDefault="00F76BAA">
      <w:pPr>
        <w:ind w:firstLine="420"/>
        <w:rPr>
          <w:rFonts w:ascii="宋体" w:hAnsi="宋体"/>
          <w:szCs w:val="21"/>
        </w:rPr>
      </w:pPr>
    </w:p>
    <w:p w14:paraId="1028D746" w14:textId="77777777" w:rsidR="00F76BAA" w:rsidRDefault="00F76BAA">
      <w:pPr>
        <w:ind w:firstLine="420"/>
        <w:rPr>
          <w:rFonts w:ascii="宋体" w:hAnsi="宋体"/>
          <w:szCs w:val="21"/>
        </w:rPr>
      </w:pPr>
    </w:p>
    <w:p w14:paraId="09D74A56" w14:textId="77777777" w:rsidR="00F76BAA" w:rsidRDefault="00085D94">
      <w:pPr>
        <w:ind w:firstLine="422"/>
        <w:jc w:val="center"/>
        <w:rPr>
          <w:rFonts w:ascii="宋体" w:hAnsi="宋体"/>
          <w:b/>
          <w:bCs/>
          <w:sz w:val="32"/>
          <w:szCs w:val="32"/>
        </w:rPr>
      </w:pPr>
      <w:r>
        <w:rPr>
          <w:rFonts w:ascii="宋体" w:hAnsi="宋体" w:hint="eastAsia"/>
          <w:b/>
          <w:bCs/>
          <w:sz w:val="32"/>
          <w:szCs w:val="32"/>
        </w:rPr>
        <w:t>中华人民共和国住房和城乡建设部公告</w:t>
      </w:r>
    </w:p>
    <w:p w14:paraId="234B77AC" w14:textId="77777777" w:rsidR="00F76BAA" w:rsidRDefault="00085D94">
      <w:pPr>
        <w:ind w:firstLine="422"/>
        <w:jc w:val="center"/>
        <w:rPr>
          <w:rFonts w:ascii="宋体" w:hAnsi="宋体"/>
          <w:szCs w:val="21"/>
        </w:rPr>
      </w:pPr>
      <w:r>
        <w:rPr>
          <w:rFonts w:ascii="宋体" w:hAnsi="宋体" w:hint="eastAsia"/>
          <w:szCs w:val="21"/>
        </w:rPr>
        <w:t>第</w:t>
      </w:r>
      <w:r>
        <w:rPr>
          <w:rFonts w:ascii="宋体" w:hAnsi="宋体"/>
          <w:szCs w:val="21"/>
        </w:rPr>
        <w:t>xxx</w:t>
      </w:r>
      <w:r>
        <w:rPr>
          <w:rFonts w:ascii="宋体" w:hAnsi="宋体" w:hint="eastAsia"/>
          <w:szCs w:val="21"/>
        </w:rPr>
        <w:t>号</w:t>
      </w:r>
    </w:p>
    <w:p w14:paraId="213ABE54" w14:textId="77777777" w:rsidR="00F76BAA" w:rsidRDefault="00F76BAA">
      <w:pPr>
        <w:ind w:firstLine="422"/>
        <w:jc w:val="center"/>
        <w:rPr>
          <w:rFonts w:ascii="宋体" w:hAnsi="宋体"/>
          <w:szCs w:val="21"/>
        </w:rPr>
      </w:pPr>
    </w:p>
    <w:p w14:paraId="65A462DF" w14:textId="77777777" w:rsidR="00F76BAA" w:rsidRDefault="00085D94">
      <w:pPr>
        <w:ind w:firstLine="422"/>
        <w:jc w:val="center"/>
        <w:rPr>
          <w:rFonts w:ascii="宋体" w:hAnsi="宋体"/>
          <w:sz w:val="32"/>
          <w:szCs w:val="32"/>
        </w:rPr>
      </w:pPr>
      <w:r>
        <w:rPr>
          <w:rFonts w:ascii="宋体" w:hAnsi="宋体" w:hint="eastAsia"/>
          <w:sz w:val="32"/>
          <w:szCs w:val="32"/>
        </w:rPr>
        <w:t>关于发布国家标准《智能建筑工程施工规范》的公告</w:t>
      </w:r>
    </w:p>
    <w:p w14:paraId="6E71F45A" w14:textId="77777777" w:rsidR="00F76BAA" w:rsidRDefault="00F76BAA">
      <w:pPr>
        <w:ind w:firstLineChars="202" w:firstLine="424"/>
        <w:rPr>
          <w:rFonts w:ascii="宋体" w:hAnsi="宋体"/>
          <w:szCs w:val="21"/>
        </w:rPr>
      </w:pPr>
    </w:p>
    <w:p w14:paraId="24B81DC1" w14:textId="77777777" w:rsidR="00F76BAA" w:rsidRDefault="00085D94">
      <w:pPr>
        <w:ind w:firstLineChars="202" w:firstLine="424"/>
        <w:rPr>
          <w:rFonts w:ascii="宋体" w:hAnsi="宋体"/>
          <w:szCs w:val="21"/>
        </w:rPr>
      </w:pPr>
      <w:r>
        <w:rPr>
          <w:rFonts w:ascii="宋体" w:hAnsi="宋体" w:hint="eastAsia"/>
          <w:szCs w:val="21"/>
        </w:rPr>
        <w:t>现批准《智能建筑工程施工规范》为国家标准，编号为GB</w:t>
      </w:r>
      <w:r>
        <w:rPr>
          <w:rFonts w:ascii="宋体" w:hAnsi="宋体"/>
          <w:szCs w:val="21"/>
        </w:rPr>
        <w:t xml:space="preserve"> </w:t>
      </w:r>
      <w:r>
        <w:rPr>
          <w:rFonts w:ascii="宋体" w:hAnsi="宋体" w:hint="eastAsia"/>
          <w:szCs w:val="21"/>
        </w:rPr>
        <w:t>50</w:t>
      </w:r>
      <w:r>
        <w:rPr>
          <w:rFonts w:ascii="宋体" w:hAnsi="宋体"/>
          <w:szCs w:val="21"/>
        </w:rPr>
        <w:t>606</w:t>
      </w:r>
      <w:r>
        <w:rPr>
          <w:rFonts w:ascii="宋体" w:hAnsi="宋体" w:hint="eastAsia"/>
          <w:szCs w:val="21"/>
        </w:rPr>
        <w:t>-</w:t>
      </w:r>
      <w:r>
        <w:rPr>
          <w:rFonts w:ascii="宋体" w:hAnsi="宋体"/>
          <w:szCs w:val="21"/>
        </w:rPr>
        <w:t>20xx</w:t>
      </w:r>
      <w:r>
        <w:rPr>
          <w:rFonts w:ascii="宋体" w:hAnsi="宋体" w:hint="eastAsia"/>
          <w:szCs w:val="21"/>
        </w:rPr>
        <w:t>，自20</w:t>
      </w:r>
      <w:r>
        <w:rPr>
          <w:rFonts w:ascii="宋体" w:hAnsi="宋体"/>
          <w:szCs w:val="21"/>
        </w:rPr>
        <w:t>20</w:t>
      </w:r>
      <w:r>
        <w:rPr>
          <w:rFonts w:ascii="宋体" w:hAnsi="宋体" w:hint="eastAsia"/>
          <w:szCs w:val="21"/>
        </w:rPr>
        <w:t>年xx月</w:t>
      </w:r>
      <w:r>
        <w:rPr>
          <w:rFonts w:ascii="宋体" w:hAnsi="宋体"/>
          <w:szCs w:val="21"/>
        </w:rPr>
        <w:t>xx</w:t>
      </w:r>
      <w:r>
        <w:rPr>
          <w:rFonts w:ascii="宋体" w:hAnsi="宋体" w:hint="eastAsia"/>
          <w:szCs w:val="21"/>
        </w:rPr>
        <w:t>日起实施。其中，</w:t>
      </w:r>
      <w:r>
        <w:rPr>
          <w:rFonts w:ascii="宋体" w:hAnsi="宋体" w:hint="eastAsia"/>
          <w:b/>
          <w:color w:val="FF0000"/>
          <w:szCs w:val="21"/>
        </w:rPr>
        <w:t>第4.1.1,</w:t>
      </w:r>
      <w:r>
        <w:rPr>
          <w:rFonts w:ascii="宋体" w:hAnsi="宋体"/>
          <w:b/>
          <w:color w:val="FF0000"/>
          <w:szCs w:val="21"/>
        </w:rPr>
        <w:t xml:space="preserve"> </w:t>
      </w:r>
      <w:r>
        <w:rPr>
          <w:rFonts w:ascii="宋体" w:hAnsi="宋体" w:hint="eastAsia"/>
          <w:b/>
          <w:color w:val="FF0000"/>
          <w:szCs w:val="21"/>
        </w:rPr>
        <w:t>8.25.（10）、9.2.1（3）、9.3.1（2）条为强制性条文，必须严格执行。</w:t>
      </w:r>
      <w:r>
        <w:rPr>
          <w:rFonts w:ascii="宋体" w:hAnsi="宋体" w:hint="eastAsia"/>
          <w:szCs w:val="21"/>
        </w:rPr>
        <w:t>原《智能建筑工程施工规范》GB50</w:t>
      </w:r>
      <w:r>
        <w:rPr>
          <w:rFonts w:ascii="宋体" w:hAnsi="宋体"/>
          <w:szCs w:val="21"/>
        </w:rPr>
        <w:t>606</w:t>
      </w:r>
      <w:r>
        <w:rPr>
          <w:rFonts w:ascii="宋体" w:hAnsi="宋体" w:hint="eastAsia"/>
          <w:szCs w:val="21"/>
        </w:rPr>
        <w:t>-20</w:t>
      </w:r>
      <w:r>
        <w:rPr>
          <w:rFonts w:ascii="宋体" w:hAnsi="宋体"/>
          <w:szCs w:val="21"/>
        </w:rPr>
        <w:t>10</w:t>
      </w:r>
      <w:r>
        <w:rPr>
          <w:rFonts w:ascii="宋体" w:hAnsi="宋体" w:hint="eastAsia"/>
          <w:szCs w:val="21"/>
        </w:rPr>
        <w:t>已修改的条文同时废止。</w:t>
      </w:r>
    </w:p>
    <w:p w14:paraId="465A2EBC" w14:textId="77777777" w:rsidR="00F76BAA" w:rsidRDefault="00085D94">
      <w:pPr>
        <w:ind w:firstLineChars="202" w:firstLine="424"/>
        <w:rPr>
          <w:rFonts w:ascii="宋体" w:hAnsi="宋体"/>
          <w:szCs w:val="21"/>
        </w:rPr>
      </w:pPr>
      <w:r>
        <w:rPr>
          <w:rFonts w:ascii="宋体" w:hAnsi="宋体" w:hint="eastAsia"/>
          <w:szCs w:val="21"/>
        </w:rPr>
        <w:t>本规范由我部标准定额研究所组织xxx出版发行。</w:t>
      </w:r>
    </w:p>
    <w:p w14:paraId="0CBFAFED" w14:textId="77777777" w:rsidR="00F76BAA" w:rsidRDefault="00F76BAA">
      <w:pPr>
        <w:ind w:firstLineChars="202" w:firstLine="424"/>
        <w:rPr>
          <w:rFonts w:ascii="宋体" w:hAnsi="宋体"/>
          <w:szCs w:val="21"/>
        </w:rPr>
      </w:pPr>
    </w:p>
    <w:p w14:paraId="30CCD178" w14:textId="77777777" w:rsidR="00F76BAA" w:rsidRDefault="00F76BAA">
      <w:pPr>
        <w:ind w:firstLineChars="202" w:firstLine="424"/>
        <w:rPr>
          <w:rFonts w:ascii="宋体" w:hAnsi="宋体"/>
          <w:szCs w:val="21"/>
        </w:rPr>
      </w:pPr>
    </w:p>
    <w:p w14:paraId="3C8CAF2D" w14:textId="77777777" w:rsidR="00F76BAA" w:rsidRDefault="00085D94">
      <w:pPr>
        <w:ind w:firstLineChars="202" w:firstLine="424"/>
        <w:jc w:val="right"/>
        <w:rPr>
          <w:rFonts w:ascii="宋体" w:hAnsi="宋体"/>
          <w:szCs w:val="21"/>
        </w:rPr>
      </w:pPr>
      <w:r>
        <w:rPr>
          <w:rFonts w:ascii="宋体" w:hAnsi="宋体" w:hint="eastAsia"/>
          <w:szCs w:val="21"/>
        </w:rPr>
        <w:t>中华人民共和国住房和城乡建设部</w:t>
      </w:r>
    </w:p>
    <w:p w14:paraId="7C292F3B" w14:textId="77777777" w:rsidR="00F76BAA" w:rsidRDefault="00085D94">
      <w:pPr>
        <w:ind w:firstLineChars="202" w:firstLine="424"/>
        <w:jc w:val="right"/>
        <w:rPr>
          <w:rFonts w:ascii="宋体" w:hAnsi="宋体"/>
          <w:szCs w:val="21"/>
        </w:rPr>
      </w:pPr>
      <w:r>
        <w:rPr>
          <w:rFonts w:ascii="宋体" w:hAnsi="宋体"/>
          <w:szCs w:val="21"/>
        </w:rPr>
        <w:t>2020</w:t>
      </w:r>
      <w:r>
        <w:rPr>
          <w:rFonts w:ascii="宋体" w:hAnsi="宋体" w:hint="eastAsia"/>
          <w:szCs w:val="21"/>
        </w:rPr>
        <w:t>年xx月x</w:t>
      </w:r>
      <w:r>
        <w:rPr>
          <w:rFonts w:ascii="宋体" w:hAnsi="宋体"/>
          <w:szCs w:val="21"/>
        </w:rPr>
        <w:t>x</w:t>
      </w:r>
      <w:r>
        <w:rPr>
          <w:rFonts w:ascii="宋体" w:hAnsi="宋体" w:hint="eastAsia"/>
          <w:szCs w:val="21"/>
        </w:rPr>
        <w:t>日</w:t>
      </w:r>
    </w:p>
    <w:p w14:paraId="5305DB20" w14:textId="77777777" w:rsidR="00F76BAA" w:rsidRDefault="00085D94">
      <w:pPr>
        <w:widowControl/>
        <w:jc w:val="left"/>
        <w:rPr>
          <w:rFonts w:ascii="宋体" w:hAnsi="宋体"/>
          <w:szCs w:val="21"/>
        </w:rPr>
      </w:pPr>
      <w:r>
        <w:rPr>
          <w:rFonts w:ascii="宋体" w:hAnsi="宋体"/>
          <w:szCs w:val="21"/>
        </w:rPr>
        <w:br w:type="page"/>
      </w:r>
    </w:p>
    <w:p w14:paraId="22B43BA9" w14:textId="77777777" w:rsidR="00F76BAA" w:rsidRDefault="00085D94">
      <w:pPr>
        <w:spacing w:line="360" w:lineRule="auto"/>
        <w:jc w:val="center"/>
        <w:rPr>
          <w:b/>
          <w:sz w:val="32"/>
        </w:rPr>
      </w:pPr>
      <w:r>
        <w:rPr>
          <w:rFonts w:hint="eastAsia"/>
          <w:b/>
          <w:sz w:val="32"/>
        </w:rPr>
        <w:lastRenderedPageBreak/>
        <w:t>局部修订说明</w:t>
      </w:r>
    </w:p>
    <w:p w14:paraId="77617E7C" w14:textId="77777777" w:rsidR="00F76BAA" w:rsidRDefault="00F76BAA">
      <w:pPr>
        <w:ind w:firstLineChars="202" w:firstLine="424"/>
        <w:rPr>
          <w:rFonts w:ascii="宋体" w:hAnsi="宋体"/>
          <w:szCs w:val="21"/>
        </w:rPr>
      </w:pPr>
    </w:p>
    <w:p w14:paraId="723E4ECF" w14:textId="13A5C604" w:rsidR="00F76BAA" w:rsidRDefault="00085D94">
      <w:pPr>
        <w:ind w:firstLineChars="202" w:firstLine="424"/>
        <w:rPr>
          <w:rFonts w:ascii="宋体" w:hAnsi="宋体"/>
          <w:szCs w:val="21"/>
        </w:rPr>
      </w:pPr>
      <w:r>
        <w:rPr>
          <w:rFonts w:ascii="宋体" w:hAnsi="宋体" w:hint="eastAsia"/>
          <w:szCs w:val="21"/>
        </w:rPr>
        <w:t>本次局部修订是</w:t>
      </w:r>
      <w:bookmarkStart w:id="1" w:name="_Hlk47950436"/>
      <w:r w:rsidRPr="000225F0">
        <w:rPr>
          <w:rFonts w:ascii="宋体" w:hAnsi="宋体" w:hint="eastAsia"/>
          <w:szCs w:val="21"/>
        </w:rPr>
        <w:t>根据住房和城乡建设部“住房和城乡建设部关于印发2020年工程建设规范标准编制及相关工作计划的通知”（建标函【2020】9号）</w:t>
      </w:r>
      <w:r>
        <w:rPr>
          <w:rFonts w:ascii="宋体" w:hAnsi="宋体" w:hint="eastAsia"/>
          <w:szCs w:val="21"/>
        </w:rPr>
        <w:t>的要求</w:t>
      </w:r>
      <w:bookmarkEnd w:id="1"/>
      <w:r>
        <w:rPr>
          <w:rFonts w:ascii="宋体" w:hAnsi="宋体" w:hint="eastAsia"/>
          <w:szCs w:val="21"/>
        </w:rPr>
        <w:t>，由通州建总集团有限公司、中</w:t>
      </w:r>
      <w:proofErr w:type="gramStart"/>
      <w:r>
        <w:rPr>
          <w:rFonts w:ascii="宋体" w:hAnsi="宋体" w:hint="eastAsia"/>
          <w:szCs w:val="21"/>
        </w:rPr>
        <w:t>信建设</w:t>
      </w:r>
      <w:proofErr w:type="gramEnd"/>
      <w:r>
        <w:rPr>
          <w:rFonts w:ascii="宋体" w:hAnsi="宋体" w:hint="eastAsia"/>
          <w:szCs w:val="21"/>
        </w:rPr>
        <w:t>有限责任公司会同有关单位对《智能建筑工程施工规范》GB</w:t>
      </w:r>
      <w:r>
        <w:rPr>
          <w:rFonts w:ascii="宋体" w:hAnsi="宋体"/>
          <w:szCs w:val="21"/>
        </w:rPr>
        <w:t>50606</w:t>
      </w:r>
      <w:r>
        <w:rPr>
          <w:rFonts w:ascii="宋体" w:hAnsi="宋体" w:hint="eastAsia"/>
          <w:szCs w:val="21"/>
        </w:rPr>
        <w:t>进行局部修订。</w:t>
      </w:r>
    </w:p>
    <w:p w14:paraId="5B624D77" w14:textId="77777777" w:rsidR="00F76BAA" w:rsidRDefault="00085D94">
      <w:pPr>
        <w:ind w:firstLineChars="202" w:firstLine="424"/>
        <w:rPr>
          <w:rFonts w:ascii="宋体" w:hAnsi="宋体"/>
          <w:szCs w:val="21"/>
        </w:rPr>
      </w:pPr>
      <w:r>
        <w:rPr>
          <w:rFonts w:ascii="宋体" w:hAnsi="宋体" w:hint="eastAsia"/>
          <w:szCs w:val="21"/>
        </w:rPr>
        <w:t>此次局部修订工作，按照住房和城乡建设部有关标准编写规定及安全可靠、技术先进、绿色环保、经济合理的原则。</w:t>
      </w:r>
    </w:p>
    <w:p w14:paraId="6542A838" w14:textId="77777777" w:rsidR="00F76BAA" w:rsidRDefault="00085D94">
      <w:pPr>
        <w:ind w:firstLineChars="202" w:firstLine="424"/>
        <w:rPr>
          <w:rFonts w:ascii="宋体" w:hAnsi="宋体"/>
          <w:szCs w:val="21"/>
        </w:rPr>
      </w:pPr>
      <w:r>
        <w:rPr>
          <w:rFonts w:ascii="宋体" w:hAnsi="宋体" w:hint="eastAsia"/>
          <w:szCs w:val="21"/>
        </w:rPr>
        <w:t>本次修订的主要内容：</w:t>
      </w:r>
    </w:p>
    <w:p w14:paraId="493C4BF4" w14:textId="77777777" w:rsidR="00F76BAA" w:rsidRDefault="00085D94">
      <w:pPr>
        <w:pStyle w:val="af6"/>
        <w:numPr>
          <w:ilvl w:val="0"/>
          <w:numId w:val="1"/>
        </w:numPr>
        <w:ind w:firstLineChars="0"/>
        <w:rPr>
          <w:rFonts w:ascii="宋体" w:hAnsi="宋体"/>
          <w:szCs w:val="21"/>
        </w:rPr>
      </w:pPr>
      <w:r>
        <w:rPr>
          <w:rFonts w:ascii="宋体" w:hAnsi="宋体" w:hint="eastAsia"/>
          <w:szCs w:val="21"/>
        </w:rPr>
        <w:t>增加了规范现有系统里新出现的子系统，如网络系统增加无线网络的施工要求，安防防范系统里增加车位引导、人脸抓拍、车辆抓拍、电子围栏等的施工要求；</w:t>
      </w:r>
    </w:p>
    <w:p w14:paraId="293AA0CA" w14:textId="77777777" w:rsidR="00F76BAA" w:rsidRDefault="00085D94">
      <w:pPr>
        <w:pStyle w:val="af6"/>
        <w:numPr>
          <w:ilvl w:val="0"/>
          <w:numId w:val="1"/>
        </w:numPr>
        <w:ind w:firstLineChars="0"/>
        <w:rPr>
          <w:rFonts w:ascii="宋体" w:hAnsi="宋体"/>
          <w:szCs w:val="21"/>
        </w:rPr>
      </w:pPr>
      <w:r>
        <w:rPr>
          <w:rFonts w:ascii="宋体" w:hAnsi="宋体" w:hint="eastAsia"/>
          <w:szCs w:val="21"/>
        </w:rPr>
        <w:t>补充了云计算、云存储、人工智能等相关内容；</w:t>
      </w:r>
    </w:p>
    <w:p w14:paraId="4937345B" w14:textId="77777777" w:rsidR="00F76BAA" w:rsidRDefault="00085D94">
      <w:pPr>
        <w:pStyle w:val="af6"/>
        <w:numPr>
          <w:ilvl w:val="0"/>
          <w:numId w:val="1"/>
        </w:numPr>
        <w:ind w:firstLineChars="0"/>
        <w:rPr>
          <w:rFonts w:ascii="宋体" w:hAnsi="宋体"/>
          <w:szCs w:val="21"/>
        </w:rPr>
      </w:pPr>
      <w:r>
        <w:rPr>
          <w:rFonts w:ascii="宋体" w:hAnsi="宋体" w:hint="eastAsia"/>
          <w:szCs w:val="21"/>
        </w:rPr>
        <w:t>完善了一些概念提法，例如“卫星接收及有线电视系统”改为“有线电视及卫星电视接收系统”，“广播系统”改为“公共广播系统”等；</w:t>
      </w:r>
    </w:p>
    <w:p w14:paraId="65E07221" w14:textId="77777777" w:rsidR="00F76BAA" w:rsidRDefault="00085D94">
      <w:pPr>
        <w:pStyle w:val="af6"/>
        <w:numPr>
          <w:ilvl w:val="0"/>
          <w:numId w:val="1"/>
        </w:numPr>
        <w:ind w:firstLineChars="0"/>
        <w:rPr>
          <w:rFonts w:ascii="宋体" w:hAnsi="宋体"/>
          <w:szCs w:val="21"/>
        </w:rPr>
      </w:pPr>
      <w:r>
        <w:rPr>
          <w:rFonts w:ascii="宋体" w:hAnsi="宋体" w:hint="eastAsia"/>
          <w:szCs w:val="21"/>
        </w:rPr>
        <w:t>删除了没有相应的自检方法，或者自检方法过于复杂或成本太高的内容；</w:t>
      </w:r>
    </w:p>
    <w:p w14:paraId="6E874B7B" w14:textId="77777777" w:rsidR="00F76BAA" w:rsidRDefault="00085D94">
      <w:pPr>
        <w:pStyle w:val="af6"/>
        <w:numPr>
          <w:ilvl w:val="0"/>
          <w:numId w:val="1"/>
        </w:numPr>
        <w:ind w:firstLineChars="0"/>
        <w:rPr>
          <w:rFonts w:ascii="宋体" w:hAnsi="宋体"/>
          <w:szCs w:val="21"/>
        </w:rPr>
      </w:pPr>
      <w:r>
        <w:rPr>
          <w:rFonts w:ascii="宋体" w:hAnsi="宋体" w:hint="eastAsia"/>
          <w:szCs w:val="21"/>
        </w:rPr>
        <w:t>调整和细化了各章节相应的技术指标；</w:t>
      </w:r>
    </w:p>
    <w:p w14:paraId="57679250" w14:textId="77777777" w:rsidR="00F76BAA" w:rsidRDefault="00085D94">
      <w:pPr>
        <w:pStyle w:val="af6"/>
        <w:numPr>
          <w:ilvl w:val="0"/>
          <w:numId w:val="1"/>
        </w:numPr>
        <w:ind w:firstLineChars="0"/>
        <w:rPr>
          <w:rFonts w:ascii="宋体" w:hAnsi="宋体"/>
          <w:szCs w:val="21"/>
        </w:rPr>
      </w:pPr>
      <w:r>
        <w:rPr>
          <w:rFonts w:ascii="宋体" w:hAnsi="宋体" w:hint="eastAsia"/>
          <w:szCs w:val="21"/>
        </w:rPr>
        <w:t>提高了标准的结构合理性和内容完整性；</w:t>
      </w:r>
    </w:p>
    <w:p w14:paraId="3B64DECE" w14:textId="77777777" w:rsidR="00F76BAA" w:rsidRDefault="00085D94">
      <w:pPr>
        <w:pStyle w:val="af6"/>
        <w:numPr>
          <w:ilvl w:val="0"/>
          <w:numId w:val="1"/>
        </w:numPr>
        <w:ind w:firstLineChars="0"/>
        <w:rPr>
          <w:rFonts w:ascii="宋体" w:hAnsi="宋体"/>
          <w:szCs w:val="21"/>
        </w:rPr>
      </w:pPr>
      <w:r>
        <w:rPr>
          <w:rFonts w:ascii="宋体" w:hAnsi="宋体" w:hint="eastAsia"/>
          <w:szCs w:val="21"/>
        </w:rPr>
        <w:t xml:space="preserve">对系统章节进行调整，增加移动通信室内信号覆盖系统、信息接入系统、用户电话交换系统、卫星通信系统、信息导引及发布系统、时钟系统、应急响应系统。 </w:t>
      </w:r>
    </w:p>
    <w:p w14:paraId="27C45336" w14:textId="77777777" w:rsidR="00F76BAA" w:rsidRDefault="00085D94">
      <w:pPr>
        <w:widowControl/>
        <w:jc w:val="left"/>
        <w:rPr>
          <w:rFonts w:ascii="宋体" w:hAnsi="宋体"/>
          <w:szCs w:val="21"/>
        </w:rPr>
      </w:pPr>
      <w:r>
        <w:rPr>
          <w:rFonts w:ascii="宋体" w:hAnsi="宋体"/>
          <w:szCs w:val="21"/>
        </w:rPr>
        <w:br w:type="page"/>
      </w:r>
    </w:p>
    <w:p w14:paraId="31B9184F" w14:textId="77777777" w:rsidR="00F76BAA" w:rsidRDefault="00F76BAA">
      <w:pPr>
        <w:ind w:firstLineChars="202" w:firstLine="424"/>
        <w:rPr>
          <w:rFonts w:ascii="宋体" w:hAnsi="宋体"/>
          <w:szCs w:val="21"/>
        </w:rPr>
      </w:pPr>
    </w:p>
    <w:p w14:paraId="24E65270" w14:textId="77777777" w:rsidR="00F76BAA" w:rsidRDefault="00085D94">
      <w:pPr>
        <w:ind w:firstLine="422"/>
        <w:jc w:val="center"/>
        <w:rPr>
          <w:rFonts w:ascii="宋体" w:hAnsi="宋体"/>
          <w:b/>
          <w:bCs/>
          <w:sz w:val="32"/>
          <w:szCs w:val="32"/>
        </w:rPr>
      </w:pPr>
      <w:r>
        <w:rPr>
          <w:rFonts w:ascii="宋体" w:hAnsi="宋体" w:hint="eastAsia"/>
          <w:b/>
          <w:bCs/>
          <w:sz w:val="32"/>
          <w:szCs w:val="32"/>
        </w:rPr>
        <w:t>前言</w:t>
      </w:r>
    </w:p>
    <w:p w14:paraId="32F54DF5" w14:textId="59752C53" w:rsidR="00F76BAA" w:rsidRDefault="00085D94">
      <w:pPr>
        <w:ind w:firstLineChars="202" w:firstLine="424"/>
        <w:rPr>
          <w:rFonts w:ascii="宋体" w:hAnsi="宋体"/>
          <w:szCs w:val="21"/>
        </w:rPr>
      </w:pPr>
      <w:r w:rsidRPr="00CE6C4B">
        <w:rPr>
          <w:rFonts w:ascii="宋体" w:hAnsi="宋体" w:hint="eastAsia"/>
          <w:szCs w:val="21"/>
        </w:rPr>
        <w:t>根据住房和城乡建设部“住房和城乡建设部关于印发2020年工程建设规范标准编制及相关工作计划的通知”（建标函【2020】9号）</w:t>
      </w:r>
      <w:r>
        <w:rPr>
          <w:rFonts w:ascii="宋体" w:hAnsi="宋体" w:hint="eastAsia"/>
          <w:szCs w:val="21"/>
        </w:rPr>
        <w:t>的要求，由通州建总集团有限公司、中</w:t>
      </w:r>
      <w:proofErr w:type="gramStart"/>
      <w:r>
        <w:rPr>
          <w:rFonts w:ascii="宋体" w:hAnsi="宋体" w:hint="eastAsia"/>
          <w:szCs w:val="21"/>
        </w:rPr>
        <w:t>信建设</w:t>
      </w:r>
      <w:proofErr w:type="gramEnd"/>
      <w:r>
        <w:rPr>
          <w:rFonts w:ascii="宋体" w:hAnsi="宋体" w:hint="eastAsia"/>
          <w:szCs w:val="21"/>
        </w:rPr>
        <w:t>有限责任公司会同有关单位编制完成。</w:t>
      </w:r>
    </w:p>
    <w:p w14:paraId="07BC7D7C" w14:textId="77777777" w:rsidR="00F76BAA" w:rsidRDefault="00085D94">
      <w:pPr>
        <w:ind w:firstLineChars="202" w:firstLine="424"/>
        <w:rPr>
          <w:rFonts w:ascii="宋体" w:hAnsi="宋体"/>
          <w:szCs w:val="21"/>
        </w:rPr>
      </w:pPr>
      <w:r>
        <w:rPr>
          <w:rFonts w:ascii="宋体" w:hAnsi="宋体" w:hint="eastAsia"/>
          <w:szCs w:val="21"/>
        </w:rPr>
        <w:t>在编制过程中，编制组经广泛调查研究，认真总结实践经验，参考有关国际标准和国外先进标准，并在广泛征求意见的基础上，对《智能建筑工程施工标准》GB50</w:t>
      </w:r>
      <w:r>
        <w:rPr>
          <w:rFonts w:ascii="宋体" w:hAnsi="宋体"/>
          <w:szCs w:val="21"/>
        </w:rPr>
        <w:t>606</w:t>
      </w:r>
      <w:r>
        <w:rPr>
          <w:rFonts w:ascii="宋体" w:hAnsi="宋体" w:hint="eastAsia"/>
          <w:szCs w:val="21"/>
        </w:rPr>
        <w:t>-20</w:t>
      </w:r>
      <w:r>
        <w:rPr>
          <w:rFonts w:ascii="宋体" w:hAnsi="宋体"/>
          <w:szCs w:val="21"/>
        </w:rPr>
        <w:t>10</w:t>
      </w:r>
      <w:r>
        <w:rPr>
          <w:rFonts w:ascii="宋体" w:hAnsi="宋体" w:hint="eastAsia"/>
          <w:szCs w:val="21"/>
        </w:rPr>
        <w:t>进行了修订。</w:t>
      </w:r>
    </w:p>
    <w:p w14:paraId="6526AA7A" w14:textId="77777777" w:rsidR="00F76BAA" w:rsidRDefault="00085D94">
      <w:pPr>
        <w:ind w:firstLineChars="202" w:firstLine="424"/>
        <w:rPr>
          <w:rFonts w:ascii="宋体" w:hAnsi="宋体"/>
          <w:szCs w:val="21"/>
        </w:rPr>
      </w:pPr>
      <w:r>
        <w:rPr>
          <w:rFonts w:ascii="宋体" w:hAnsi="宋体" w:hint="eastAsia"/>
          <w:szCs w:val="21"/>
        </w:rPr>
        <w:t>本标准共分24章，主要技术内容包括:总则、术语、基本规定、综合管线、综合布线系统、信息网络系统、有线电视及卫星电视接收系统、会议系统、公共广播系统、信息化应用系统、建筑设备管理系统、火灾自动报警系统、安全技术防范系统、智能化集成系统、防雷与接地、机房工程、移动通信室内信号覆盖系统、信息接入系统、用户电话交换系统、卫星通信系统、信息导引及发布系统、时钟系统、应急响应系统等。</w:t>
      </w:r>
    </w:p>
    <w:p w14:paraId="1766FF83" w14:textId="77777777" w:rsidR="00F76BAA" w:rsidRDefault="00085D94">
      <w:pPr>
        <w:adjustRightInd w:val="0"/>
        <w:snapToGrid w:val="0"/>
        <w:spacing w:line="360" w:lineRule="auto"/>
        <w:ind w:firstLineChars="200" w:firstLine="420"/>
        <w:rPr>
          <w:rFonts w:ascii="宋体" w:hAnsi="宋体"/>
          <w:szCs w:val="21"/>
        </w:rPr>
      </w:pPr>
      <w:r>
        <w:rPr>
          <w:rFonts w:ascii="宋体" w:hAnsi="宋体" w:hint="eastAsia"/>
          <w:szCs w:val="21"/>
        </w:rPr>
        <w:t>本规范中以黑体字标志的条文为强制性条文，必须严格执行。</w:t>
      </w:r>
    </w:p>
    <w:p w14:paraId="6564FB5C" w14:textId="77777777" w:rsidR="00F76BAA" w:rsidRDefault="00085D94">
      <w:pPr>
        <w:ind w:firstLineChars="202" w:firstLine="424"/>
        <w:rPr>
          <w:rFonts w:ascii="宋体" w:hAnsi="宋体"/>
          <w:szCs w:val="21"/>
        </w:rPr>
      </w:pPr>
      <w:r>
        <w:rPr>
          <w:rFonts w:ascii="宋体" w:hAnsi="宋体" w:hint="eastAsia"/>
          <w:szCs w:val="21"/>
        </w:rPr>
        <w:t>本标准由住房和城乡建设部负责管理和对强制性条文的解释，由通州建总集团有限公司负责具体技术内容解释，执行过程中如有意见和建议，请寄送通州建总集团有限公司(地址: 南通市高新区新世纪大道998号，邮政编码: 226100)。</w:t>
      </w:r>
    </w:p>
    <w:p w14:paraId="6E0BF028" w14:textId="77777777" w:rsidR="00F76BAA" w:rsidRDefault="00085D94">
      <w:pPr>
        <w:ind w:firstLineChars="202" w:firstLine="424"/>
        <w:rPr>
          <w:rFonts w:ascii="宋体" w:hAnsi="宋体"/>
          <w:szCs w:val="21"/>
        </w:rPr>
      </w:pPr>
      <w:r>
        <w:rPr>
          <w:rFonts w:ascii="宋体" w:hAnsi="宋体" w:hint="eastAsia"/>
          <w:szCs w:val="21"/>
        </w:rPr>
        <w:t>本标准主编单位、参编单位、主要起草人和主要审查人:</w:t>
      </w:r>
    </w:p>
    <w:p w14:paraId="5B091269" w14:textId="77777777" w:rsidR="00F76BAA" w:rsidRDefault="00085D94">
      <w:pPr>
        <w:ind w:firstLineChars="202" w:firstLine="424"/>
        <w:rPr>
          <w:rFonts w:ascii="宋体" w:hAnsi="宋体"/>
          <w:szCs w:val="21"/>
        </w:rPr>
      </w:pPr>
      <w:r>
        <w:rPr>
          <w:rFonts w:ascii="宋体" w:hAnsi="宋体" w:hint="eastAsia"/>
          <w:szCs w:val="21"/>
        </w:rPr>
        <w:t>主编单位: 通州建总集团有限公司、中信建设有限责任公司</w:t>
      </w:r>
    </w:p>
    <w:p w14:paraId="061424EF" w14:textId="77777777" w:rsidR="00F76BAA" w:rsidRDefault="00085D94">
      <w:pPr>
        <w:ind w:firstLineChars="202" w:firstLine="424"/>
        <w:rPr>
          <w:rFonts w:ascii="宋体" w:hAnsi="宋体"/>
          <w:szCs w:val="21"/>
        </w:rPr>
      </w:pPr>
      <w:r>
        <w:rPr>
          <w:rFonts w:ascii="宋体" w:hAnsi="宋体" w:hint="eastAsia"/>
          <w:szCs w:val="21"/>
        </w:rPr>
        <w:t>参编单位:中国建筑业协会绿色建造与智能建筑分会、四联智能技术股份有限公司、同方股份有限公司、中建电子工程有限责任公司、四川建筑职业技术学院、江苏瀚天智能科技股份有限公司、北京联合大学、太极计算机股份有限公司、南通华荣建设集团有限公司、广州复旦奥特科技股份有限公司、捷通智慧科技股份有限公司、北京泰豪科技股份有限公司、上海信业智能科技股份有限公司、深圳市赛为智能股份有限公司、厦门柏事特信息科技有限公司、江苏省建筑工程质量检测中心有限公司、中国建筑标准设计研究院有限公司、华东建筑股份有限公司</w:t>
      </w:r>
    </w:p>
    <w:p w14:paraId="4DD98FAF" w14:textId="77777777" w:rsidR="00F76BAA" w:rsidRDefault="00F76BAA">
      <w:pPr>
        <w:ind w:firstLineChars="702" w:firstLine="1474"/>
        <w:rPr>
          <w:rFonts w:ascii="宋体" w:hAnsi="宋体"/>
          <w:color w:val="FF0000"/>
          <w:szCs w:val="21"/>
        </w:rPr>
      </w:pPr>
    </w:p>
    <w:p w14:paraId="2E6A0285" w14:textId="77777777" w:rsidR="00F76BAA" w:rsidRDefault="00F76BAA">
      <w:pPr>
        <w:ind w:firstLineChars="702" w:firstLine="1474"/>
        <w:rPr>
          <w:rFonts w:ascii="宋体" w:hAnsi="宋体"/>
          <w:color w:val="FF0000"/>
          <w:szCs w:val="21"/>
        </w:rPr>
      </w:pPr>
    </w:p>
    <w:p w14:paraId="33EF68E8" w14:textId="77777777" w:rsidR="00F76BAA" w:rsidRDefault="00F76BAA">
      <w:pPr>
        <w:ind w:firstLineChars="702" w:firstLine="1474"/>
        <w:rPr>
          <w:rFonts w:ascii="宋体" w:hAnsi="宋体"/>
          <w:color w:val="FF0000"/>
          <w:szCs w:val="21"/>
        </w:rPr>
      </w:pPr>
    </w:p>
    <w:p w14:paraId="029855CA" w14:textId="77777777" w:rsidR="00F76BAA" w:rsidRDefault="00F76BAA">
      <w:pPr>
        <w:ind w:firstLineChars="702" w:firstLine="1474"/>
        <w:rPr>
          <w:rFonts w:ascii="宋体" w:hAnsi="宋体"/>
          <w:color w:val="FF0000"/>
          <w:szCs w:val="21"/>
        </w:rPr>
      </w:pPr>
    </w:p>
    <w:p w14:paraId="291FE121" w14:textId="77777777" w:rsidR="00F76BAA" w:rsidRDefault="00F76BAA">
      <w:pPr>
        <w:ind w:firstLineChars="702" w:firstLine="1474"/>
        <w:rPr>
          <w:rFonts w:ascii="宋体" w:hAnsi="宋体"/>
          <w:color w:val="FF0000"/>
          <w:szCs w:val="21"/>
        </w:rPr>
      </w:pPr>
    </w:p>
    <w:p w14:paraId="470C720D" w14:textId="77777777" w:rsidR="00F76BAA" w:rsidRDefault="00085D94">
      <w:pPr>
        <w:ind w:firstLineChars="202" w:firstLine="424"/>
        <w:rPr>
          <w:rFonts w:ascii="宋体" w:hAnsi="宋体"/>
          <w:szCs w:val="21"/>
        </w:rPr>
      </w:pPr>
      <w:r>
        <w:rPr>
          <w:rFonts w:ascii="宋体" w:hAnsi="宋体" w:hint="eastAsia"/>
          <w:szCs w:val="21"/>
        </w:rPr>
        <w:t xml:space="preserve">主要起草人: </w:t>
      </w:r>
    </w:p>
    <w:p w14:paraId="43803D01" w14:textId="77777777" w:rsidR="00F76BAA" w:rsidRDefault="00085D94">
      <w:pPr>
        <w:ind w:firstLineChars="202" w:firstLine="424"/>
        <w:rPr>
          <w:rFonts w:ascii="宋体" w:hAnsi="宋体"/>
          <w:szCs w:val="21"/>
        </w:rPr>
        <w:sectPr w:rsidR="00F76BAA">
          <w:pgSz w:w="11906" w:h="16838"/>
          <w:pgMar w:top="426" w:right="1700" w:bottom="709" w:left="1560" w:header="851" w:footer="992" w:gutter="0"/>
          <w:pgNumType w:start="1"/>
          <w:cols w:space="425"/>
          <w:docGrid w:type="lines" w:linePitch="312"/>
        </w:sectPr>
      </w:pPr>
      <w:r>
        <w:rPr>
          <w:rFonts w:ascii="宋体" w:hAnsi="宋体" w:hint="eastAsia"/>
          <w:szCs w:val="21"/>
        </w:rPr>
        <w:t xml:space="preserve">主要审查人: </w:t>
      </w:r>
    </w:p>
    <w:p w14:paraId="29B138DD" w14:textId="77777777" w:rsidR="00F76BAA" w:rsidRDefault="00085D94">
      <w:pPr>
        <w:jc w:val="center"/>
        <w:rPr>
          <w:rFonts w:ascii="宋体" w:hAnsi="宋体"/>
          <w:b/>
          <w:bCs/>
          <w:sz w:val="28"/>
          <w:szCs w:val="28"/>
        </w:rPr>
      </w:pPr>
      <w:r>
        <w:rPr>
          <w:rFonts w:ascii="宋体" w:hAnsi="宋体" w:hint="eastAsia"/>
          <w:b/>
          <w:bCs/>
          <w:sz w:val="28"/>
          <w:szCs w:val="28"/>
        </w:rPr>
        <w:lastRenderedPageBreak/>
        <w:t>修订对照表</w:t>
      </w:r>
    </w:p>
    <w:tbl>
      <w:tblPr>
        <w:tblStyle w:val="af2"/>
        <w:tblW w:w="0" w:type="auto"/>
        <w:tblLook w:val="04A0" w:firstRow="1" w:lastRow="0" w:firstColumn="1" w:lastColumn="0" w:noHBand="0" w:noVBand="1"/>
      </w:tblPr>
      <w:tblGrid>
        <w:gridCol w:w="4318"/>
        <w:gridCol w:w="4318"/>
      </w:tblGrid>
      <w:tr w:rsidR="00F76BAA" w14:paraId="25FD23FF" w14:textId="77777777">
        <w:trPr>
          <w:tblHeader/>
        </w:trPr>
        <w:tc>
          <w:tcPr>
            <w:tcW w:w="4318" w:type="dxa"/>
          </w:tcPr>
          <w:p w14:paraId="0EDF4689" w14:textId="77777777" w:rsidR="00F76BAA" w:rsidRDefault="00085D94">
            <w:pPr>
              <w:adjustRightInd w:val="0"/>
              <w:snapToGrid w:val="0"/>
              <w:jc w:val="center"/>
              <w:rPr>
                <w:b/>
                <w:bCs/>
                <w:kern w:val="0"/>
                <w:sz w:val="24"/>
              </w:rPr>
            </w:pPr>
            <w:bookmarkStart w:id="2" w:name="_Toc43821295"/>
            <w:bookmarkStart w:id="3" w:name="_Toc45558868"/>
            <w:r>
              <w:rPr>
                <w:rFonts w:hint="eastAsia"/>
                <w:b/>
                <w:bCs/>
                <w:kern w:val="0"/>
                <w:sz w:val="24"/>
              </w:rPr>
              <w:t>现行《规范》条文</w:t>
            </w:r>
          </w:p>
        </w:tc>
        <w:tc>
          <w:tcPr>
            <w:tcW w:w="4318" w:type="dxa"/>
          </w:tcPr>
          <w:p w14:paraId="26A1BDDA" w14:textId="77777777" w:rsidR="00F76BAA" w:rsidRDefault="00085D94">
            <w:pPr>
              <w:adjustRightInd w:val="0"/>
              <w:snapToGrid w:val="0"/>
              <w:jc w:val="center"/>
              <w:rPr>
                <w:b/>
                <w:bCs/>
                <w:kern w:val="0"/>
                <w:sz w:val="24"/>
              </w:rPr>
            </w:pPr>
            <w:r>
              <w:rPr>
                <w:rFonts w:hint="eastAsia"/>
                <w:b/>
                <w:bCs/>
                <w:kern w:val="0"/>
                <w:sz w:val="24"/>
              </w:rPr>
              <w:t>修订征求意见稿</w:t>
            </w:r>
          </w:p>
        </w:tc>
      </w:tr>
      <w:tr w:rsidR="00F76BAA" w14:paraId="126B93C4" w14:textId="77777777">
        <w:tc>
          <w:tcPr>
            <w:tcW w:w="4318" w:type="dxa"/>
          </w:tcPr>
          <w:p w14:paraId="7B5AB245" w14:textId="77777777" w:rsidR="00F76BAA" w:rsidRDefault="00085D94">
            <w:pPr>
              <w:adjustRightInd w:val="0"/>
              <w:snapToGrid w:val="0"/>
              <w:jc w:val="center"/>
              <w:rPr>
                <w:rFonts w:ascii="宋体" w:hAnsi="宋体"/>
                <w:b/>
                <w:bCs/>
                <w:kern w:val="0"/>
                <w:sz w:val="20"/>
              </w:rPr>
            </w:pPr>
            <w:r>
              <w:rPr>
                <w:rFonts w:ascii="宋体" w:hAnsi="宋体"/>
                <w:b/>
                <w:bCs/>
                <w:kern w:val="0"/>
                <w:sz w:val="20"/>
              </w:rPr>
              <w:t xml:space="preserve">1  </w:t>
            </w:r>
            <w:r>
              <w:rPr>
                <w:rFonts w:ascii="宋体" w:hAnsi="宋体" w:hint="eastAsia"/>
                <w:b/>
                <w:bCs/>
                <w:kern w:val="0"/>
                <w:sz w:val="20"/>
              </w:rPr>
              <w:t>总  则</w:t>
            </w:r>
          </w:p>
          <w:p w14:paraId="6175E997" w14:textId="77777777" w:rsidR="00F76BAA" w:rsidRDefault="00085D94">
            <w:pPr>
              <w:adjustRightInd w:val="0"/>
              <w:snapToGrid w:val="0"/>
              <w:rPr>
                <w:kern w:val="0"/>
                <w:sz w:val="20"/>
              </w:rPr>
            </w:pPr>
            <w:r>
              <w:rPr>
                <w:spacing w:val="8"/>
                <w:kern w:val="0"/>
                <w:sz w:val="20"/>
              </w:rPr>
              <w:t xml:space="preserve">1.0.1  </w:t>
            </w:r>
            <w:r>
              <w:rPr>
                <w:rFonts w:hint="eastAsia"/>
                <w:spacing w:val="8"/>
                <w:kern w:val="0"/>
                <w:sz w:val="20"/>
              </w:rPr>
              <w:t>为了加强智能建筑工程施工过程的管理，保证智能建筑工程施工</w:t>
            </w:r>
            <w:r>
              <w:rPr>
                <w:rFonts w:hint="eastAsia"/>
                <w:kern w:val="0"/>
                <w:sz w:val="20"/>
              </w:rPr>
              <w:t>质量，做到技术先进、工艺可靠、经济合理、管理高效</w:t>
            </w:r>
            <w:r>
              <w:rPr>
                <w:rFonts w:hint="eastAsia"/>
                <w:spacing w:val="8"/>
                <w:kern w:val="0"/>
                <w:sz w:val="20"/>
              </w:rPr>
              <w:t>，制定本规范。</w:t>
            </w:r>
          </w:p>
        </w:tc>
        <w:tc>
          <w:tcPr>
            <w:tcW w:w="4318" w:type="dxa"/>
          </w:tcPr>
          <w:p w14:paraId="038F2EAF" w14:textId="77777777" w:rsidR="00F76BAA" w:rsidRDefault="00085D94">
            <w:pPr>
              <w:adjustRightInd w:val="0"/>
              <w:snapToGrid w:val="0"/>
              <w:jc w:val="center"/>
              <w:rPr>
                <w:rFonts w:ascii="宋体" w:hAnsi="宋体"/>
                <w:b/>
                <w:bCs/>
                <w:kern w:val="0"/>
                <w:sz w:val="20"/>
              </w:rPr>
            </w:pPr>
            <w:r>
              <w:rPr>
                <w:rFonts w:ascii="宋体" w:hAnsi="宋体"/>
                <w:b/>
                <w:bCs/>
                <w:kern w:val="0"/>
                <w:sz w:val="20"/>
              </w:rPr>
              <w:t xml:space="preserve">1  </w:t>
            </w:r>
            <w:r>
              <w:rPr>
                <w:rFonts w:ascii="宋体" w:hAnsi="宋体" w:hint="eastAsia"/>
                <w:b/>
                <w:bCs/>
                <w:kern w:val="0"/>
                <w:sz w:val="20"/>
              </w:rPr>
              <w:t>总  则</w:t>
            </w:r>
          </w:p>
          <w:p w14:paraId="26FEA779" w14:textId="77777777" w:rsidR="00F76BAA" w:rsidRDefault="00085D94">
            <w:pPr>
              <w:adjustRightInd w:val="0"/>
              <w:snapToGrid w:val="0"/>
              <w:rPr>
                <w:kern w:val="0"/>
                <w:sz w:val="20"/>
              </w:rPr>
            </w:pPr>
            <w:r>
              <w:rPr>
                <w:spacing w:val="8"/>
                <w:kern w:val="0"/>
                <w:sz w:val="20"/>
              </w:rPr>
              <w:t xml:space="preserve">1.0.1  </w:t>
            </w:r>
            <w:r>
              <w:rPr>
                <w:rFonts w:hint="eastAsia"/>
                <w:spacing w:val="8"/>
                <w:kern w:val="0"/>
                <w:sz w:val="20"/>
              </w:rPr>
              <w:t>为了加强智能建筑工程施工过程的管理，保证智能建筑工程施工</w:t>
            </w:r>
            <w:r>
              <w:rPr>
                <w:rFonts w:hint="eastAsia"/>
                <w:kern w:val="0"/>
                <w:sz w:val="20"/>
              </w:rPr>
              <w:t>质量，做到技术先进、工艺可靠、经济合理、</w:t>
            </w:r>
            <w:r>
              <w:rPr>
                <w:rFonts w:hint="eastAsia"/>
                <w:color w:val="FF0000"/>
                <w:kern w:val="0"/>
                <w:sz w:val="20"/>
                <w:u w:val="single"/>
              </w:rPr>
              <w:t>绿色环保和</w:t>
            </w:r>
            <w:r>
              <w:rPr>
                <w:rFonts w:hint="eastAsia"/>
                <w:kern w:val="0"/>
                <w:sz w:val="20"/>
              </w:rPr>
              <w:t>管理高效</w:t>
            </w:r>
            <w:r>
              <w:rPr>
                <w:rFonts w:hint="eastAsia"/>
                <w:spacing w:val="8"/>
                <w:kern w:val="0"/>
                <w:sz w:val="20"/>
              </w:rPr>
              <w:t>，制定本规范。</w:t>
            </w:r>
          </w:p>
        </w:tc>
      </w:tr>
      <w:tr w:rsidR="00F76BAA" w14:paraId="4EB4CDA1" w14:textId="77777777">
        <w:tc>
          <w:tcPr>
            <w:tcW w:w="4318" w:type="dxa"/>
          </w:tcPr>
          <w:p w14:paraId="441092A1" w14:textId="77777777" w:rsidR="00F76BAA" w:rsidRDefault="00085D94">
            <w:pPr>
              <w:adjustRightInd w:val="0"/>
              <w:snapToGrid w:val="0"/>
              <w:rPr>
                <w:kern w:val="0"/>
                <w:sz w:val="20"/>
              </w:rPr>
            </w:pPr>
            <w:r>
              <w:rPr>
                <w:spacing w:val="8"/>
                <w:kern w:val="0"/>
                <w:sz w:val="20"/>
              </w:rPr>
              <w:t xml:space="preserve">1.0.3  </w:t>
            </w:r>
            <w:r>
              <w:rPr>
                <w:rFonts w:hint="eastAsia"/>
                <w:color w:val="FF0000"/>
                <w:spacing w:val="8"/>
                <w:kern w:val="0"/>
                <w:sz w:val="20"/>
                <w:bdr w:val="single" w:sz="4" w:space="0" w:color="auto"/>
              </w:rPr>
              <w:t>本规范应与国家现行标准《智能建筑设计标准》</w:t>
            </w:r>
            <w:r>
              <w:rPr>
                <w:rFonts w:hint="eastAsia"/>
                <w:color w:val="FF0000"/>
                <w:spacing w:val="8"/>
                <w:kern w:val="0"/>
                <w:sz w:val="20"/>
                <w:bdr w:val="single" w:sz="4" w:space="0" w:color="auto"/>
              </w:rPr>
              <w:t>GB 50314</w:t>
            </w:r>
            <w:r>
              <w:rPr>
                <w:rFonts w:hint="eastAsia"/>
                <w:color w:val="FF0000"/>
                <w:spacing w:val="8"/>
                <w:kern w:val="0"/>
                <w:sz w:val="20"/>
                <w:bdr w:val="single" w:sz="4" w:space="0" w:color="auto"/>
              </w:rPr>
              <w:t>、《建筑工程施工质量验收统一标准》</w:t>
            </w:r>
            <w:r>
              <w:rPr>
                <w:rFonts w:hint="eastAsia"/>
                <w:color w:val="FF0000"/>
                <w:spacing w:val="8"/>
                <w:kern w:val="0"/>
                <w:sz w:val="20"/>
                <w:bdr w:val="single" w:sz="4" w:space="0" w:color="auto"/>
              </w:rPr>
              <w:t>GB 50300</w:t>
            </w:r>
            <w:r>
              <w:rPr>
                <w:rFonts w:hint="eastAsia"/>
                <w:color w:val="FF0000"/>
                <w:spacing w:val="8"/>
                <w:kern w:val="0"/>
                <w:sz w:val="20"/>
                <w:bdr w:val="single" w:sz="4" w:space="0" w:color="auto"/>
              </w:rPr>
              <w:t>、《智能建筑工程质量验收规范》</w:t>
            </w:r>
            <w:r>
              <w:rPr>
                <w:rFonts w:hint="eastAsia"/>
                <w:color w:val="FF0000"/>
                <w:spacing w:val="8"/>
                <w:kern w:val="0"/>
                <w:sz w:val="20"/>
                <w:bdr w:val="single" w:sz="4" w:space="0" w:color="auto"/>
              </w:rPr>
              <w:t>GB 50339</w:t>
            </w:r>
            <w:r>
              <w:rPr>
                <w:rFonts w:hint="eastAsia"/>
                <w:color w:val="FF0000"/>
                <w:spacing w:val="8"/>
                <w:kern w:val="0"/>
                <w:sz w:val="20"/>
                <w:bdr w:val="single" w:sz="4" w:space="0" w:color="auto"/>
              </w:rPr>
              <w:t>、《建设工程项目管理规范》</w:t>
            </w:r>
            <w:r>
              <w:rPr>
                <w:rFonts w:hint="eastAsia"/>
                <w:color w:val="FF0000"/>
                <w:spacing w:val="8"/>
                <w:kern w:val="0"/>
                <w:sz w:val="20"/>
                <w:bdr w:val="single" w:sz="4" w:space="0" w:color="auto"/>
              </w:rPr>
              <w:t>GB/T 50326</w:t>
            </w:r>
            <w:r>
              <w:rPr>
                <w:rFonts w:hint="eastAsia"/>
                <w:color w:val="FF0000"/>
                <w:spacing w:val="8"/>
                <w:kern w:val="0"/>
                <w:sz w:val="20"/>
                <w:bdr w:val="single" w:sz="4" w:space="0" w:color="auto"/>
              </w:rPr>
              <w:t>、《建筑工程施工质量评价标准》</w:t>
            </w:r>
            <w:r>
              <w:rPr>
                <w:rFonts w:hint="eastAsia"/>
                <w:color w:val="FF0000"/>
                <w:spacing w:val="8"/>
                <w:kern w:val="0"/>
                <w:sz w:val="20"/>
                <w:bdr w:val="single" w:sz="4" w:space="0" w:color="auto"/>
              </w:rPr>
              <w:t xml:space="preserve"> GB/T 50375 </w:t>
            </w:r>
            <w:r>
              <w:rPr>
                <w:rFonts w:hint="eastAsia"/>
                <w:color w:val="FF0000"/>
                <w:spacing w:val="8"/>
                <w:kern w:val="0"/>
                <w:sz w:val="20"/>
                <w:bdr w:val="single" w:sz="4" w:space="0" w:color="auto"/>
              </w:rPr>
              <w:t>、《建筑电气工程施工质量验收规范》</w:t>
            </w:r>
            <w:r>
              <w:rPr>
                <w:rFonts w:hint="eastAsia"/>
                <w:color w:val="FF0000"/>
                <w:spacing w:val="8"/>
                <w:kern w:val="0"/>
                <w:sz w:val="20"/>
                <w:bdr w:val="single" w:sz="4" w:space="0" w:color="auto"/>
              </w:rPr>
              <w:t xml:space="preserve"> GB 50303 </w:t>
            </w:r>
            <w:r>
              <w:rPr>
                <w:rFonts w:hint="eastAsia"/>
                <w:color w:val="FF0000"/>
                <w:spacing w:val="8"/>
                <w:kern w:val="0"/>
                <w:sz w:val="20"/>
                <w:bdr w:val="single" w:sz="4" w:space="0" w:color="auto"/>
              </w:rPr>
              <w:t>、《施工现场临时用电安全技术规范》</w:t>
            </w:r>
            <w:r>
              <w:rPr>
                <w:rFonts w:hint="eastAsia"/>
                <w:color w:val="FF0000"/>
                <w:spacing w:val="8"/>
                <w:kern w:val="0"/>
                <w:sz w:val="20"/>
                <w:bdr w:val="single" w:sz="4" w:space="0" w:color="auto"/>
              </w:rPr>
              <w:t xml:space="preserve"> JGJ46</w:t>
            </w:r>
            <w:r>
              <w:rPr>
                <w:rFonts w:hint="eastAsia"/>
                <w:color w:val="FF0000"/>
                <w:spacing w:val="8"/>
                <w:kern w:val="0"/>
                <w:sz w:val="20"/>
                <w:bdr w:val="single" w:sz="4" w:space="0" w:color="auto"/>
              </w:rPr>
              <w:t>配套使用。</w:t>
            </w:r>
          </w:p>
        </w:tc>
        <w:tc>
          <w:tcPr>
            <w:tcW w:w="4318" w:type="dxa"/>
          </w:tcPr>
          <w:p w14:paraId="4AD60ED1" w14:textId="77777777" w:rsidR="00F76BAA" w:rsidRDefault="00085D94">
            <w:pPr>
              <w:adjustRightInd w:val="0"/>
              <w:snapToGrid w:val="0"/>
              <w:rPr>
                <w:color w:val="FF0000"/>
                <w:spacing w:val="8"/>
                <w:kern w:val="0"/>
                <w:sz w:val="20"/>
                <w:u w:val="single"/>
              </w:rPr>
            </w:pPr>
            <w:r>
              <w:rPr>
                <w:rFonts w:hint="eastAsia"/>
                <w:color w:val="FF0000"/>
                <w:spacing w:val="8"/>
                <w:kern w:val="0"/>
                <w:sz w:val="20"/>
                <w:u w:val="single"/>
              </w:rPr>
              <w:t>1</w:t>
            </w:r>
            <w:r>
              <w:rPr>
                <w:color w:val="FF0000"/>
                <w:spacing w:val="8"/>
                <w:kern w:val="0"/>
                <w:sz w:val="20"/>
                <w:u w:val="single"/>
              </w:rPr>
              <w:t>.0.3</w:t>
            </w:r>
            <w:r>
              <w:rPr>
                <w:rFonts w:hint="eastAsia"/>
                <w:color w:val="FF0000"/>
                <w:spacing w:val="8"/>
                <w:kern w:val="0"/>
                <w:sz w:val="20"/>
                <w:u w:val="single"/>
              </w:rPr>
              <w:t>A</w:t>
            </w:r>
            <w:r>
              <w:rPr>
                <w:color w:val="FF0000"/>
                <w:spacing w:val="8"/>
                <w:kern w:val="0"/>
                <w:sz w:val="20"/>
                <w:u w:val="single"/>
              </w:rPr>
              <w:t xml:space="preserve"> </w:t>
            </w:r>
            <w:r>
              <w:rPr>
                <w:rFonts w:hint="eastAsia"/>
                <w:color w:val="FF0000"/>
                <w:spacing w:val="8"/>
                <w:kern w:val="0"/>
                <w:sz w:val="20"/>
                <w:u w:val="single"/>
              </w:rPr>
              <w:t>智能建筑工程施工应实现智能建筑的建设目标，做到施工流程有序、施工管理高效，确保施工质量达标。</w:t>
            </w:r>
          </w:p>
          <w:p w14:paraId="11034A16" w14:textId="77777777" w:rsidR="00F76BAA" w:rsidRDefault="00085D94">
            <w:pPr>
              <w:rPr>
                <w:rFonts w:ascii="宋体" w:hAnsi="宋体"/>
                <w:color w:val="FF0000"/>
                <w:spacing w:val="8"/>
                <w:kern w:val="0"/>
                <w:sz w:val="20"/>
                <w:szCs w:val="21"/>
                <w:u w:val="single"/>
              </w:rPr>
            </w:pPr>
            <w:r>
              <w:rPr>
                <w:rFonts w:hint="eastAsia"/>
                <w:kern w:val="0"/>
                <w:sz w:val="20"/>
              </w:rPr>
              <w:t>【条文说明】</w:t>
            </w:r>
            <w:r>
              <w:rPr>
                <w:rFonts w:ascii="宋体" w:hAnsi="宋体" w:hint="eastAsia"/>
                <w:color w:val="FF0000"/>
                <w:spacing w:val="8"/>
                <w:kern w:val="0"/>
                <w:sz w:val="20"/>
                <w:szCs w:val="21"/>
                <w:u w:val="single"/>
              </w:rPr>
              <w:t>1.0. 3A 国家关于节能、环保和构建绿色施工等方针政策应贯穿于智能建筑工程建设的全过程。</w:t>
            </w:r>
          </w:p>
          <w:p w14:paraId="463DDF85" w14:textId="77777777" w:rsidR="00F76BAA" w:rsidRDefault="00F76BAA">
            <w:pPr>
              <w:adjustRightInd w:val="0"/>
              <w:snapToGrid w:val="0"/>
              <w:rPr>
                <w:kern w:val="0"/>
                <w:sz w:val="20"/>
              </w:rPr>
            </w:pPr>
          </w:p>
        </w:tc>
      </w:tr>
      <w:tr w:rsidR="00F76BAA" w14:paraId="427B7A26" w14:textId="77777777">
        <w:tc>
          <w:tcPr>
            <w:tcW w:w="4318" w:type="dxa"/>
          </w:tcPr>
          <w:p w14:paraId="09416AF0" w14:textId="77777777" w:rsidR="00F76BAA" w:rsidRDefault="00085D94">
            <w:pPr>
              <w:pStyle w:val="1"/>
              <w:adjustRightInd w:val="0"/>
              <w:snapToGrid w:val="0"/>
              <w:spacing w:before="0" w:after="0" w:line="240" w:lineRule="auto"/>
              <w:jc w:val="center"/>
              <w:outlineLvl w:val="0"/>
              <w:rPr>
                <w:rFonts w:ascii="宋体" w:hAnsi="宋体"/>
                <w:sz w:val="21"/>
                <w:szCs w:val="21"/>
                <w:u w:val="single"/>
              </w:rPr>
            </w:pPr>
            <w:bookmarkStart w:id="4" w:name="_Toc45558869"/>
            <w:r>
              <w:rPr>
                <w:rFonts w:ascii="宋体" w:hAnsi="宋体"/>
                <w:sz w:val="21"/>
                <w:szCs w:val="21"/>
              </w:rPr>
              <w:t xml:space="preserve">2  </w:t>
            </w:r>
            <w:r>
              <w:rPr>
                <w:rFonts w:ascii="宋体" w:hAnsi="宋体" w:hint="eastAsia"/>
                <w:sz w:val="21"/>
                <w:szCs w:val="21"/>
              </w:rPr>
              <w:t>术  语</w:t>
            </w:r>
            <w:bookmarkEnd w:id="4"/>
            <w:r>
              <w:rPr>
                <w:rFonts w:ascii="宋体" w:hAnsi="宋体" w:hint="eastAsia"/>
                <w:sz w:val="21"/>
                <w:szCs w:val="21"/>
              </w:rPr>
              <w:t xml:space="preserve"> </w:t>
            </w:r>
          </w:p>
          <w:p w14:paraId="2DB03DAC" w14:textId="77777777" w:rsidR="00F76BAA" w:rsidRDefault="00085D94">
            <w:pPr>
              <w:adjustRightInd w:val="0"/>
              <w:snapToGrid w:val="0"/>
              <w:rPr>
                <w:rFonts w:ascii="宋体" w:hAnsi="宋体"/>
                <w:spacing w:val="8"/>
                <w:kern w:val="0"/>
                <w:sz w:val="20"/>
                <w:szCs w:val="21"/>
              </w:rPr>
            </w:pPr>
            <w:r>
              <w:rPr>
                <w:rFonts w:ascii="宋体" w:hAnsi="宋体" w:hint="eastAsia"/>
                <w:spacing w:val="8"/>
                <w:kern w:val="0"/>
                <w:sz w:val="20"/>
                <w:szCs w:val="21"/>
              </w:rPr>
              <w:t>2</w:t>
            </w:r>
            <w:r>
              <w:rPr>
                <w:rFonts w:ascii="宋体" w:hAnsi="宋体"/>
                <w:spacing w:val="8"/>
                <w:kern w:val="0"/>
                <w:sz w:val="20"/>
                <w:szCs w:val="21"/>
              </w:rPr>
              <w:t>.0.</w:t>
            </w:r>
            <w:r>
              <w:rPr>
                <w:rFonts w:ascii="宋体" w:hAnsi="宋体" w:hint="eastAsia"/>
                <w:spacing w:val="8"/>
                <w:kern w:val="0"/>
                <w:sz w:val="20"/>
                <w:szCs w:val="21"/>
              </w:rPr>
              <w:t>1 深化设计   deepening design</w:t>
            </w:r>
          </w:p>
          <w:p w14:paraId="5D3ACA12" w14:textId="77777777" w:rsidR="00F76BAA" w:rsidRDefault="00085D94">
            <w:pPr>
              <w:adjustRightInd w:val="0"/>
              <w:snapToGrid w:val="0"/>
              <w:rPr>
                <w:kern w:val="0"/>
                <w:sz w:val="20"/>
              </w:rPr>
            </w:pPr>
            <w:r>
              <w:rPr>
                <w:rFonts w:ascii="宋体" w:hAnsi="宋体" w:hint="eastAsia"/>
                <w:spacing w:val="8"/>
                <w:kern w:val="0"/>
                <w:sz w:val="20"/>
                <w:szCs w:val="21"/>
              </w:rPr>
              <w:t xml:space="preserve">     </w:t>
            </w:r>
            <w:r>
              <w:rPr>
                <w:rFonts w:ascii="宋体" w:hAnsi="宋体" w:hint="eastAsia"/>
                <w:color w:val="FF0000"/>
                <w:spacing w:val="8"/>
                <w:kern w:val="0"/>
                <w:sz w:val="20"/>
                <w:szCs w:val="21"/>
                <w:bdr w:val="single" w:sz="4" w:space="0" w:color="auto"/>
              </w:rPr>
              <w:t>在方案设计、技术设计的基础上进行施工方案细化，并绘制施工图的过程。</w:t>
            </w:r>
          </w:p>
        </w:tc>
        <w:tc>
          <w:tcPr>
            <w:tcW w:w="4318" w:type="dxa"/>
          </w:tcPr>
          <w:p w14:paraId="33670588" w14:textId="77777777" w:rsidR="00F76BAA" w:rsidRDefault="00085D94">
            <w:pPr>
              <w:pStyle w:val="1"/>
              <w:adjustRightInd w:val="0"/>
              <w:snapToGrid w:val="0"/>
              <w:spacing w:before="0" w:after="0" w:line="240" w:lineRule="auto"/>
              <w:jc w:val="center"/>
              <w:outlineLvl w:val="0"/>
              <w:rPr>
                <w:rFonts w:ascii="宋体" w:hAnsi="宋体"/>
                <w:sz w:val="21"/>
                <w:szCs w:val="21"/>
                <w:u w:val="single"/>
              </w:rPr>
            </w:pPr>
            <w:r>
              <w:rPr>
                <w:rFonts w:ascii="宋体" w:hAnsi="宋体"/>
                <w:sz w:val="21"/>
                <w:szCs w:val="21"/>
              </w:rPr>
              <w:t xml:space="preserve">2  </w:t>
            </w:r>
            <w:r>
              <w:rPr>
                <w:rFonts w:ascii="宋体" w:hAnsi="宋体" w:hint="eastAsia"/>
                <w:sz w:val="21"/>
                <w:szCs w:val="21"/>
              </w:rPr>
              <w:t xml:space="preserve">术  语 </w:t>
            </w:r>
          </w:p>
          <w:p w14:paraId="124C08F4" w14:textId="77777777" w:rsidR="00F76BAA" w:rsidRDefault="00085D94">
            <w:pPr>
              <w:adjustRightInd w:val="0"/>
              <w:snapToGrid w:val="0"/>
              <w:rPr>
                <w:rFonts w:ascii="宋体" w:hAnsi="宋体"/>
                <w:spacing w:val="8"/>
                <w:kern w:val="0"/>
                <w:sz w:val="20"/>
                <w:szCs w:val="21"/>
              </w:rPr>
            </w:pPr>
            <w:r>
              <w:rPr>
                <w:rFonts w:ascii="宋体" w:hAnsi="宋体" w:hint="eastAsia"/>
                <w:spacing w:val="8"/>
                <w:kern w:val="0"/>
                <w:sz w:val="20"/>
                <w:szCs w:val="21"/>
              </w:rPr>
              <w:t>2</w:t>
            </w:r>
            <w:r>
              <w:rPr>
                <w:rFonts w:ascii="宋体" w:hAnsi="宋体"/>
                <w:spacing w:val="8"/>
                <w:kern w:val="0"/>
                <w:sz w:val="20"/>
                <w:szCs w:val="21"/>
              </w:rPr>
              <w:t>.0.</w:t>
            </w:r>
            <w:r>
              <w:rPr>
                <w:rFonts w:ascii="宋体" w:hAnsi="宋体" w:hint="eastAsia"/>
                <w:spacing w:val="8"/>
                <w:kern w:val="0"/>
                <w:sz w:val="20"/>
                <w:szCs w:val="21"/>
              </w:rPr>
              <w:t>1 深化设计   deepening design</w:t>
            </w:r>
          </w:p>
          <w:p w14:paraId="0A002441" w14:textId="77777777" w:rsidR="00F76BAA" w:rsidRDefault="00085D94">
            <w:pPr>
              <w:adjustRightInd w:val="0"/>
              <w:snapToGrid w:val="0"/>
              <w:rPr>
                <w:kern w:val="0"/>
                <w:sz w:val="20"/>
              </w:rPr>
            </w:pPr>
            <w:r>
              <w:rPr>
                <w:rFonts w:ascii="宋体" w:hAnsi="宋体" w:hint="eastAsia"/>
                <w:spacing w:val="8"/>
                <w:kern w:val="0"/>
                <w:sz w:val="20"/>
                <w:szCs w:val="21"/>
              </w:rPr>
              <w:t xml:space="preserve">     </w:t>
            </w:r>
            <w:r>
              <w:rPr>
                <w:rFonts w:ascii="宋体" w:hAnsi="宋体" w:hint="eastAsia"/>
                <w:color w:val="FF0000"/>
                <w:spacing w:val="8"/>
                <w:kern w:val="0"/>
                <w:sz w:val="20"/>
                <w:szCs w:val="21"/>
                <w:u w:val="single"/>
              </w:rPr>
              <w:t>在智能化工程施工图设计基础上，结合施工现场情况，对图纸进行细化、补充和完善。深化设计后的图纸满足业主或设计师的技术要求，符合相关产品的设计和施工规范，能直接指导现场施工。</w:t>
            </w:r>
          </w:p>
        </w:tc>
      </w:tr>
      <w:tr w:rsidR="00F76BAA" w14:paraId="21C2E6F6" w14:textId="77777777">
        <w:tc>
          <w:tcPr>
            <w:tcW w:w="4318" w:type="dxa"/>
          </w:tcPr>
          <w:p w14:paraId="1609E7E9" w14:textId="77777777" w:rsidR="00F76BAA" w:rsidRDefault="00085D94">
            <w:pPr>
              <w:adjustRightInd w:val="0"/>
              <w:snapToGrid w:val="0"/>
              <w:rPr>
                <w:rFonts w:ascii="宋体" w:hAnsi="宋体"/>
                <w:spacing w:val="8"/>
                <w:kern w:val="0"/>
                <w:sz w:val="20"/>
                <w:szCs w:val="21"/>
              </w:rPr>
            </w:pPr>
            <w:r>
              <w:rPr>
                <w:rFonts w:ascii="宋体" w:hAnsi="宋体" w:hint="eastAsia"/>
                <w:spacing w:val="8"/>
                <w:kern w:val="0"/>
                <w:sz w:val="20"/>
                <w:szCs w:val="21"/>
              </w:rPr>
              <w:t>2.</w:t>
            </w:r>
            <w:r>
              <w:rPr>
                <w:rFonts w:ascii="宋体" w:hAnsi="宋体"/>
                <w:spacing w:val="8"/>
                <w:kern w:val="0"/>
                <w:sz w:val="20"/>
                <w:szCs w:val="21"/>
              </w:rPr>
              <w:t>1</w:t>
            </w:r>
            <w:r>
              <w:rPr>
                <w:rFonts w:ascii="宋体" w:hAnsi="宋体" w:hint="eastAsia"/>
                <w:spacing w:val="8"/>
                <w:kern w:val="0"/>
                <w:sz w:val="20"/>
                <w:szCs w:val="21"/>
              </w:rPr>
              <w:t>.2 综合管线   comprehensive pipeline</w:t>
            </w:r>
          </w:p>
          <w:p w14:paraId="1512A2E6" w14:textId="77777777" w:rsidR="00F76BAA" w:rsidRDefault="00085D94">
            <w:pPr>
              <w:adjustRightInd w:val="0"/>
              <w:snapToGrid w:val="0"/>
              <w:rPr>
                <w:kern w:val="0"/>
                <w:sz w:val="20"/>
              </w:rPr>
            </w:pPr>
            <w:r>
              <w:rPr>
                <w:rFonts w:ascii="宋体" w:hAnsi="宋体" w:hint="eastAsia"/>
                <w:spacing w:val="8"/>
                <w:kern w:val="0"/>
                <w:sz w:val="20"/>
                <w:szCs w:val="21"/>
              </w:rPr>
              <w:t xml:space="preserve">     </w:t>
            </w:r>
            <w:r>
              <w:rPr>
                <w:rFonts w:ascii="宋体" w:hAnsi="宋体" w:hint="eastAsia"/>
                <w:color w:val="FF0000"/>
                <w:spacing w:val="8"/>
                <w:kern w:val="0"/>
                <w:sz w:val="20"/>
                <w:szCs w:val="21"/>
                <w:bdr w:val="single" w:sz="4" w:space="0" w:color="auto"/>
              </w:rPr>
              <w:t>建筑智能化系统的基础平台，是各子系统建设和功能正常发挥的基础通道，也是建筑智能化各子系统提供所需的公共管道。</w:t>
            </w:r>
          </w:p>
        </w:tc>
        <w:tc>
          <w:tcPr>
            <w:tcW w:w="4318" w:type="dxa"/>
          </w:tcPr>
          <w:p w14:paraId="07000F73" w14:textId="77777777" w:rsidR="00F76BAA" w:rsidRDefault="00085D94">
            <w:pPr>
              <w:adjustRightInd w:val="0"/>
              <w:snapToGrid w:val="0"/>
              <w:rPr>
                <w:rFonts w:ascii="宋体" w:hAnsi="宋体"/>
                <w:spacing w:val="8"/>
                <w:kern w:val="0"/>
                <w:sz w:val="20"/>
                <w:szCs w:val="21"/>
              </w:rPr>
            </w:pPr>
            <w:r>
              <w:rPr>
                <w:rFonts w:ascii="宋体" w:hAnsi="宋体" w:hint="eastAsia"/>
                <w:spacing w:val="8"/>
                <w:kern w:val="0"/>
                <w:sz w:val="20"/>
                <w:szCs w:val="21"/>
              </w:rPr>
              <w:t>2.</w:t>
            </w:r>
            <w:r>
              <w:rPr>
                <w:rFonts w:ascii="宋体" w:hAnsi="宋体"/>
                <w:spacing w:val="8"/>
                <w:kern w:val="0"/>
                <w:sz w:val="20"/>
                <w:szCs w:val="21"/>
              </w:rPr>
              <w:t>1</w:t>
            </w:r>
            <w:r>
              <w:rPr>
                <w:rFonts w:ascii="宋体" w:hAnsi="宋体" w:hint="eastAsia"/>
                <w:spacing w:val="8"/>
                <w:kern w:val="0"/>
                <w:sz w:val="20"/>
                <w:szCs w:val="21"/>
              </w:rPr>
              <w:t>.2 综合管线   comprehensive pipeline</w:t>
            </w:r>
          </w:p>
          <w:p w14:paraId="285D639B" w14:textId="77777777" w:rsidR="00F76BAA" w:rsidRDefault="00085D94">
            <w:pPr>
              <w:adjustRightInd w:val="0"/>
              <w:snapToGrid w:val="0"/>
              <w:rPr>
                <w:kern w:val="0"/>
                <w:sz w:val="20"/>
              </w:rPr>
            </w:pPr>
            <w:r>
              <w:rPr>
                <w:rFonts w:ascii="宋体" w:hAnsi="宋体" w:hint="eastAsia"/>
                <w:spacing w:val="8"/>
                <w:kern w:val="0"/>
                <w:sz w:val="20"/>
                <w:szCs w:val="21"/>
              </w:rPr>
              <w:t xml:space="preserve">     </w:t>
            </w:r>
            <w:r>
              <w:rPr>
                <w:rFonts w:ascii="宋体" w:hAnsi="宋体" w:hint="eastAsia"/>
                <w:color w:val="FF0000"/>
                <w:spacing w:val="8"/>
                <w:kern w:val="0"/>
                <w:sz w:val="20"/>
                <w:szCs w:val="21"/>
                <w:u w:val="single"/>
              </w:rPr>
              <w:t>综合管线是建筑智能化系统的基础设施，是用于传送电力、信息的线缆及其附属设施。附属设施包含管沟、管道、人（手）孔井、桥架、导管等。</w:t>
            </w:r>
          </w:p>
        </w:tc>
      </w:tr>
      <w:tr w:rsidR="00F76BAA" w14:paraId="7C00F35F" w14:textId="77777777">
        <w:tc>
          <w:tcPr>
            <w:tcW w:w="4318" w:type="dxa"/>
          </w:tcPr>
          <w:p w14:paraId="4D2320F1" w14:textId="77777777" w:rsidR="00F76BAA" w:rsidRDefault="00085D94">
            <w:pPr>
              <w:adjustRightInd w:val="0"/>
              <w:snapToGrid w:val="0"/>
              <w:rPr>
                <w:rFonts w:ascii="宋体" w:hAnsi="宋体"/>
                <w:spacing w:val="8"/>
                <w:kern w:val="0"/>
                <w:sz w:val="20"/>
                <w:szCs w:val="21"/>
              </w:rPr>
            </w:pPr>
            <w:r>
              <w:rPr>
                <w:rFonts w:ascii="宋体" w:hAnsi="宋体" w:hint="eastAsia"/>
                <w:spacing w:val="8"/>
                <w:kern w:val="0"/>
                <w:sz w:val="20"/>
                <w:szCs w:val="21"/>
              </w:rPr>
              <w:t>2.</w:t>
            </w:r>
            <w:r>
              <w:rPr>
                <w:rFonts w:ascii="宋体" w:hAnsi="宋体"/>
                <w:spacing w:val="8"/>
                <w:kern w:val="0"/>
                <w:sz w:val="20"/>
                <w:szCs w:val="21"/>
              </w:rPr>
              <w:t>1</w:t>
            </w:r>
            <w:r>
              <w:rPr>
                <w:rFonts w:ascii="宋体" w:hAnsi="宋体" w:hint="eastAsia"/>
                <w:spacing w:val="8"/>
                <w:kern w:val="0"/>
                <w:sz w:val="20"/>
                <w:szCs w:val="21"/>
              </w:rPr>
              <w:t>.4广播系统 public address system</w:t>
            </w:r>
          </w:p>
          <w:p w14:paraId="57B39285" w14:textId="77777777" w:rsidR="00F76BAA" w:rsidRDefault="00085D94">
            <w:pPr>
              <w:adjustRightInd w:val="0"/>
              <w:snapToGrid w:val="0"/>
              <w:rPr>
                <w:kern w:val="0"/>
                <w:sz w:val="20"/>
              </w:rPr>
            </w:pPr>
            <w:r>
              <w:rPr>
                <w:rFonts w:ascii="宋体" w:hAnsi="宋体" w:hint="eastAsia"/>
                <w:spacing w:val="8"/>
                <w:kern w:val="0"/>
                <w:sz w:val="20"/>
                <w:szCs w:val="21"/>
              </w:rPr>
              <w:t xml:space="preserve">     为公共场所服务的所有广播设备、设施及公共覆盖区的声学环境所形成的一个有机整体。</w:t>
            </w:r>
          </w:p>
        </w:tc>
        <w:tc>
          <w:tcPr>
            <w:tcW w:w="4318" w:type="dxa"/>
          </w:tcPr>
          <w:p w14:paraId="1F08D169" w14:textId="77777777" w:rsidR="00F76BAA" w:rsidRDefault="00085D94">
            <w:pPr>
              <w:adjustRightInd w:val="0"/>
              <w:snapToGrid w:val="0"/>
              <w:rPr>
                <w:rFonts w:ascii="宋体" w:hAnsi="宋体"/>
                <w:spacing w:val="8"/>
                <w:kern w:val="0"/>
                <w:sz w:val="20"/>
                <w:szCs w:val="21"/>
              </w:rPr>
            </w:pPr>
            <w:r>
              <w:rPr>
                <w:rFonts w:ascii="宋体" w:hAnsi="宋体" w:hint="eastAsia"/>
                <w:spacing w:val="8"/>
                <w:kern w:val="0"/>
                <w:sz w:val="20"/>
                <w:szCs w:val="21"/>
              </w:rPr>
              <w:t>2.</w:t>
            </w:r>
            <w:r>
              <w:rPr>
                <w:rFonts w:ascii="宋体" w:hAnsi="宋体"/>
                <w:spacing w:val="8"/>
                <w:kern w:val="0"/>
                <w:sz w:val="20"/>
                <w:szCs w:val="21"/>
              </w:rPr>
              <w:t>1</w:t>
            </w:r>
            <w:r>
              <w:rPr>
                <w:rFonts w:ascii="宋体" w:hAnsi="宋体" w:hint="eastAsia"/>
                <w:spacing w:val="8"/>
                <w:kern w:val="0"/>
                <w:sz w:val="20"/>
                <w:szCs w:val="21"/>
              </w:rPr>
              <w:t xml:space="preserve">.4 </w:t>
            </w:r>
            <w:r>
              <w:rPr>
                <w:rFonts w:ascii="宋体" w:hAnsi="宋体" w:hint="eastAsia"/>
                <w:color w:val="FF0000"/>
                <w:spacing w:val="8"/>
                <w:kern w:val="0"/>
                <w:sz w:val="20"/>
                <w:szCs w:val="21"/>
                <w:u w:val="single"/>
              </w:rPr>
              <w:t>公共</w:t>
            </w:r>
            <w:r>
              <w:rPr>
                <w:rFonts w:ascii="宋体" w:hAnsi="宋体" w:hint="eastAsia"/>
                <w:spacing w:val="8"/>
                <w:kern w:val="0"/>
                <w:sz w:val="20"/>
                <w:szCs w:val="21"/>
              </w:rPr>
              <w:t>广播系统 public address system</w:t>
            </w:r>
          </w:p>
          <w:p w14:paraId="30565B7F" w14:textId="77777777" w:rsidR="00F76BAA" w:rsidRDefault="00085D94">
            <w:pPr>
              <w:adjustRightInd w:val="0"/>
              <w:snapToGrid w:val="0"/>
              <w:rPr>
                <w:kern w:val="0"/>
                <w:sz w:val="20"/>
              </w:rPr>
            </w:pPr>
            <w:r>
              <w:rPr>
                <w:rFonts w:ascii="宋体" w:hAnsi="宋体" w:hint="eastAsia"/>
                <w:spacing w:val="8"/>
                <w:kern w:val="0"/>
                <w:sz w:val="20"/>
                <w:szCs w:val="21"/>
              </w:rPr>
              <w:t xml:space="preserve">     为公共场所服务的所有广播设备、设施及公共覆盖区的声学环境所形成的一个有机整体。</w:t>
            </w:r>
          </w:p>
        </w:tc>
      </w:tr>
      <w:tr w:rsidR="00F76BAA" w14:paraId="327FA1DD" w14:textId="77777777">
        <w:tc>
          <w:tcPr>
            <w:tcW w:w="4318" w:type="dxa"/>
          </w:tcPr>
          <w:p w14:paraId="4B85745A" w14:textId="77777777" w:rsidR="00F76BAA" w:rsidRDefault="00085D94">
            <w:pPr>
              <w:adjustRightInd w:val="0"/>
              <w:snapToGrid w:val="0"/>
              <w:rPr>
                <w:rFonts w:ascii="宋体" w:hAnsi="宋体"/>
                <w:spacing w:val="8"/>
                <w:kern w:val="0"/>
                <w:sz w:val="20"/>
                <w:szCs w:val="21"/>
              </w:rPr>
            </w:pPr>
            <w:r>
              <w:rPr>
                <w:rFonts w:ascii="宋体" w:hAnsi="宋体" w:hint="eastAsia"/>
                <w:spacing w:val="8"/>
                <w:kern w:val="0"/>
                <w:sz w:val="20"/>
                <w:szCs w:val="21"/>
              </w:rPr>
              <w:t>2.</w:t>
            </w:r>
            <w:r>
              <w:rPr>
                <w:rFonts w:ascii="宋体" w:hAnsi="宋体"/>
                <w:spacing w:val="8"/>
                <w:kern w:val="0"/>
                <w:sz w:val="20"/>
                <w:szCs w:val="21"/>
              </w:rPr>
              <w:t>1</w:t>
            </w:r>
            <w:r>
              <w:rPr>
                <w:rFonts w:ascii="宋体" w:hAnsi="宋体" w:hint="eastAsia"/>
                <w:spacing w:val="8"/>
                <w:kern w:val="0"/>
                <w:sz w:val="20"/>
                <w:szCs w:val="21"/>
              </w:rPr>
              <w:t>.8 安全防范系统</w:t>
            </w:r>
            <w:r>
              <w:rPr>
                <w:rFonts w:ascii="宋体" w:hAnsi="宋体"/>
                <w:spacing w:val="8"/>
                <w:kern w:val="0"/>
                <w:sz w:val="20"/>
                <w:szCs w:val="21"/>
              </w:rPr>
              <w:t>Security system</w:t>
            </w:r>
          </w:p>
          <w:p w14:paraId="59CD8FD0" w14:textId="77777777" w:rsidR="00F76BAA" w:rsidRDefault="00085D94">
            <w:pPr>
              <w:adjustRightInd w:val="0"/>
              <w:snapToGrid w:val="0"/>
              <w:rPr>
                <w:kern w:val="0"/>
                <w:sz w:val="20"/>
              </w:rPr>
            </w:pPr>
            <w:r>
              <w:rPr>
                <w:rFonts w:ascii="宋体" w:hAnsi="宋体" w:hint="eastAsia"/>
                <w:spacing w:val="8"/>
                <w:kern w:val="0"/>
                <w:sz w:val="20"/>
                <w:szCs w:val="21"/>
              </w:rPr>
              <w:t xml:space="preserve">     对</w:t>
            </w:r>
            <w:r>
              <w:rPr>
                <w:rFonts w:ascii="宋体" w:hAnsi="宋体" w:hint="eastAsia"/>
                <w:color w:val="FF0000"/>
                <w:spacing w:val="8"/>
                <w:kern w:val="0"/>
                <w:sz w:val="20"/>
                <w:szCs w:val="21"/>
                <w:bdr w:val="single" w:sz="4" w:space="0" w:color="auto"/>
              </w:rPr>
              <w:t>入侵报警</w:t>
            </w:r>
            <w:r>
              <w:rPr>
                <w:rFonts w:ascii="宋体" w:hAnsi="宋体" w:hint="eastAsia"/>
                <w:spacing w:val="8"/>
                <w:kern w:val="0"/>
                <w:sz w:val="20"/>
                <w:szCs w:val="21"/>
              </w:rPr>
              <w:t>、</w:t>
            </w:r>
            <w:r>
              <w:rPr>
                <w:rFonts w:ascii="宋体" w:hAnsi="宋体" w:hint="eastAsia"/>
                <w:color w:val="FF0000"/>
                <w:spacing w:val="8"/>
                <w:kern w:val="0"/>
                <w:sz w:val="20"/>
                <w:szCs w:val="21"/>
                <w:bdr w:val="single" w:sz="4" w:space="0" w:color="auto"/>
              </w:rPr>
              <w:t>视频安防监控</w:t>
            </w:r>
            <w:r>
              <w:rPr>
                <w:rFonts w:ascii="宋体" w:hAnsi="宋体" w:hint="eastAsia"/>
                <w:spacing w:val="8"/>
                <w:kern w:val="0"/>
                <w:sz w:val="20"/>
                <w:szCs w:val="21"/>
              </w:rPr>
              <w:t>、出入口控制等子系统进行集成，实现对各子系统的有效联动、管理和／或监控的电子系统。</w:t>
            </w:r>
          </w:p>
        </w:tc>
        <w:tc>
          <w:tcPr>
            <w:tcW w:w="4318" w:type="dxa"/>
          </w:tcPr>
          <w:p w14:paraId="3E1306B7" w14:textId="77777777" w:rsidR="00F76BAA" w:rsidRDefault="00085D94">
            <w:pPr>
              <w:adjustRightInd w:val="0"/>
              <w:snapToGrid w:val="0"/>
              <w:rPr>
                <w:rFonts w:ascii="宋体" w:hAnsi="宋体"/>
                <w:spacing w:val="8"/>
                <w:kern w:val="0"/>
                <w:sz w:val="20"/>
                <w:szCs w:val="21"/>
              </w:rPr>
            </w:pPr>
            <w:r>
              <w:rPr>
                <w:rFonts w:ascii="宋体" w:hAnsi="宋体" w:hint="eastAsia"/>
                <w:spacing w:val="8"/>
                <w:kern w:val="0"/>
                <w:sz w:val="20"/>
                <w:szCs w:val="21"/>
              </w:rPr>
              <w:t>2.</w:t>
            </w:r>
            <w:r>
              <w:rPr>
                <w:rFonts w:ascii="宋体" w:hAnsi="宋体"/>
                <w:spacing w:val="8"/>
                <w:kern w:val="0"/>
                <w:sz w:val="20"/>
                <w:szCs w:val="21"/>
              </w:rPr>
              <w:t>1</w:t>
            </w:r>
            <w:r>
              <w:rPr>
                <w:rFonts w:ascii="宋体" w:hAnsi="宋体" w:hint="eastAsia"/>
                <w:spacing w:val="8"/>
                <w:kern w:val="0"/>
                <w:sz w:val="20"/>
                <w:szCs w:val="21"/>
              </w:rPr>
              <w:t>.8 安全防范系统</w:t>
            </w:r>
            <w:r>
              <w:rPr>
                <w:rFonts w:ascii="宋体" w:hAnsi="宋体"/>
                <w:spacing w:val="8"/>
                <w:kern w:val="0"/>
                <w:sz w:val="20"/>
                <w:szCs w:val="21"/>
              </w:rPr>
              <w:t>Security system</w:t>
            </w:r>
          </w:p>
          <w:p w14:paraId="7AF56063" w14:textId="77777777" w:rsidR="00F76BAA" w:rsidRDefault="00085D94">
            <w:pPr>
              <w:adjustRightInd w:val="0"/>
              <w:snapToGrid w:val="0"/>
              <w:rPr>
                <w:kern w:val="0"/>
                <w:sz w:val="20"/>
              </w:rPr>
            </w:pPr>
            <w:r>
              <w:rPr>
                <w:rFonts w:ascii="宋体" w:hAnsi="宋体" w:hint="eastAsia"/>
                <w:spacing w:val="8"/>
                <w:kern w:val="0"/>
                <w:sz w:val="20"/>
                <w:szCs w:val="21"/>
              </w:rPr>
              <w:t xml:space="preserve">     对</w:t>
            </w:r>
            <w:r>
              <w:rPr>
                <w:rFonts w:ascii="宋体" w:hAnsi="宋体" w:hint="eastAsia"/>
                <w:bCs/>
                <w:color w:val="FF0000"/>
                <w:kern w:val="0"/>
                <w:sz w:val="20"/>
                <w:szCs w:val="21"/>
                <w:u w:val="single"/>
              </w:rPr>
              <w:t>入侵和紧急报警系统</w:t>
            </w:r>
            <w:r>
              <w:rPr>
                <w:rFonts w:ascii="宋体" w:hAnsi="宋体" w:hint="eastAsia"/>
                <w:spacing w:val="8"/>
                <w:kern w:val="0"/>
                <w:sz w:val="20"/>
                <w:szCs w:val="21"/>
              </w:rPr>
              <w:t>、</w:t>
            </w:r>
            <w:r>
              <w:rPr>
                <w:rFonts w:ascii="宋体" w:hAnsi="宋体" w:hint="eastAsia"/>
                <w:color w:val="FF0000"/>
                <w:spacing w:val="8"/>
                <w:kern w:val="0"/>
                <w:sz w:val="20"/>
                <w:szCs w:val="21"/>
                <w:u w:val="single"/>
              </w:rPr>
              <w:t>视频监控系统</w:t>
            </w:r>
            <w:r>
              <w:rPr>
                <w:rFonts w:ascii="宋体" w:hAnsi="宋体" w:hint="eastAsia"/>
                <w:spacing w:val="8"/>
                <w:kern w:val="0"/>
                <w:sz w:val="20"/>
                <w:szCs w:val="21"/>
              </w:rPr>
              <w:t>、出入口控制等子系统进行集成，实现对各子系统的有效联动、管理和／或监控的电子系统。</w:t>
            </w:r>
          </w:p>
        </w:tc>
      </w:tr>
      <w:tr w:rsidR="00F76BAA" w14:paraId="44A57B7E" w14:textId="77777777">
        <w:tc>
          <w:tcPr>
            <w:tcW w:w="4318" w:type="dxa"/>
          </w:tcPr>
          <w:p w14:paraId="65716457" w14:textId="77777777" w:rsidR="00F76BAA" w:rsidRDefault="00085D94">
            <w:pPr>
              <w:pStyle w:val="1"/>
              <w:adjustRightInd w:val="0"/>
              <w:snapToGrid w:val="0"/>
              <w:spacing w:before="0" w:after="0" w:line="240" w:lineRule="auto"/>
              <w:jc w:val="center"/>
              <w:outlineLvl w:val="0"/>
              <w:rPr>
                <w:b w:val="0"/>
                <w:bCs w:val="0"/>
              </w:rPr>
            </w:pPr>
            <w:bookmarkStart w:id="5" w:name="_Toc40472232"/>
            <w:bookmarkStart w:id="6" w:name="_Toc40472401"/>
            <w:bookmarkStart w:id="7" w:name="_Toc43821297"/>
            <w:bookmarkStart w:id="8" w:name="_Toc40463302"/>
            <w:bookmarkStart w:id="9" w:name="_Toc45558870"/>
            <w:r>
              <w:rPr>
                <w:rFonts w:ascii="宋体" w:hAnsi="宋体"/>
                <w:sz w:val="21"/>
                <w:szCs w:val="21"/>
              </w:rPr>
              <w:t xml:space="preserve">3  </w:t>
            </w:r>
            <w:r>
              <w:rPr>
                <w:rFonts w:ascii="宋体" w:hAnsi="宋体" w:hint="eastAsia"/>
                <w:sz w:val="21"/>
                <w:szCs w:val="21"/>
              </w:rPr>
              <w:t>基本规定</w:t>
            </w:r>
            <w:bookmarkEnd w:id="5"/>
            <w:bookmarkEnd w:id="6"/>
            <w:bookmarkEnd w:id="7"/>
            <w:bookmarkEnd w:id="8"/>
            <w:bookmarkEnd w:id="9"/>
          </w:p>
        </w:tc>
        <w:tc>
          <w:tcPr>
            <w:tcW w:w="4318" w:type="dxa"/>
          </w:tcPr>
          <w:p w14:paraId="4A233B44" w14:textId="77777777" w:rsidR="00F76BAA" w:rsidRDefault="00085D94">
            <w:pPr>
              <w:pStyle w:val="1"/>
              <w:adjustRightInd w:val="0"/>
              <w:snapToGrid w:val="0"/>
              <w:spacing w:before="0" w:after="0" w:line="240" w:lineRule="auto"/>
              <w:jc w:val="center"/>
              <w:outlineLvl w:val="0"/>
              <w:rPr>
                <w:b w:val="0"/>
                <w:bCs w:val="0"/>
              </w:rPr>
            </w:pPr>
            <w:r>
              <w:rPr>
                <w:rFonts w:ascii="宋体" w:hAnsi="宋体"/>
                <w:sz w:val="21"/>
                <w:szCs w:val="21"/>
              </w:rPr>
              <w:t xml:space="preserve">3  </w:t>
            </w:r>
            <w:r>
              <w:rPr>
                <w:rFonts w:ascii="宋体" w:hAnsi="宋体" w:hint="eastAsia"/>
                <w:sz w:val="21"/>
                <w:szCs w:val="21"/>
              </w:rPr>
              <w:t>基本规定</w:t>
            </w:r>
          </w:p>
        </w:tc>
      </w:tr>
      <w:tr w:rsidR="00F76BAA" w14:paraId="189F0E7E" w14:textId="77777777">
        <w:tc>
          <w:tcPr>
            <w:tcW w:w="4318" w:type="dxa"/>
          </w:tcPr>
          <w:p w14:paraId="1B7F57CF" w14:textId="77777777" w:rsidR="00F76BAA" w:rsidRDefault="00085D94">
            <w:pPr>
              <w:pStyle w:val="2"/>
              <w:adjustRightInd w:val="0"/>
              <w:snapToGrid w:val="0"/>
              <w:spacing w:before="0" w:after="0" w:line="240" w:lineRule="auto"/>
              <w:jc w:val="center"/>
              <w:outlineLvl w:val="1"/>
              <w:rPr>
                <w:rFonts w:ascii="宋体" w:eastAsia="宋体" w:hAnsi="宋体"/>
                <w:kern w:val="0"/>
                <w:sz w:val="21"/>
                <w:szCs w:val="21"/>
              </w:rPr>
            </w:pPr>
            <w:bookmarkStart w:id="10" w:name="_Toc40472233"/>
            <w:bookmarkStart w:id="11" w:name="_Toc45558871"/>
            <w:bookmarkStart w:id="12" w:name="_Toc43821298"/>
            <w:bookmarkStart w:id="13" w:name="_Toc40463303"/>
            <w:bookmarkStart w:id="14" w:name="_Toc40472402"/>
            <w:r>
              <w:rPr>
                <w:rFonts w:ascii="宋体" w:eastAsia="宋体" w:hAnsi="宋体"/>
                <w:kern w:val="0"/>
                <w:sz w:val="21"/>
                <w:szCs w:val="21"/>
              </w:rPr>
              <w:t xml:space="preserve">3.1  </w:t>
            </w:r>
            <w:r>
              <w:rPr>
                <w:rFonts w:ascii="宋体" w:eastAsia="宋体" w:hAnsi="宋体" w:hint="eastAsia"/>
                <w:kern w:val="0"/>
                <w:sz w:val="21"/>
                <w:szCs w:val="21"/>
              </w:rPr>
              <w:t>一般规定</w:t>
            </w:r>
            <w:bookmarkEnd w:id="10"/>
            <w:bookmarkEnd w:id="11"/>
            <w:bookmarkEnd w:id="12"/>
            <w:bookmarkEnd w:id="13"/>
            <w:bookmarkEnd w:id="14"/>
          </w:p>
          <w:p w14:paraId="7F585B2A" w14:textId="77777777" w:rsidR="00F76BAA" w:rsidRDefault="00085D94">
            <w:pPr>
              <w:adjustRightInd w:val="0"/>
              <w:snapToGrid w:val="0"/>
              <w:rPr>
                <w:kern w:val="0"/>
                <w:sz w:val="20"/>
              </w:rPr>
            </w:pPr>
            <w:r>
              <w:rPr>
                <w:rFonts w:ascii="宋体" w:hAnsi="宋体"/>
                <w:spacing w:val="8"/>
                <w:kern w:val="0"/>
                <w:sz w:val="20"/>
                <w:szCs w:val="21"/>
              </w:rPr>
              <w:t xml:space="preserve">3.1.1  </w:t>
            </w:r>
            <w:r>
              <w:rPr>
                <w:rFonts w:ascii="宋体" w:hAnsi="宋体" w:hint="eastAsia"/>
                <w:spacing w:val="8"/>
                <w:kern w:val="0"/>
                <w:sz w:val="20"/>
                <w:szCs w:val="21"/>
              </w:rPr>
              <w:t>智能建筑工程施工</w:t>
            </w:r>
            <w:r>
              <w:rPr>
                <w:rFonts w:ascii="宋体" w:hAnsi="宋体" w:hint="eastAsia"/>
                <w:color w:val="FF0000"/>
                <w:spacing w:val="8"/>
                <w:kern w:val="0"/>
                <w:sz w:val="20"/>
                <w:szCs w:val="21"/>
                <w:bdr w:val="single" w:sz="4" w:space="0" w:color="auto"/>
              </w:rPr>
              <w:t>前，应在方案设计、技术设计的基础上进行深化设计，并绘制施工图</w:t>
            </w:r>
          </w:p>
        </w:tc>
        <w:tc>
          <w:tcPr>
            <w:tcW w:w="4318" w:type="dxa"/>
          </w:tcPr>
          <w:p w14:paraId="7BAE5895" w14:textId="77777777" w:rsidR="00F76BAA" w:rsidRDefault="00085D94">
            <w:pPr>
              <w:pStyle w:val="2"/>
              <w:adjustRightInd w:val="0"/>
              <w:snapToGrid w:val="0"/>
              <w:spacing w:before="0" w:after="0" w:line="240" w:lineRule="auto"/>
              <w:jc w:val="center"/>
              <w:outlineLvl w:val="1"/>
              <w:rPr>
                <w:rFonts w:ascii="宋体" w:hAnsi="宋体"/>
                <w:spacing w:val="8"/>
                <w:kern w:val="0"/>
                <w:szCs w:val="21"/>
              </w:rPr>
            </w:pPr>
            <w:r>
              <w:rPr>
                <w:rFonts w:ascii="宋体" w:eastAsia="宋体" w:hAnsi="宋体"/>
                <w:kern w:val="0"/>
                <w:sz w:val="21"/>
                <w:szCs w:val="21"/>
              </w:rPr>
              <w:t xml:space="preserve">3.1  </w:t>
            </w:r>
            <w:r>
              <w:rPr>
                <w:rFonts w:ascii="宋体" w:eastAsia="宋体" w:hAnsi="宋体" w:hint="eastAsia"/>
                <w:kern w:val="0"/>
                <w:sz w:val="21"/>
                <w:szCs w:val="21"/>
              </w:rPr>
              <w:t>一般规定</w:t>
            </w:r>
          </w:p>
          <w:p w14:paraId="6A8955EB" w14:textId="77777777" w:rsidR="00F76BAA" w:rsidRDefault="00085D94">
            <w:pPr>
              <w:rPr>
                <w:rFonts w:ascii="宋体" w:hAnsi="宋体"/>
                <w:color w:val="FF0000"/>
                <w:spacing w:val="8"/>
                <w:kern w:val="0"/>
                <w:sz w:val="20"/>
                <w:szCs w:val="21"/>
                <w:u w:val="single"/>
              </w:rPr>
            </w:pPr>
            <w:r>
              <w:rPr>
                <w:rFonts w:ascii="宋体" w:hAnsi="宋体"/>
                <w:spacing w:val="8"/>
                <w:kern w:val="0"/>
                <w:sz w:val="20"/>
                <w:szCs w:val="21"/>
              </w:rPr>
              <w:t xml:space="preserve">3.1.1  </w:t>
            </w:r>
            <w:r>
              <w:rPr>
                <w:rFonts w:ascii="宋体" w:hAnsi="宋体" w:hint="eastAsia"/>
                <w:spacing w:val="8"/>
                <w:kern w:val="0"/>
                <w:sz w:val="20"/>
                <w:szCs w:val="21"/>
              </w:rPr>
              <w:t>智能建筑工程施工</w:t>
            </w:r>
            <w:r>
              <w:rPr>
                <w:rFonts w:ascii="宋体" w:hAnsi="宋体" w:hint="eastAsia"/>
                <w:color w:val="FF0000"/>
                <w:spacing w:val="8"/>
                <w:kern w:val="0"/>
                <w:sz w:val="20"/>
                <w:szCs w:val="21"/>
                <w:u w:val="single"/>
              </w:rPr>
              <w:t>应包括深化设计、施工准备、管线敷设、设备安装、系统调试、自检自验等环节。</w:t>
            </w:r>
          </w:p>
          <w:p w14:paraId="31B21A13" w14:textId="77777777" w:rsidR="00F76BAA" w:rsidRDefault="00085D94">
            <w:pPr>
              <w:rPr>
                <w:kern w:val="0"/>
                <w:sz w:val="20"/>
              </w:rPr>
            </w:pPr>
            <w:r>
              <w:rPr>
                <w:rFonts w:ascii="宋体" w:hAnsi="宋体" w:hint="eastAsia"/>
                <w:color w:val="FF0000"/>
                <w:spacing w:val="8"/>
                <w:kern w:val="0"/>
                <w:sz w:val="20"/>
                <w:szCs w:val="21"/>
                <w:u w:val="single"/>
              </w:rPr>
              <w:t>【条文说明】</w:t>
            </w:r>
            <w:r>
              <w:rPr>
                <w:rFonts w:ascii="宋体" w:hAnsi="宋体" w:hint="eastAsia"/>
                <w:spacing w:val="8"/>
                <w:kern w:val="0"/>
                <w:sz w:val="20"/>
                <w:szCs w:val="21"/>
              </w:rPr>
              <w:t>3.1.1 严格按照</w:t>
            </w:r>
            <w:r>
              <w:rPr>
                <w:rFonts w:ascii="宋体" w:hAnsi="宋体" w:hint="eastAsia"/>
                <w:color w:val="FF0000"/>
                <w:spacing w:val="8"/>
                <w:kern w:val="0"/>
                <w:sz w:val="20"/>
                <w:szCs w:val="21"/>
                <w:u w:val="single"/>
              </w:rPr>
              <w:t>各阶段和环节</w:t>
            </w:r>
            <w:r>
              <w:rPr>
                <w:rFonts w:ascii="宋体" w:hAnsi="宋体" w:hint="eastAsia"/>
                <w:spacing w:val="8"/>
                <w:kern w:val="0"/>
                <w:sz w:val="20"/>
                <w:szCs w:val="21"/>
              </w:rPr>
              <w:t>施工图等设计文件进行施工，是使施工过程能够顺利进行，保证智能建筑工程施工质量的前提。</w:t>
            </w:r>
          </w:p>
        </w:tc>
      </w:tr>
      <w:tr w:rsidR="00F76BAA" w14:paraId="030E5718" w14:textId="77777777">
        <w:tc>
          <w:tcPr>
            <w:tcW w:w="4318" w:type="dxa"/>
          </w:tcPr>
          <w:p w14:paraId="28FBA51B" w14:textId="77777777" w:rsidR="00F76BAA" w:rsidRDefault="00085D94">
            <w:pPr>
              <w:pStyle w:val="2"/>
              <w:spacing w:before="0" w:after="0" w:line="240" w:lineRule="auto"/>
              <w:jc w:val="center"/>
              <w:outlineLvl w:val="1"/>
              <w:rPr>
                <w:b w:val="0"/>
                <w:bCs w:val="0"/>
                <w:kern w:val="0"/>
              </w:rPr>
            </w:pPr>
            <w:bookmarkStart w:id="15" w:name="_Toc40463305"/>
            <w:bookmarkStart w:id="16" w:name="_Toc40472235"/>
            <w:bookmarkStart w:id="17" w:name="_Toc40472404"/>
            <w:bookmarkStart w:id="18" w:name="_Toc45558873"/>
            <w:bookmarkStart w:id="19" w:name="_Toc43821300"/>
            <w:r>
              <w:rPr>
                <w:rFonts w:ascii="宋体" w:eastAsia="宋体" w:hAnsi="宋体"/>
                <w:kern w:val="0"/>
                <w:sz w:val="21"/>
                <w:szCs w:val="21"/>
              </w:rPr>
              <w:t>3.</w:t>
            </w:r>
            <w:r>
              <w:rPr>
                <w:rFonts w:ascii="宋体" w:eastAsia="宋体" w:hAnsi="宋体" w:hint="eastAsia"/>
                <w:kern w:val="0"/>
                <w:sz w:val="21"/>
                <w:szCs w:val="21"/>
              </w:rPr>
              <w:t>3</w:t>
            </w:r>
            <w:r>
              <w:rPr>
                <w:rFonts w:ascii="宋体" w:eastAsia="宋体" w:hAnsi="宋体"/>
                <w:kern w:val="0"/>
                <w:sz w:val="21"/>
                <w:szCs w:val="21"/>
              </w:rPr>
              <w:t xml:space="preserve">  </w:t>
            </w:r>
            <w:r>
              <w:rPr>
                <w:rFonts w:ascii="宋体" w:eastAsia="宋体" w:hAnsi="宋体" w:hint="eastAsia"/>
                <w:kern w:val="0"/>
                <w:sz w:val="21"/>
                <w:szCs w:val="21"/>
              </w:rPr>
              <w:t>施工准备</w:t>
            </w:r>
            <w:bookmarkEnd w:id="15"/>
            <w:bookmarkEnd w:id="16"/>
            <w:bookmarkEnd w:id="17"/>
            <w:bookmarkEnd w:id="18"/>
            <w:bookmarkEnd w:id="19"/>
          </w:p>
        </w:tc>
        <w:tc>
          <w:tcPr>
            <w:tcW w:w="4318" w:type="dxa"/>
          </w:tcPr>
          <w:p w14:paraId="58F9D286" w14:textId="77777777" w:rsidR="00F76BAA" w:rsidRDefault="00085D94">
            <w:pPr>
              <w:pStyle w:val="2"/>
              <w:spacing w:before="0" w:after="0" w:line="240" w:lineRule="auto"/>
              <w:jc w:val="center"/>
              <w:outlineLvl w:val="1"/>
              <w:rPr>
                <w:b w:val="0"/>
                <w:bCs w:val="0"/>
                <w:kern w:val="0"/>
              </w:rPr>
            </w:pPr>
            <w:r>
              <w:rPr>
                <w:rFonts w:ascii="宋体" w:eastAsia="宋体" w:hAnsi="宋体"/>
                <w:kern w:val="0"/>
                <w:sz w:val="21"/>
                <w:szCs w:val="21"/>
              </w:rPr>
              <w:t>3.</w:t>
            </w:r>
            <w:r>
              <w:rPr>
                <w:rFonts w:ascii="宋体" w:eastAsia="宋体" w:hAnsi="宋体" w:hint="eastAsia"/>
                <w:kern w:val="0"/>
                <w:sz w:val="21"/>
                <w:szCs w:val="21"/>
              </w:rPr>
              <w:t>3</w:t>
            </w:r>
            <w:r>
              <w:rPr>
                <w:rFonts w:ascii="宋体" w:eastAsia="宋体" w:hAnsi="宋体"/>
                <w:kern w:val="0"/>
                <w:sz w:val="21"/>
                <w:szCs w:val="21"/>
              </w:rPr>
              <w:t xml:space="preserve">  </w:t>
            </w:r>
            <w:r>
              <w:rPr>
                <w:rFonts w:ascii="宋体" w:eastAsia="宋体" w:hAnsi="宋体" w:hint="eastAsia"/>
                <w:kern w:val="0"/>
                <w:sz w:val="21"/>
                <w:szCs w:val="21"/>
              </w:rPr>
              <w:t>施工准备</w:t>
            </w:r>
          </w:p>
        </w:tc>
      </w:tr>
      <w:tr w:rsidR="00F76BAA" w14:paraId="01F54735" w14:textId="77777777">
        <w:tc>
          <w:tcPr>
            <w:tcW w:w="4318" w:type="dxa"/>
          </w:tcPr>
          <w:p w14:paraId="582FE339" w14:textId="77777777" w:rsidR="00F76BAA" w:rsidRDefault="00085D94">
            <w:pPr>
              <w:rPr>
                <w:rFonts w:ascii="宋体" w:hAnsi="宋体"/>
                <w:spacing w:val="8"/>
                <w:kern w:val="0"/>
                <w:sz w:val="20"/>
                <w:szCs w:val="21"/>
              </w:rPr>
            </w:pPr>
            <w:r>
              <w:rPr>
                <w:rFonts w:ascii="宋体" w:hAnsi="宋体"/>
                <w:spacing w:val="8"/>
                <w:kern w:val="0"/>
                <w:sz w:val="20"/>
                <w:szCs w:val="21"/>
              </w:rPr>
              <w:t xml:space="preserve">3.3.1  </w:t>
            </w:r>
            <w:r>
              <w:rPr>
                <w:rFonts w:ascii="宋体" w:hAnsi="宋体" w:hint="eastAsia"/>
                <w:spacing w:val="8"/>
                <w:kern w:val="0"/>
                <w:sz w:val="20"/>
                <w:szCs w:val="21"/>
              </w:rPr>
              <w:t>技术准备应符合下列规定：</w:t>
            </w:r>
          </w:p>
          <w:p w14:paraId="402CE1B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lastRenderedPageBreak/>
              <w:t xml:space="preserve">1  </w:t>
            </w:r>
            <w:r>
              <w:rPr>
                <w:rFonts w:ascii="宋体" w:hAnsi="宋体" w:hint="eastAsia"/>
                <w:spacing w:val="8"/>
                <w:kern w:val="0"/>
                <w:sz w:val="20"/>
                <w:szCs w:val="21"/>
              </w:rPr>
              <w:t>施工前，应进行深化设计</w:t>
            </w:r>
            <w:r>
              <w:rPr>
                <w:rFonts w:ascii="宋体" w:hAnsi="宋体" w:hint="eastAsia"/>
                <w:color w:val="FF0000"/>
                <w:spacing w:val="8"/>
                <w:kern w:val="0"/>
                <w:sz w:val="20"/>
                <w:szCs w:val="21"/>
                <w:bdr w:val="single" w:sz="4" w:space="0" w:color="auto"/>
              </w:rPr>
              <w:t>，并完成施工图</w:t>
            </w:r>
            <w:r>
              <w:rPr>
                <w:rFonts w:ascii="宋体" w:hAnsi="宋体" w:hint="eastAsia"/>
                <w:spacing w:val="8"/>
                <w:kern w:val="0"/>
                <w:sz w:val="20"/>
                <w:szCs w:val="21"/>
              </w:rPr>
              <w:t>；</w:t>
            </w:r>
          </w:p>
          <w:p w14:paraId="14DB27E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color w:val="FF0000"/>
                <w:spacing w:val="8"/>
                <w:kern w:val="0"/>
                <w:sz w:val="20"/>
                <w:szCs w:val="21"/>
                <w:bdr w:val="single" w:sz="4" w:space="0" w:color="auto"/>
              </w:rPr>
              <w:t>施工图</w:t>
            </w:r>
            <w:r>
              <w:rPr>
                <w:rFonts w:ascii="宋体" w:hAnsi="宋体" w:hint="eastAsia"/>
                <w:spacing w:val="8"/>
                <w:kern w:val="0"/>
                <w:sz w:val="20"/>
                <w:szCs w:val="21"/>
              </w:rPr>
              <w:t>应经建设单位、设计单位、施工单位会审会签；</w:t>
            </w:r>
          </w:p>
          <w:p w14:paraId="3697AD2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智能建筑工程施工应按审批的</w:t>
            </w:r>
            <w:r>
              <w:rPr>
                <w:rFonts w:ascii="宋体" w:hAnsi="宋体" w:hint="eastAsia"/>
                <w:color w:val="FF0000"/>
                <w:spacing w:val="8"/>
                <w:kern w:val="0"/>
                <w:sz w:val="20"/>
                <w:szCs w:val="21"/>
                <w:bdr w:val="single" w:sz="4" w:space="0" w:color="auto"/>
              </w:rPr>
              <w:t>施工图、</w:t>
            </w:r>
            <w:r>
              <w:rPr>
                <w:rFonts w:ascii="宋体" w:hAnsi="宋体" w:hint="eastAsia"/>
                <w:spacing w:val="8"/>
                <w:kern w:val="0"/>
                <w:sz w:val="20"/>
                <w:szCs w:val="21"/>
              </w:rPr>
              <w:t>设计文件实施；</w:t>
            </w:r>
          </w:p>
          <w:p w14:paraId="73D99264" w14:textId="77777777" w:rsidR="00F76BAA" w:rsidRPr="00420340" w:rsidRDefault="00085D94">
            <w:pPr>
              <w:ind w:firstLineChars="191" w:firstLine="413"/>
              <w:rPr>
                <w:rFonts w:ascii="宋体" w:hAnsi="宋体"/>
                <w:spacing w:val="8"/>
                <w:kern w:val="0"/>
                <w:sz w:val="20"/>
                <w:szCs w:val="21"/>
              </w:rPr>
            </w:pPr>
            <w:r w:rsidRPr="00420340">
              <w:rPr>
                <w:rFonts w:ascii="宋体" w:hAnsi="宋体" w:hint="eastAsia"/>
                <w:spacing w:val="8"/>
                <w:kern w:val="0"/>
                <w:sz w:val="20"/>
                <w:szCs w:val="21"/>
              </w:rPr>
              <w:t>4 施工单位应编制施工组织设计和专项施工方案，并应报监理工程师批准；</w:t>
            </w:r>
          </w:p>
          <w:p w14:paraId="7CD20A80" w14:textId="77777777" w:rsidR="00F76BAA" w:rsidRPr="00420340" w:rsidRDefault="00085D94">
            <w:pPr>
              <w:ind w:firstLineChars="191" w:firstLine="413"/>
              <w:rPr>
                <w:rFonts w:ascii="宋体" w:hAnsi="宋体"/>
                <w:spacing w:val="8"/>
                <w:kern w:val="0"/>
                <w:sz w:val="20"/>
                <w:szCs w:val="21"/>
              </w:rPr>
            </w:pPr>
            <w:r w:rsidRPr="00420340">
              <w:rPr>
                <w:rFonts w:ascii="宋体" w:hAnsi="宋体" w:hint="eastAsia"/>
                <w:spacing w:val="8"/>
                <w:kern w:val="0"/>
                <w:sz w:val="20"/>
                <w:szCs w:val="21"/>
              </w:rPr>
              <w:t>5 应对施工人员进行安全教育和包括熟悉施工图、施工方案及有关资料等技术交底</w:t>
            </w:r>
          </w:p>
          <w:p w14:paraId="20E9BA3A" w14:textId="77777777" w:rsidR="00F76BAA" w:rsidRDefault="00085D94">
            <w:pPr>
              <w:rPr>
                <w:rFonts w:ascii="宋体" w:hAnsi="宋体"/>
                <w:spacing w:val="8"/>
                <w:kern w:val="0"/>
                <w:sz w:val="20"/>
                <w:szCs w:val="21"/>
              </w:rPr>
            </w:pPr>
            <w:r w:rsidRPr="00420340">
              <w:rPr>
                <w:rFonts w:ascii="宋体" w:hAnsi="宋体" w:hint="eastAsia"/>
                <w:spacing w:val="8"/>
                <w:kern w:val="0"/>
                <w:sz w:val="20"/>
                <w:szCs w:val="21"/>
              </w:rPr>
              <w:t>工作。</w:t>
            </w:r>
          </w:p>
        </w:tc>
        <w:tc>
          <w:tcPr>
            <w:tcW w:w="4318" w:type="dxa"/>
          </w:tcPr>
          <w:p w14:paraId="419A01EF"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3.3.1  </w:t>
            </w:r>
            <w:r>
              <w:rPr>
                <w:rFonts w:ascii="宋体" w:hAnsi="宋体" w:hint="eastAsia"/>
                <w:spacing w:val="8"/>
                <w:kern w:val="0"/>
                <w:sz w:val="20"/>
                <w:szCs w:val="21"/>
              </w:rPr>
              <w:t>技术准备应符合下列规定：</w:t>
            </w:r>
          </w:p>
          <w:p w14:paraId="4C4916E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lastRenderedPageBreak/>
              <w:t xml:space="preserve">1  </w:t>
            </w:r>
            <w:r>
              <w:rPr>
                <w:rFonts w:ascii="宋体" w:hAnsi="宋体" w:hint="eastAsia"/>
                <w:spacing w:val="8"/>
                <w:kern w:val="0"/>
                <w:sz w:val="20"/>
                <w:szCs w:val="21"/>
              </w:rPr>
              <w:t>施工前，应进行深化设计；</w:t>
            </w:r>
          </w:p>
          <w:p w14:paraId="2AFF5C2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color w:val="FF0000"/>
                <w:spacing w:val="8"/>
                <w:kern w:val="0"/>
                <w:sz w:val="20"/>
                <w:szCs w:val="21"/>
                <w:u w:val="single"/>
              </w:rPr>
              <w:t>深化设计</w:t>
            </w:r>
            <w:r>
              <w:rPr>
                <w:rFonts w:ascii="宋体" w:hAnsi="宋体" w:hint="eastAsia"/>
                <w:spacing w:val="8"/>
                <w:kern w:val="0"/>
                <w:sz w:val="20"/>
                <w:szCs w:val="21"/>
              </w:rPr>
              <w:t>应经建设单位、设计单位、施工单位会审会签；</w:t>
            </w:r>
          </w:p>
          <w:p w14:paraId="21800B2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智能建筑工程施工应按审批的设计文件实施；</w:t>
            </w:r>
          </w:p>
          <w:p w14:paraId="4838CB15" w14:textId="77777777" w:rsidR="00F76BAA" w:rsidRPr="00420340" w:rsidRDefault="00085D94">
            <w:pPr>
              <w:ind w:firstLineChars="191" w:firstLine="413"/>
              <w:rPr>
                <w:rFonts w:ascii="宋体" w:hAnsi="宋体"/>
                <w:spacing w:val="8"/>
                <w:kern w:val="0"/>
                <w:sz w:val="20"/>
                <w:szCs w:val="21"/>
              </w:rPr>
            </w:pPr>
            <w:r w:rsidRPr="00420340">
              <w:rPr>
                <w:rFonts w:ascii="宋体" w:hAnsi="宋体" w:hint="eastAsia"/>
                <w:spacing w:val="8"/>
                <w:kern w:val="0"/>
                <w:sz w:val="20"/>
                <w:szCs w:val="21"/>
              </w:rPr>
              <w:t>4 施工单位应编制施工组织设计和专项施工方案，并应报监理工程师批准；</w:t>
            </w:r>
          </w:p>
          <w:p w14:paraId="673BF365" w14:textId="089B8322" w:rsidR="00F76BAA" w:rsidRDefault="00085D94" w:rsidP="00420340">
            <w:pPr>
              <w:ind w:firstLineChars="191" w:firstLine="413"/>
              <w:rPr>
                <w:rFonts w:ascii="宋体" w:hAnsi="宋体"/>
                <w:spacing w:val="8"/>
                <w:kern w:val="0"/>
                <w:sz w:val="20"/>
                <w:szCs w:val="21"/>
              </w:rPr>
            </w:pPr>
            <w:r w:rsidRPr="00420340">
              <w:rPr>
                <w:rFonts w:ascii="宋体" w:hAnsi="宋体" w:hint="eastAsia"/>
                <w:spacing w:val="8"/>
                <w:kern w:val="0"/>
                <w:sz w:val="20"/>
                <w:szCs w:val="21"/>
              </w:rPr>
              <w:t>5 应对施工人员进行安全教育和包括熟悉施工图、施工方案及有关资料等技术交底工作。</w:t>
            </w:r>
          </w:p>
        </w:tc>
      </w:tr>
      <w:tr w:rsidR="00F76BAA" w14:paraId="4EB67E50" w14:textId="77777777">
        <w:tc>
          <w:tcPr>
            <w:tcW w:w="4318" w:type="dxa"/>
          </w:tcPr>
          <w:p w14:paraId="39B963BE"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3.3.2  </w:t>
            </w:r>
            <w:r>
              <w:rPr>
                <w:rFonts w:ascii="宋体" w:hAnsi="宋体" w:hint="eastAsia"/>
                <w:spacing w:val="8"/>
                <w:kern w:val="0"/>
                <w:sz w:val="20"/>
                <w:szCs w:val="21"/>
              </w:rPr>
              <w:t>材料设备准备应符合</w:t>
            </w:r>
            <w:r>
              <w:rPr>
                <w:rFonts w:ascii="宋体" w:hAnsi="宋体" w:hint="eastAsia"/>
                <w:color w:val="FF0000"/>
                <w:spacing w:val="8"/>
                <w:kern w:val="0"/>
                <w:sz w:val="20"/>
                <w:szCs w:val="21"/>
                <w:bdr w:val="single" w:sz="4" w:space="0" w:color="auto"/>
              </w:rPr>
              <w:t>国家标准《智能建筑工程质量验收规范》GB 50339-2003第</w:t>
            </w:r>
            <w:r>
              <w:rPr>
                <w:rFonts w:ascii="宋体" w:hAnsi="宋体"/>
                <w:color w:val="FF0000"/>
                <w:spacing w:val="8"/>
                <w:kern w:val="0"/>
                <w:sz w:val="20"/>
                <w:szCs w:val="21"/>
                <w:bdr w:val="single" w:sz="4" w:space="0" w:color="auto"/>
              </w:rPr>
              <w:t>3.2</w:t>
            </w:r>
            <w:r>
              <w:rPr>
                <w:rFonts w:ascii="宋体" w:hAnsi="宋体" w:hint="eastAsia"/>
                <w:color w:val="FF0000"/>
                <w:spacing w:val="8"/>
                <w:kern w:val="0"/>
                <w:sz w:val="20"/>
                <w:szCs w:val="21"/>
                <w:bdr w:val="single" w:sz="4" w:space="0" w:color="auto"/>
              </w:rPr>
              <w:t>节、第</w:t>
            </w:r>
            <w:r>
              <w:rPr>
                <w:rFonts w:ascii="宋体" w:hAnsi="宋体"/>
                <w:color w:val="FF0000"/>
                <w:spacing w:val="8"/>
                <w:kern w:val="0"/>
                <w:sz w:val="20"/>
                <w:szCs w:val="21"/>
                <w:bdr w:val="single" w:sz="4" w:space="0" w:color="auto"/>
              </w:rPr>
              <w:t>3.3.4</w:t>
            </w:r>
            <w:r>
              <w:rPr>
                <w:rFonts w:ascii="宋体" w:hAnsi="宋体" w:hint="eastAsia"/>
                <w:color w:val="FF0000"/>
                <w:spacing w:val="8"/>
                <w:kern w:val="0"/>
                <w:sz w:val="20"/>
                <w:szCs w:val="21"/>
                <w:bdr w:val="single" w:sz="4" w:space="0" w:color="auto"/>
              </w:rPr>
              <w:t>条、第</w:t>
            </w:r>
            <w:r>
              <w:rPr>
                <w:rFonts w:ascii="宋体" w:hAnsi="宋体"/>
                <w:color w:val="FF0000"/>
                <w:spacing w:val="8"/>
                <w:kern w:val="0"/>
                <w:sz w:val="20"/>
                <w:szCs w:val="21"/>
                <w:bdr w:val="single" w:sz="4" w:space="0" w:color="auto"/>
              </w:rPr>
              <w:t>3.3.5</w:t>
            </w:r>
            <w:r>
              <w:rPr>
                <w:rFonts w:ascii="宋体" w:hAnsi="宋体" w:hint="eastAsia"/>
                <w:color w:val="FF0000"/>
                <w:spacing w:val="8"/>
                <w:kern w:val="0"/>
                <w:sz w:val="20"/>
                <w:szCs w:val="21"/>
                <w:bdr w:val="single" w:sz="4" w:space="0" w:color="auto"/>
              </w:rPr>
              <w:t>条的规定外，尚应符合</w:t>
            </w:r>
            <w:r>
              <w:rPr>
                <w:rFonts w:ascii="宋体" w:hAnsi="宋体" w:hint="eastAsia"/>
                <w:spacing w:val="8"/>
                <w:kern w:val="0"/>
                <w:sz w:val="20"/>
                <w:szCs w:val="21"/>
              </w:rPr>
              <w:t>下列规定：</w:t>
            </w:r>
          </w:p>
          <w:p w14:paraId="18343F4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设备和材料应附有产品合格证、质检报告，设备应有产品合格证、质检报告、说明书等；进口产品应提供原产地证明</w:t>
            </w:r>
            <w:r>
              <w:rPr>
                <w:rFonts w:ascii="宋体" w:hAnsi="宋体" w:hint="eastAsia"/>
                <w:color w:val="FF0000"/>
                <w:spacing w:val="8"/>
                <w:kern w:val="0"/>
                <w:sz w:val="20"/>
                <w:szCs w:val="21"/>
                <w:bdr w:val="single" w:sz="4" w:space="0" w:color="auto"/>
              </w:rPr>
              <w:t>和商检证明</w:t>
            </w:r>
            <w:r>
              <w:rPr>
                <w:rFonts w:ascii="宋体" w:hAnsi="宋体" w:hint="eastAsia"/>
                <w:spacing w:val="8"/>
                <w:kern w:val="0"/>
                <w:sz w:val="20"/>
                <w:szCs w:val="21"/>
              </w:rPr>
              <w:t>、质量合格证明、检测报告及安装、使用、维护说明书的中文文本；</w:t>
            </w:r>
          </w:p>
          <w:p w14:paraId="276D3E3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检查线缆、设备的品牌、产地、型号、规格、数量及外观，主要技术参数及性能等均应符合设计要求，外表无损伤，填写进场检验记录，并封存相关线缆、器件样品；</w:t>
            </w:r>
          </w:p>
          <w:p w14:paraId="24F7DA1C" w14:textId="77777777" w:rsidR="00F76BAA" w:rsidRDefault="00085D94">
            <w:pPr>
              <w:ind w:firstLineChars="191" w:firstLine="413"/>
              <w:rPr>
                <w:kern w:val="0"/>
                <w:sz w:val="20"/>
              </w:rPr>
            </w:pPr>
            <w:r>
              <w:rPr>
                <w:rFonts w:ascii="宋体" w:hAnsi="宋体"/>
                <w:spacing w:val="8"/>
                <w:kern w:val="0"/>
                <w:sz w:val="20"/>
                <w:szCs w:val="21"/>
              </w:rPr>
              <w:t xml:space="preserve">3  </w:t>
            </w:r>
            <w:r>
              <w:rPr>
                <w:rFonts w:ascii="宋体" w:hAnsi="宋体" w:hint="eastAsia"/>
                <w:spacing w:val="8"/>
                <w:kern w:val="0"/>
                <w:sz w:val="20"/>
                <w:szCs w:val="21"/>
              </w:rPr>
              <w:t>有源设备应通电检查，确认设备正常。</w:t>
            </w:r>
          </w:p>
        </w:tc>
        <w:tc>
          <w:tcPr>
            <w:tcW w:w="4318" w:type="dxa"/>
          </w:tcPr>
          <w:p w14:paraId="537724C2" w14:textId="77777777" w:rsidR="00F76BAA" w:rsidRDefault="00085D94">
            <w:pPr>
              <w:rPr>
                <w:rFonts w:ascii="宋体" w:hAnsi="宋体"/>
                <w:spacing w:val="8"/>
                <w:kern w:val="0"/>
                <w:sz w:val="20"/>
                <w:szCs w:val="21"/>
              </w:rPr>
            </w:pPr>
            <w:r>
              <w:rPr>
                <w:rFonts w:ascii="宋体" w:hAnsi="宋体"/>
                <w:spacing w:val="8"/>
                <w:kern w:val="0"/>
                <w:sz w:val="20"/>
                <w:szCs w:val="21"/>
              </w:rPr>
              <w:t xml:space="preserve">3.3.2  </w:t>
            </w:r>
            <w:r>
              <w:rPr>
                <w:rFonts w:ascii="宋体" w:hAnsi="宋体" w:hint="eastAsia"/>
                <w:spacing w:val="8"/>
                <w:kern w:val="0"/>
                <w:sz w:val="20"/>
                <w:szCs w:val="21"/>
              </w:rPr>
              <w:t>材料设备准备应符合下列规定：</w:t>
            </w:r>
          </w:p>
          <w:p w14:paraId="1CCA165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设备和材料应附有产品合格证、质检报告，设备应有产品合格证、质检报告、说明书等；进口产品应提供原产地证明、质量合格证明、检测报告及安装、使用、维护说明书的中文文本；</w:t>
            </w:r>
          </w:p>
          <w:p w14:paraId="0FC80F1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检查线缆、设备的品牌、产地、型号、规格、数量及外观，主要技术参数及性能等均应符合设计要求，外表无损伤，填写进场检验记录，并封存相关线缆、器件样品；</w:t>
            </w:r>
          </w:p>
          <w:p w14:paraId="08F7355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有源设备应通电检查，确认设备正常；</w:t>
            </w:r>
          </w:p>
          <w:p w14:paraId="0EC5A0CC" w14:textId="77777777" w:rsidR="00F76BAA" w:rsidRDefault="00085D94">
            <w:pPr>
              <w:ind w:firstLineChars="191" w:firstLine="413"/>
              <w:rPr>
                <w:kern w:val="0"/>
                <w:sz w:val="20"/>
              </w:rPr>
            </w:pPr>
            <w:r>
              <w:rPr>
                <w:rFonts w:ascii="宋体" w:hAnsi="宋体"/>
                <w:color w:val="FF0000"/>
                <w:spacing w:val="8"/>
                <w:kern w:val="0"/>
                <w:sz w:val="20"/>
                <w:szCs w:val="21"/>
                <w:u w:val="single"/>
              </w:rPr>
              <w:t xml:space="preserve">4  </w:t>
            </w:r>
            <w:r>
              <w:rPr>
                <w:rFonts w:ascii="宋体" w:hAnsi="宋体" w:hint="eastAsia"/>
                <w:color w:val="FF0000"/>
                <w:spacing w:val="8"/>
                <w:kern w:val="0"/>
                <w:sz w:val="20"/>
                <w:szCs w:val="21"/>
                <w:u w:val="single"/>
              </w:rPr>
              <w:t>设备和器材的附件应齐全。</w:t>
            </w:r>
          </w:p>
        </w:tc>
      </w:tr>
      <w:tr w:rsidR="00F76BAA" w14:paraId="16C693CE" w14:textId="77777777">
        <w:tc>
          <w:tcPr>
            <w:tcW w:w="4318" w:type="dxa"/>
          </w:tcPr>
          <w:p w14:paraId="4A18927C" w14:textId="77777777" w:rsidR="00F76BAA" w:rsidRDefault="00085D94">
            <w:pPr>
              <w:rPr>
                <w:rFonts w:ascii="宋体" w:hAnsi="宋体"/>
                <w:spacing w:val="8"/>
                <w:kern w:val="0"/>
                <w:sz w:val="20"/>
                <w:szCs w:val="21"/>
              </w:rPr>
            </w:pPr>
            <w:r>
              <w:rPr>
                <w:rFonts w:ascii="宋体" w:hAnsi="宋体"/>
                <w:spacing w:val="8"/>
                <w:kern w:val="0"/>
                <w:sz w:val="20"/>
                <w:szCs w:val="21"/>
              </w:rPr>
              <w:t xml:space="preserve">3.3.3  </w:t>
            </w:r>
            <w:r>
              <w:rPr>
                <w:rFonts w:ascii="宋体" w:hAnsi="宋体" w:hint="eastAsia"/>
                <w:spacing w:val="8"/>
                <w:kern w:val="0"/>
                <w:sz w:val="20"/>
                <w:szCs w:val="21"/>
              </w:rPr>
              <w:t>机具、仪器与人力准备应符合下列规定：</w:t>
            </w:r>
          </w:p>
          <w:p w14:paraId="2BB88D9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安装工具齐备、完好，电动工具应进行绝缘检查；</w:t>
            </w:r>
          </w:p>
          <w:p w14:paraId="621BCA7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施工过程中所使用的测量仪器和测量工具应根据国家相关法规进行</w:t>
            </w:r>
            <w:r>
              <w:rPr>
                <w:rFonts w:ascii="宋体" w:hAnsi="宋体" w:hint="eastAsia"/>
                <w:color w:val="FF0000"/>
                <w:spacing w:val="8"/>
                <w:kern w:val="0"/>
                <w:sz w:val="20"/>
                <w:szCs w:val="21"/>
                <w:bdr w:val="single" w:sz="4" w:space="0" w:color="auto"/>
              </w:rPr>
              <w:t>标定</w:t>
            </w:r>
            <w:r>
              <w:rPr>
                <w:rFonts w:ascii="宋体" w:hAnsi="宋体" w:hint="eastAsia"/>
                <w:spacing w:val="8"/>
                <w:kern w:val="0"/>
                <w:sz w:val="20"/>
                <w:szCs w:val="21"/>
              </w:rPr>
              <w:t>；</w:t>
            </w:r>
          </w:p>
          <w:p w14:paraId="5F3237ED" w14:textId="77777777" w:rsidR="00F76BAA" w:rsidRDefault="00085D94">
            <w:pPr>
              <w:ind w:firstLineChars="191" w:firstLine="413"/>
              <w:rPr>
                <w:rFonts w:ascii="宋体" w:hAnsi="宋体"/>
                <w:spacing w:val="8"/>
                <w:kern w:val="0"/>
                <w:sz w:val="20"/>
                <w:szCs w:val="21"/>
              </w:rPr>
            </w:pPr>
            <w:r w:rsidRPr="00AC31A2">
              <w:rPr>
                <w:rFonts w:ascii="宋体" w:hAnsi="宋体" w:hint="eastAsia"/>
                <w:spacing w:val="8"/>
                <w:kern w:val="0"/>
                <w:sz w:val="20"/>
                <w:szCs w:val="21"/>
              </w:rPr>
              <w:t>3 施工人员应持证上岗。</w:t>
            </w:r>
          </w:p>
        </w:tc>
        <w:tc>
          <w:tcPr>
            <w:tcW w:w="4318" w:type="dxa"/>
          </w:tcPr>
          <w:p w14:paraId="24986800" w14:textId="77777777" w:rsidR="00F76BAA" w:rsidRDefault="00085D94">
            <w:pPr>
              <w:rPr>
                <w:rFonts w:ascii="宋体" w:hAnsi="宋体"/>
                <w:spacing w:val="8"/>
                <w:kern w:val="0"/>
                <w:sz w:val="20"/>
                <w:szCs w:val="21"/>
              </w:rPr>
            </w:pPr>
            <w:r>
              <w:rPr>
                <w:rFonts w:ascii="宋体" w:hAnsi="宋体"/>
                <w:spacing w:val="8"/>
                <w:kern w:val="0"/>
                <w:sz w:val="20"/>
                <w:szCs w:val="21"/>
              </w:rPr>
              <w:t xml:space="preserve">3.3.3  </w:t>
            </w:r>
            <w:r>
              <w:rPr>
                <w:rFonts w:ascii="宋体" w:hAnsi="宋体" w:hint="eastAsia"/>
                <w:spacing w:val="8"/>
                <w:kern w:val="0"/>
                <w:sz w:val="20"/>
                <w:szCs w:val="21"/>
              </w:rPr>
              <w:t>机具、仪器与人力准备应符合下列规定：</w:t>
            </w:r>
          </w:p>
          <w:p w14:paraId="05DA86D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安装工具齐备、完好，电动工具应进行绝缘检查；</w:t>
            </w:r>
          </w:p>
          <w:p w14:paraId="2B74B55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施工过程中所使用的测量仪器和测量工具应根据国家相关法规进行</w:t>
            </w:r>
            <w:r>
              <w:rPr>
                <w:rFonts w:ascii="宋体" w:hAnsi="宋体" w:hint="eastAsia"/>
                <w:color w:val="FF0000"/>
                <w:spacing w:val="8"/>
                <w:kern w:val="0"/>
                <w:sz w:val="20"/>
                <w:szCs w:val="21"/>
                <w:u w:val="single"/>
              </w:rPr>
              <w:t>核查，检定或校准</w:t>
            </w:r>
            <w:r>
              <w:rPr>
                <w:rFonts w:ascii="宋体" w:hAnsi="宋体" w:hint="eastAsia"/>
                <w:spacing w:val="8"/>
                <w:kern w:val="0"/>
                <w:sz w:val="20"/>
                <w:szCs w:val="21"/>
              </w:rPr>
              <w:t>；</w:t>
            </w:r>
          </w:p>
          <w:p w14:paraId="375D710B" w14:textId="77777777" w:rsidR="00F76BAA" w:rsidRDefault="00085D94">
            <w:pPr>
              <w:ind w:firstLineChars="191" w:firstLine="413"/>
              <w:rPr>
                <w:rFonts w:ascii="宋体" w:hAnsi="宋体"/>
                <w:spacing w:val="8"/>
                <w:kern w:val="0"/>
                <w:sz w:val="20"/>
                <w:szCs w:val="21"/>
              </w:rPr>
            </w:pPr>
            <w:r w:rsidRPr="00AC31A2">
              <w:rPr>
                <w:rFonts w:ascii="宋体" w:hAnsi="宋体" w:hint="eastAsia"/>
                <w:spacing w:val="8"/>
                <w:kern w:val="0"/>
                <w:sz w:val="20"/>
                <w:szCs w:val="21"/>
              </w:rPr>
              <w:t>3 施工人员应持证上岗。</w:t>
            </w:r>
          </w:p>
        </w:tc>
      </w:tr>
      <w:tr w:rsidR="00F76BAA" w14:paraId="35304EA3" w14:textId="77777777">
        <w:tc>
          <w:tcPr>
            <w:tcW w:w="4318" w:type="dxa"/>
          </w:tcPr>
          <w:p w14:paraId="5B211363" w14:textId="77777777" w:rsidR="00F76BAA" w:rsidRDefault="00085D94">
            <w:pPr>
              <w:pStyle w:val="2"/>
              <w:spacing w:before="0" w:after="0" w:line="240" w:lineRule="auto"/>
              <w:jc w:val="center"/>
              <w:outlineLvl w:val="1"/>
              <w:rPr>
                <w:b w:val="0"/>
                <w:bCs w:val="0"/>
                <w:kern w:val="0"/>
              </w:rPr>
            </w:pPr>
            <w:bookmarkStart w:id="20" w:name="_Toc40472405"/>
            <w:bookmarkStart w:id="21" w:name="_Toc43821301"/>
            <w:bookmarkStart w:id="22" w:name="_Toc40472236"/>
            <w:bookmarkStart w:id="23" w:name="_Toc40463306"/>
            <w:bookmarkStart w:id="24" w:name="_Toc45558874"/>
            <w:r>
              <w:rPr>
                <w:rFonts w:ascii="宋体" w:eastAsia="宋体" w:hAnsi="宋体"/>
                <w:kern w:val="0"/>
                <w:sz w:val="21"/>
                <w:szCs w:val="21"/>
              </w:rPr>
              <w:t xml:space="preserve">3.4  </w:t>
            </w:r>
            <w:r>
              <w:rPr>
                <w:rFonts w:ascii="宋体" w:eastAsia="宋体" w:hAnsi="宋体" w:hint="eastAsia"/>
                <w:kern w:val="0"/>
                <w:sz w:val="21"/>
                <w:szCs w:val="21"/>
              </w:rPr>
              <w:t>工程实施</w:t>
            </w:r>
            <w:bookmarkEnd w:id="20"/>
            <w:bookmarkEnd w:id="21"/>
            <w:bookmarkEnd w:id="22"/>
            <w:bookmarkEnd w:id="23"/>
            <w:bookmarkEnd w:id="24"/>
          </w:p>
        </w:tc>
        <w:tc>
          <w:tcPr>
            <w:tcW w:w="4318" w:type="dxa"/>
          </w:tcPr>
          <w:p w14:paraId="1EF196BB" w14:textId="77777777" w:rsidR="00F76BAA" w:rsidRDefault="00085D94">
            <w:pPr>
              <w:pStyle w:val="2"/>
              <w:spacing w:before="0" w:after="0" w:line="240" w:lineRule="auto"/>
              <w:jc w:val="center"/>
              <w:outlineLvl w:val="1"/>
              <w:rPr>
                <w:b w:val="0"/>
                <w:bCs w:val="0"/>
                <w:kern w:val="0"/>
              </w:rPr>
            </w:pPr>
            <w:r>
              <w:rPr>
                <w:rFonts w:ascii="宋体" w:eastAsia="宋体" w:hAnsi="宋体"/>
                <w:kern w:val="0"/>
                <w:sz w:val="21"/>
                <w:szCs w:val="21"/>
              </w:rPr>
              <w:t xml:space="preserve">3.4  </w:t>
            </w:r>
            <w:r>
              <w:rPr>
                <w:rFonts w:ascii="宋体" w:eastAsia="宋体" w:hAnsi="宋体" w:hint="eastAsia"/>
                <w:kern w:val="0"/>
                <w:sz w:val="21"/>
                <w:szCs w:val="21"/>
              </w:rPr>
              <w:t>工程实施</w:t>
            </w:r>
          </w:p>
        </w:tc>
      </w:tr>
      <w:tr w:rsidR="00F76BAA" w14:paraId="215C7783" w14:textId="77777777">
        <w:tc>
          <w:tcPr>
            <w:tcW w:w="4318" w:type="dxa"/>
          </w:tcPr>
          <w:p w14:paraId="1945A0BA" w14:textId="77777777" w:rsidR="00F76BAA" w:rsidRDefault="00085D94">
            <w:pPr>
              <w:rPr>
                <w:kern w:val="0"/>
                <w:sz w:val="20"/>
              </w:rPr>
            </w:pPr>
            <w:r>
              <w:rPr>
                <w:rFonts w:ascii="宋体" w:hAnsi="宋体"/>
                <w:spacing w:val="8"/>
                <w:kern w:val="0"/>
                <w:sz w:val="20"/>
                <w:szCs w:val="21"/>
              </w:rPr>
              <w:t xml:space="preserve">3.4.1  </w:t>
            </w:r>
            <w:r>
              <w:rPr>
                <w:rFonts w:ascii="宋体" w:hAnsi="宋体" w:hint="eastAsia"/>
                <w:spacing w:val="8"/>
                <w:kern w:val="0"/>
                <w:sz w:val="20"/>
                <w:szCs w:val="21"/>
              </w:rPr>
              <w:t>采用现场观察、抽查测试等方法，根据施工图对工程设备安装质量进行检查和观感质量验收。</w:t>
            </w:r>
            <w:r>
              <w:rPr>
                <w:rFonts w:ascii="宋体" w:hAnsi="宋体" w:hint="eastAsia"/>
                <w:color w:val="FF0000"/>
                <w:spacing w:val="8"/>
                <w:kern w:val="0"/>
                <w:sz w:val="20"/>
                <w:szCs w:val="21"/>
                <w:bdr w:val="single" w:sz="4" w:space="0" w:color="auto"/>
              </w:rPr>
              <w:t>检验批应按国家标准《建筑工程施工质量验收统一标准》GB 50300-2001第</w:t>
            </w:r>
            <w:r>
              <w:rPr>
                <w:rFonts w:ascii="宋体" w:hAnsi="宋体"/>
                <w:color w:val="FF0000"/>
                <w:spacing w:val="8"/>
                <w:kern w:val="0"/>
                <w:sz w:val="20"/>
                <w:szCs w:val="21"/>
                <w:bdr w:val="single" w:sz="4" w:space="0" w:color="auto"/>
              </w:rPr>
              <w:t xml:space="preserve">4.0.5 </w:t>
            </w:r>
            <w:r>
              <w:rPr>
                <w:rFonts w:ascii="宋体" w:hAnsi="宋体" w:hint="eastAsia"/>
                <w:color w:val="FF0000"/>
                <w:spacing w:val="8"/>
                <w:kern w:val="0"/>
                <w:sz w:val="20"/>
                <w:szCs w:val="21"/>
                <w:bdr w:val="single" w:sz="4" w:space="0" w:color="auto"/>
              </w:rPr>
              <w:t>和</w:t>
            </w:r>
            <w:r>
              <w:rPr>
                <w:rFonts w:ascii="宋体" w:hAnsi="宋体"/>
                <w:color w:val="FF0000"/>
                <w:spacing w:val="8"/>
                <w:kern w:val="0"/>
                <w:sz w:val="20"/>
                <w:szCs w:val="21"/>
                <w:bdr w:val="single" w:sz="4" w:space="0" w:color="auto"/>
              </w:rPr>
              <w:t>5.0.5</w:t>
            </w:r>
            <w:r>
              <w:rPr>
                <w:rFonts w:ascii="宋体" w:hAnsi="宋体" w:hint="eastAsia"/>
                <w:color w:val="FF0000"/>
                <w:spacing w:val="8"/>
                <w:kern w:val="0"/>
                <w:sz w:val="20"/>
                <w:szCs w:val="21"/>
                <w:bdr w:val="single" w:sz="4" w:space="0" w:color="auto"/>
              </w:rPr>
              <w:t>条的规定进行划分。检验时应按附录中相应规定填写质量验收记录，并应妥善保管。</w:t>
            </w:r>
          </w:p>
        </w:tc>
        <w:tc>
          <w:tcPr>
            <w:tcW w:w="4318" w:type="dxa"/>
          </w:tcPr>
          <w:p w14:paraId="1F33CD6C" w14:textId="77777777" w:rsidR="00F76BAA" w:rsidRDefault="00085D94">
            <w:pPr>
              <w:rPr>
                <w:kern w:val="0"/>
                <w:sz w:val="20"/>
              </w:rPr>
            </w:pPr>
            <w:r>
              <w:rPr>
                <w:rFonts w:ascii="宋体" w:hAnsi="宋体"/>
                <w:spacing w:val="8"/>
                <w:kern w:val="0"/>
                <w:sz w:val="20"/>
                <w:szCs w:val="21"/>
              </w:rPr>
              <w:t xml:space="preserve">3.4.1  </w:t>
            </w:r>
            <w:r>
              <w:rPr>
                <w:rFonts w:ascii="宋体" w:hAnsi="宋体" w:hint="eastAsia"/>
                <w:spacing w:val="8"/>
                <w:kern w:val="0"/>
                <w:sz w:val="20"/>
                <w:szCs w:val="21"/>
              </w:rPr>
              <w:t>采用现场观察、抽查测试等方法，根据施工图对工程设备安装质量进行检查和观感质量验收。</w:t>
            </w:r>
            <w:r>
              <w:rPr>
                <w:rFonts w:ascii="宋体" w:hAnsi="宋体" w:hint="eastAsia"/>
                <w:color w:val="FF0000"/>
                <w:spacing w:val="8"/>
                <w:kern w:val="0"/>
                <w:sz w:val="20"/>
                <w:szCs w:val="21"/>
                <w:u w:val="single"/>
              </w:rPr>
              <w:t>检验时应做记录，且记录的格式应符合本规范附录B表B. 0. 2 智能建筑工程检验批检测记录的规定。</w:t>
            </w:r>
          </w:p>
        </w:tc>
      </w:tr>
      <w:tr w:rsidR="00F76BAA" w14:paraId="0B3B7162" w14:textId="77777777">
        <w:tc>
          <w:tcPr>
            <w:tcW w:w="4318" w:type="dxa"/>
          </w:tcPr>
          <w:p w14:paraId="736196CE" w14:textId="77777777" w:rsidR="00F76BAA" w:rsidRDefault="00085D94">
            <w:pPr>
              <w:pStyle w:val="2"/>
              <w:spacing w:before="0" w:after="0" w:line="240" w:lineRule="auto"/>
              <w:jc w:val="center"/>
              <w:outlineLvl w:val="1"/>
              <w:rPr>
                <w:b w:val="0"/>
                <w:bCs w:val="0"/>
                <w:kern w:val="0"/>
              </w:rPr>
            </w:pPr>
            <w:bookmarkStart w:id="25" w:name="_Toc45558875"/>
            <w:bookmarkStart w:id="26" w:name="_Toc43821302"/>
            <w:bookmarkStart w:id="27" w:name="_Toc40472237"/>
            <w:bookmarkStart w:id="28" w:name="_Toc40463307"/>
            <w:bookmarkStart w:id="29" w:name="_Toc40472406"/>
            <w:r>
              <w:rPr>
                <w:rFonts w:ascii="宋体" w:eastAsia="宋体" w:hAnsi="宋体"/>
                <w:kern w:val="0"/>
                <w:sz w:val="21"/>
                <w:szCs w:val="21"/>
              </w:rPr>
              <w:t xml:space="preserve">3.5  </w:t>
            </w:r>
            <w:r>
              <w:rPr>
                <w:rFonts w:ascii="宋体" w:eastAsia="宋体" w:hAnsi="宋体" w:hint="eastAsia"/>
                <w:color w:val="FF0000"/>
                <w:kern w:val="0"/>
                <w:sz w:val="21"/>
                <w:szCs w:val="21"/>
                <w:bdr w:val="single" w:sz="4" w:space="0" w:color="auto"/>
              </w:rPr>
              <w:t>质量保证</w:t>
            </w:r>
            <w:bookmarkEnd w:id="25"/>
            <w:bookmarkEnd w:id="26"/>
            <w:bookmarkEnd w:id="27"/>
            <w:bookmarkEnd w:id="28"/>
            <w:bookmarkEnd w:id="29"/>
          </w:p>
        </w:tc>
        <w:tc>
          <w:tcPr>
            <w:tcW w:w="4318" w:type="dxa"/>
          </w:tcPr>
          <w:p w14:paraId="01E36236" w14:textId="77777777" w:rsidR="00F76BAA" w:rsidRDefault="00085D94">
            <w:pPr>
              <w:pStyle w:val="2"/>
              <w:spacing w:before="0" w:after="0" w:line="240" w:lineRule="auto"/>
              <w:jc w:val="center"/>
              <w:outlineLvl w:val="1"/>
              <w:rPr>
                <w:b w:val="0"/>
                <w:bCs w:val="0"/>
                <w:kern w:val="0"/>
              </w:rPr>
            </w:pPr>
            <w:r>
              <w:rPr>
                <w:rFonts w:ascii="宋体" w:eastAsia="宋体" w:hAnsi="宋体"/>
                <w:kern w:val="0"/>
                <w:sz w:val="21"/>
                <w:szCs w:val="21"/>
              </w:rPr>
              <w:t xml:space="preserve">3.5  </w:t>
            </w:r>
            <w:r>
              <w:rPr>
                <w:rFonts w:ascii="宋体" w:eastAsia="宋体" w:hAnsi="宋体" w:hint="eastAsia"/>
                <w:color w:val="FF0000"/>
                <w:kern w:val="0"/>
                <w:sz w:val="21"/>
                <w:szCs w:val="21"/>
                <w:u w:val="single"/>
              </w:rPr>
              <w:t>质量控制</w:t>
            </w:r>
          </w:p>
        </w:tc>
      </w:tr>
      <w:tr w:rsidR="00F76BAA" w14:paraId="020E2BDE" w14:textId="77777777">
        <w:tc>
          <w:tcPr>
            <w:tcW w:w="4318" w:type="dxa"/>
          </w:tcPr>
          <w:p w14:paraId="02798630" w14:textId="77777777" w:rsidR="00F76BAA" w:rsidRDefault="00085D94">
            <w:pPr>
              <w:rPr>
                <w:rFonts w:ascii="宋体" w:hAnsi="宋体"/>
                <w:spacing w:val="8"/>
                <w:kern w:val="0"/>
                <w:sz w:val="20"/>
                <w:szCs w:val="21"/>
              </w:rPr>
            </w:pPr>
            <w:r>
              <w:rPr>
                <w:rFonts w:ascii="宋体" w:hAnsi="宋体"/>
                <w:spacing w:val="8"/>
                <w:kern w:val="0"/>
                <w:sz w:val="20"/>
                <w:szCs w:val="21"/>
              </w:rPr>
              <w:t xml:space="preserve">3.5.1  </w:t>
            </w:r>
            <w:r>
              <w:rPr>
                <w:rFonts w:ascii="宋体" w:hAnsi="宋体" w:hint="eastAsia"/>
                <w:spacing w:val="8"/>
                <w:kern w:val="0"/>
                <w:sz w:val="20"/>
                <w:szCs w:val="21"/>
              </w:rPr>
              <w:t>材料、器具、设备进场质量检测应符</w:t>
            </w:r>
            <w:r>
              <w:rPr>
                <w:rFonts w:ascii="宋体" w:hAnsi="宋体" w:hint="eastAsia"/>
                <w:spacing w:val="8"/>
                <w:kern w:val="0"/>
                <w:sz w:val="20"/>
                <w:szCs w:val="21"/>
              </w:rPr>
              <w:lastRenderedPageBreak/>
              <w:t>合</w:t>
            </w:r>
            <w:r>
              <w:rPr>
                <w:rFonts w:ascii="宋体" w:hAnsi="宋体" w:hint="eastAsia"/>
                <w:color w:val="FF0000"/>
                <w:spacing w:val="8"/>
                <w:kern w:val="0"/>
                <w:sz w:val="20"/>
                <w:szCs w:val="21"/>
                <w:bdr w:val="single" w:sz="4" w:space="0" w:color="auto"/>
              </w:rPr>
              <w:t>国家现行标准《智能建筑工程质量验收规范》GB 50339—2003第3.2.1条和第3.2.2条规定外，</w:t>
            </w:r>
            <w:r>
              <w:rPr>
                <w:rFonts w:ascii="宋体" w:hAnsi="宋体" w:hint="eastAsia"/>
                <w:spacing w:val="8"/>
                <w:kern w:val="0"/>
                <w:sz w:val="20"/>
                <w:szCs w:val="21"/>
              </w:rPr>
              <w:t>尚应符合下列规定：</w:t>
            </w:r>
          </w:p>
          <w:p w14:paraId="0B1D91C9" w14:textId="77777777" w:rsidR="00F76BAA" w:rsidRPr="0046397D" w:rsidRDefault="00085D94">
            <w:pPr>
              <w:rPr>
                <w:rFonts w:ascii="宋体" w:hAnsi="宋体"/>
                <w:spacing w:val="8"/>
                <w:kern w:val="0"/>
                <w:sz w:val="20"/>
                <w:szCs w:val="21"/>
              </w:rPr>
            </w:pPr>
            <w:r w:rsidRPr="0046397D">
              <w:rPr>
                <w:rFonts w:ascii="宋体" w:hAnsi="宋体" w:hint="eastAsia"/>
                <w:spacing w:val="8"/>
                <w:kern w:val="0"/>
                <w:sz w:val="20"/>
                <w:szCs w:val="21"/>
              </w:rPr>
              <w:t>1 按照合同文件和工程设计文件进行的进场验收，应有书面记录和参加人签字，并应经监理工程师或建设单位验收人员确认；</w:t>
            </w:r>
          </w:p>
          <w:p w14:paraId="086E72A4" w14:textId="77777777" w:rsidR="00F76BAA" w:rsidRPr="0046397D" w:rsidRDefault="00085D94">
            <w:pPr>
              <w:rPr>
                <w:rFonts w:ascii="宋体" w:hAnsi="宋体"/>
                <w:spacing w:val="8"/>
                <w:kern w:val="0"/>
                <w:sz w:val="20"/>
                <w:szCs w:val="21"/>
              </w:rPr>
            </w:pPr>
            <w:r w:rsidRPr="0046397D">
              <w:rPr>
                <w:rFonts w:ascii="宋体" w:hAnsi="宋体" w:hint="eastAsia"/>
                <w:spacing w:val="8"/>
                <w:kern w:val="0"/>
                <w:sz w:val="20"/>
                <w:szCs w:val="21"/>
              </w:rPr>
              <w:t>2 应对设备和材料的外观、规格、型号、数量及产地等进行检查复核；</w:t>
            </w:r>
          </w:p>
          <w:p w14:paraId="1030BE00" w14:textId="77777777" w:rsidR="00F76BAA" w:rsidRPr="0046397D" w:rsidRDefault="00085D94">
            <w:pPr>
              <w:rPr>
                <w:rFonts w:ascii="宋体" w:hAnsi="宋体"/>
                <w:spacing w:val="8"/>
                <w:kern w:val="0"/>
                <w:sz w:val="20"/>
                <w:szCs w:val="21"/>
              </w:rPr>
            </w:pPr>
            <w:r w:rsidRPr="0046397D">
              <w:rPr>
                <w:rFonts w:ascii="宋体" w:hAnsi="宋体" w:hint="eastAsia"/>
                <w:spacing w:val="8"/>
                <w:kern w:val="0"/>
                <w:sz w:val="20"/>
                <w:szCs w:val="21"/>
              </w:rPr>
              <w:t>3 主要设备和材料应有生产厂家的质量合格证明文件及性能的检测报告；</w:t>
            </w:r>
          </w:p>
          <w:p w14:paraId="38F5C96B" w14:textId="77777777" w:rsidR="00F76BAA" w:rsidRDefault="00085D94">
            <w:pPr>
              <w:rPr>
                <w:rFonts w:ascii="宋体" w:hAnsi="宋体"/>
                <w:spacing w:val="8"/>
                <w:kern w:val="0"/>
                <w:sz w:val="20"/>
                <w:szCs w:val="21"/>
              </w:rPr>
            </w:pPr>
            <w:r w:rsidRPr="0046397D">
              <w:rPr>
                <w:rFonts w:ascii="宋体" w:hAnsi="宋体" w:hint="eastAsia"/>
                <w:spacing w:val="8"/>
                <w:kern w:val="0"/>
                <w:sz w:val="20"/>
                <w:szCs w:val="21"/>
              </w:rPr>
              <w:t>4 设备和材料的质量检查应包括安全性、可靠性及电磁兼容性等项目，并应由生产厂家出具相应检测报告。</w:t>
            </w:r>
          </w:p>
        </w:tc>
        <w:tc>
          <w:tcPr>
            <w:tcW w:w="4318" w:type="dxa"/>
          </w:tcPr>
          <w:p w14:paraId="483CDB7A"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3.5.1  </w:t>
            </w:r>
            <w:r>
              <w:rPr>
                <w:rFonts w:ascii="宋体" w:hAnsi="宋体" w:hint="eastAsia"/>
                <w:spacing w:val="8"/>
                <w:kern w:val="0"/>
                <w:sz w:val="20"/>
                <w:szCs w:val="21"/>
              </w:rPr>
              <w:t>材料、器具、设备进场质量检测应符</w:t>
            </w:r>
            <w:r>
              <w:rPr>
                <w:rFonts w:ascii="宋体" w:hAnsi="宋体" w:hint="eastAsia"/>
                <w:spacing w:val="8"/>
                <w:kern w:val="0"/>
                <w:sz w:val="20"/>
                <w:szCs w:val="21"/>
              </w:rPr>
              <w:lastRenderedPageBreak/>
              <w:t>合</w:t>
            </w:r>
            <w:r>
              <w:rPr>
                <w:rFonts w:ascii="宋体" w:hAnsi="宋体" w:hint="eastAsia"/>
                <w:color w:val="FF0000"/>
                <w:spacing w:val="8"/>
                <w:kern w:val="0"/>
                <w:sz w:val="20"/>
                <w:szCs w:val="21"/>
                <w:u w:val="single"/>
              </w:rPr>
              <w:t>国家《强制性产品认证管理规定》，列入强制性产品认证(3C认证)目录的设备和材料，均应经认证合格后方可在工程中使用；未列入强制性产品认证(3C认证)目录的，但制定了强制性国家标准或强制性行业标准的设备和材料，均应按相应标准检验合格后方可在工程中使用。此外</w:t>
            </w:r>
            <w:r>
              <w:rPr>
                <w:rFonts w:ascii="宋体" w:hAnsi="宋体" w:hint="eastAsia"/>
                <w:spacing w:val="8"/>
                <w:kern w:val="0"/>
                <w:sz w:val="20"/>
                <w:szCs w:val="21"/>
              </w:rPr>
              <w:t>尚应符合下列规定：</w:t>
            </w:r>
          </w:p>
          <w:p w14:paraId="61BCBFEB" w14:textId="77777777" w:rsidR="00F76BAA" w:rsidRPr="0046397D" w:rsidRDefault="00085D94">
            <w:pPr>
              <w:rPr>
                <w:rFonts w:ascii="宋体" w:hAnsi="宋体"/>
                <w:spacing w:val="8"/>
                <w:kern w:val="0"/>
                <w:sz w:val="20"/>
                <w:szCs w:val="21"/>
              </w:rPr>
            </w:pPr>
            <w:r w:rsidRPr="0046397D">
              <w:rPr>
                <w:rFonts w:ascii="宋体" w:hAnsi="宋体" w:hint="eastAsia"/>
                <w:spacing w:val="8"/>
                <w:kern w:val="0"/>
                <w:sz w:val="20"/>
                <w:szCs w:val="21"/>
              </w:rPr>
              <w:t>1 按照合同文件和工程设计文件进行的进场验收，应有书面记录和参加人签字，并应经监理工程师或建设单位验收人员确认；</w:t>
            </w:r>
          </w:p>
          <w:p w14:paraId="211B8A17" w14:textId="77777777" w:rsidR="00F76BAA" w:rsidRPr="0046397D" w:rsidRDefault="00085D94">
            <w:pPr>
              <w:rPr>
                <w:rFonts w:ascii="宋体" w:hAnsi="宋体"/>
                <w:spacing w:val="8"/>
                <w:kern w:val="0"/>
                <w:sz w:val="20"/>
                <w:szCs w:val="21"/>
              </w:rPr>
            </w:pPr>
            <w:r w:rsidRPr="0046397D">
              <w:rPr>
                <w:rFonts w:ascii="宋体" w:hAnsi="宋体" w:hint="eastAsia"/>
                <w:spacing w:val="8"/>
                <w:kern w:val="0"/>
                <w:sz w:val="20"/>
                <w:szCs w:val="21"/>
              </w:rPr>
              <w:t>2 应对设备和材料的外观、规格、型号、数量及产地等进行检查复核；</w:t>
            </w:r>
          </w:p>
          <w:p w14:paraId="388D6787" w14:textId="77777777" w:rsidR="00F76BAA" w:rsidRPr="0046397D" w:rsidRDefault="00085D94">
            <w:pPr>
              <w:rPr>
                <w:rFonts w:ascii="宋体" w:hAnsi="宋体"/>
                <w:spacing w:val="8"/>
                <w:kern w:val="0"/>
                <w:sz w:val="20"/>
                <w:szCs w:val="21"/>
              </w:rPr>
            </w:pPr>
            <w:r w:rsidRPr="0046397D">
              <w:rPr>
                <w:rFonts w:ascii="宋体" w:hAnsi="宋体" w:hint="eastAsia"/>
                <w:spacing w:val="8"/>
                <w:kern w:val="0"/>
                <w:sz w:val="20"/>
                <w:szCs w:val="21"/>
              </w:rPr>
              <w:t>3 主要设备和材料应有生产厂家的质量合格证明文件及性能的检测报告；</w:t>
            </w:r>
          </w:p>
          <w:p w14:paraId="23C97159" w14:textId="77777777" w:rsidR="00F76BAA" w:rsidRDefault="00085D94">
            <w:pPr>
              <w:rPr>
                <w:rFonts w:ascii="宋体" w:hAnsi="宋体"/>
                <w:spacing w:val="8"/>
                <w:kern w:val="0"/>
                <w:sz w:val="20"/>
                <w:szCs w:val="21"/>
              </w:rPr>
            </w:pPr>
            <w:r w:rsidRPr="0046397D">
              <w:rPr>
                <w:rFonts w:ascii="宋体" w:hAnsi="宋体" w:hint="eastAsia"/>
                <w:spacing w:val="8"/>
                <w:kern w:val="0"/>
                <w:sz w:val="20"/>
                <w:szCs w:val="21"/>
              </w:rPr>
              <w:t>4 设备和材料的质量检查应包括安全性、可靠性及电磁兼容性等项目，并应由生产厂家出具相应检测报告。</w:t>
            </w:r>
          </w:p>
        </w:tc>
      </w:tr>
      <w:tr w:rsidR="00F76BAA" w14:paraId="6F38830B" w14:textId="77777777">
        <w:tc>
          <w:tcPr>
            <w:tcW w:w="4318" w:type="dxa"/>
          </w:tcPr>
          <w:p w14:paraId="74B59087"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3.5.2  </w:t>
            </w:r>
            <w:r>
              <w:rPr>
                <w:rFonts w:ascii="宋体" w:hAnsi="宋体" w:hint="eastAsia"/>
                <w:spacing w:val="8"/>
                <w:kern w:val="0"/>
                <w:sz w:val="20"/>
                <w:szCs w:val="21"/>
              </w:rPr>
              <w:t>建筑智能化各子系统安装质量保证除应</w:t>
            </w:r>
            <w:r>
              <w:rPr>
                <w:rFonts w:ascii="宋体" w:hAnsi="宋体" w:hint="eastAsia"/>
                <w:color w:val="FF0000"/>
                <w:spacing w:val="8"/>
                <w:kern w:val="0"/>
                <w:sz w:val="20"/>
                <w:szCs w:val="21"/>
                <w:bdr w:val="single" w:sz="4" w:space="0" w:color="auto"/>
              </w:rPr>
              <w:t>符合国家标准《建筑工程施工质量验收统一标准》GB 50300-2001第</w:t>
            </w:r>
            <w:r>
              <w:rPr>
                <w:rFonts w:ascii="宋体" w:hAnsi="宋体"/>
                <w:color w:val="FF0000"/>
                <w:spacing w:val="8"/>
                <w:kern w:val="0"/>
                <w:sz w:val="20"/>
                <w:szCs w:val="21"/>
                <w:bdr w:val="single" w:sz="4" w:space="0" w:color="auto"/>
              </w:rPr>
              <w:t>3.0.1</w:t>
            </w:r>
            <w:r>
              <w:rPr>
                <w:rFonts w:ascii="宋体" w:hAnsi="宋体" w:hint="eastAsia"/>
                <w:color w:val="FF0000"/>
                <w:spacing w:val="8"/>
                <w:kern w:val="0"/>
                <w:sz w:val="20"/>
                <w:szCs w:val="21"/>
                <w:bdr w:val="single" w:sz="4" w:space="0" w:color="auto"/>
              </w:rPr>
              <w:t>条规定</w:t>
            </w:r>
            <w:r>
              <w:rPr>
                <w:rFonts w:ascii="宋体" w:hAnsi="宋体" w:hint="eastAsia"/>
                <w:spacing w:val="8"/>
                <w:kern w:val="0"/>
                <w:sz w:val="20"/>
                <w:szCs w:val="21"/>
              </w:rPr>
              <w:t>外，尚应符合下列规定：</w:t>
            </w:r>
          </w:p>
          <w:p w14:paraId="747683A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安装、调试人员应具有相应的专业资格或专项资格；</w:t>
            </w:r>
          </w:p>
          <w:p w14:paraId="01A685B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作业人员应经培训合格并持有上岗证；</w:t>
            </w:r>
          </w:p>
          <w:p w14:paraId="6C63F59F" w14:textId="77777777" w:rsidR="00F76BAA" w:rsidRDefault="00085D94">
            <w:pPr>
              <w:ind w:firstLineChars="191" w:firstLine="413"/>
              <w:rPr>
                <w:kern w:val="0"/>
                <w:sz w:val="20"/>
              </w:rPr>
            </w:pPr>
            <w:r>
              <w:rPr>
                <w:rFonts w:ascii="宋体" w:hAnsi="宋体"/>
                <w:spacing w:val="8"/>
                <w:kern w:val="0"/>
                <w:sz w:val="20"/>
                <w:szCs w:val="21"/>
              </w:rPr>
              <w:t xml:space="preserve">3  </w:t>
            </w:r>
            <w:r>
              <w:rPr>
                <w:rFonts w:ascii="宋体" w:hAnsi="宋体" w:hint="eastAsia"/>
                <w:color w:val="FF0000"/>
                <w:spacing w:val="8"/>
                <w:kern w:val="0"/>
                <w:sz w:val="20"/>
                <w:szCs w:val="21"/>
                <w:bdr w:val="single" w:sz="4" w:space="0" w:color="auto"/>
              </w:rPr>
              <w:t>仪器仪表及计量器具应具有在有效期内的检验、校验合格证。</w:t>
            </w:r>
          </w:p>
        </w:tc>
        <w:tc>
          <w:tcPr>
            <w:tcW w:w="4318" w:type="dxa"/>
          </w:tcPr>
          <w:p w14:paraId="51D2CD8C" w14:textId="77777777" w:rsidR="00F76BAA" w:rsidRDefault="00085D94">
            <w:pPr>
              <w:rPr>
                <w:rFonts w:ascii="宋体" w:hAnsi="宋体"/>
                <w:spacing w:val="8"/>
                <w:kern w:val="0"/>
                <w:sz w:val="20"/>
                <w:szCs w:val="21"/>
              </w:rPr>
            </w:pPr>
            <w:r>
              <w:rPr>
                <w:rFonts w:ascii="宋体" w:hAnsi="宋体"/>
                <w:spacing w:val="8"/>
                <w:kern w:val="0"/>
                <w:sz w:val="20"/>
                <w:szCs w:val="21"/>
              </w:rPr>
              <w:t xml:space="preserve">3.5.2  </w:t>
            </w:r>
            <w:r>
              <w:rPr>
                <w:rFonts w:ascii="宋体" w:hAnsi="宋体" w:hint="eastAsia"/>
                <w:spacing w:val="8"/>
                <w:kern w:val="0"/>
                <w:sz w:val="20"/>
                <w:szCs w:val="21"/>
              </w:rPr>
              <w:t>建筑智能化各子系统安装质量保证除应</w:t>
            </w:r>
            <w:r>
              <w:rPr>
                <w:rFonts w:ascii="宋体" w:hAnsi="宋体" w:hint="eastAsia"/>
                <w:color w:val="FF0000"/>
                <w:spacing w:val="8"/>
                <w:kern w:val="0"/>
                <w:sz w:val="20"/>
                <w:szCs w:val="21"/>
                <w:u w:val="single"/>
              </w:rPr>
              <w:t>有相应的施工技术标准，健全的质量管理体系、施工质量检验制度和综合施工质量水平考核制度</w:t>
            </w:r>
            <w:r>
              <w:rPr>
                <w:rFonts w:ascii="宋体" w:hAnsi="宋体" w:hint="eastAsia"/>
                <w:spacing w:val="8"/>
                <w:kern w:val="0"/>
                <w:sz w:val="20"/>
                <w:szCs w:val="21"/>
              </w:rPr>
              <w:t>外，尚应符合下列规定：</w:t>
            </w:r>
          </w:p>
          <w:p w14:paraId="1F2451B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安装、调试人员应具有相应的专业资格或专项资格；</w:t>
            </w:r>
          </w:p>
          <w:p w14:paraId="4F60D6B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作业人员应经培训合格并持有上岗证；</w:t>
            </w:r>
          </w:p>
          <w:p w14:paraId="511A0B83" w14:textId="77777777" w:rsidR="00F76BAA" w:rsidRDefault="00085D94">
            <w:pPr>
              <w:ind w:firstLineChars="191" w:firstLine="413"/>
              <w:rPr>
                <w:kern w:val="0"/>
                <w:sz w:val="20"/>
              </w:rPr>
            </w:pPr>
            <w:r>
              <w:rPr>
                <w:rFonts w:ascii="宋体" w:hAnsi="宋体"/>
                <w:spacing w:val="8"/>
                <w:kern w:val="0"/>
                <w:sz w:val="20"/>
                <w:szCs w:val="21"/>
              </w:rPr>
              <w:t xml:space="preserve">3  </w:t>
            </w:r>
            <w:r>
              <w:rPr>
                <w:rFonts w:ascii="宋体" w:hAnsi="宋体" w:hint="eastAsia"/>
                <w:color w:val="FF0000"/>
                <w:spacing w:val="8"/>
                <w:kern w:val="0"/>
                <w:sz w:val="20"/>
                <w:szCs w:val="21"/>
                <w:u w:val="single"/>
              </w:rPr>
              <w:t>仪器仪表及计量器具应按规定进行核查，检定或校准。</w:t>
            </w:r>
          </w:p>
        </w:tc>
      </w:tr>
      <w:tr w:rsidR="00F76BAA" w14:paraId="15D975B9" w14:textId="77777777">
        <w:tc>
          <w:tcPr>
            <w:tcW w:w="4318" w:type="dxa"/>
          </w:tcPr>
          <w:p w14:paraId="660830C2" w14:textId="77777777" w:rsidR="00F76BAA" w:rsidRDefault="00085D94">
            <w:pPr>
              <w:rPr>
                <w:rFonts w:ascii="宋体" w:hAnsi="宋体"/>
                <w:spacing w:val="8"/>
                <w:kern w:val="0"/>
                <w:sz w:val="20"/>
                <w:szCs w:val="21"/>
              </w:rPr>
            </w:pPr>
            <w:r>
              <w:rPr>
                <w:rFonts w:ascii="宋体" w:hAnsi="宋体"/>
                <w:spacing w:val="8"/>
                <w:kern w:val="0"/>
                <w:sz w:val="20"/>
                <w:szCs w:val="21"/>
              </w:rPr>
              <w:t xml:space="preserve">3.5.4  </w:t>
            </w:r>
            <w:r>
              <w:rPr>
                <w:rFonts w:ascii="宋体" w:hAnsi="宋体" w:hint="eastAsia"/>
                <w:spacing w:val="8"/>
                <w:kern w:val="0"/>
                <w:sz w:val="20"/>
                <w:szCs w:val="21"/>
              </w:rPr>
              <w:t>智能建筑工程的检测应符合下列规定：</w:t>
            </w:r>
          </w:p>
          <w:p w14:paraId="634374B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各子系统的接口的质量应按下列要求检查：</w:t>
            </w:r>
          </w:p>
          <w:p w14:paraId="2DE276F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）所有接口必须由接口供应商提交接口规范和接口测试大纲；</w:t>
            </w:r>
          </w:p>
          <w:p w14:paraId="63F9ADD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接口规范和接口测试大纲宜在合同签订时由智能建筑工程施工单位参与审定；</w:t>
            </w:r>
          </w:p>
          <w:p w14:paraId="7C8E734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施工单位应根据测试大纲予以实施，并应保证系统接口的安装质量。</w:t>
            </w:r>
          </w:p>
          <w:p w14:paraId="7FE9861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施工单位应组织有关人员依据合同技术文件、设计文件和本规范的相应规定，制定系统检测方案；</w:t>
            </w:r>
          </w:p>
          <w:p w14:paraId="3CCB1B91" w14:textId="77777777" w:rsidR="00F76BAA" w:rsidRDefault="00085D94">
            <w:pPr>
              <w:ind w:firstLineChars="191" w:firstLine="413"/>
              <w:rPr>
                <w:rFonts w:ascii="宋体" w:hAnsi="宋体"/>
                <w:color w:val="FF0000"/>
                <w:spacing w:val="8"/>
                <w:kern w:val="0"/>
                <w:sz w:val="20"/>
                <w:szCs w:val="21"/>
              </w:rPr>
            </w:pPr>
            <w:r>
              <w:rPr>
                <w:rFonts w:ascii="宋体" w:hAnsi="宋体" w:hint="eastAsia"/>
                <w:spacing w:val="8"/>
                <w:kern w:val="0"/>
                <w:sz w:val="20"/>
                <w:szCs w:val="21"/>
              </w:rPr>
              <w:t>3</w:t>
            </w:r>
            <w:r>
              <w:rPr>
                <w:rFonts w:ascii="宋体" w:hAnsi="宋体"/>
                <w:spacing w:val="8"/>
                <w:kern w:val="0"/>
                <w:sz w:val="20"/>
                <w:szCs w:val="21"/>
              </w:rPr>
              <w:t xml:space="preserve"> </w:t>
            </w:r>
            <w:r>
              <w:rPr>
                <w:rFonts w:ascii="宋体" w:hAnsi="宋体" w:hint="eastAsia"/>
                <w:color w:val="FF0000"/>
                <w:spacing w:val="8"/>
                <w:kern w:val="0"/>
                <w:sz w:val="20"/>
                <w:szCs w:val="21"/>
                <w:bdr w:val="single" w:sz="4" w:space="0" w:color="auto"/>
              </w:rPr>
              <w:t>系统检测的结论与处理方法应符合国家现行标准《智能建筑工程质量验收规范》GB 50339—2003第3.4.4条规定。</w:t>
            </w:r>
          </w:p>
          <w:p w14:paraId="56ED6E74" w14:textId="77777777" w:rsidR="00F76BAA" w:rsidRDefault="00085D94">
            <w:pPr>
              <w:ind w:firstLineChars="191" w:firstLine="413"/>
              <w:rPr>
                <w:kern w:val="0"/>
                <w:sz w:val="20"/>
              </w:rPr>
            </w:pPr>
            <w:r>
              <w:rPr>
                <w:rFonts w:ascii="宋体" w:hAnsi="宋体" w:hint="eastAsia"/>
                <w:color w:val="FF0000"/>
                <w:spacing w:val="8"/>
                <w:kern w:val="0"/>
                <w:sz w:val="20"/>
                <w:szCs w:val="21"/>
                <w:bdr w:val="single" w:sz="4" w:space="0" w:color="auto"/>
              </w:rPr>
              <w:lastRenderedPageBreak/>
              <w:t>4 检测记录应按本规范附录B填写。</w:t>
            </w:r>
          </w:p>
        </w:tc>
        <w:tc>
          <w:tcPr>
            <w:tcW w:w="4318" w:type="dxa"/>
          </w:tcPr>
          <w:p w14:paraId="6DB33DBE"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3.5.4  </w:t>
            </w:r>
            <w:r>
              <w:rPr>
                <w:rFonts w:ascii="宋体" w:hAnsi="宋体" w:hint="eastAsia"/>
                <w:spacing w:val="8"/>
                <w:kern w:val="0"/>
                <w:sz w:val="20"/>
                <w:szCs w:val="21"/>
              </w:rPr>
              <w:t>智能建筑工程的检测应符合下列规定：</w:t>
            </w:r>
          </w:p>
          <w:p w14:paraId="1054878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各子系统的接口的质量应按下列要求检查：</w:t>
            </w:r>
          </w:p>
          <w:p w14:paraId="15E10AD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）所有接口必须由接口供应商提交接口规范和接口测试大纲；</w:t>
            </w:r>
          </w:p>
          <w:p w14:paraId="756A5D3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接口规范和接口测试大纲宜在合同签订时由智能建筑工程施工单位参与审定；</w:t>
            </w:r>
          </w:p>
          <w:p w14:paraId="0C86987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施工单位应根据测试大纲予以实施，并应保证系统接口的安装质量。</w:t>
            </w:r>
          </w:p>
          <w:p w14:paraId="2292E6F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施工单位应组织有关人员依据合同技术文件、设计文件和本规范的相应规定，制定系统检测方案；</w:t>
            </w:r>
          </w:p>
          <w:p w14:paraId="78B3693E" w14:textId="77777777" w:rsidR="00F76BAA" w:rsidRDefault="00085D94">
            <w:pPr>
              <w:ind w:firstLineChars="191" w:firstLine="413"/>
              <w:rPr>
                <w:kern w:val="0"/>
                <w:sz w:val="20"/>
              </w:rPr>
            </w:pPr>
            <w:r>
              <w:rPr>
                <w:rFonts w:ascii="宋体" w:hAnsi="宋体" w:hint="eastAsia"/>
                <w:spacing w:val="8"/>
                <w:kern w:val="0"/>
                <w:sz w:val="20"/>
                <w:szCs w:val="21"/>
              </w:rPr>
              <w:t>3</w:t>
            </w:r>
            <w:r>
              <w:rPr>
                <w:rFonts w:ascii="宋体" w:hAnsi="宋体" w:hint="eastAsia"/>
                <w:color w:val="FF0000"/>
                <w:spacing w:val="8"/>
                <w:kern w:val="0"/>
                <w:sz w:val="20"/>
                <w:szCs w:val="21"/>
                <w:u w:val="single"/>
              </w:rPr>
              <w:t>智能化系统检测应填写相应表格，各项均需达到合格标准，否则应进行相应整改。</w:t>
            </w:r>
          </w:p>
        </w:tc>
      </w:tr>
      <w:tr w:rsidR="00F76BAA" w14:paraId="67233458" w14:textId="77777777">
        <w:tc>
          <w:tcPr>
            <w:tcW w:w="4318" w:type="dxa"/>
          </w:tcPr>
          <w:p w14:paraId="5285F9F8" w14:textId="77777777" w:rsidR="00F76BAA" w:rsidRDefault="00085D94">
            <w:pPr>
              <w:adjustRightInd w:val="0"/>
              <w:snapToGrid w:val="0"/>
              <w:jc w:val="center"/>
              <w:rPr>
                <w:rFonts w:ascii="宋体" w:hAnsi="宋体"/>
                <w:b/>
                <w:bCs/>
                <w:kern w:val="0"/>
                <w:szCs w:val="21"/>
              </w:rPr>
            </w:pPr>
            <w:bookmarkStart w:id="30" w:name="_Toc45558877"/>
            <w:bookmarkStart w:id="31" w:name="_Toc40472239"/>
            <w:bookmarkStart w:id="32" w:name="_Toc40472408"/>
            <w:bookmarkStart w:id="33" w:name="_Toc43821304"/>
            <w:bookmarkStart w:id="34" w:name="_Toc40463309"/>
            <w:r>
              <w:rPr>
                <w:rFonts w:ascii="宋体" w:hAnsi="宋体"/>
                <w:b/>
                <w:bCs/>
                <w:kern w:val="0"/>
                <w:szCs w:val="21"/>
              </w:rPr>
              <w:t xml:space="preserve">3.7  </w:t>
            </w:r>
            <w:hyperlink r:id="rId12" w:history="1">
              <w:r>
                <w:rPr>
                  <w:rFonts w:ascii="宋体" w:hAnsi="宋体" w:hint="eastAsia"/>
                  <w:b/>
                  <w:bCs/>
                  <w:kern w:val="0"/>
                  <w:szCs w:val="21"/>
                </w:rPr>
                <w:t>质量记录</w:t>
              </w:r>
              <w:bookmarkEnd w:id="30"/>
              <w:bookmarkEnd w:id="31"/>
              <w:bookmarkEnd w:id="32"/>
              <w:bookmarkEnd w:id="33"/>
              <w:bookmarkEnd w:id="34"/>
            </w:hyperlink>
          </w:p>
        </w:tc>
        <w:tc>
          <w:tcPr>
            <w:tcW w:w="4318" w:type="dxa"/>
          </w:tcPr>
          <w:p w14:paraId="78D38F09" w14:textId="77777777" w:rsidR="00F76BAA" w:rsidRDefault="00085D94">
            <w:pPr>
              <w:adjustRightInd w:val="0"/>
              <w:snapToGrid w:val="0"/>
              <w:jc w:val="center"/>
              <w:rPr>
                <w:rFonts w:ascii="宋体" w:hAnsi="宋体"/>
                <w:b/>
                <w:bCs/>
                <w:kern w:val="0"/>
                <w:szCs w:val="21"/>
              </w:rPr>
            </w:pPr>
            <w:r>
              <w:rPr>
                <w:rFonts w:ascii="宋体" w:hAnsi="宋体"/>
                <w:b/>
                <w:bCs/>
                <w:kern w:val="0"/>
                <w:szCs w:val="21"/>
              </w:rPr>
              <w:t xml:space="preserve">3.7  </w:t>
            </w:r>
            <w:hyperlink r:id="rId13" w:history="1">
              <w:r>
                <w:rPr>
                  <w:rFonts w:ascii="宋体" w:hAnsi="宋体" w:hint="eastAsia"/>
                  <w:b/>
                  <w:bCs/>
                  <w:kern w:val="0"/>
                  <w:szCs w:val="21"/>
                </w:rPr>
                <w:t>质量记录</w:t>
              </w:r>
            </w:hyperlink>
          </w:p>
        </w:tc>
      </w:tr>
      <w:tr w:rsidR="00F76BAA" w14:paraId="69A0CA90" w14:textId="77777777">
        <w:tc>
          <w:tcPr>
            <w:tcW w:w="4318" w:type="dxa"/>
          </w:tcPr>
          <w:p w14:paraId="4C9BF959" w14:textId="77777777" w:rsidR="00F76BAA" w:rsidRDefault="00085D94">
            <w:pPr>
              <w:rPr>
                <w:kern w:val="0"/>
                <w:sz w:val="20"/>
              </w:rPr>
            </w:pPr>
            <w:r>
              <w:rPr>
                <w:rFonts w:ascii="宋体" w:hAnsi="宋体"/>
                <w:spacing w:val="8"/>
                <w:kern w:val="0"/>
                <w:sz w:val="20"/>
                <w:szCs w:val="21"/>
              </w:rPr>
              <w:t xml:space="preserve">3.7.1  </w:t>
            </w:r>
            <w:r>
              <w:rPr>
                <w:rFonts w:ascii="宋体" w:hAnsi="宋体" w:hint="eastAsia"/>
                <w:spacing w:val="8"/>
                <w:kern w:val="0"/>
                <w:sz w:val="20"/>
                <w:szCs w:val="21"/>
              </w:rPr>
              <w:t>施工现场质量管理检查记录应填写现行国家标准《智能建筑工程质量验收规范》 GB 50339</w:t>
            </w:r>
            <w:r>
              <w:rPr>
                <w:rFonts w:ascii="宋体" w:hAnsi="宋体" w:hint="eastAsia"/>
                <w:color w:val="FF0000"/>
                <w:spacing w:val="8"/>
                <w:kern w:val="0"/>
                <w:sz w:val="20"/>
                <w:szCs w:val="21"/>
                <w:bdr w:val="single" w:sz="4" w:space="0" w:color="auto"/>
              </w:rPr>
              <w:t>-2003</w:t>
            </w:r>
            <w:r>
              <w:rPr>
                <w:rFonts w:ascii="宋体" w:hAnsi="宋体" w:hint="eastAsia"/>
                <w:spacing w:val="8"/>
                <w:kern w:val="0"/>
                <w:sz w:val="20"/>
                <w:szCs w:val="21"/>
              </w:rPr>
              <w:t xml:space="preserve"> 中的表</w:t>
            </w:r>
            <w:r>
              <w:rPr>
                <w:rFonts w:ascii="宋体" w:hAnsi="宋体"/>
                <w:spacing w:val="8"/>
                <w:kern w:val="0"/>
                <w:sz w:val="20"/>
                <w:szCs w:val="21"/>
              </w:rPr>
              <w:t>A</w:t>
            </w:r>
            <w:r>
              <w:rPr>
                <w:rFonts w:ascii="宋体" w:hAnsi="宋体"/>
                <w:color w:val="FF0000"/>
                <w:spacing w:val="8"/>
                <w:kern w:val="0"/>
                <w:sz w:val="20"/>
                <w:szCs w:val="21"/>
                <w:bdr w:val="single" w:sz="4" w:space="0" w:color="auto"/>
              </w:rPr>
              <w:t>.0.1</w:t>
            </w:r>
            <w:r>
              <w:rPr>
                <w:rFonts w:ascii="宋体" w:hAnsi="宋体" w:hint="eastAsia"/>
                <w:spacing w:val="8"/>
                <w:kern w:val="0"/>
                <w:sz w:val="20"/>
                <w:szCs w:val="21"/>
              </w:rPr>
              <w:t>。</w:t>
            </w:r>
          </w:p>
        </w:tc>
        <w:tc>
          <w:tcPr>
            <w:tcW w:w="4318" w:type="dxa"/>
          </w:tcPr>
          <w:p w14:paraId="16B99BF5" w14:textId="77777777" w:rsidR="00F76BAA" w:rsidRDefault="00085D94">
            <w:pPr>
              <w:rPr>
                <w:kern w:val="0"/>
                <w:sz w:val="20"/>
              </w:rPr>
            </w:pPr>
            <w:r>
              <w:rPr>
                <w:rFonts w:ascii="宋体" w:hAnsi="宋体"/>
                <w:spacing w:val="8"/>
                <w:kern w:val="0"/>
                <w:sz w:val="20"/>
                <w:szCs w:val="21"/>
              </w:rPr>
              <w:t xml:space="preserve">3.7.1  </w:t>
            </w:r>
            <w:r>
              <w:rPr>
                <w:rFonts w:ascii="宋体" w:hAnsi="宋体" w:hint="eastAsia"/>
                <w:spacing w:val="8"/>
                <w:kern w:val="0"/>
                <w:sz w:val="20"/>
                <w:szCs w:val="21"/>
              </w:rPr>
              <w:t>施工现场质量管理检查记录应填写现行国家标准《智能建筑工程质量验收规范》 GB 50339 中的表</w:t>
            </w:r>
            <w:r>
              <w:rPr>
                <w:rFonts w:ascii="宋体" w:hAnsi="宋体"/>
                <w:spacing w:val="8"/>
                <w:kern w:val="0"/>
                <w:sz w:val="20"/>
                <w:szCs w:val="21"/>
              </w:rPr>
              <w:t>A</w:t>
            </w:r>
            <w:r>
              <w:rPr>
                <w:rFonts w:ascii="宋体" w:hAnsi="宋体" w:hint="eastAsia"/>
                <w:spacing w:val="8"/>
                <w:kern w:val="0"/>
                <w:sz w:val="20"/>
                <w:szCs w:val="21"/>
              </w:rPr>
              <w:t>。</w:t>
            </w:r>
          </w:p>
        </w:tc>
      </w:tr>
      <w:tr w:rsidR="00F76BAA" w14:paraId="0B91613D" w14:textId="77777777">
        <w:tc>
          <w:tcPr>
            <w:tcW w:w="4318" w:type="dxa"/>
          </w:tcPr>
          <w:p w14:paraId="5887D7DE" w14:textId="77777777" w:rsidR="00F76BAA" w:rsidRDefault="00085D94">
            <w:pPr>
              <w:rPr>
                <w:kern w:val="0"/>
                <w:sz w:val="20"/>
              </w:rPr>
            </w:pPr>
            <w:r>
              <w:rPr>
                <w:rFonts w:ascii="宋体" w:hAnsi="宋体"/>
                <w:spacing w:val="8"/>
                <w:kern w:val="0"/>
                <w:sz w:val="20"/>
                <w:szCs w:val="21"/>
              </w:rPr>
              <w:t xml:space="preserve">3.7.2  </w:t>
            </w:r>
            <w:r>
              <w:rPr>
                <w:rFonts w:ascii="宋体" w:hAnsi="宋体" w:hint="eastAsia"/>
                <w:spacing w:val="8"/>
                <w:kern w:val="0"/>
                <w:sz w:val="20"/>
                <w:szCs w:val="21"/>
              </w:rPr>
              <w:t>设备和材料进场检验记录应填写现行国家标准《智能建筑工程质量验收规范》 GB 50339</w:t>
            </w:r>
            <w:r>
              <w:rPr>
                <w:rFonts w:ascii="宋体" w:hAnsi="宋体" w:hint="eastAsia"/>
                <w:color w:val="FF0000"/>
                <w:spacing w:val="8"/>
                <w:kern w:val="0"/>
                <w:sz w:val="20"/>
                <w:szCs w:val="21"/>
                <w:bdr w:val="single" w:sz="4" w:space="0" w:color="auto"/>
              </w:rPr>
              <w:t>-2003</w:t>
            </w:r>
            <w:r>
              <w:rPr>
                <w:rFonts w:ascii="宋体" w:hAnsi="宋体" w:hint="eastAsia"/>
                <w:spacing w:val="8"/>
                <w:kern w:val="0"/>
                <w:sz w:val="20"/>
                <w:szCs w:val="21"/>
              </w:rPr>
              <w:t xml:space="preserve"> 中表</w:t>
            </w:r>
            <w:r>
              <w:rPr>
                <w:rFonts w:ascii="宋体" w:hAnsi="宋体"/>
                <w:spacing w:val="8"/>
                <w:kern w:val="0"/>
                <w:sz w:val="20"/>
                <w:szCs w:val="21"/>
              </w:rPr>
              <w:t>B.0.1</w:t>
            </w:r>
            <w:r>
              <w:rPr>
                <w:rFonts w:ascii="宋体" w:hAnsi="宋体" w:hint="eastAsia"/>
                <w:spacing w:val="8"/>
                <w:kern w:val="0"/>
                <w:sz w:val="20"/>
                <w:szCs w:val="21"/>
              </w:rPr>
              <w:t>。</w:t>
            </w:r>
          </w:p>
        </w:tc>
        <w:tc>
          <w:tcPr>
            <w:tcW w:w="4318" w:type="dxa"/>
          </w:tcPr>
          <w:p w14:paraId="6E714C84" w14:textId="77777777" w:rsidR="00F76BAA" w:rsidRDefault="00085D94">
            <w:pPr>
              <w:rPr>
                <w:kern w:val="0"/>
                <w:sz w:val="20"/>
              </w:rPr>
            </w:pPr>
            <w:r>
              <w:rPr>
                <w:rFonts w:ascii="宋体" w:hAnsi="宋体"/>
                <w:spacing w:val="8"/>
                <w:kern w:val="0"/>
                <w:sz w:val="20"/>
                <w:szCs w:val="21"/>
              </w:rPr>
              <w:t xml:space="preserve">3.7.2  </w:t>
            </w:r>
            <w:r>
              <w:rPr>
                <w:rFonts w:ascii="宋体" w:hAnsi="宋体" w:hint="eastAsia"/>
                <w:color w:val="FF0000"/>
                <w:spacing w:val="8"/>
                <w:kern w:val="0"/>
                <w:sz w:val="20"/>
                <w:szCs w:val="21"/>
                <w:u w:val="single"/>
              </w:rPr>
              <w:t>智能建筑的</w:t>
            </w:r>
            <w:r>
              <w:rPr>
                <w:rFonts w:ascii="宋体" w:hAnsi="宋体" w:hint="eastAsia"/>
                <w:spacing w:val="8"/>
                <w:kern w:val="0"/>
                <w:sz w:val="20"/>
                <w:szCs w:val="21"/>
              </w:rPr>
              <w:t>设备和材料进场检验记录应填写现行国家标准《智能建筑工程质量验收规范》 GB 50339 中表</w:t>
            </w:r>
            <w:r>
              <w:rPr>
                <w:rFonts w:ascii="宋体" w:hAnsi="宋体"/>
                <w:spacing w:val="8"/>
                <w:kern w:val="0"/>
                <w:sz w:val="20"/>
                <w:szCs w:val="21"/>
              </w:rPr>
              <w:t>B.0.1</w:t>
            </w:r>
            <w:r>
              <w:rPr>
                <w:rFonts w:ascii="宋体" w:hAnsi="宋体" w:hint="eastAsia"/>
                <w:spacing w:val="8"/>
                <w:kern w:val="0"/>
                <w:sz w:val="20"/>
                <w:szCs w:val="21"/>
              </w:rPr>
              <w:t>。</w:t>
            </w:r>
          </w:p>
        </w:tc>
      </w:tr>
      <w:tr w:rsidR="00F76BAA" w14:paraId="129B387A" w14:textId="77777777">
        <w:tc>
          <w:tcPr>
            <w:tcW w:w="4318" w:type="dxa"/>
          </w:tcPr>
          <w:p w14:paraId="634C093F" w14:textId="77777777" w:rsidR="00F76BAA" w:rsidRDefault="00085D94">
            <w:pPr>
              <w:adjustRightInd w:val="0"/>
              <w:snapToGrid w:val="0"/>
              <w:rPr>
                <w:kern w:val="0"/>
                <w:sz w:val="20"/>
              </w:rPr>
            </w:pPr>
            <w:r>
              <w:rPr>
                <w:rFonts w:ascii="宋体" w:hAnsi="宋体"/>
                <w:spacing w:val="8"/>
                <w:kern w:val="0"/>
                <w:sz w:val="20"/>
                <w:szCs w:val="21"/>
              </w:rPr>
              <w:t xml:space="preserve">3.7.3  </w:t>
            </w:r>
            <w:r>
              <w:rPr>
                <w:rFonts w:ascii="宋体" w:hAnsi="宋体" w:hint="eastAsia"/>
                <w:spacing w:val="8"/>
                <w:kern w:val="0"/>
                <w:sz w:val="20"/>
                <w:szCs w:val="21"/>
              </w:rPr>
              <w:t>隐蔽工程</w:t>
            </w:r>
            <w:r>
              <w:rPr>
                <w:rFonts w:ascii="宋体" w:hAnsi="宋体" w:hint="eastAsia"/>
                <w:color w:val="FF0000"/>
                <w:spacing w:val="8"/>
                <w:kern w:val="0"/>
                <w:sz w:val="20"/>
                <w:szCs w:val="21"/>
                <w:bdr w:val="single" w:sz="4" w:space="0" w:color="auto"/>
              </w:rPr>
              <w:t>检查</w:t>
            </w:r>
            <w:r>
              <w:rPr>
                <w:rFonts w:ascii="宋体" w:hAnsi="宋体" w:hint="eastAsia"/>
                <w:spacing w:val="8"/>
                <w:kern w:val="0"/>
                <w:sz w:val="20"/>
                <w:szCs w:val="21"/>
              </w:rPr>
              <w:t>记录应填写现行国家标准《智能建筑工程质量验收规范》 GB 50339</w:t>
            </w:r>
            <w:r>
              <w:rPr>
                <w:rFonts w:ascii="宋体" w:hAnsi="宋体" w:hint="eastAsia"/>
                <w:color w:val="FF0000"/>
                <w:spacing w:val="8"/>
                <w:kern w:val="0"/>
                <w:sz w:val="20"/>
                <w:szCs w:val="21"/>
                <w:bdr w:val="single" w:sz="4" w:space="0" w:color="auto"/>
              </w:rPr>
              <w:t>-2003</w:t>
            </w:r>
            <w:r>
              <w:rPr>
                <w:rFonts w:ascii="宋体" w:hAnsi="宋体" w:hint="eastAsia"/>
                <w:spacing w:val="8"/>
                <w:kern w:val="0"/>
                <w:sz w:val="20"/>
                <w:szCs w:val="21"/>
              </w:rPr>
              <w:t xml:space="preserve"> 中表</w:t>
            </w:r>
            <w:r>
              <w:rPr>
                <w:rFonts w:ascii="宋体" w:hAnsi="宋体"/>
                <w:spacing w:val="8"/>
                <w:kern w:val="0"/>
                <w:sz w:val="20"/>
                <w:szCs w:val="21"/>
              </w:rPr>
              <w:t>B.0.2</w:t>
            </w:r>
            <w:r>
              <w:rPr>
                <w:rFonts w:ascii="宋体" w:hAnsi="宋体" w:hint="eastAsia"/>
                <w:spacing w:val="8"/>
                <w:kern w:val="0"/>
                <w:sz w:val="20"/>
                <w:szCs w:val="21"/>
              </w:rPr>
              <w:t>。</w:t>
            </w:r>
          </w:p>
        </w:tc>
        <w:tc>
          <w:tcPr>
            <w:tcW w:w="4318" w:type="dxa"/>
          </w:tcPr>
          <w:p w14:paraId="770B968B" w14:textId="77777777" w:rsidR="00F76BAA" w:rsidRDefault="00085D94">
            <w:pPr>
              <w:adjustRightInd w:val="0"/>
              <w:snapToGrid w:val="0"/>
              <w:rPr>
                <w:kern w:val="0"/>
                <w:sz w:val="20"/>
              </w:rPr>
            </w:pPr>
            <w:r>
              <w:rPr>
                <w:rFonts w:ascii="宋体" w:hAnsi="宋体"/>
                <w:spacing w:val="8"/>
                <w:kern w:val="0"/>
                <w:sz w:val="20"/>
                <w:szCs w:val="21"/>
              </w:rPr>
              <w:t xml:space="preserve">3.7.3  </w:t>
            </w:r>
            <w:r>
              <w:rPr>
                <w:rFonts w:ascii="宋体" w:hAnsi="宋体" w:hint="eastAsia"/>
                <w:color w:val="FF0000"/>
                <w:spacing w:val="8"/>
                <w:kern w:val="0"/>
                <w:sz w:val="20"/>
                <w:szCs w:val="21"/>
                <w:u w:val="single"/>
              </w:rPr>
              <w:t>智能建筑的</w:t>
            </w:r>
            <w:r>
              <w:rPr>
                <w:rFonts w:ascii="宋体" w:hAnsi="宋体" w:hint="eastAsia"/>
                <w:spacing w:val="8"/>
                <w:kern w:val="0"/>
                <w:sz w:val="20"/>
                <w:szCs w:val="21"/>
              </w:rPr>
              <w:t>隐蔽工程</w:t>
            </w:r>
            <w:r>
              <w:rPr>
                <w:rFonts w:ascii="宋体" w:hAnsi="宋体" w:hint="eastAsia"/>
                <w:color w:val="FF0000"/>
                <w:spacing w:val="8"/>
                <w:kern w:val="0"/>
                <w:sz w:val="20"/>
                <w:szCs w:val="21"/>
                <w:u w:val="single"/>
              </w:rPr>
              <w:t>验收</w:t>
            </w:r>
            <w:r>
              <w:rPr>
                <w:rFonts w:ascii="宋体" w:hAnsi="宋体" w:hint="eastAsia"/>
                <w:spacing w:val="8"/>
                <w:kern w:val="0"/>
                <w:sz w:val="20"/>
                <w:szCs w:val="21"/>
              </w:rPr>
              <w:t>记录应填写现行国家标准《智能建筑工程质量验收规范》 GB 50339 中表</w:t>
            </w:r>
            <w:r>
              <w:rPr>
                <w:rFonts w:ascii="宋体" w:hAnsi="宋体"/>
                <w:spacing w:val="8"/>
                <w:kern w:val="0"/>
                <w:sz w:val="20"/>
                <w:szCs w:val="21"/>
              </w:rPr>
              <w:t>B.0.2</w:t>
            </w:r>
            <w:r>
              <w:rPr>
                <w:rFonts w:ascii="宋体" w:hAnsi="宋体" w:hint="eastAsia"/>
                <w:spacing w:val="8"/>
                <w:kern w:val="0"/>
                <w:sz w:val="20"/>
                <w:szCs w:val="21"/>
              </w:rPr>
              <w:t>。</w:t>
            </w:r>
          </w:p>
        </w:tc>
      </w:tr>
      <w:tr w:rsidR="00F76BAA" w14:paraId="054B7406" w14:textId="77777777">
        <w:tc>
          <w:tcPr>
            <w:tcW w:w="4318" w:type="dxa"/>
          </w:tcPr>
          <w:p w14:paraId="67D25C09" w14:textId="77777777" w:rsidR="00F76BAA" w:rsidRDefault="00085D94">
            <w:pPr>
              <w:rPr>
                <w:kern w:val="0"/>
                <w:sz w:val="20"/>
              </w:rPr>
            </w:pPr>
            <w:r>
              <w:rPr>
                <w:rFonts w:ascii="宋体" w:hAnsi="宋体"/>
                <w:spacing w:val="8"/>
                <w:kern w:val="0"/>
                <w:sz w:val="20"/>
                <w:szCs w:val="21"/>
              </w:rPr>
              <w:t xml:space="preserve">3.7.4  </w:t>
            </w:r>
            <w:r>
              <w:rPr>
                <w:rFonts w:ascii="宋体" w:hAnsi="宋体" w:hint="eastAsia"/>
                <w:color w:val="FF0000"/>
                <w:spacing w:val="8"/>
                <w:kern w:val="0"/>
                <w:sz w:val="20"/>
                <w:szCs w:val="21"/>
                <w:bdr w:val="single" w:sz="4" w:space="0" w:color="auto"/>
              </w:rPr>
              <w:t>更改审核</w:t>
            </w:r>
            <w:r>
              <w:rPr>
                <w:rFonts w:ascii="宋体" w:hAnsi="宋体" w:hint="eastAsia"/>
                <w:spacing w:val="8"/>
                <w:kern w:val="0"/>
                <w:sz w:val="20"/>
                <w:szCs w:val="21"/>
              </w:rPr>
              <w:t>记录应填写现行国家标准《智能建筑工程质量验收规范》 GB 50339</w:t>
            </w:r>
            <w:r>
              <w:rPr>
                <w:rFonts w:ascii="宋体" w:hAnsi="宋体" w:hint="eastAsia"/>
                <w:color w:val="FF0000"/>
                <w:spacing w:val="8"/>
                <w:kern w:val="0"/>
                <w:sz w:val="20"/>
                <w:szCs w:val="21"/>
                <w:bdr w:val="single" w:sz="4" w:space="0" w:color="auto"/>
              </w:rPr>
              <w:t>-2003</w:t>
            </w:r>
            <w:r>
              <w:rPr>
                <w:rFonts w:ascii="宋体" w:hAnsi="宋体" w:hint="eastAsia"/>
                <w:spacing w:val="8"/>
                <w:kern w:val="0"/>
                <w:sz w:val="20"/>
                <w:szCs w:val="21"/>
              </w:rPr>
              <w:t>中表</w:t>
            </w:r>
            <w:r>
              <w:rPr>
                <w:rFonts w:ascii="宋体" w:hAnsi="宋体"/>
                <w:spacing w:val="8"/>
                <w:kern w:val="0"/>
                <w:sz w:val="20"/>
                <w:szCs w:val="21"/>
              </w:rPr>
              <w:t>B.0.3</w:t>
            </w:r>
            <w:r>
              <w:rPr>
                <w:rFonts w:ascii="宋体" w:hAnsi="宋体" w:hint="eastAsia"/>
                <w:spacing w:val="8"/>
                <w:kern w:val="0"/>
                <w:sz w:val="20"/>
                <w:szCs w:val="21"/>
              </w:rPr>
              <w:t>。</w:t>
            </w:r>
          </w:p>
        </w:tc>
        <w:tc>
          <w:tcPr>
            <w:tcW w:w="4318" w:type="dxa"/>
          </w:tcPr>
          <w:p w14:paraId="0C21BC8F" w14:textId="77777777" w:rsidR="00F76BAA" w:rsidRDefault="00085D94">
            <w:pPr>
              <w:rPr>
                <w:kern w:val="0"/>
                <w:sz w:val="20"/>
              </w:rPr>
            </w:pPr>
            <w:r>
              <w:rPr>
                <w:rFonts w:ascii="宋体" w:hAnsi="宋体"/>
                <w:spacing w:val="8"/>
                <w:kern w:val="0"/>
                <w:sz w:val="20"/>
                <w:szCs w:val="21"/>
              </w:rPr>
              <w:t xml:space="preserve">3.7.4  </w:t>
            </w:r>
            <w:r>
              <w:rPr>
                <w:rFonts w:ascii="宋体" w:hAnsi="宋体" w:hint="eastAsia"/>
                <w:color w:val="FF0000"/>
                <w:spacing w:val="8"/>
                <w:kern w:val="0"/>
                <w:sz w:val="20"/>
                <w:szCs w:val="21"/>
                <w:u w:val="single"/>
              </w:rPr>
              <w:t>智能建筑的安装质量及观感质量验收</w:t>
            </w:r>
            <w:r>
              <w:rPr>
                <w:rFonts w:ascii="宋体" w:hAnsi="宋体" w:hint="eastAsia"/>
                <w:spacing w:val="8"/>
                <w:kern w:val="0"/>
                <w:sz w:val="20"/>
                <w:szCs w:val="21"/>
              </w:rPr>
              <w:t>记录应填写现行国家标准《智能建筑工程质量验收规范》 GB 50339中表</w:t>
            </w:r>
            <w:r>
              <w:rPr>
                <w:rFonts w:ascii="宋体" w:hAnsi="宋体"/>
                <w:spacing w:val="8"/>
                <w:kern w:val="0"/>
                <w:sz w:val="20"/>
                <w:szCs w:val="21"/>
              </w:rPr>
              <w:t>B.0.3</w:t>
            </w:r>
            <w:r>
              <w:rPr>
                <w:rFonts w:ascii="宋体" w:hAnsi="宋体" w:hint="eastAsia"/>
                <w:spacing w:val="8"/>
                <w:kern w:val="0"/>
                <w:sz w:val="20"/>
                <w:szCs w:val="21"/>
              </w:rPr>
              <w:t>。</w:t>
            </w:r>
          </w:p>
        </w:tc>
      </w:tr>
      <w:tr w:rsidR="00F76BAA" w14:paraId="4D361892" w14:textId="77777777">
        <w:tc>
          <w:tcPr>
            <w:tcW w:w="4318" w:type="dxa"/>
          </w:tcPr>
          <w:p w14:paraId="3AAEB4E4" w14:textId="77777777" w:rsidR="00F76BAA" w:rsidRDefault="00085D94">
            <w:pPr>
              <w:rPr>
                <w:kern w:val="0"/>
                <w:sz w:val="20"/>
              </w:rPr>
            </w:pPr>
            <w:r>
              <w:rPr>
                <w:rFonts w:ascii="宋体" w:hAnsi="宋体"/>
                <w:spacing w:val="8"/>
                <w:kern w:val="0"/>
                <w:sz w:val="20"/>
                <w:szCs w:val="21"/>
              </w:rPr>
              <w:t xml:space="preserve">3.7.5 </w:t>
            </w:r>
            <w:r>
              <w:rPr>
                <w:rFonts w:ascii="宋体" w:hAnsi="宋体" w:hint="eastAsia"/>
                <w:color w:val="FF0000"/>
                <w:spacing w:val="8"/>
                <w:kern w:val="0"/>
                <w:sz w:val="20"/>
                <w:szCs w:val="21"/>
                <w:bdr w:val="single" w:sz="4" w:space="0" w:color="auto"/>
              </w:rPr>
              <w:t>工程安装质量及观感质量验收</w:t>
            </w:r>
            <w:r>
              <w:rPr>
                <w:rFonts w:ascii="宋体" w:hAnsi="宋体" w:hint="eastAsia"/>
                <w:spacing w:val="8"/>
                <w:kern w:val="0"/>
                <w:sz w:val="20"/>
                <w:szCs w:val="21"/>
              </w:rPr>
              <w:t>记录应填写现行国家标准《智能建筑工程质量验收规范》 GB 50339</w:t>
            </w:r>
            <w:r>
              <w:rPr>
                <w:rFonts w:ascii="宋体" w:hAnsi="宋体" w:hint="eastAsia"/>
                <w:color w:val="FF0000"/>
                <w:spacing w:val="8"/>
                <w:kern w:val="0"/>
                <w:sz w:val="20"/>
                <w:szCs w:val="21"/>
                <w:bdr w:val="single" w:sz="4" w:space="0" w:color="auto"/>
              </w:rPr>
              <w:t>-2003</w:t>
            </w:r>
            <w:r>
              <w:rPr>
                <w:rFonts w:ascii="宋体" w:hAnsi="宋体" w:hint="eastAsia"/>
                <w:spacing w:val="8"/>
                <w:kern w:val="0"/>
                <w:sz w:val="20"/>
                <w:szCs w:val="21"/>
              </w:rPr>
              <w:t xml:space="preserve"> 中表</w:t>
            </w:r>
            <w:r>
              <w:rPr>
                <w:rFonts w:ascii="宋体" w:hAnsi="宋体"/>
                <w:spacing w:val="8"/>
                <w:kern w:val="0"/>
                <w:sz w:val="20"/>
                <w:szCs w:val="21"/>
              </w:rPr>
              <w:t>B.0.4</w:t>
            </w:r>
            <w:r>
              <w:rPr>
                <w:rFonts w:ascii="宋体" w:hAnsi="宋体" w:hint="eastAsia"/>
                <w:spacing w:val="8"/>
                <w:kern w:val="0"/>
                <w:sz w:val="20"/>
                <w:szCs w:val="21"/>
              </w:rPr>
              <w:t>。</w:t>
            </w:r>
          </w:p>
        </w:tc>
        <w:tc>
          <w:tcPr>
            <w:tcW w:w="4318" w:type="dxa"/>
          </w:tcPr>
          <w:p w14:paraId="5B5E56D5" w14:textId="77777777" w:rsidR="00F76BAA" w:rsidRDefault="00085D94">
            <w:pPr>
              <w:rPr>
                <w:kern w:val="0"/>
                <w:sz w:val="20"/>
              </w:rPr>
            </w:pPr>
            <w:r>
              <w:rPr>
                <w:rFonts w:ascii="宋体" w:hAnsi="宋体"/>
                <w:spacing w:val="8"/>
                <w:kern w:val="0"/>
                <w:sz w:val="20"/>
                <w:szCs w:val="21"/>
              </w:rPr>
              <w:t>3.7.5</w:t>
            </w:r>
            <w:r>
              <w:rPr>
                <w:rFonts w:ascii="宋体" w:hAnsi="宋体" w:hint="eastAsia"/>
                <w:color w:val="FF0000"/>
                <w:spacing w:val="8"/>
                <w:kern w:val="0"/>
                <w:sz w:val="20"/>
                <w:szCs w:val="21"/>
                <w:u w:val="single"/>
              </w:rPr>
              <w:t>智能建筑的自检</w:t>
            </w:r>
            <w:r>
              <w:rPr>
                <w:rFonts w:ascii="宋体" w:hAnsi="宋体" w:hint="eastAsia"/>
                <w:spacing w:val="8"/>
                <w:kern w:val="0"/>
                <w:sz w:val="20"/>
                <w:szCs w:val="21"/>
              </w:rPr>
              <w:t>记录应填写现行国家标准《智能建筑工程质量验收规范》 GB 50339 中表</w:t>
            </w:r>
            <w:r>
              <w:rPr>
                <w:rFonts w:ascii="宋体" w:hAnsi="宋体"/>
                <w:spacing w:val="8"/>
                <w:kern w:val="0"/>
                <w:sz w:val="20"/>
                <w:szCs w:val="21"/>
              </w:rPr>
              <w:t>B.0.4</w:t>
            </w:r>
            <w:r>
              <w:rPr>
                <w:rFonts w:ascii="宋体" w:hAnsi="宋体" w:hint="eastAsia"/>
                <w:spacing w:val="8"/>
                <w:kern w:val="0"/>
                <w:sz w:val="20"/>
                <w:szCs w:val="21"/>
              </w:rPr>
              <w:t>。</w:t>
            </w:r>
          </w:p>
        </w:tc>
      </w:tr>
      <w:tr w:rsidR="00F76BAA" w14:paraId="7DDC557B" w14:textId="77777777">
        <w:tc>
          <w:tcPr>
            <w:tcW w:w="4318" w:type="dxa"/>
          </w:tcPr>
          <w:p w14:paraId="2F598829" w14:textId="77777777" w:rsidR="00F76BAA" w:rsidRDefault="00F76BAA">
            <w:pPr>
              <w:adjustRightInd w:val="0"/>
              <w:snapToGrid w:val="0"/>
              <w:rPr>
                <w:kern w:val="0"/>
                <w:sz w:val="20"/>
              </w:rPr>
            </w:pPr>
          </w:p>
        </w:tc>
        <w:tc>
          <w:tcPr>
            <w:tcW w:w="4318" w:type="dxa"/>
          </w:tcPr>
          <w:p w14:paraId="18C94EAF" w14:textId="77777777" w:rsidR="00F76BAA" w:rsidRDefault="00085D94">
            <w:pPr>
              <w:rPr>
                <w:kern w:val="0"/>
                <w:sz w:val="20"/>
              </w:rPr>
            </w:pPr>
            <w:r>
              <w:rPr>
                <w:rFonts w:ascii="宋体" w:hAnsi="宋体" w:hint="eastAsia"/>
                <w:color w:val="FF0000"/>
                <w:spacing w:val="8"/>
                <w:kern w:val="0"/>
                <w:sz w:val="20"/>
                <w:szCs w:val="21"/>
                <w:u w:val="single"/>
              </w:rPr>
              <w:t>3.7.5A智能建筑的分项工程质量验收记录应填写现行国家标准《智能建筑工程质量验收规范》 GB 50339 中表</w:t>
            </w:r>
            <w:r>
              <w:rPr>
                <w:rFonts w:ascii="宋体" w:hAnsi="宋体"/>
                <w:color w:val="FF0000"/>
                <w:spacing w:val="8"/>
                <w:kern w:val="0"/>
                <w:sz w:val="20"/>
                <w:szCs w:val="21"/>
                <w:u w:val="single"/>
              </w:rPr>
              <w:t>B.0.</w:t>
            </w:r>
            <w:r>
              <w:rPr>
                <w:rFonts w:ascii="宋体" w:hAnsi="宋体" w:hint="eastAsia"/>
                <w:color w:val="FF0000"/>
                <w:spacing w:val="8"/>
                <w:kern w:val="0"/>
                <w:sz w:val="20"/>
                <w:szCs w:val="21"/>
                <w:u w:val="single"/>
              </w:rPr>
              <w:t>5。</w:t>
            </w:r>
          </w:p>
        </w:tc>
      </w:tr>
      <w:tr w:rsidR="00F76BAA" w14:paraId="6AE8C4BB" w14:textId="77777777">
        <w:tc>
          <w:tcPr>
            <w:tcW w:w="4318" w:type="dxa"/>
          </w:tcPr>
          <w:p w14:paraId="08C83B96" w14:textId="77777777" w:rsidR="00F76BAA" w:rsidRDefault="00F76BAA">
            <w:pPr>
              <w:adjustRightInd w:val="0"/>
              <w:snapToGrid w:val="0"/>
              <w:rPr>
                <w:kern w:val="0"/>
                <w:sz w:val="20"/>
              </w:rPr>
            </w:pPr>
          </w:p>
        </w:tc>
        <w:tc>
          <w:tcPr>
            <w:tcW w:w="4318" w:type="dxa"/>
          </w:tcPr>
          <w:p w14:paraId="04A28C30" w14:textId="77777777" w:rsidR="00F76BAA" w:rsidRDefault="00085D94">
            <w:pPr>
              <w:rPr>
                <w:kern w:val="0"/>
                <w:sz w:val="20"/>
              </w:rPr>
            </w:pPr>
            <w:r>
              <w:rPr>
                <w:rFonts w:ascii="宋体" w:hAnsi="宋体" w:hint="eastAsia"/>
                <w:color w:val="FF0000"/>
                <w:spacing w:val="8"/>
                <w:kern w:val="0"/>
                <w:sz w:val="20"/>
                <w:szCs w:val="21"/>
                <w:u w:val="single"/>
              </w:rPr>
              <w:t>3.7.5B智能建筑的试运行记录应填写现行国家标准《智能建筑工程质量验收规范》 GB 50339 中表</w:t>
            </w:r>
            <w:r>
              <w:rPr>
                <w:rFonts w:ascii="宋体" w:hAnsi="宋体"/>
                <w:color w:val="FF0000"/>
                <w:spacing w:val="8"/>
                <w:kern w:val="0"/>
                <w:sz w:val="20"/>
                <w:szCs w:val="21"/>
                <w:u w:val="single"/>
              </w:rPr>
              <w:t>B.0.</w:t>
            </w:r>
            <w:r>
              <w:rPr>
                <w:rFonts w:ascii="宋体" w:hAnsi="宋体" w:hint="eastAsia"/>
                <w:color w:val="FF0000"/>
                <w:spacing w:val="8"/>
                <w:kern w:val="0"/>
                <w:sz w:val="20"/>
                <w:szCs w:val="21"/>
                <w:u w:val="single"/>
              </w:rPr>
              <w:t>6。</w:t>
            </w:r>
          </w:p>
        </w:tc>
      </w:tr>
      <w:tr w:rsidR="00F76BAA" w14:paraId="6484AA75" w14:textId="77777777">
        <w:tc>
          <w:tcPr>
            <w:tcW w:w="4318" w:type="dxa"/>
          </w:tcPr>
          <w:p w14:paraId="7ED03C15" w14:textId="77777777" w:rsidR="00F76BAA" w:rsidRDefault="00085D94">
            <w:pPr>
              <w:rPr>
                <w:kern w:val="0"/>
                <w:sz w:val="20"/>
              </w:rPr>
            </w:pPr>
            <w:r>
              <w:rPr>
                <w:rFonts w:ascii="宋体" w:hAnsi="宋体" w:hint="eastAsia"/>
                <w:spacing w:val="8"/>
                <w:kern w:val="0"/>
                <w:sz w:val="20"/>
                <w:szCs w:val="21"/>
              </w:rPr>
              <w:t>3.7.10 智能建筑</w:t>
            </w:r>
            <w:r>
              <w:rPr>
                <w:rFonts w:ascii="宋体" w:hAnsi="宋体" w:hint="eastAsia"/>
                <w:color w:val="FF0000"/>
                <w:spacing w:val="8"/>
                <w:kern w:val="0"/>
                <w:sz w:val="20"/>
                <w:szCs w:val="21"/>
                <w:bdr w:val="single" w:sz="4" w:space="0" w:color="auto"/>
              </w:rPr>
              <w:t>工程分项工程质量</w:t>
            </w:r>
            <w:r>
              <w:rPr>
                <w:rFonts w:ascii="宋体" w:hAnsi="宋体" w:hint="eastAsia"/>
                <w:spacing w:val="8"/>
                <w:kern w:val="0"/>
                <w:sz w:val="20"/>
                <w:szCs w:val="21"/>
              </w:rPr>
              <w:t>检测记录应填写现行国家标准《智能建筑工程质量验收规范》GB 50339</w:t>
            </w:r>
            <w:r>
              <w:rPr>
                <w:rFonts w:ascii="宋体" w:hAnsi="宋体" w:hint="eastAsia"/>
                <w:color w:val="FF0000"/>
                <w:spacing w:val="8"/>
                <w:kern w:val="0"/>
                <w:sz w:val="20"/>
                <w:szCs w:val="21"/>
                <w:bdr w:val="single" w:sz="4" w:space="0" w:color="auto"/>
              </w:rPr>
              <w:t>—2003</w:t>
            </w:r>
            <w:r>
              <w:rPr>
                <w:rFonts w:ascii="宋体" w:hAnsi="宋体" w:hint="eastAsia"/>
                <w:spacing w:val="8"/>
                <w:kern w:val="0"/>
                <w:sz w:val="20"/>
                <w:szCs w:val="21"/>
              </w:rPr>
              <w:t>表C</w:t>
            </w:r>
            <w:r>
              <w:rPr>
                <w:rFonts w:ascii="宋体" w:hAnsi="宋体" w:hint="eastAsia"/>
                <w:color w:val="FF0000"/>
                <w:spacing w:val="8"/>
                <w:kern w:val="0"/>
                <w:sz w:val="20"/>
                <w:szCs w:val="21"/>
                <w:bdr w:val="single" w:sz="4" w:space="0" w:color="auto"/>
              </w:rPr>
              <w:t>.0.1</w:t>
            </w:r>
            <w:r>
              <w:rPr>
                <w:rFonts w:ascii="宋体" w:hAnsi="宋体" w:hint="eastAsia"/>
                <w:spacing w:val="8"/>
                <w:kern w:val="0"/>
                <w:sz w:val="20"/>
                <w:szCs w:val="21"/>
              </w:rPr>
              <w:t>。</w:t>
            </w:r>
          </w:p>
        </w:tc>
        <w:tc>
          <w:tcPr>
            <w:tcW w:w="4318" w:type="dxa"/>
          </w:tcPr>
          <w:p w14:paraId="159DDF1A" w14:textId="77777777" w:rsidR="00F76BAA" w:rsidRDefault="00085D94">
            <w:pPr>
              <w:rPr>
                <w:kern w:val="0"/>
                <w:sz w:val="20"/>
              </w:rPr>
            </w:pPr>
            <w:r>
              <w:rPr>
                <w:rFonts w:ascii="宋体" w:hAnsi="宋体" w:hint="eastAsia"/>
                <w:spacing w:val="8"/>
                <w:kern w:val="0"/>
                <w:sz w:val="20"/>
                <w:szCs w:val="21"/>
              </w:rPr>
              <w:t>3.7.10 智能建筑检测记录应填写现行国家标准《智能建筑工程质量验收规范》GB 50339表C。</w:t>
            </w:r>
          </w:p>
        </w:tc>
      </w:tr>
      <w:tr w:rsidR="00F76BAA" w14:paraId="79ED6E8B" w14:textId="77777777">
        <w:tc>
          <w:tcPr>
            <w:tcW w:w="4318" w:type="dxa"/>
          </w:tcPr>
          <w:p w14:paraId="508C2551" w14:textId="77777777" w:rsidR="00F76BAA" w:rsidRDefault="00085D94">
            <w:pPr>
              <w:adjustRightInd w:val="0"/>
              <w:snapToGrid w:val="0"/>
              <w:rPr>
                <w:kern w:val="0"/>
                <w:sz w:val="20"/>
              </w:rPr>
            </w:pPr>
            <w:r>
              <w:rPr>
                <w:rFonts w:ascii="宋体" w:hAnsi="宋体" w:hint="eastAsia"/>
                <w:color w:val="FF0000"/>
                <w:spacing w:val="8"/>
                <w:kern w:val="0"/>
                <w:sz w:val="20"/>
                <w:szCs w:val="21"/>
                <w:bdr w:val="single" w:sz="4" w:space="0" w:color="auto"/>
              </w:rPr>
              <w:t>3. 7. 11 子系统检测记录应填写国家现行标准《智能建筑工程质量验收规范》GB 50339—2003表C. 0.2。</w:t>
            </w:r>
          </w:p>
        </w:tc>
        <w:tc>
          <w:tcPr>
            <w:tcW w:w="4318" w:type="dxa"/>
          </w:tcPr>
          <w:p w14:paraId="2B8073F6" w14:textId="77777777" w:rsidR="00F76BAA" w:rsidRDefault="00F76BAA">
            <w:pPr>
              <w:adjustRightInd w:val="0"/>
              <w:snapToGrid w:val="0"/>
              <w:rPr>
                <w:kern w:val="0"/>
                <w:sz w:val="20"/>
              </w:rPr>
            </w:pPr>
          </w:p>
        </w:tc>
      </w:tr>
      <w:tr w:rsidR="00F76BAA" w14:paraId="12CE8022" w14:textId="77777777">
        <w:tc>
          <w:tcPr>
            <w:tcW w:w="4318" w:type="dxa"/>
          </w:tcPr>
          <w:p w14:paraId="24B6C3F5" w14:textId="77777777" w:rsidR="00F76BAA" w:rsidRDefault="00085D94">
            <w:pPr>
              <w:adjustRightInd w:val="0"/>
              <w:snapToGrid w:val="0"/>
              <w:rPr>
                <w:kern w:val="0"/>
                <w:sz w:val="20"/>
              </w:rPr>
            </w:pPr>
            <w:r>
              <w:rPr>
                <w:rFonts w:ascii="宋体" w:hAnsi="宋体" w:hint="eastAsia"/>
                <w:color w:val="FF0000"/>
                <w:spacing w:val="8"/>
                <w:kern w:val="0"/>
                <w:sz w:val="20"/>
                <w:szCs w:val="21"/>
                <w:bdr w:val="single" w:sz="4" w:space="0" w:color="auto"/>
              </w:rPr>
              <w:t>3.7.12 强制措施条文检测记录应填写国家现行标准《智能建筑工程质量验收规范》GB 50339—2003表C.0.4。</w:t>
            </w:r>
          </w:p>
        </w:tc>
        <w:tc>
          <w:tcPr>
            <w:tcW w:w="4318" w:type="dxa"/>
          </w:tcPr>
          <w:p w14:paraId="1288526B" w14:textId="77777777" w:rsidR="00F76BAA" w:rsidRDefault="00F76BAA">
            <w:pPr>
              <w:adjustRightInd w:val="0"/>
              <w:snapToGrid w:val="0"/>
              <w:rPr>
                <w:kern w:val="0"/>
                <w:sz w:val="20"/>
              </w:rPr>
            </w:pPr>
          </w:p>
        </w:tc>
      </w:tr>
      <w:tr w:rsidR="00F76BAA" w14:paraId="62C86282" w14:textId="77777777">
        <w:tc>
          <w:tcPr>
            <w:tcW w:w="4318" w:type="dxa"/>
          </w:tcPr>
          <w:p w14:paraId="171640BE" w14:textId="77777777" w:rsidR="00F76BAA" w:rsidRDefault="00085D94">
            <w:pPr>
              <w:adjustRightInd w:val="0"/>
              <w:snapToGrid w:val="0"/>
              <w:rPr>
                <w:kern w:val="0"/>
                <w:sz w:val="20"/>
              </w:rPr>
            </w:pPr>
            <w:r>
              <w:rPr>
                <w:rFonts w:ascii="宋体" w:hAnsi="宋体" w:hint="eastAsia"/>
                <w:color w:val="FF0000"/>
                <w:spacing w:val="8"/>
                <w:kern w:val="0"/>
                <w:sz w:val="20"/>
                <w:szCs w:val="21"/>
                <w:bdr w:val="single" w:sz="4" w:space="0" w:color="auto"/>
              </w:rPr>
              <w:t>3.7.13 系统(分部)工程检测记录应填写国家现行标准《智能建筑工程质量验收规范》GB 50339—2003表C.0.4。</w:t>
            </w:r>
          </w:p>
        </w:tc>
        <w:tc>
          <w:tcPr>
            <w:tcW w:w="4318" w:type="dxa"/>
          </w:tcPr>
          <w:p w14:paraId="4BBE68D4" w14:textId="77777777" w:rsidR="00F76BAA" w:rsidRDefault="00F76BAA">
            <w:pPr>
              <w:adjustRightInd w:val="0"/>
              <w:snapToGrid w:val="0"/>
              <w:rPr>
                <w:kern w:val="0"/>
                <w:sz w:val="20"/>
              </w:rPr>
            </w:pPr>
          </w:p>
        </w:tc>
      </w:tr>
      <w:tr w:rsidR="00F76BAA" w14:paraId="1FA92A1F" w14:textId="77777777">
        <w:tc>
          <w:tcPr>
            <w:tcW w:w="4318" w:type="dxa"/>
          </w:tcPr>
          <w:p w14:paraId="3C77F8BB" w14:textId="77777777" w:rsidR="00F76BAA" w:rsidRDefault="00085D94">
            <w:pPr>
              <w:jc w:val="center"/>
              <w:rPr>
                <w:rFonts w:ascii="宋体" w:hAnsi="宋体"/>
                <w:b/>
                <w:bCs/>
                <w:kern w:val="0"/>
                <w:sz w:val="20"/>
              </w:rPr>
            </w:pPr>
            <w:bookmarkStart w:id="35" w:name="_Toc40472410"/>
            <w:bookmarkStart w:id="36" w:name="_Toc40472241"/>
            <w:bookmarkStart w:id="37" w:name="_Toc40463311"/>
            <w:bookmarkStart w:id="38" w:name="_Toc45558879"/>
            <w:bookmarkStart w:id="39" w:name="_Toc43821306"/>
            <w:r>
              <w:rPr>
                <w:rFonts w:ascii="宋体" w:hAnsi="宋体"/>
                <w:b/>
                <w:bCs/>
                <w:kern w:val="0"/>
                <w:sz w:val="20"/>
              </w:rPr>
              <w:t xml:space="preserve">4  </w:t>
            </w:r>
            <w:r>
              <w:rPr>
                <w:rFonts w:ascii="宋体" w:hAnsi="宋体" w:hint="eastAsia"/>
                <w:b/>
                <w:bCs/>
                <w:kern w:val="0"/>
                <w:sz w:val="20"/>
              </w:rPr>
              <w:t>综合管线</w:t>
            </w:r>
            <w:bookmarkEnd w:id="35"/>
            <w:bookmarkEnd w:id="36"/>
            <w:bookmarkEnd w:id="37"/>
            <w:bookmarkEnd w:id="38"/>
            <w:bookmarkEnd w:id="39"/>
          </w:p>
        </w:tc>
        <w:tc>
          <w:tcPr>
            <w:tcW w:w="4318" w:type="dxa"/>
          </w:tcPr>
          <w:p w14:paraId="618E002A" w14:textId="77777777" w:rsidR="00F76BAA" w:rsidRDefault="00085D94">
            <w:pPr>
              <w:jc w:val="center"/>
              <w:rPr>
                <w:rFonts w:ascii="宋体" w:hAnsi="宋体"/>
                <w:b/>
                <w:bCs/>
                <w:kern w:val="0"/>
                <w:sz w:val="20"/>
              </w:rPr>
            </w:pPr>
            <w:r>
              <w:rPr>
                <w:rFonts w:ascii="宋体" w:hAnsi="宋体"/>
                <w:b/>
                <w:bCs/>
                <w:kern w:val="0"/>
                <w:sz w:val="20"/>
              </w:rPr>
              <w:t xml:space="preserve">4  </w:t>
            </w:r>
            <w:r>
              <w:rPr>
                <w:rFonts w:ascii="宋体" w:hAnsi="宋体" w:hint="eastAsia"/>
                <w:b/>
                <w:bCs/>
                <w:kern w:val="0"/>
                <w:sz w:val="20"/>
              </w:rPr>
              <w:t>综合管线</w:t>
            </w:r>
          </w:p>
        </w:tc>
      </w:tr>
      <w:tr w:rsidR="00F76BAA" w14:paraId="360A7AAD" w14:textId="77777777">
        <w:tc>
          <w:tcPr>
            <w:tcW w:w="4318" w:type="dxa"/>
          </w:tcPr>
          <w:p w14:paraId="37C19917" w14:textId="77777777" w:rsidR="00F76BAA" w:rsidRDefault="00085D94">
            <w:pPr>
              <w:pStyle w:val="2"/>
              <w:spacing w:before="0" w:after="0" w:line="240" w:lineRule="auto"/>
              <w:jc w:val="center"/>
              <w:outlineLvl w:val="1"/>
              <w:rPr>
                <w:kern w:val="0"/>
              </w:rPr>
            </w:pPr>
            <w:bookmarkStart w:id="40" w:name="_Toc40472242"/>
            <w:bookmarkStart w:id="41" w:name="_Toc40472411"/>
            <w:bookmarkStart w:id="42" w:name="_Toc45558880"/>
            <w:bookmarkStart w:id="43" w:name="_Toc40463312"/>
            <w:bookmarkStart w:id="44" w:name="_Toc43821307"/>
            <w:r>
              <w:rPr>
                <w:rFonts w:ascii="宋体" w:eastAsia="宋体" w:hAnsi="宋体"/>
                <w:kern w:val="0"/>
                <w:sz w:val="21"/>
                <w:szCs w:val="21"/>
              </w:rPr>
              <w:t xml:space="preserve">4.1  </w:t>
            </w:r>
            <w:r>
              <w:rPr>
                <w:rFonts w:ascii="宋体" w:eastAsia="宋体" w:hAnsi="宋体" w:hint="eastAsia"/>
                <w:kern w:val="0"/>
                <w:sz w:val="21"/>
                <w:szCs w:val="21"/>
              </w:rPr>
              <w:t>一般规定</w:t>
            </w:r>
            <w:bookmarkEnd w:id="40"/>
            <w:bookmarkEnd w:id="41"/>
            <w:bookmarkEnd w:id="42"/>
            <w:bookmarkEnd w:id="43"/>
            <w:bookmarkEnd w:id="44"/>
            <w:r>
              <w:rPr>
                <w:rFonts w:ascii="宋体" w:eastAsia="宋体" w:hAnsi="宋体"/>
                <w:kern w:val="0"/>
                <w:sz w:val="21"/>
                <w:szCs w:val="21"/>
              </w:rPr>
              <w:t xml:space="preserve"> </w:t>
            </w:r>
          </w:p>
        </w:tc>
        <w:tc>
          <w:tcPr>
            <w:tcW w:w="4318" w:type="dxa"/>
          </w:tcPr>
          <w:p w14:paraId="191AD92E"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4.1  </w:t>
            </w:r>
            <w:r>
              <w:rPr>
                <w:rFonts w:ascii="宋体" w:eastAsia="宋体" w:hAnsi="宋体" w:hint="eastAsia"/>
                <w:kern w:val="0"/>
                <w:sz w:val="21"/>
                <w:szCs w:val="21"/>
              </w:rPr>
              <w:t>一般规定</w:t>
            </w:r>
            <w:r>
              <w:rPr>
                <w:rFonts w:ascii="宋体" w:eastAsia="宋体" w:hAnsi="宋体"/>
                <w:kern w:val="0"/>
                <w:sz w:val="21"/>
                <w:szCs w:val="21"/>
              </w:rPr>
              <w:t xml:space="preserve"> </w:t>
            </w:r>
          </w:p>
        </w:tc>
      </w:tr>
      <w:tr w:rsidR="00F76BAA" w14:paraId="57DD314E" w14:textId="77777777">
        <w:tc>
          <w:tcPr>
            <w:tcW w:w="4318" w:type="dxa"/>
          </w:tcPr>
          <w:p w14:paraId="4B1104D5" w14:textId="77777777" w:rsidR="00F76BAA" w:rsidRDefault="00085D94">
            <w:pPr>
              <w:rPr>
                <w:kern w:val="0"/>
                <w:sz w:val="20"/>
              </w:rPr>
            </w:pPr>
            <w:r>
              <w:rPr>
                <w:rFonts w:ascii="宋体" w:hAnsi="宋体"/>
                <w:b/>
                <w:bCs/>
                <w:spacing w:val="8"/>
                <w:kern w:val="0"/>
                <w:sz w:val="20"/>
                <w:szCs w:val="21"/>
              </w:rPr>
              <w:t xml:space="preserve">4.1.1  </w:t>
            </w:r>
            <w:r>
              <w:rPr>
                <w:rFonts w:ascii="宋体" w:hAnsi="宋体" w:hint="eastAsia"/>
                <w:b/>
                <w:bCs/>
                <w:spacing w:val="8"/>
                <w:kern w:val="0"/>
                <w:sz w:val="20"/>
                <w:szCs w:val="21"/>
              </w:rPr>
              <w:t>电力线缆和信号线缆严禁在同一</w:t>
            </w:r>
            <w:r>
              <w:rPr>
                <w:rFonts w:ascii="宋体" w:hAnsi="宋体" w:hint="eastAsia"/>
                <w:b/>
                <w:bCs/>
                <w:color w:val="FF0000"/>
                <w:spacing w:val="8"/>
                <w:kern w:val="0"/>
                <w:sz w:val="20"/>
                <w:szCs w:val="21"/>
                <w:bdr w:val="single" w:sz="4" w:space="0" w:color="auto"/>
              </w:rPr>
              <w:t>线管</w:t>
            </w:r>
            <w:r>
              <w:rPr>
                <w:rFonts w:ascii="宋体" w:hAnsi="宋体" w:hint="eastAsia"/>
                <w:b/>
                <w:bCs/>
                <w:spacing w:val="8"/>
                <w:kern w:val="0"/>
                <w:sz w:val="20"/>
                <w:szCs w:val="21"/>
              </w:rPr>
              <w:t>内敷设。</w:t>
            </w:r>
          </w:p>
        </w:tc>
        <w:tc>
          <w:tcPr>
            <w:tcW w:w="4318" w:type="dxa"/>
          </w:tcPr>
          <w:p w14:paraId="66F32BE1" w14:textId="77777777" w:rsidR="00F76BAA" w:rsidRDefault="00085D94">
            <w:pPr>
              <w:rPr>
                <w:rFonts w:ascii="宋体" w:hAnsi="宋体"/>
                <w:b/>
                <w:bCs/>
                <w:spacing w:val="8"/>
                <w:kern w:val="0"/>
                <w:sz w:val="20"/>
                <w:szCs w:val="21"/>
              </w:rPr>
            </w:pPr>
            <w:r>
              <w:rPr>
                <w:rFonts w:ascii="宋体" w:hAnsi="宋体"/>
                <w:b/>
                <w:bCs/>
                <w:spacing w:val="8"/>
                <w:kern w:val="0"/>
                <w:sz w:val="20"/>
                <w:szCs w:val="21"/>
              </w:rPr>
              <w:t xml:space="preserve">4.1.1  </w:t>
            </w:r>
            <w:r>
              <w:rPr>
                <w:rFonts w:ascii="宋体" w:hAnsi="宋体" w:hint="eastAsia"/>
                <w:b/>
                <w:bCs/>
                <w:spacing w:val="8"/>
                <w:kern w:val="0"/>
                <w:sz w:val="20"/>
                <w:szCs w:val="21"/>
              </w:rPr>
              <w:t>电力线缆和信号线缆严禁在同一</w:t>
            </w:r>
            <w:r>
              <w:rPr>
                <w:rFonts w:ascii="宋体" w:hAnsi="宋体" w:hint="eastAsia"/>
                <w:b/>
                <w:bCs/>
                <w:color w:val="FF0000"/>
                <w:spacing w:val="8"/>
                <w:kern w:val="0"/>
                <w:sz w:val="20"/>
                <w:szCs w:val="21"/>
                <w:u w:val="single"/>
              </w:rPr>
              <w:t>导管</w:t>
            </w:r>
            <w:r>
              <w:rPr>
                <w:rFonts w:ascii="宋体" w:hAnsi="宋体" w:hint="eastAsia"/>
                <w:b/>
                <w:bCs/>
                <w:spacing w:val="8"/>
                <w:kern w:val="0"/>
                <w:sz w:val="20"/>
                <w:szCs w:val="21"/>
              </w:rPr>
              <w:t>内敷设。</w:t>
            </w:r>
          </w:p>
          <w:p w14:paraId="19E7420A" w14:textId="77777777" w:rsidR="00F76BAA" w:rsidRDefault="00085D94">
            <w:pPr>
              <w:rPr>
                <w:kern w:val="0"/>
                <w:sz w:val="20"/>
              </w:rPr>
            </w:pPr>
            <w:r>
              <w:rPr>
                <w:rFonts w:ascii="宋体" w:hAnsi="宋体" w:hint="eastAsia"/>
                <w:b/>
                <w:bCs/>
                <w:spacing w:val="8"/>
                <w:kern w:val="0"/>
                <w:sz w:val="20"/>
                <w:szCs w:val="21"/>
              </w:rPr>
              <w:t>【条文说明】</w:t>
            </w:r>
            <w:r>
              <w:rPr>
                <w:rFonts w:ascii="宋体" w:hAnsi="宋体" w:hint="eastAsia"/>
                <w:spacing w:val="8"/>
                <w:kern w:val="0"/>
                <w:sz w:val="20"/>
                <w:szCs w:val="21"/>
              </w:rPr>
              <w:t>4.1.1 本条包含两层含义，一是电力线缆与信号线缆可能造成短接形成回路，会危及人员或设备安全；二是电力线缆可能会对信号线缆造成电磁干扰，使得系统不能正常运行。所以为保障人员以及系统的安全，避免电力线缆的电磁场对信号线路</w:t>
            </w:r>
            <w:r>
              <w:rPr>
                <w:rFonts w:ascii="宋体" w:hAnsi="宋体" w:hint="eastAsia"/>
                <w:spacing w:val="8"/>
                <w:kern w:val="0"/>
                <w:sz w:val="20"/>
                <w:szCs w:val="21"/>
              </w:rPr>
              <w:lastRenderedPageBreak/>
              <w:t>的干扰，以保障信号线缆正常工作，特将本条设为强制性条款。</w:t>
            </w:r>
            <w:r>
              <w:rPr>
                <w:rFonts w:ascii="宋体" w:hAnsi="宋体" w:hint="eastAsia"/>
                <w:color w:val="FF0000"/>
                <w:spacing w:val="8"/>
                <w:kern w:val="0"/>
                <w:sz w:val="20"/>
                <w:szCs w:val="21"/>
                <w:u w:val="single"/>
              </w:rPr>
              <w:t>电力线缆是指额定电压等级在交流50V以上或直流120V以上的线路。随着新技术的出现和新产品的应用，若设计允许，则电力线缆与信号线缆可共管敷设</w:t>
            </w:r>
            <w:r>
              <w:rPr>
                <w:rFonts w:ascii="宋体" w:hAnsi="宋体" w:hint="eastAsia"/>
                <w:color w:val="FF0000"/>
                <w:spacing w:val="8"/>
                <w:kern w:val="0"/>
                <w:sz w:val="20"/>
                <w:szCs w:val="21"/>
              </w:rPr>
              <w:t>。</w:t>
            </w:r>
          </w:p>
        </w:tc>
      </w:tr>
      <w:tr w:rsidR="00F76BAA" w14:paraId="0F828881" w14:textId="77777777">
        <w:tc>
          <w:tcPr>
            <w:tcW w:w="4318" w:type="dxa"/>
          </w:tcPr>
          <w:p w14:paraId="5BB9559A" w14:textId="77777777" w:rsidR="00F76BAA" w:rsidRDefault="00085D94">
            <w:pPr>
              <w:pStyle w:val="2"/>
              <w:spacing w:before="0" w:after="0" w:line="240" w:lineRule="auto"/>
              <w:jc w:val="center"/>
              <w:outlineLvl w:val="1"/>
              <w:rPr>
                <w:kern w:val="0"/>
              </w:rPr>
            </w:pPr>
            <w:bookmarkStart w:id="45" w:name="_Toc45558881"/>
            <w:bookmarkStart w:id="46" w:name="_Toc40463313"/>
            <w:bookmarkStart w:id="47" w:name="_Toc40472243"/>
            <w:bookmarkStart w:id="48" w:name="_Toc43821308"/>
            <w:bookmarkStart w:id="49" w:name="_Toc40472412"/>
            <w:r>
              <w:rPr>
                <w:rFonts w:ascii="宋体" w:eastAsia="宋体" w:hAnsi="宋体"/>
                <w:kern w:val="0"/>
                <w:sz w:val="21"/>
                <w:szCs w:val="21"/>
              </w:rPr>
              <w:lastRenderedPageBreak/>
              <w:t xml:space="preserve">4.2  </w:t>
            </w:r>
            <w:r>
              <w:rPr>
                <w:rFonts w:ascii="宋体" w:eastAsia="宋体" w:hAnsi="宋体" w:hint="eastAsia"/>
                <w:kern w:val="0"/>
                <w:sz w:val="21"/>
                <w:szCs w:val="21"/>
              </w:rPr>
              <w:t>施工准备</w:t>
            </w:r>
            <w:bookmarkEnd w:id="45"/>
            <w:bookmarkEnd w:id="46"/>
            <w:bookmarkEnd w:id="47"/>
            <w:bookmarkEnd w:id="48"/>
            <w:bookmarkEnd w:id="49"/>
          </w:p>
        </w:tc>
        <w:tc>
          <w:tcPr>
            <w:tcW w:w="4318" w:type="dxa"/>
          </w:tcPr>
          <w:p w14:paraId="7015CDBC"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4.2  </w:t>
            </w:r>
            <w:r>
              <w:rPr>
                <w:rFonts w:ascii="宋体" w:eastAsia="宋体" w:hAnsi="宋体" w:hint="eastAsia"/>
                <w:kern w:val="0"/>
                <w:sz w:val="21"/>
                <w:szCs w:val="21"/>
              </w:rPr>
              <w:t>施工准备</w:t>
            </w:r>
          </w:p>
        </w:tc>
      </w:tr>
      <w:tr w:rsidR="00F76BAA" w14:paraId="212938A2" w14:textId="77777777">
        <w:tc>
          <w:tcPr>
            <w:tcW w:w="4318" w:type="dxa"/>
          </w:tcPr>
          <w:p w14:paraId="1DBB8339" w14:textId="77777777" w:rsidR="00F76BAA" w:rsidRDefault="00085D94">
            <w:pPr>
              <w:rPr>
                <w:kern w:val="0"/>
                <w:sz w:val="20"/>
              </w:rPr>
            </w:pPr>
            <w:r>
              <w:rPr>
                <w:rFonts w:ascii="宋体" w:hAnsi="宋体"/>
                <w:spacing w:val="8"/>
                <w:kern w:val="0"/>
                <w:sz w:val="20"/>
                <w:szCs w:val="21"/>
              </w:rPr>
              <w:t xml:space="preserve">4.2.1  </w:t>
            </w:r>
            <w:r>
              <w:rPr>
                <w:rFonts w:ascii="宋体" w:hAnsi="宋体" w:hint="eastAsia"/>
                <w:spacing w:val="8"/>
                <w:kern w:val="0"/>
                <w:sz w:val="20"/>
                <w:szCs w:val="21"/>
              </w:rPr>
              <w:t>施工前应将各系统的桥架、</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进行综合布置、安排，经深化设计后应绘制智能化系统施工图，并应经会审批准。</w:t>
            </w:r>
          </w:p>
        </w:tc>
        <w:tc>
          <w:tcPr>
            <w:tcW w:w="4318" w:type="dxa"/>
          </w:tcPr>
          <w:p w14:paraId="3DA5EAB0" w14:textId="77777777" w:rsidR="00F76BAA" w:rsidRDefault="00085D94">
            <w:pPr>
              <w:rPr>
                <w:kern w:val="0"/>
                <w:sz w:val="20"/>
              </w:rPr>
            </w:pPr>
            <w:r>
              <w:rPr>
                <w:rFonts w:ascii="宋体" w:hAnsi="宋体"/>
                <w:spacing w:val="8"/>
                <w:kern w:val="0"/>
                <w:sz w:val="20"/>
                <w:szCs w:val="21"/>
              </w:rPr>
              <w:t xml:space="preserve">4.2.1  </w:t>
            </w:r>
            <w:r>
              <w:rPr>
                <w:rFonts w:ascii="宋体" w:hAnsi="宋体" w:hint="eastAsia"/>
                <w:spacing w:val="8"/>
                <w:kern w:val="0"/>
                <w:sz w:val="20"/>
                <w:szCs w:val="21"/>
              </w:rPr>
              <w:t>施工前应将各系统的桥架、</w:t>
            </w:r>
            <w:r>
              <w:rPr>
                <w:rFonts w:ascii="宋体" w:hAnsi="宋体" w:hint="eastAsia"/>
                <w:color w:val="FF0000"/>
                <w:spacing w:val="8"/>
                <w:kern w:val="0"/>
                <w:sz w:val="20"/>
                <w:szCs w:val="21"/>
                <w:u w:val="single"/>
              </w:rPr>
              <w:t>导管</w:t>
            </w:r>
            <w:r>
              <w:rPr>
                <w:rFonts w:ascii="宋体" w:hAnsi="宋体" w:hint="eastAsia"/>
                <w:spacing w:val="8"/>
                <w:kern w:val="0"/>
                <w:sz w:val="20"/>
                <w:szCs w:val="21"/>
              </w:rPr>
              <w:t>进行综合布置、安排，经深化设计后应绘制智能化系统施工图，并应经会审批准。</w:t>
            </w:r>
          </w:p>
        </w:tc>
      </w:tr>
      <w:tr w:rsidR="00F76BAA" w14:paraId="2E7C20E1" w14:textId="77777777">
        <w:tc>
          <w:tcPr>
            <w:tcW w:w="4318" w:type="dxa"/>
          </w:tcPr>
          <w:p w14:paraId="456E5866" w14:textId="77777777" w:rsidR="00F76BAA" w:rsidRDefault="00085D94">
            <w:pPr>
              <w:rPr>
                <w:rFonts w:ascii="宋体" w:hAnsi="宋体"/>
                <w:spacing w:val="8"/>
                <w:kern w:val="0"/>
                <w:sz w:val="20"/>
                <w:szCs w:val="21"/>
              </w:rPr>
            </w:pPr>
            <w:r>
              <w:rPr>
                <w:rFonts w:ascii="宋体" w:hAnsi="宋体"/>
                <w:spacing w:val="8"/>
                <w:kern w:val="0"/>
                <w:sz w:val="20"/>
                <w:szCs w:val="21"/>
              </w:rPr>
              <w:t xml:space="preserve">4.2.3  </w:t>
            </w:r>
            <w:r>
              <w:rPr>
                <w:rFonts w:ascii="宋体" w:hAnsi="宋体" w:hint="eastAsia"/>
                <w:spacing w:val="8"/>
                <w:kern w:val="0"/>
                <w:sz w:val="20"/>
                <w:szCs w:val="21"/>
              </w:rPr>
              <w:t>材料准备应符合下列规定：</w:t>
            </w:r>
          </w:p>
          <w:p w14:paraId="354207B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桥架、</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、线缆规格和型号应符合设计要求，并应有产品合格证、检测报告。</w:t>
            </w:r>
          </w:p>
          <w:p w14:paraId="412EB5F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桥架、</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 xml:space="preserve">部件应齐全，表面光滑、涂层完整、无锈蚀。 </w:t>
            </w:r>
          </w:p>
          <w:p w14:paraId="3807D7AA" w14:textId="77777777" w:rsidR="00F76BAA" w:rsidRDefault="00085D94">
            <w:pPr>
              <w:ind w:firstLineChars="200" w:firstLine="432"/>
              <w:rPr>
                <w:kern w:val="0"/>
                <w:sz w:val="20"/>
              </w:rPr>
            </w:pPr>
            <w:r>
              <w:rPr>
                <w:rFonts w:ascii="宋体" w:hAnsi="宋体"/>
                <w:spacing w:val="8"/>
                <w:kern w:val="0"/>
                <w:sz w:val="20"/>
                <w:szCs w:val="21"/>
              </w:rPr>
              <w:t xml:space="preserve">3  </w:t>
            </w:r>
            <w:r>
              <w:rPr>
                <w:rFonts w:ascii="宋体" w:hAnsi="宋体" w:hint="eastAsia"/>
                <w:spacing w:val="8"/>
                <w:kern w:val="0"/>
                <w:sz w:val="20"/>
                <w:szCs w:val="21"/>
              </w:rPr>
              <w:t>金属导管应无裂纹、毛刺、飞边、沙眼、气泡等缺陷，且壁厚应均匀、管口应平整；绝缘导管及配件应完好、表面应有阻燃标记。</w:t>
            </w:r>
          </w:p>
        </w:tc>
        <w:tc>
          <w:tcPr>
            <w:tcW w:w="4318" w:type="dxa"/>
          </w:tcPr>
          <w:p w14:paraId="1FE9762B" w14:textId="77777777" w:rsidR="00F76BAA" w:rsidRDefault="00085D94">
            <w:pPr>
              <w:rPr>
                <w:rFonts w:ascii="宋体" w:hAnsi="宋体"/>
                <w:spacing w:val="8"/>
                <w:kern w:val="0"/>
                <w:sz w:val="20"/>
                <w:szCs w:val="21"/>
              </w:rPr>
            </w:pPr>
            <w:r>
              <w:rPr>
                <w:rFonts w:ascii="宋体" w:hAnsi="宋体"/>
                <w:spacing w:val="8"/>
                <w:kern w:val="0"/>
                <w:sz w:val="20"/>
                <w:szCs w:val="21"/>
              </w:rPr>
              <w:t xml:space="preserve">4.2.3  </w:t>
            </w:r>
            <w:r>
              <w:rPr>
                <w:rFonts w:ascii="宋体" w:hAnsi="宋体" w:hint="eastAsia"/>
                <w:spacing w:val="8"/>
                <w:kern w:val="0"/>
                <w:sz w:val="20"/>
                <w:szCs w:val="21"/>
              </w:rPr>
              <w:t>材料准备应符合下列规定：</w:t>
            </w:r>
          </w:p>
          <w:p w14:paraId="5A67083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桥架、</w:t>
            </w:r>
            <w:r>
              <w:rPr>
                <w:rFonts w:ascii="宋体" w:hAnsi="宋体" w:hint="eastAsia"/>
                <w:color w:val="FF0000"/>
                <w:spacing w:val="8"/>
                <w:kern w:val="0"/>
                <w:sz w:val="20"/>
                <w:szCs w:val="21"/>
                <w:u w:val="single"/>
              </w:rPr>
              <w:t>导管</w:t>
            </w:r>
            <w:r>
              <w:rPr>
                <w:rFonts w:ascii="宋体" w:hAnsi="宋体" w:hint="eastAsia"/>
                <w:spacing w:val="8"/>
                <w:kern w:val="0"/>
                <w:sz w:val="20"/>
                <w:szCs w:val="21"/>
              </w:rPr>
              <w:t>、线缆规格和型号应符合设计要求，并应有产品合格证、检测报告。</w:t>
            </w:r>
          </w:p>
          <w:p w14:paraId="3DB21EF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桥架、</w:t>
            </w:r>
            <w:r>
              <w:rPr>
                <w:rFonts w:ascii="宋体" w:hAnsi="宋体" w:hint="eastAsia"/>
                <w:color w:val="FF0000"/>
                <w:spacing w:val="8"/>
                <w:kern w:val="0"/>
                <w:sz w:val="20"/>
                <w:szCs w:val="21"/>
                <w:u w:val="single"/>
              </w:rPr>
              <w:t>导管</w:t>
            </w:r>
            <w:r>
              <w:rPr>
                <w:rFonts w:ascii="宋体" w:hAnsi="宋体" w:hint="eastAsia"/>
                <w:spacing w:val="8"/>
                <w:kern w:val="0"/>
                <w:sz w:val="20"/>
                <w:szCs w:val="21"/>
              </w:rPr>
              <w:t xml:space="preserve">部件应齐全，表面光滑、涂层完整、无锈蚀。 </w:t>
            </w:r>
          </w:p>
          <w:p w14:paraId="755A9111" w14:textId="77777777" w:rsidR="00F76BAA" w:rsidRDefault="00085D94">
            <w:pPr>
              <w:ind w:firstLineChars="200" w:firstLine="432"/>
              <w:rPr>
                <w:kern w:val="0"/>
                <w:sz w:val="20"/>
              </w:rPr>
            </w:pPr>
            <w:r>
              <w:rPr>
                <w:rFonts w:ascii="宋体" w:hAnsi="宋体"/>
                <w:spacing w:val="8"/>
                <w:kern w:val="0"/>
                <w:sz w:val="20"/>
                <w:szCs w:val="21"/>
              </w:rPr>
              <w:t xml:space="preserve">3  </w:t>
            </w:r>
            <w:r>
              <w:rPr>
                <w:rFonts w:ascii="宋体" w:hAnsi="宋体" w:hint="eastAsia"/>
                <w:spacing w:val="8"/>
                <w:kern w:val="0"/>
                <w:sz w:val="20"/>
                <w:szCs w:val="21"/>
              </w:rPr>
              <w:t>金属导管应无裂纹、毛刺、飞边、沙眼、气泡等缺陷，且壁厚应均匀、管口应平整；绝缘导管及配件应完好、表面应有阻燃标记。</w:t>
            </w:r>
          </w:p>
        </w:tc>
      </w:tr>
      <w:tr w:rsidR="00F76BAA" w14:paraId="6BE6B056" w14:textId="77777777">
        <w:tc>
          <w:tcPr>
            <w:tcW w:w="4318" w:type="dxa"/>
          </w:tcPr>
          <w:p w14:paraId="6B061A33" w14:textId="77777777" w:rsidR="00F76BAA" w:rsidRDefault="00085D94">
            <w:pPr>
              <w:pStyle w:val="2"/>
              <w:spacing w:before="0" w:after="0" w:line="240" w:lineRule="auto"/>
              <w:jc w:val="center"/>
              <w:outlineLvl w:val="1"/>
              <w:rPr>
                <w:kern w:val="0"/>
              </w:rPr>
            </w:pPr>
            <w:bookmarkStart w:id="50" w:name="_Toc40463314"/>
            <w:bookmarkStart w:id="51" w:name="_Toc43821309"/>
            <w:bookmarkStart w:id="52" w:name="_Toc45558882"/>
            <w:bookmarkStart w:id="53" w:name="_Toc40472244"/>
            <w:bookmarkStart w:id="54" w:name="_Toc40472413"/>
            <w:r>
              <w:rPr>
                <w:rFonts w:ascii="宋体" w:eastAsia="宋体" w:hAnsi="宋体"/>
                <w:kern w:val="0"/>
                <w:sz w:val="21"/>
                <w:szCs w:val="21"/>
              </w:rPr>
              <w:t xml:space="preserve">4.3  </w:t>
            </w:r>
            <w:r>
              <w:rPr>
                <w:rFonts w:ascii="宋体" w:eastAsia="宋体" w:hAnsi="宋体" w:hint="eastAsia"/>
                <w:kern w:val="0"/>
                <w:sz w:val="21"/>
                <w:szCs w:val="21"/>
              </w:rPr>
              <w:t>管路安装</w:t>
            </w:r>
            <w:bookmarkEnd w:id="50"/>
            <w:bookmarkEnd w:id="51"/>
            <w:bookmarkEnd w:id="52"/>
            <w:bookmarkEnd w:id="53"/>
            <w:bookmarkEnd w:id="54"/>
          </w:p>
        </w:tc>
        <w:tc>
          <w:tcPr>
            <w:tcW w:w="4318" w:type="dxa"/>
          </w:tcPr>
          <w:p w14:paraId="6427F4C9"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4.3  </w:t>
            </w:r>
            <w:r>
              <w:rPr>
                <w:rFonts w:ascii="宋体" w:eastAsia="宋体" w:hAnsi="宋体" w:hint="eastAsia"/>
                <w:kern w:val="0"/>
                <w:sz w:val="21"/>
                <w:szCs w:val="21"/>
              </w:rPr>
              <w:t>管路安装</w:t>
            </w:r>
          </w:p>
        </w:tc>
      </w:tr>
      <w:tr w:rsidR="00F76BAA" w14:paraId="67C784E1" w14:textId="77777777">
        <w:tc>
          <w:tcPr>
            <w:tcW w:w="4318" w:type="dxa"/>
          </w:tcPr>
          <w:p w14:paraId="0C07D3F9" w14:textId="77777777" w:rsidR="00F76BAA" w:rsidRDefault="00085D94">
            <w:pPr>
              <w:rPr>
                <w:rFonts w:ascii="宋体" w:hAnsi="宋体"/>
                <w:spacing w:val="8"/>
                <w:kern w:val="0"/>
                <w:sz w:val="20"/>
                <w:szCs w:val="21"/>
              </w:rPr>
            </w:pPr>
            <w:r>
              <w:rPr>
                <w:rFonts w:ascii="宋体" w:hAnsi="宋体"/>
                <w:spacing w:val="8"/>
                <w:kern w:val="0"/>
                <w:sz w:val="20"/>
                <w:szCs w:val="21"/>
              </w:rPr>
              <w:t xml:space="preserve">4.3.1  </w:t>
            </w:r>
            <w:r>
              <w:rPr>
                <w:rFonts w:ascii="宋体" w:hAnsi="宋体" w:hint="eastAsia"/>
                <w:spacing w:val="8"/>
                <w:kern w:val="0"/>
                <w:sz w:val="20"/>
                <w:szCs w:val="21"/>
              </w:rPr>
              <w:t>桥架安装应符合下列规定：</w:t>
            </w:r>
          </w:p>
          <w:p w14:paraId="235BAD5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桥架切割和钻孔断面处，应采取防腐措施；</w:t>
            </w:r>
          </w:p>
          <w:p w14:paraId="0F15605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桥架应平整，无扭曲变形，内壁无毛刺，各种附件应安装齐备，紧固件的螺母应在桥架外侧，桥架接口应平直、严密，盖板应齐全、平整；</w:t>
            </w:r>
          </w:p>
          <w:p w14:paraId="421E720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桥架经过建筑物的变形缝（包括沉降缝、伸缩缝、抗震缝等）处应设置补偿装置，保护地线和桥架内线缆应留补偿余量；</w:t>
            </w:r>
          </w:p>
          <w:p w14:paraId="250950C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桥架与盒、箱、柜等连接处应采用抱脚或翻边连接，并应用螺</w:t>
            </w:r>
            <w:r>
              <w:rPr>
                <w:rFonts w:ascii="宋体" w:hAnsi="宋体" w:hint="eastAsia"/>
                <w:color w:val="000000" w:themeColor="text1"/>
                <w:spacing w:val="8"/>
                <w:kern w:val="0"/>
                <w:sz w:val="20"/>
                <w:szCs w:val="21"/>
              </w:rPr>
              <w:t>栓</w:t>
            </w:r>
            <w:r>
              <w:rPr>
                <w:rFonts w:ascii="宋体" w:hAnsi="宋体" w:hint="eastAsia"/>
                <w:spacing w:val="8"/>
                <w:kern w:val="0"/>
                <w:sz w:val="20"/>
                <w:szCs w:val="21"/>
              </w:rPr>
              <w:t>固定，末端应封堵；</w:t>
            </w:r>
          </w:p>
          <w:p w14:paraId="716BF0A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水平桥架底部与地面距离不宜小于</w:t>
            </w:r>
            <w:r>
              <w:rPr>
                <w:rFonts w:ascii="宋体" w:hAnsi="宋体"/>
                <w:spacing w:val="8"/>
                <w:kern w:val="0"/>
                <w:sz w:val="20"/>
                <w:szCs w:val="21"/>
              </w:rPr>
              <w:t>2.2m</w:t>
            </w:r>
            <w:r>
              <w:rPr>
                <w:rFonts w:ascii="宋体" w:hAnsi="宋体" w:hint="eastAsia"/>
                <w:spacing w:val="8"/>
                <w:kern w:val="0"/>
                <w:sz w:val="20"/>
                <w:szCs w:val="21"/>
              </w:rPr>
              <w:t>，顶部距楼板不宜小于</w:t>
            </w:r>
            <w:r>
              <w:rPr>
                <w:rFonts w:ascii="宋体" w:hAnsi="宋体"/>
                <w:spacing w:val="8"/>
                <w:kern w:val="0"/>
                <w:sz w:val="20"/>
                <w:szCs w:val="21"/>
              </w:rPr>
              <w:t>0.3m</w:t>
            </w:r>
            <w:r>
              <w:rPr>
                <w:rFonts w:ascii="宋体" w:hAnsi="宋体" w:hint="eastAsia"/>
                <w:spacing w:val="8"/>
                <w:kern w:val="0"/>
                <w:sz w:val="20"/>
                <w:szCs w:val="21"/>
              </w:rPr>
              <w:t>，与梁的距离不宜小于</w:t>
            </w:r>
            <w:r>
              <w:rPr>
                <w:rFonts w:ascii="宋体" w:hAnsi="宋体"/>
                <w:spacing w:val="8"/>
                <w:kern w:val="0"/>
                <w:sz w:val="20"/>
                <w:szCs w:val="21"/>
              </w:rPr>
              <w:t>0.05m</w:t>
            </w:r>
            <w:r>
              <w:rPr>
                <w:rFonts w:ascii="宋体" w:hAnsi="宋体" w:hint="eastAsia"/>
                <w:spacing w:val="8"/>
                <w:kern w:val="0"/>
                <w:sz w:val="20"/>
                <w:szCs w:val="21"/>
              </w:rPr>
              <w:t>，桥架与电力电缆间距不宜小于</w:t>
            </w:r>
            <w:r>
              <w:rPr>
                <w:rFonts w:ascii="宋体" w:hAnsi="宋体"/>
                <w:spacing w:val="8"/>
                <w:kern w:val="0"/>
                <w:sz w:val="20"/>
                <w:szCs w:val="21"/>
              </w:rPr>
              <w:t>0.5m</w:t>
            </w:r>
            <w:r>
              <w:rPr>
                <w:rFonts w:ascii="宋体" w:hAnsi="宋体" w:hint="eastAsia"/>
                <w:spacing w:val="8"/>
                <w:kern w:val="0"/>
                <w:sz w:val="20"/>
                <w:szCs w:val="21"/>
              </w:rPr>
              <w:t>；</w:t>
            </w:r>
          </w:p>
          <w:p w14:paraId="54FB1546" w14:textId="77777777" w:rsidR="00F76BAA" w:rsidRDefault="00085D94">
            <w:pPr>
              <w:ind w:firstLineChars="200" w:firstLine="432"/>
              <w:rPr>
                <w:kern w:val="0"/>
                <w:sz w:val="20"/>
              </w:rPr>
            </w:pPr>
            <w:r>
              <w:rPr>
                <w:rFonts w:ascii="宋体" w:hAnsi="宋体"/>
                <w:spacing w:val="8"/>
                <w:kern w:val="0"/>
                <w:sz w:val="20"/>
                <w:szCs w:val="21"/>
              </w:rPr>
              <w:t xml:space="preserve">6  </w:t>
            </w:r>
            <w:r>
              <w:rPr>
                <w:rFonts w:ascii="宋体" w:hAnsi="宋体" w:hint="eastAsia"/>
                <w:spacing w:val="8"/>
                <w:kern w:val="0"/>
                <w:sz w:val="20"/>
                <w:szCs w:val="21"/>
              </w:rPr>
              <w:t>桥架与各种管道平行或交叉时，其最小净距应符合</w:t>
            </w:r>
            <w:r>
              <w:rPr>
                <w:rFonts w:ascii="宋体" w:hAnsi="宋体" w:hint="eastAsia"/>
                <w:color w:val="FF0000"/>
                <w:spacing w:val="8"/>
                <w:kern w:val="0"/>
                <w:sz w:val="20"/>
                <w:szCs w:val="21"/>
                <w:bdr w:val="single" w:sz="4" w:space="0" w:color="auto"/>
              </w:rPr>
              <w:t>国家标准《建筑电气工程施工质量验收规范》GB50303-2002第</w:t>
            </w:r>
            <w:r>
              <w:rPr>
                <w:rFonts w:ascii="宋体" w:hAnsi="宋体"/>
                <w:color w:val="FF0000"/>
                <w:spacing w:val="8"/>
                <w:kern w:val="0"/>
                <w:sz w:val="20"/>
                <w:szCs w:val="21"/>
                <w:bdr w:val="single" w:sz="4" w:space="0" w:color="auto"/>
              </w:rPr>
              <w:t>12.2.1</w:t>
            </w:r>
            <w:r>
              <w:rPr>
                <w:rFonts w:ascii="宋体" w:hAnsi="宋体" w:hint="eastAsia"/>
                <w:color w:val="FF0000"/>
                <w:spacing w:val="8"/>
                <w:kern w:val="0"/>
                <w:sz w:val="20"/>
                <w:szCs w:val="21"/>
                <w:bdr w:val="single" w:sz="4" w:space="0" w:color="auto"/>
              </w:rPr>
              <w:t>条中表</w:t>
            </w:r>
            <w:r>
              <w:rPr>
                <w:rFonts w:ascii="宋体" w:hAnsi="宋体"/>
                <w:color w:val="FF0000"/>
                <w:spacing w:val="8"/>
                <w:kern w:val="0"/>
                <w:sz w:val="20"/>
                <w:szCs w:val="21"/>
                <w:bdr w:val="single" w:sz="4" w:space="0" w:color="auto"/>
              </w:rPr>
              <w:t>12.2.1-2</w:t>
            </w:r>
            <w:r>
              <w:rPr>
                <w:rFonts w:ascii="宋体" w:hAnsi="宋体" w:hint="eastAsia"/>
                <w:color w:val="FF0000"/>
                <w:spacing w:val="8"/>
                <w:kern w:val="0"/>
                <w:sz w:val="20"/>
                <w:szCs w:val="21"/>
                <w:bdr w:val="single" w:sz="4" w:space="0" w:color="auto"/>
              </w:rPr>
              <w:t>的规定；</w:t>
            </w:r>
            <w:r>
              <w:rPr>
                <w:kern w:val="0"/>
                <w:sz w:val="20"/>
              </w:rPr>
              <w:t xml:space="preserve"> </w:t>
            </w:r>
          </w:p>
        </w:tc>
        <w:tc>
          <w:tcPr>
            <w:tcW w:w="4318" w:type="dxa"/>
          </w:tcPr>
          <w:p w14:paraId="3F6BEEAE" w14:textId="77777777" w:rsidR="00F76BAA" w:rsidRDefault="00085D94">
            <w:pPr>
              <w:rPr>
                <w:rFonts w:ascii="宋体" w:hAnsi="宋体"/>
                <w:spacing w:val="8"/>
                <w:kern w:val="0"/>
                <w:sz w:val="20"/>
                <w:szCs w:val="21"/>
              </w:rPr>
            </w:pPr>
            <w:r>
              <w:rPr>
                <w:rFonts w:ascii="宋体" w:hAnsi="宋体"/>
                <w:spacing w:val="8"/>
                <w:kern w:val="0"/>
                <w:sz w:val="20"/>
                <w:szCs w:val="21"/>
              </w:rPr>
              <w:t xml:space="preserve">4.3.1  </w:t>
            </w:r>
            <w:r>
              <w:rPr>
                <w:rFonts w:ascii="宋体" w:hAnsi="宋体" w:hint="eastAsia"/>
                <w:spacing w:val="8"/>
                <w:kern w:val="0"/>
                <w:sz w:val="20"/>
                <w:szCs w:val="21"/>
              </w:rPr>
              <w:t>桥架安装应符合下列规定：</w:t>
            </w:r>
          </w:p>
          <w:p w14:paraId="2AB0514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桥架切割和钻孔断面处，应采取防腐措施；</w:t>
            </w:r>
          </w:p>
          <w:p w14:paraId="492B7A0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桥架应平整，无扭曲变形，内壁无毛刺，各种附件应安装齐备，紧固件的螺母应在桥架外侧，桥架接口应平直、严密，盖板应齐全、平整；</w:t>
            </w:r>
          </w:p>
          <w:p w14:paraId="23F5E2F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桥架经过建筑物的变形缝（包括沉降缝、伸缩缝、抗震缝等）处应设置补偿装置，保护地线和桥架内线缆应留补偿余量；</w:t>
            </w:r>
          </w:p>
          <w:p w14:paraId="2B1212C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桥架与盒、箱、柜等连接处应采用抱脚或翻边连接，并应用螺</w:t>
            </w:r>
            <w:r>
              <w:rPr>
                <w:rFonts w:ascii="宋体" w:hAnsi="宋体" w:hint="eastAsia"/>
                <w:color w:val="000000" w:themeColor="text1"/>
                <w:spacing w:val="8"/>
                <w:kern w:val="0"/>
                <w:sz w:val="20"/>
                <w:szCs w:val="21"/>
              </w:rPr>
              <w:t>栓</w:t>
            </w:r>
            <w:r>
              <w:rPr>
                <w:rFonts w:ascii="宋体" w:hAnsi="宋体" w:hint="eastAsia"/>
                <w:spacing w:val="8"/>
                <w:kern w:val="0"/>
                <w:sz w:val="20"/>
                <w:szCs w:val="21"/>
              </w:rPr>
              <w:t>固定，末端应封堵；</w:t>
            </w:r>
          </w:p>
          <w:p w14:paraId="6F6804D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水平桥架底部与地面距离不宜小于</w:t>
            </w:r>
            <w:r>
              <w:rPr>
                <w:rFonts w:ascii="宋体" w:hAnsi="宋体"/>
                <w:spacing w:val="8"/>
                <w:kern w:val="0"/>
                <w:sz w:val="20"/>
                <w:szCs w:val="21"/>
              </w:rPr>
              <w:t>2.2m</w:t>
            </w:r>
            <w:r>
              <w:rPr>
                <w:rFonts w:ascii="宋体" w:hAnsi="宋体" w:hint="eastAsia"/>
                <w:spacing w:val="8"/>
                <w:kern w:val="0"/>
                <w:sz w:val="20"/>
                <w:szCs w:val="21"/>
              </w:rPr>
              <w:t>，顶部距楼板不宜小于</w:t>
            </w:r>
            <w:r>
              <w:rPr>
                <w:rFonts w:ascii="宋体" w:hAnsi="宋体"/>
                <w:spacing w:val="8"/>
                <w:kern w:val="0"/>
                <w:sz w:val="20"/>
                <w:szCs w:val="21"/>
              </w:rPr>
              <w:t>0.3m</w:t>
            </w:r>
            <w:r>
              <w:rPr>
                <w:rFonts w:ascii="宋体" w:hAnsi="宋体" w:hint="eastAsia"/>
                <w:spacing w:val="8"/>
                <w:kern w:val="0"/>
                <w:sz w:val="20"/>
                <w:szCs w:val="21"/>
              </w:rPr>
              <w:t>，与梁的距离不宜小于</w:t>
            </w:r>
            <w:r>
              <w:rPr>
                <w:rFonts w:ascii="宋体" w:hAnsi="宋体"/>
                <w:spacing w:val="8"/>
                <w:kern w:val="0"/>
                <w:sz w:val="20"/>
                <w:szCs w:val="21"/>
              </w:rPr>
              <w:t>0.05m</w:t>
            </w:r>
            <w:r>
              <w:rPr>
                <w:rFonts w:ascii="宋体" w:hAnsi="宋体" w:hint="eastAsia"/>
                <w:spacing w:val="8"/>
                <w:kern w:val="0"/>
                <w:sz w:val="20"/>
                <w:szCs w:val="21"/>
              </w:rPr>
              <w:t>，桥架与电力电缆间距不宜小于</w:t>
            </w:r>
            <w:r>
              <w:rPr>
                <w:rFonts w:ascii="宋体" w:hAnsi="宋体"/>
                <w:spacing w:val="8"/>
                <w:kern w:val="0"/>
                <w:sz w:val="20"/>
                <w:szCs w:val="21"/>
              </w:rPr>
              <w:t>0.5m</w:t>
            </w:r>
            <w:r>
              <w:rPr>
                <w:rFonts w:ascii="宋体" w:hAnsi="宋体" w:hint="eastAsia"/>
                <w:spacing w:val="8"/>
                <w:kern w:val="0"/>
                <w:sz w:val="20"/>
                <w:szCs w:val="21"/>
              </w:rPr>
              <w:t>；</w:t>
            </w:r>
          </w:p>
          <w:p w14:paraId="048F4338" w14:textId="77777777" w:rsidR="00F76BAA" w:rsidRDefault="00085D94">
            <w:pPr>
              <w:ind w:firstLineChars="200" w:firstLine="432"/>
              <w:rPr>
                <w:rFonts w:ascii="宋体" w:hAnsi="宋体"/>
                <w:color w:val="FF0000"/>
                <w:spacing w:val="8"/>
                <w:kern w:val="0"/>
                <w:sz w:val="20"/>
                <w:szCs w:val="21"/>
                <w:u w:val="single"/>
              </w:rPr>
            </w:pPr>
            <w:r>
              <w:rPr>
                <w:rFonts w:ascii="宋体" w:hAnsi="宋体"/>
                <w:spacing w:val="8"/>
                <w:kern w:val="0"/>
                <w:sz w:val="20"/>
                <w:szCs w:val="21"/>
              </w:rPr>
              <w:t xml:space="preserve">6  </w:t>
            </w:r>
            <w:r>
              <w:rPr>
                <w:rFonts w:ascii="宋体" w:hAnsi="宋体" w:hint="eastAsia"/>
                <w:spacing w:val="8"/>
                <w:kern w:val="0"/>
                <w:sz w:val="20"/>
                <w:szCs w:val="21"/>
              </w:rPr>
              <w:t>桥架与各种管道平行或交叉时，其最小净距应符合</w:t>
            </w:r>
            <w:r>
              <w:rPr>
                <w:rFonts w:ascii="宋体" w:hAnsi="宋体" w:hint="eastAsia"/>
                <w:color w:val="FF0000"/>
                <w:spacing w:val="8"/>
                <w:kern w:val="0"/>
                <w:sz w:val="20"/>
                <w:szCs w:val="21"/>
                <w:u w:val="single"/>
              </w:rPr>
              <w:t>表4.3.1-1和表4.3.1-2的规定。</w:t>
            </w:r>
          </w:p>
          <w:p w14:paraId="07125FFD" w14:textId="77777777" w:rsidR="00F76BAA" w:rsidRDefault="00085D94">
            <w:pPr>
              <w:ind w:firstLineChars="191" w:firstLine="413"/>
              <w:jc w:val="cente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表4.3.1-1 智能化系统信号电缆与电力电缆的最小间距（mm)</w:t>
            </w:r>
          </w:p>
          <w:tbl>
            <w:tblPr>
              <w:tblStyle w:val="af2"/>
              <w:tblW w:w="0" w:type="auto"/>
              <w:jc w:val="center"/>
              <w:tblLook w:val="04A0" w:firstRow="1" w:lastRow="0" w:firstColumn="1" w:lastColumn="0" w:noHBand="0" w:noVBand="1"/>
            </w:tblPr>
            <w:tblGrid>
              <w:gridCol w:w="1601"/>
              <w:gridCol w:w="789"/>
              <w:gridCol w:w="872"/>
              <w:gridCol w:w="789"/>
            </w:tblGrid>
            <w:tr w:rsidR="00F76BAA" w14:paraId="1878C5B1" w14:textId="77777777">
              <w:trPr>
                <w:trHeight w:val="467"/>
                <w:jc w:val="center"/>
              </w:trPr>
              <w:tc>
                <w:tcPr>
                  <w:tcW w:w="1601" w:type="dxa"/>
                  <w:vMerge w:val="restart"/>
                  <w:tcBorders>
                    <w:tl2br w:val="single" w:sz="4" w:space="0" w:color="auto"/>
                  </w:tcBorders>
                </w:tcPr>
                <w:p w14:paraId="66F91991" w14:textId="77777777" w:rsidR="00F76BAA" w:rsidRDefault="00F76BAA">
                  <w:pPr>
                    <w:adjustRightInd w:val="0"/>
                    <w:snapToGrid w:val="0"/>
                    <w:rPr>
                      <w:rFonts w:ascii="宋体" w:hAnsi="宋体"/>
                      <w:color w:val="FF0000"/>
                      <w:spacing w:val="8"/>
                      <w:kern w:val="0"/>
                      <w:sz w:val="15"/>
                      <w:szCs w:val="15"/>
                      <w:u w:val="single"/>
                    </w:rPr>
                  </w:pPr>
                </w:p>
                <w:p w14:paraId="7D56B367" w14:textId="77777777" w:rsidR="00F76BAA" w:rsidRDefault="00085D94">
                  <w:pPr>
                    <w:adjustRightInd w:val="0"/>
                    <w:snapToGrid w:val="0"/>
                    <w:rPr>
                      <w:rFonts w:ascii="宋体" w:hAnsi="宋体"/>
                      <w:color w:val="FF0000"/>
                      <w:spacing w:val="8"/>
                      <w:kern w:val="0"/>
                      <w:sz w:val="15"/>
                      <w:szCs w:val="15"/>
                      <w:u w:val="single"/>
                    </w:rPr>
                  </w:pPr>
                  <w:r>
                    <w:rPr>
                      <w:rFonts w:ascii="宋体" w:hAnsi="宋体" w:hint="eastAsia"/>
                      <w:color w:val="FF0000"/>
                      <w:spacing w:val="8"/>
                      <w:kern w:val="0"/>
                      <w:sz w:val="15"/>
                      <w:szCs w:val="15"/>
                      <w:u w:val="single"/>
                    </w:rPr>
                    <w:t>范围</w:t>
                  </w:r>
                </w:p>
                <w:p w14:paraId="022D6D8F" w14:textId="77777777" w:rsidR="00F76BAA" w:rsidRDefault="00085D94">
                  <w:pPr>
                    <w:adjustRightInd w:val="0"/>
                    <w:snapToGrid w:val="0"/>
                    <w:rPr>
                      <w:rFonts w:ascii="宋体" w:hAnsi="宋体"/>
                      <w:color w:val="FF0000"/>
                      <w:spacing w:val="8"/>
                      <w:kern w:val="0"/>
                      <w:sz w:val="15"/>
                      <w:szCs w:val="15"/>
                      <w:u w:val="single"/>
                    </w:rPr>
                  </w:pPr>
                  <w:r>
                    <w:rPr>
                      <w:rFonts w:ascii="宋体" w:hAnsi="宋体" w:hint="eastAsia"/>
                      <w:color w:val="FF0000"/>
                      <w:spacing w:val="8"/>
                      <w:kern w:val="0"/>
                      <w:sz w:val="15"/>
                      <w:szCs w:val="15"/>
                      <w:u w:val="single"/>
                    </w:rPr>
                    <w:lastRenderedPageBreak/>
                    <w:t>敷设条件</w:t>
                  </w:r>
                </w:p>
              </w:tc>
              <w:tc>
                <w:tcPr>
                  <w:tcW w:w="2450" w:type="dxa"/>
                  <w:gridSpan w:val="3"/>
                  <w:vAlign w:val="center"/>
                </w:tcPr>
                <w:p w14:paraId="23D0B33C" w14:textId="77777777" w:rsidR="00F76BAA" w:rsidRDefault="00085D94">
                  <w:pPr>
                    <w:adjustRightInd w:val="0"/>
                    <w:snapToGrid w:val="0"/>
                    <w:jc w:val="center"/>
                    <w:rPr>
                      <w:rFonts w:ascii="宋体" w:hAnsi="宋体"/>
                      <w:color w:val="FF0000"/>
                      <w:spacing w:val="8"/>
                      <w:kern w:val="0"/>
                      <w:sz w:val="15"/>
                      <w:szCs w:val="15"/>
                      <w:u w:val="single"/>
                    </w:rPr>
                  </w:pPr>
                  <w:r>
                    <w:rPr>
                      <w:rFonts w:ascii="宋体" w:hAnsi="宋体" w:hint="eastAsia"/>
                      <w:color w:val="FF0000"/>
                      <w:spacing w:val="8"/>
                      <w:kern w:val="0"/>
                      <w:sz w:val="15"/>
                      <w:szCs w:val="15"/>
                      <w:u w:val="single"/>
                    </w:rPr>
                    <w:lastRenderedPageBreak/>
                    <w:t>380V</w:t>
                  </w:r>
                </w:p>
              </w:tc>
            </w:tr>
            <w:tr w:rsidR="00F76BAA" w14:paraId="32AF6E3C" w14:textId="77777777">
              <w:trPr>
                <w:trHeight w:val="823"/>
                <w:jc w:val="center"/>
              </w:trPr>
              <w:tc>
                <w:tcPr>
                  <w:tcW w:w="1601" w:type="dxa"/>
                  <w:vMerge/>
                  <w:vAlign w:val="center"/>
                </w:tcPr>
                <w:p w14:paraId="6C44C6F4" w14:textId="77777777" w:rsidR="00F76BAA" w:rsidRDefault="00F76BAA">
                  <w:pPr>
                    <w:adjustRightInd w:val="0"/>
                    <w:snapToGrid w:val="0"/>
                    <w:rPr>
                      <w:rFonts w:ascii="宋体" w:hAnsi="宋体"/>
                      <w:color w:val="FF0000"/>
                      <w:spacing w:val="8"/>
                      <w:kern w:val="0"/>
                      <w:sz w:val="15"/>
                      <w:szCs w:val="15"/>
                      <w:u w:val="single"/>
                    </w:rPr>
                  </w:pPr>
                </w:p>
              </w:tc>
              <w:tc>
                <w:tcPr>
                  <w:tcW w:w="789" w:type="dxa"/>
                  <w:vAlign w:val="center"/>
                </w:tcPr>
                <w:p w14:paraId="25916C90" w14:textId="77777777" w:rsidR="00F76BAA" w:rsidRDefault="00085D94">
                  <w:pPr>
                    <w:adjustRightInd w:val="0"/>
                    <w:snapToGrid w:val="0"/>
                    <w:rPr>
                      <w:rFonts w:ascii="宋体" w:hAnsi="宋体"/>
                      <w:color w:val="FF0000"/>
                      <w:spacing w:val="8"/>
                      <w:kern w:val="0"/>
                      <w:sz w:val="15"/>
                      <w:szCs w:val="15"/>
                      <w:u w:val="single"/>
                    </w:rPr>
                  </w:pPr>
                  <w:r>
                    <w:rPr>
                      <w:rFonts w:ascii="宋体" w:hAnsi="宋体" w:hint="eastAsia"/>
                      <w:color w:val="FF0000"/>
                      <w:spacing w:val="8"/>
                      <w:kern w:val="0"/>
                      <w:sz w:val="15"/>
                      <w:szCs w:val="15"/>
                      <w:u w:val="single"/>
                    </w:rPr>
                    <w:t>&lt;2kV</w:t>
                  </w:r>
                  <w:r>
                    <w:rPr>
                      <w:rFonts w:ascii="宋体" w:hAnsi="宋体" w:cs="宋体" w:hint="eastAsia"/>
                      <w:color w:val="FF0000"/>
                      <w:spacing w:val="8"/>
                      <w:kern w:val="0"/>
                      <w:sz w:val="15"/>
                      <w:szCs w:val="15"/>
                      <w:u w:val="single"/>
                    </w:rPr>
                    <w:t>·</w:t>
                  </w:r>
                  <w:r>
                    <w:rPr>
                      <w:rFonts w:ascii="宋体" w:hAnsi="宋体" w:hint="eastAsia"/>
                      <w:color w:val="FF0000"/>
                      <w:spacing w:val="8"/>
                      <w:kern w:val="0"/>
                      <w:sz w:val="15"/>
                      <w:szCs w:val="15"/>
                      <w:u w:val="single"/>
                    </w:rPr>
                    <w:t>A</w:t>
                  </w:r>
                </w:p>
              </w:tc>
              <w:tc>
                <w:tcPr>
                  <w:tcW w:w="872" w:type="dxa"/>
                  <w:vAlign w:val="center"/>
                </w:tcPr>
                <w:p w14:paraId="56FE95C5" w14:textId="77777777" w:rsidR="00F76BAA" w:rsidRDefault="00085D94">
                  <w:pPr>
                    <w:adjustRightInd w:val="0"/>
                    <w:snapToGrid w:val="0"/>
                    <w:rPr>
                      <w:rFonts w:ascii="宋体" w:hAnsi="宋体" w:cs="宋体"/>
                      <w:color w:val="FF0000"/>
                      <w:spacing w:val="8"/>
                      <w:kern w:val="0"/>
                      <w:sz w:val="15"/>
                      <w:szCs w:val="15"/>
                      <w:u w:val="single"/>
                    </w:rPr>
                  </w:pPr>
                  <w:r>
                    <w:rPr>
                      <w:rFonts w:ascii="宋体" w:hAnsi="宋体" w:hint="eastAsia"/>
                      <w:color w:val="FF0000"/>
                      <w:spacing w:val="8"/>
                      <w:kern w:val="0"/>
                      <w:sz w:val="15"/>
                      <w:szCs w:val="15"/>
                      <w:u w:val="single"/>
                    </w:rPr>
                    <w:t>2kV</w:t>
                  </w:r>
                  <w:r>
                    <w:rPr>
                      <w:rFonts w:ascii="宋体" w:hAnsi="宋体" w:cs="宋体" w:hint="eastAsia"/>
                      <w:color w:val="FF0000"/>
                      <w:spacing w:val="8"/>
                      <w:kern w:val="0"/>
                      <w:sz w:val="15"/>
                      <w:szCs w:val="15"/>
                      <w:u w:val="single"/>
                    </w:rPr>
                    <w:t>·</w:t>
                  </w:r>
                  <w:r>
                    <w:rPr>
                      <w:rFonts w:ascii="宋体" w:hAnsi="宋体" w:hint="eastAsia"/>
                      <w:color w:val="FF0000"/>
                      <w:spacing w:val="8"/>
                      <w:kern w:val="0"/>
                      <w:sz w:val="15"/>
                      <w:szCs w:val="15"/>
                      <w:u w:val="single"/>
                    </w:rPr>
                    <w:t>A</w:t>
                  </w:r>
                  <w:r>
                    <w:rPr>
                      <w:rFonts w:ascii="宋体" w:hAnsi="宋体" w:cs="宋体" w:hint="eastAsia"/>
                      <w:color w:val="FF0000"/>
                      <w:spacing w:val="8"/>
                      <w:kern w:val="0"/>
                      <w:sz w:val="15"/>
                      <w:szCs w:val="15"/>
                      <w:u w:val="single"/>
                    </w:rPr>
                    <w:t>～</w:t>
                  </w:r>
                  <w:r>
                    <w:rPr>
                      <w:rFonts w:ascii="宋体" w:hAnsi="宋体" w:hint="eastAsia"/>
                      <w:color w:val="FF0000"/>
                      <w:spacing w:val="8"/>
                      <w:kern w:val="0"/>
                      <w:sz w:val="15"/>
                      <w:szCs w:val="15"/>
                      <w:u w:val="single"/>
                    </w:rPr>
                    <w:t>5kV</w:t>
                  </w:r>
                  <w:r>
                    <w:rPr>
                      <w:rFonts w:ascii="宋体" w:hAnsi="宋体" w:cs="宋体" w:hint="eastAsia"/>
                      <w:color w:val="FF0000"/>
                      <w:spacing w:val="8"/>
                      <w:kern w:val="0"/>
                      <w:sz w:val="15"/>
                      <w:szCs w:val="15"/>
                      <w:u w:val="single"/>
                    </w:rPr>
                    <w:t>·</w:t>
                  </w:r>
                  <w:r>
                    <w:rPr>
                      <w:rFonts w:ascii="宋体" w:hAnsi="宋体" w:hint="eastAsia"/>
                      <w:color w:val="FF0000"/>
                      <w:spacing w:val="8"/>
                      <w:kern w:val="0"/>
                      <w:sz w:val="15"/>
                      <w:szCs w:val="15"/>
                      <w:u w:val="single"/>
                    </w:rPr>
                    <w:t>A</w:t>
                  </w:r>
                </w:p>
              </w:tc>
              <w:tc>
                <w:tcPr>
                  <w:tcW w:w="789" w:type="dxa"/>
                  <w:vAlign w:val="center"/>
                </w:tcPr>
                <w:p w14:paraId="7FC48F03" w14:textId="77777777" w:rsidR="00F76BAA" w:rsidRDefault="00085D94">
                  <w:pPr>
                    <w:adjustRightInd w:val="0"/>
                    <w:snapToGrid w:val="0"/>
                    <w:rPr>
                      <w:rFonts w:ascii="宋体" w:hAnsi="宋体"/>
                      <w:color w:val="FF0000"/>
                      <w:spacing w:val="8"/>
                      <w:kern w:val="0"/>
                      <w:sz w:val="15"/>
                      <w:szCs w:val="15"/>
                      <w:u w:val="single"/>
                    </w:rPr>
                  </w:pPr>
                  <w:r>
                    <w:rPr>
                      <w:rFonts w:ascii="宋体" w:hAnsi="宋体" w:hint="eastAsia"/>
                      <w:color w:val="FF0000"/>
                      <w:spacing w:val="8"/>
                      <w:kern w:val="0"/>
                      <w:sz w:val="15"/>
                      <w:szCs w:val="15"/>
                      <w:u w:val="single"/>
                    </w:rPr>
                    <w:t>&gt;5kV</w:t>
                  </w:r>
                  <w:r>
                    <w:rPr>
                      <w:rFonts w:ascii="宋体" w:hAnsi="宋体" w:cs="宋体" w:hint="eastAsia"/>
                      <w:color w:val="FF0000"/>
                      <w:spacing w:val="8"/>
                      <w:kern w:val="0"/>
                      <w:sz w:val="15"/>
                      <w:szCs w:val="15"/>
                      <w:u w:val="single"/>
                    </w:rPr>
                    <w:t>·</w:t>
                  </w:r>
                  <w:r>
                    <w:rPr>
                      <w:rFonts w:ascii="宋体" w:hAnsi="宋体" w:hint="eastAsia"/>
                      <w:color w:val="FF0000"/>
                      <w:spacing w:val="8"/>
                      <w:kern w:val="0"/>
                      <w:sz w:val="15"/>
                      <w:szCs w:val="15"/>
                      <w:u w:val="single"/>
                    </w:rPr>
                    <w:t>A</w:t>
                  </w:r>
                </w:p>
              </w:tc>
            </w:tr>
            <w:tr w:rsidR="00F76BAA" w14:paraId="2BCF480B" w14:textId="77777777">
              <w:trPr>
                <w:trHeight w:val="467"/>
                <w:jc w:val="center"/>
              </w:trPr>
              <w:tc>
                <w:tcPr>
                  <w:tcW w:w="1601" w:type="dxa"/>
                  <w:vAlign w:val="center"/>
                </w:tcPr>
                <w:p w14:paraId="0F24CF4A" w14:textId="77777777" w:rsidR="00F76BAA" w:rsidRDefault="00085D94">
                  <w:pPr>
                    <w:adjustRightInd w:val="0"/>
                    <w:snapToGrid w:val="0"/>
                    <w:rPr>
                      <w:rFonts w:ascii="宋体" w:hAnsi="宋体"/>
                      <w:color w:val="FF0000"/>
                      <w:spacing w:val="8"/>
                      <w:kern w:val="0"/>
                      <w:sz w:val="15"/>
                      <w:szCs w:val="15"/>
                      <w:u w:val="single"/>
                    </w:rPr>
                  </w:pPr>
                  <w:r>
                    <w:rPr>
                      <w:rFonts w:ascii="宋体" w:hAnsi="宋体" w:hint="eastAsia"/>
                      <w:color w:val="FF0000"/>
                      <w:spacing w:val="8"/>
                      <w:kern w:val="0"/>
                      <w:sz w:val="15"/>
                      <w:szCs w:val="15"/>
                      <w:u w:val="single"/>
                    </w:rPr>
                    <w:t>智能化系统信号电缆与电力电缆平行敷设</w:t>
                  </w:r>
                </w:p>
              </w:tc>
              <w:tc>
                <w:tcPr>
                  <w:tcW w:w="789" w:type="dxa"/>
                  <w:vAlign w:val="center"/>
                </w:tcPr>
                <w:p w14:paraId="1230F50B" w14:textId="77777777" w:rsidR="00F76BAA" w:rsidRDefault="00085D94">
                  <w:pPr>
                    <w:adjustRightInd w:val="0"/>
                    <w:snapToGrid w:val="0"/>
                    <w:rPr>
                      <w:rFonts w:ascii="宋体" w:hAnsi="宋体"/>
                      <w:color w:val="FF0000"/>
                      <w:spacing w:val="8"/>
                      <w:kern w:val="0"/>
                      <w:sz w:val="15"/>
                      <w:szCs w:val="15"/>
                      <w:u w:val="single"/>
                    </w:rPr>
                  </w:pPr>
                  <w:r>
                    <w:rPr>
                      <w:rFonts w:ascii="宋体" w:hAnsi="宋体" w:hint="eastAsia"/>
                      <w:color w:val="FF0000"/>
                      <w:spacing w:val="8"/>
                      <w:kern w:val="0"/>
                      <w:sz w:val="15"/>
                      <w:szCs w:val="15"/>
                      <w:u w:val="single"/>
                    </w:rPr>
                    <w:t>130</w:t>
                  </w:r>
                </w:p>
              </w:tc>
              <w:tc>
                <w:tcPr>
                  <w:tcW w:w="872" w:type="dxa"/>
                  <w:vAlign w:val="center"/>
                </w:tcPr>
                <w:p w14:paraId="7B357272" w14:textId="77777777" w:rsidR="00F76BAA" w:rsidRDefault="00085D94">
                  <w:pPr>
                    <w:adjustRightInd w:val="0"/>
                    <w:snapToGrid w:val="0"/>
                    <w:rPr>
                      <w:rFonts w:ascii="宋体" w:hAnsi="宋体"/>
                      <w:color w:val="FF0000"/>
                      <w:spacing w:val="8"/>
                      <w:kern w:val="0"/>
                      <w:sz w:val="15"/>
                      <w:szCs w:val="15"/>
                      <w:u w:val="single"/>
                    </w:rPr>
                  </w:pPr>
                  <w:r>
                    <w:rPr>
                      <w:rFonts w:ascii="宋体" w:hAnsi="宋体" w:hint="eastAsia"/>
                      <w:color w:val="FF0000"/>
                      <w:spacing w:val="8"/>
                      <w:kern w:val="0"/>
                      <w:sz w:val="15"/>
                      <w:szCs w:val="15"/>
                      <w:u w:val="single"/>
                    </w:rPr>
                    <w:t>300</w:t>
                  </w:r>
                </w:p>
              </w:tc>
              <w:tc>
                <w:tcPr>
                  <w:tcW w:w="789" w:type="dxa"/>
                  <w:vAlign w:val="center"/>
                </w:tcPr>
                <w:p w14:paraId="4C747C3F" w14:textId="77777777" w:rsidR="00F76BAA" w:rsidRDefault="00085D94">
                  <w:pPr>
                    <w:adjustRightInd w:val="0"/>
                    <w:snapToGrid w:val="0"/>
                    <w:rPr>
                      <w:rFonts w:ascii="宋体" w:hAnsi="宋体"/>
                      <w:color w:val="FF0000"/>
                      <w:spacing w:val="8"/>
                      <w:kern w:val="0"/>
                      <w:sz w:val="15"/>
                      <w:szCs w:val="15"/>
                      <w:u w:val="single"/>
                    </w:rPr>
                  </w:pPr>
                  <w:r>
                    <w:rPr>
                      <w:rFonts w:ascii="宋体" w:hAnsi="宋体" w:hint="eastAsia"/>
                      <w:color w:val="FF0000"/>
                      <w:spacing w:val="8"/>
                      <w:kern w:val="0"/>
                      <w:sz w:val="15"/>
                      <w:szCs w:val="15"/>
                      <w:u w:val="single"/>
                    </w:rPr>
                    <w:t>600</w:t>
                  </w:r>
                </w:p>
              </w:tc>
            </w:tr>
            <w:tr w:rsidR="00F76BAA" w14:paraId="6E209D89" w14:textId="77777777">
              <w:trPr>
                <w:trHeight w:val="482"/>
                <w:jc w:val="center"/>
              </w:trPr>
              <w:tc>
                <w:tcPr>
                  <w:tcW w:w="1601" w:type="dxa"/>
                  <w:vAlign w:val="center"/>
                </w:tcPr>
                <w:p w14:paraId="4A0B8897" w14:textId="77777777" w:rsidR="00F76BAA" w:rsidRDefault="00085D94">
                  <w:pPr>
                    <w:adjustRightInd w:val="0"/>
                    <w:snapToGrid w:val="0"/>
                    <w:rPr>
                      <w:rFonts w:ascii="宋体" w:hAnsi="宋体"/>
                      <w:color w:val="FF0000"/>
                      <w:spacing w:val="8"/>
                      <w:kern w:val="0"/>
                      <w:sz w:val="15"/>
                      <w:szCs w:val="15"/>
                      <w:u w:val="single"/>
                    </w:rPr>
                  </w:pPr>
                  <w:r>
                    <w:rPr>
                      <w:rFonts w:ascii="宋体" w:hAnsi="宋体" w:hint="eastAsia"/>
                      <w:color w:val="FF0000"/>
                      <w:spacing w:val="8"/>
                      <w:kern w:val="0"/>
                      <w:sz w:val="15"/>
                      <w:szCs w:val="15"/>
                      <w:u w:val="single"/>
                    </w:rPr>
                    <w:t>有一方在接地的金属槽盒或钢导管中</w:t>
                  </w:r>
                </w:p>
              </w:tc>
              <w:tc>
                <w:tcPr>
                  <w:tcW w:w="789" w:type="dxa"/>
                  <w:vAlign w:val="center"/>
                </w:tcPr>
                <w:p w14:paraId="3783E458" w14:textId="77777777" w:rsidR="00F76BAA" w:rsidRDefault="00085D94">
                  <w:pPr>
                    <w:adjustRightInd w:val="0"/>
                    <w:snapToGrid w:val="0"/>
                    <w:rPr>
                      <w:rFonts w:ascii="宋体" w:hAnsi="宋体"/>
                      <w:color w:val="FF0000"/>
                      <w:spacing w:val="8"/>
                      <w:kern w:val="0"/>
                      <w:sz w:val="15"/>
                      <w:szCs w:val="15"/>
                      <w:u w:val="single"/>
                    </w:rPr>
                  </w:pPr>
                  <w:r>
                    <w:rPr>
                      <w:rFonts w:ascii="宋体" w:hAnsi="宋体" w:hint="eastAsia"/>
                      <w:color w:val="FF0000"/>
                      <w:spacing w:val="8"/>
                      <w:kern w:val="0"/>
                      <w:sz w:val="15"/>
                      <w:szCs w:val="15"/>
                      <w:u w:val="single"/>
                    </w:rPr>
                    <w:t>70</w:t>
                  </w:r>
                </w:p>
              </w:tc>
              <w:tc>
                <w:tcPr>
                  <w:tcW w:w="872" w:type="dxa"/>
                  <w:vAlign w:val="center"/>
                </w:tcPr>
                <w:p w14:paraId="59DBD57D" w14:textId="77777777" w:rsidR="00F76BAA" w:rsidRDefault="00085D94">
                  <w:pPr>
                    <w:adjustRightInd w:val="0"/>
                    <w:snapToGrid w:val="0"/>
                    <w:rPr>
                      <w:rFonts w:ascii="宋体" w:hAnsi="宋体"/>
                      <w:color w:val="FF0000"/>
                      <w:spacing w:val="8"/>
                      <w:kern w:val="0"/>
                      <w:sz w:val="15"/>
                      <w:szCs w:val="15"/>
                      <w:u w:val="single"/>
                    </w:rPr>
                  </w:pPr>
                  <w:r>
                    <w:rPr>
                      <w:rFonts w:ascii="宋体" w:hAnsi="宋体" w:hint="eastAsia"/>
                      <w:color w:val="FF0000"/>
                      <w:spacing w:val="8"/>
                      <w:kern w:val="0"/>
                      <w:sz w:val="15"/>
                      <w:szCs w:val="15"/>
                      <w:u w:val="single"/>
                    </w:rPr>
                    <w:t>150</w:t>
                  </w:r>
                </w:p>
              </w:tc>
              <w:tc>
                <w:tcPr>
                  <w:tcW w:w="789" w:type="dxa"/>
                  <w:vAlign w:val="center"/>
                </w:tcPr>
                <w:p w14:paraId="619A0E39" w14:textId="77777777" w:rsidR="00F76BAA" w:rsidRDefault="00085D94">
                  <w:pPr>
                    <w:adjustRightInd w:val="0"/>
                    <w:snapToGrid w:val="0"/>
                    <w:rPr>
                      <w:rFonts w:ascii="宋体" w:hAnsi="宋体"/>
                      <w:color w:val="FF0000"/>
                      <w:spacing w:val="8"/>
                      <w:kern w:val="0"/>
                      <w:sz w:val="15"/>
                      <w:szCs w:val="15"/>
                      <w:u w:val="single"/>
                    </w:rPr>
                  </w:pPr>
                  <w:r>
                    <w:rPr>
                      <w:rFonts w:ascii="宋体" w:hAnsi="宋体" w:hint="eastAsia"/>
                      <w:color w:val="FF0000"/>
                      <w:spacing w:val="8"/>
                      <w:kern w:val="0"/>
                      <w:sz w:val="15"/>
                      <w:szCs w:val="15"/>
                      <w:u w:val="single"/>
                    </w:rPr>
                    <w:t>300</w:t>
                  </w:r>
                </w:p>
              </w:tc>
            </w:tr>
            <w:tr w:rsidR="00F76BAA" w14:paraId="06B30005" w14:textId="77777777">
              <w:trPr>
                <w:trHeight w:val="482"/>
                <w:jc w:val="center"/>
              </w:trPr>
              <w:tc>
                <w:tcPr>
                  <w:tcW w:w="1601" w:type="dxa"/>
                  <w:vAlign w:val="center"/>
                </w:tcPr>
                <w:p w14:paraId="74488222" w14:textId="77777777" w:rsidR="00F76BAA" w:rsidRDefault="00085D94">
                  <w:pPr>
                    <w:adjustRightInd w:val="0"/>
                    <w:snapToGrid w:val="0"/>
                    <w:rPr>
                      <w:rFonts w:ascii="宋体" w:hAnsi="宋体"/>
                      <w:color w:val="FF0000"/>
                      <w:spacing w:val="8"/>
                      <w:kern w:val="0"/>
                      <w:sz w:val="15"/>
                      <w:szCs w:val="15"/>
                      <w:u w:val="single"/>
                    </w:rPr>
                  </w:pPr>
                  <w:r>
                    <w:rPr>
                      <w:rFonts w:ascii="宋体" w:hAnsi="宋体" w:hint="eastAsia"/>
                      <w:color w:val="FF0000"/>
                      <w:spacing w:val="8"/>
                      <w:kern w:val="0"/>
                      <w:sz w:val="15"/>
                      <w:szCs w:val="15"/>
                      <w:u w:val="single"/>
                    </w:rPr>
                    <w:t>双方均在接地的金属槽盒或钢导管中</w:t>
                  </w:r>
                </w:p>
              </w:tc>
              <w:tc>
                <w:tcPr>
                  <w:tcW w:w="789" w:type="dxa"/>
                  <w:vAlign w:val="center"/>
                </w:tcPr>
                <w:p w14:paraId="1CB54BD0" w14:textId="77777777" w:rsidR="00F76BAA" w:rsidRDefault="00085D94">
                  <w:pPr>
                    <w:adjustRightInd w:val="0"/>
                    <w:snapToGrid w:val="0"/>
                    <w:rPr>
                      <w:rFonts w:ascii="宋体" w:hAnsi="宋体"/>
                      <w:color w:val="FF0000"/>
                      <w:spacing w:val="8"/>
                      <w:kern w:val="0"/>
                      <w:sz w:val="15"/>
                      <w:szCs w:val="15"/>
                      <w:u w:val="single"/>
                    </w:rPr>
                  </w:pPr>
                  <w:r>
                    <w:rPr>
                      <w:rFonts w:ascii="宋体" w:hAnsi="宋体" w:hint="eastAsia"/>
                      <w:color w:val="FF0000"/>
                      <w:spacing w:val="8"/>
                      <w:kern w:val="0"/>
                      <w:sz w:val="15"/>
                      <w:szCs w:val="15"/>
                      <w:u w:val="single"/>
                    </w:rPr>
                    <w:t>10</w:t>
                  </w:r>
                  <w:r>
                    <w:rPr>
                      <w:rFonts w:ascii="宋体" w:hAnsi="宋体" w:hint="eastAsia"/>
                      <w:color w:val="FF0000"/>
                      <w:spacing w:val="8"/>
                      <w:kern w:val="0"/>
                      <w:sz w:val="15"/>
                      <w:szCs w:val="15"/>
                      <w:u w:val="single"/>
                      <w:vertAlign w:val="superscript"/>
                    </w:rPr>
                    <w:t>注</w:t>
                  </w:r>
                </w:p>
              </w:tc>
              <w:tc>
                <w:tcPr>
                  <w:tcW w:w="872" w:type="dxa"/>
                  <w:vAlign w:val="center"/>
                </w:tcPr>
                <w:p w14:paraId="722A2EF8" w14:textId="77777777" w:rsidR="00F76BAA" w:rsidRDefault="00085D94">
                  <w:pPr>
                    <w:adjustRightInd w:val="0"/>
                    <w:snapToGrid w:val="0"/>
                    <w:rPr>
                      <w:rFonts w:ascii="宋体" w:hAnsi="宋体"/>
                      <w:color w:val="FF0000"/>
                      <w:spacing w:val="8"/>
                      <w:kern w:val="0"/>
                      <w:sz w:val="15"/>
                      <w:szCs w:val="15"/>
                      <w:u w:val="single"/>
                    </w:rPr>
                  </w:pPr>
                  <w:r>
                    <w:rPr>
                      <w:rFonts w:ascii="宋体" w:hAnsi="宋体" w:hint="eastAsia"/>
                      <w:color w:val="FF0000"/>
                      <w:spacing w:val="8"/>
                      <w:kern w:val="0"/>
                      <w:sz w:val="15"/>
                      <w:szCs w:val="15"/>
                      <w:u w:val="single"/>
                    </w:rPr>
                    <w:t>90</w:t>
                  </w:r>
                </w:p>
              </w:tc>
              <w:tc>
                <w:tcPr>
                  <w:tcW w:w="789" w:type="dxa"/>
                  <w:vAlign w:val="center"/>
                </w:tcPr>
                <w:p w14:paraId="5758DA13" w14:textId="77777777" w:rsidR="00F76BAA" w:rsidRDefault="00085D94">
                  <w:pPr>
                    <w:adjustRightInd w:val="0"/>
                    <w:snapToGrid w:val="0"/>
                    <w:rPr>
                      <w:rFonts w:ascii="宋体" w:hAnsi="宋体"/>
                      <w:color w:val="FF0000"/>
                      <w:spacing w:val="8"/>
                      <w:kern w:val="0"/>
                      <w:sz w:val="15"/>
                      <w:szCs w:val="15"/>
                      <w:u w:val="single"/>
                    </w:rPr>
                  </w:pPr>
                  <w:r>
                    <w:rPr>
                      <w:rFonts w:ascii="宋体" w:hAnsi="宋体" w:hint="eastAsia"/>
                      <w:color w:val="FF0000"/>
                      <w:spacing w:val="8"/>
                      <w:kern w:val="0"/>
                      <w:sz w:val="15"/>
                      <w:szCs w:val="15"/>
                      <w:u w:val="single"/>
                    </w:rPr>
                    <w:t>150</w:t>
                  </w:r>
                </w:p>
              </w:tc>
            </w:tr>
          </w:tbl>
          <w:p w14:paraId="1C146FA0" w14:textId="77777777" w:rsidR="00F76BAA" w:rsidRDefault="00085D94">
            <w:pPr>
              <w:ind w:firstLineChars="191" w:firstLine="413"/>
              <w:rPr>
                <w:rFonts w:ascii="宋体" w:hAnsi="宋体" w:cs="宋体"/>
                <w:color w:val="FF0000"/>
                <w:spacing w:val="8"/>
                <w:kern w:val="0"/>
                <w:sz w:val="20"/>
                <w:szCs w:val="21"/>
                <w:u w:val="single"/>
              </w:rPr>
            </w:pPr>
            <w:r>
              <w:rPr>
                <w:rFonts w:ascii="宋体" w:hAnsi="宋体" w:cs="宋体" w:hint="eastAsia"/>
                <w:color w:val="FF0000"/>
                <w:spacing w:val="8"/>
                <w:kern w:val="0"/>
                <w:sz w:val="20"/>
                <w:szCs w:val="21"/>
                <w:u w:val="single"/>
              </w:rPr>
              <w:t>注：双方都在接地的槽盒中，系指两个不同的槽盒，也可在同一槽盒中用金属板隔开，且平行长度≤10m。</w:t>
            </w:r>
          </w:p>
          <w:p w14:paraId="570AFC41" w14:textId="77777777" w:rsidR="00F76BAA" w:rsidRDefault="00085D94">
            <w:pPr>
              <w:ind w:firstLineChars="191" w:firstLine="413"/>
              <w:jc w:val="cente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表4.3.1-2 智能化系统桥架、导管与其他管线的间距（mm）</w:t>
            </w:r>
          </w:p>
          <w:tbl>
            <w:tblPr>
              <w:tblStyle w:val="af2"/>
              <w:tblW w:w="0" w:type="auto"/>
              <w:jc w:val="center"/>
              <w:tblLook w:val="04A0" w:firstRow="1" w:lastRow="0" w:firstColumn="1" w:lastColumn="0" w:noHBand="0" w:noVBand="1"/>
            </w:tblPr>
            <w:tblGrid>
              <w:gridCol w:w="1267"/>
              <w:gridCol w:w="1378"/>
              <w:gridCol w:w="1447"/>
            </w:tblGrid>
            <w:tr w:rsidR="00F76BAA" w14:paraId="6D5CF705" w14:textId="77777777">
              <w:trPr>
                <w:trHeight w:val="452"/>
                <w:jc w:val="center"/>
              </w:trPr>
              <w:tc>
                <w:tcPr>
                  <w:tcW w:w="2480" w:type="dxa"/>
                  <w:vAlign w:val="center"/>
                </w:tcPr>
                <w:p w14:paraId="5B7C2D1E"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其他管线</w:t>
                  </w:r>
                </w:p>
              </w:tc>
              <w:tc>
                <w:tcPr>
                  <w:tcW w:w="2768" w:type="dxa"/>
                  <w:vAlign w:val="center"/>
                </w:tcPr>
                <w:p w14:paraId="45DBBA21"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最小平行净距</w:t>
                  </w:r>
                </w:p>
              </w:tc>
              <w:tc>
                <w:tcPr>
                  <w:tcW w:w="3070" w:type="dxa"/>
                  <w:vAlign w:val="center"/>
                </w:tcPr>
                <w:p w14:paraId="198062DA"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最小垂直交叉净距</w:t>
                  </w:r>
                </w:p>
              </w:tc>
            </w:tr>
            <w:tr w:rsidR="00F76BAA" w14:paraId="4AF60500" w14:textId="77777777">
              <w:trPr>
                <w:trHeight w:val="452"/>
                <w:jc w:val="center"/>
              </w:trPr>
              <w:tc>
                <w:tcPr>
                  <w:tcW w:w="2480" w:type="dxa"/>
                  <w:vAlign w:val="center"/>
                </w:tcPr>
                <w:p w14:paraId="227D7301"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避雷引下线</w:t>
                  </w:r>
                </w:p>
              </w:tc>
              <w:tc>
                <w:tcPr>
                  <w:tcW w:w="2768" w:type="dxa"/>
                  <w:vAlign w:val="center"/>
                </w:tcPr>
                <w:p w14:paraId="41B1AE54"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1000</w:t>
                  </w:r>
                </w:p>
              </w:tc>
              <w:tc>
                <w:tcPr>
                  <w:tcW w:w="3070" w:type="dxa"/>
                  <w:vAlign w:val="center"/>
                </w:tcPr>
                <w:p w14:paraId="5879927F"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300</w:t>
                  </w:r>
                </w:p>
              </w:tc>
            </w:tr>
            <w:tr w:rsidR="00F76BAA" w14:paraId="5724890B" w14:textId="77777777">
              <w:trPr>
                <w:trHeight w:val="452"/>
                <w:jc w:val="center"/>
              </w:trPr>
              <w:tc>
                <w:tcPr>
                  <w:tcW w:w="2480" w:type="dxa"/>
                  <w:vAlign w:val="center"/>
                </w:tcPr>
                <w:p w14:paraId="5B2ABC4C"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热力管（</w:t>
                  </w:r>
                  <w:r>
                    <w:rPr>
                      <w:rFonts w:ascii="宋体" w:hAnsi="宋体" w:hint="eastAsia"/>
                      <w:bCs/>
                      <w:color w:val="FF0000"/>
                      <w:kern w:val="0"/>
                      <w:sz w:val="15"/>
                      <w:szCs w:val="15"/>
                      <w:u w:val="single"/>
                    </w:rPr>
                    <w:t>有保温层</w:t>
                  </w:r>
                  <w:r>
                    <w:rPr>
                      <w:rFonts w:ascii="宋体" w:hAnsi="宋体" w:cs="宋体" w:hint="eastAsia"/>
                      <w:color w:val="FF0000"/>
                      <w:kern w:val="0"/>
                      <w:sz w:val="15"/>
                      <w:szCs w:val="15"/>
                      <w:u w:val="single"/>
                    </w:rPr>
                    <w:t>）</w:t>
                  </w:r>
                </w:p>
              </w:tc>
              <w:tc>
                <w:tcPr>
                  <w:tcW w:w="2768" w:type="dxa"/>
                  <w:vAlign w:val="center"/>
                </w:tcPr>
                <w:p w14:paraId="11868DA6"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500</w:t>
                  </w:r>
                </w:p>
              </w:tc>
              <w:tc>
                <w:tcPr>
                  <w:tcW w:w="3070" w:type="dxa"/>
                  <w:vAlign w:val="center"/>
                </w:tcPr>
                <w:p w14:paraId="71F4CB34"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500</w:t>
                  </w:r>
                </w:p>
              </w:tc>
            </w:tr>
            <w:tr w:rsidR="00F76BAA" w14:paraId="2E393D54" w14:textId="77777777">
              <w:trPr>
                <w:trHeight w:val="452"/>
                <w:jc w:val="center"/>
              </w:trPr>
              <w:tc>
                <w:tcPr>
                  <w:tcW w:w="2480" w:type="dxa"/>
                  <w:vAlign w:val="center"/>
                </w:tcPr>
                <w:p w14:paraId="2FAA4E47"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热力管（</w:t>
                  </w:r>
                  <w:r>
                    <w:rPr>
                      <w:rFonts w:ascii="宋体" w:hAnsi="宋体" w:hint="eastAsia"/>
                      <w:bCs/>
                      <w:color w:val="FF0000"/>
                      <w:kern w:val="0"/>
                      <w:sz w:val="15"/>
                      <w:szCs w:val="15"/>
                      <w:u w:val="single"/>
                    </w:rPr>
                    <w:t>无保温层</w:t>
                  </w:r>
                  <w:r>
                    <w:rPr>
                      <w:rFonts w:ascii="宋体" w:hAnsi="宋体" w:cs="宋体" w:hint="eastAsia"/>
                      <w:color w:val="FF0000"/>
                      <w:kern w:val="0"/>
                      <w:sz w:val="15"/>
                      <w:szCs w:val="15"/>
                      <w:u w:val="single"/>
                    </w:rPr>
                    <w:t>）</w:t>
                  </w:r>
                </w:p>
              </w:tc>
              <w:tc>
                <w:tcPr>
                  <w:tcW w:w="2768" w:type="dxa"/>
                  <w:vAlign w:val="center"/>
                </w:tcPr>
                <w:p w14:paraId="3389C71F"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300</w:t>
                  </w:r>
                </w:p>
              </w:tc>
              <w:tc>
                <w:tcPr>
                  <w:tcW w:w="3070" w:type="dxa"/>
                  <w:vAlign w:val="center"/>
                </w:tcPr>
                <w:p w14:paraId="47A8B51F"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300</w:t>
                  </w:r>
                </w:p>
              </w:tc>
            </w:tr>
            <w:tr w:rsidR="00F76BAA" w14:paraId="70DCF945" w14:textId="77777777">
              <w:trPr>
                <w:trHeight w:val="452"/>
                <w:jc w:val="center"/>
              </w:trPr>
              <w:tc>
                <w:tcPr>
                  <w:tcW w:w="2480" w:type="dxa"/>
                  <w:vAlign w:val="center"/>
                </w:tcPr>
                <w:p w14:paraId="64F29BE6"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煤气管</w:t>
                  </w:r>
                </w:p>
              </w:tc>
              <w:tc>
                <w:tcPr>
                  <w:tcW w:w="2768" w:type="dxa"/>
                  <w:vAlign w:val="center"/>
                </w:tcPr>
                <w:p w14:paraId="4A53C555"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300</w:t>
                  </w:r>
                </w:p>
              </w:tc>
              <w:tc>
                <w:tcPr>
                  <w:tcW w:w="3070" w:type="dxa"/>
                  <w:vAlign w:val="center"/>
                </w:tcPr>
                <w:p w14:paraId="0AC6349C"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20</w:t>
                  </w:r>
                </w:p>
              </w:tc>
            </w:tr>
            <w:tr w:rsidR="00F76BAA" w14:paraId="26053826" w14:textId="77777777">
              <w:trPr>
                <w:trHeight w:val="452"/>
                <w:jc w:val="center"/>
              </w:trPr>
              <w:tc>
                <w:tcPr>
                  <w:tcW w:w="2480" w:type="dxa"/>
                  <w:vAlign w:val="center"/>
                </w:tcPr>
                <w:p w14:paraId="6853B989"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给水管</w:t>
                  </w:r>
                </w:p>
              </w:tc>
              <w:tc>
                <w:tcPr>
                  <w:tcW w:w="2768" w:type="dxa"/>
                  <w:vAlign w:val="center"/>
                </w:tcPr>
                <w:p w14:paraId="6F01A524"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150</w:t>
                  </w:r>
                </w:p>
              </w:tc>
              <w:tc>
                <w:tcPr>
                  <w:tcW w:w="3070" w:type="dxa"/>
                  <w:vAlign w:val="center"/>
                </w:tcPr>
                <w:p w14:paraId="2D295742"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20</w:t>
                  </w:r>
                </w:p>
              </w:tc>
            </w:tr>
            <w:tr w:rsidR="00F76BAA" w14:paraId="221F1B72" w14:textId="77777777">
              <w:trPr>
                <w:trHeight w:val="452"/>
                <w:jc w:val="center"/>
              </w:trPr>
              <w:tc>
                <w:tcPr>
                  <w:tcW w:w="2480" w:type="dxa"/>
                  <w:vAlign w:val="center"/>
                </w:tcPr>
                <w:p w14:paraId="3147D3FC"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压缩空气管</w:t>
                  </w:r>
                </w:p>
              </w:tc>
              <w:tc>
                <w:tcPr>
                  <w:tcW w:w="2768" w:type="dxa"/>
                  <w:vAlign w:val="center"/>
                </w:tcPr>
                <w:p w14:paraId="2B9C3DA5"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150</w:t>
                  </w:r>
                </w:p>
              </w:tc>
              <w:tc>
                <w:tcPr>
                  <w:tcW w:w="3070" w:type="dxa"/>
                  <w:vAlign w:val="center"/>
                </w:tcPr>
                <w:p w14:paraId="23F5A747"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20</w:t>
                  </w:r>
                </w:p>
              </w:tc>
            </w:tr>
            <w:tr w:rsidR="00F76BAA" w14:paraId="0BC99804" w14:textId="77777777">
              <w:trPr>
                <w:trHeight w:val="466"/>
                <w:jc w:val="center"/>
              </w:trPr>
              <w:tc>
                <w:tcPr>
                  <w:tcW w:w="2480" w:type="dxa"/>
                  <w:vAlign w:val="center"/>
                </w:tcPr>
                <w:p w14:paraId="1E6CB74A"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保护地线</w:t>
                  </w:r>
                </w:p>
              </w:tc>
              <w:tc>
                <w:tcPr>
                  <w:tcW w:w="2768" w:type="dxa"/>
                  <w:vAlign w:val="center"/>
                </w:tcPr>
                <w:p w14:paraId="4BC04150"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50</w:t>
                  </w:r>
                </w:p>
              </w:tc>
              <w:tc>
                <w:tcPr>
                  <w:tcW w:w="3070" w:type="dxa"/>
                  <w:vAlign w:val="center"/>
                </w:tcPr>
                <w:p w14:paraId="29967314"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20</w:t>
                  </w:r>
                </w:p>
              </w:tc>
            </w:tr>
          </w:tbl>
          <w:p w14:paraId="4FD98B72" w14:textId="77777777" w:rsidR="00F76BAA" w:rsidRDefault="00F76BAA">
            <w:pPr>
              <w:rPr>
                <w:kern w:val="0"/>
                <w:sz w:val="20"/>
              </w:rPr>
            </w:pPr>
          </w:p>
        </w:tc>
      </w:tr>
      <w:tr w:rsidR="00F76BAA" w14:paraId="32040B38" w14:textId="77777777">
        <w:tc>
          <w:tcPr>
            <w:tcW w:w="4318" w:type="dxa"/>
          </w:tcPr>
          <w:p w14:paraId="6C419E3A"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4.3.3  </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安装应符合下列规定：</w:t>
            </w:r>
          </w:p>
          <w:p w14:paraId="2C6005E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导管敷设应保持管内清洁干燥，管口应有保护措施并进行封堵处理；</w:t>
            </w:r>
          </w:p>
          <w:p w14:paraId="7ACEC82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明配</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应横平竖直、排列整齐；</w:t>
            </w:r>
          </w:p>
          <w:p w14:paraId="69E26A1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明配</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应设管卡固定，管卡应安装牢固；管卡设置应符合下列规定：</w:t>
            </w:r>
          </w:p>
          <w:p w14:paraId="2E0C1AF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）在终端、弯头中点处的</w:t>
            </w:r>
            <w:r>
              <w:rPr>
                <w:rFonts w:ascii="宋体" w:hAnsi="宋体"/>
                <w:spacing w:val="8"/>
                <w:kern w:val="0"/>
                <w:sz w:val="20"/>
                <w:szCs w:val="21"/>
              </w:rPr>
              <w:t>150mm</w:t>
            </w:r>
            <w:r>
              <w:rPr>
                <w:rFonts w:ascii="宋体" w:hAnsi="宋体" w:hint="eastAsia"/>
                <w:spacing w:val="8"/>
                <w:kern w:val="0"/>
                <w:sz w:val="20"/>
                <w:szCs w:val="21"/>
              </w:rPr>
              <w:t>～</w:t>
            </w:r>
            <w:r>
              <w:rPr>
                <w:rFonts w:ascii="宋体" w:hAnsi="宋体"/>
                <w:spacing w:val="8"/>
                <w:kern w:val="0"/>
                <w:sz w:val="20"/>
                <w:szCs w:val="21"/>
              </w:rPr>
              <w:t>500mm</w:t>
            </w:r>
            <w:r>
              <w:rPr>
                <w:rFonts w:ascii="宋体" w:hAnsi="宋体" w:hint="eastAsia"/>
                <w:spacing w:val="8"/>
                <w:kern w:val="0"/>
                <w:sz w:val="20"/>
                <w:szCs w:val="21"/>
              </w:rPr>
              <w:t>范围内应设管卡；</w:t>
            </w:r>
          </w:p>
          <w:p w14:paraId="21735B3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spacing w:val="8"/>
                <w:kern w:val="0"/>
                <w:sz w:val="20"/>
                <w:szCs w:val="21"/>
              </w:rPr>
              <w:t>）在距离盒、箱、柜等边缘的</w:t>
            </w:r>
            <w:r>
              <w:rPr>
                <w:rFonts w:ascii="宋体" w:hAnsi="宋体"/>
                <w:spacing w:val="8"/>
                <w:kern w:val="0"/>
                <w:sz w:val="20"/>
                <w:szCs w:val="21"/>
              </w:rPr>
              <w:t>150mm</w:t>
            </w:r>
            <w:r>
              <w:rPr>
                <w:rFonts w:ascii="宋体" w:hAnsi="宋体" w:hint="eastAsia"/>
                <w:spacing w:val="8"/>
                <w:kern w:val="0"/>
                <w:sz w:val="20"/>
                <w:szCs w:val="21"/>
              </w:rPr>
              <w:t>～</w:t>
            </w:r>
            <w:r>
              <w:rPr>
                <w:rFonts w:ascii="宋体" w:hAnsi="宋体"/>
                <w:spacing w:val="8"/>
                <w:kern w:val="0"/>
                <w:sz w:val="20"/>
                <w:szCs w:val="21"/>
              </w:rPr>
              <w:t>500mm</w:t>
            </w:r>
            <w:r>
              <w:rPr>
                <w:rFonts w:ascii="宋体" w:hAnsi="宋体" w:hint="eastAsia"/>
                <w:spacing w:val="8"/>
                <w:kern w:val="0"/>
                <w:sz w:val="20"/>
                <w:szCs w:val="21"/>
              </w:rPr>
              <w:t>范围内应设管卡；</w:t>
            </w:r>
          </w:p>
          <w:p w14:paraId="617DF1AA" w14:textId="77777777" w:rsidR="00F76BAA" w:rsidRDefault="00085D94">
            <w:pPr>
              <w:ind w:firstLineChars="191" w:firstLine="413"/>
              <w:rPr>
                <w:kern w:val="0"/>
                <w:sz w:val="20"/>
              </w:rPr>
            </w:pPr>
            <w:r>
              <w:rPr>
                <w:rFonts w:ascii="宋体" w:hAnsi="宋体"/>
                <w:spacing w:val="8"/>
                <w:kern w:val="0"/>
                <w:sz w:val="20"/>
                <w:szCs w:val="21"/>
              </w:rPr>
              <w:t xml:space="preserve">3) </w:t>
            </w:r>
            <w:r>
              <w:rPr>
                <w:rFonts w:ascii="宋体" w:hAnsi="宋体" w:hint="eastAsia"/>
                <w:spacing w:val="8"/>
                <w:kern w:val="0"/>
                <w:sz w:val="20"/>
                <w:szCs w:val="21"/>
              </w:rPr>
              <w:t>在中间直线段应均匀设置管卡，管卡间的最大距离应符合</w:t>
            </w:r>
            <w:r>
              <w:rPr>
                <w:rFonts w:ascii="宋体" w:hAnsi="宋体" w:hint="eastAsia"/>
                <w:color w:val="C00000"/>
                <w:spacing w:val="8"/>
                <w:kern w:val="0"/>
                <w:sz w:val="20"/>
                <w:szCs w:val="21"/>
                <w:bdr w:val="single" w:sz="4" w:space="0" w:color="auto"/>
              </w:rPr>
              <w:t>国家标准《建筑电气工程施工质量验收规范》GB50303-2002中表</w:t>
            </w:r>
            <w:r>
              <w:rPr>
                <w:rFonts w:ascii="宋体" w:hAnsi="宋体"/>
                <w:color w:val="C00000"/>
                <w:spacing w:val="8"/>
                <w:kern w:val="0"/>
                <w:sz w:val="20"/>
                <w:szCs w:val="21"/>
                <w:bdr w:val="single" w:sz="4" w:space="0" w:color="auto"/>
              </w:rPr>
              <w:t>14.2.6</w:t>
            </w:r>
            <w:r>
              <w:rPr>
                <w:rFonts w:ascii="宋体" w:hAnsi="宋体" w:hint="eastAsia"/>
                <w:color w:val="C00000"/>
                <w:spacing w:val="8"/>
                <w:kern w:val="0"/>
                <w:sz w:val="20"/>
                <w:szCs w:val="21"/>
                <w:bdr w:val="single" w:sz="4" w:space="0" w:color="auto"/>
              </w:rPr>
              <w:t>的规定；</w:t>
            </w:r>
            <w:r>
              <w:rPr>
                <w:kern w:val="0"/>
                <w:sz w:val="20"/>
              </w:rPr>
              <w:t xml:space="preserve"> </w:t>
            </w:r>
          </w:p>
          <w:p w14:paraId="37ACED8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转弯的弯曲半径不应小于所穿入线缆的最小允许弯曲半径，且不应小于该管外径的</w:t>
            </w:r>
            <w:r>
              <w:rPr>
                <w:rFonts w:ascii="宋体" w:hAnsi="宋体"/>
                <w:spacing w:val="8"/>
                <w:kern w:val="0"/>
                <w:sz w:val="20"/>
                <w:szCs w:val="21"/>
              </w:rPr>
              <w:t>6</w:t>
            </w:r>
            <w:r>
              <w:rPr>
                <w:rFonts w:ascii="宋体" w:hAnsi="宋体" w:hint="eastAsia"/>
                <w:spacing w:val="8"/>
                <w:kern w:val="0"/>
                <w:sz w:val="20"/>
                <w:szCs w:val="21"/>
              </w:rPr>
              <w:t>倍；当暗管外径大于</w:t>
            </w:r>
            <w:r>
              <w:rPr>
                <w:rFonts w:ascii="宋体" w:hAnsi="宋体"/>
                <w:spacing w:val="8"/>
                <w:kern w:val="0"/>
                <w:sz w:val="20"/>
                <w:szCs w:val="21"/>
              </w:rPr>
              <w:t>50mm</w:t>
            </w:r>
            <w:r>
              <w:rPr>
                <w:rFonts w:ascii="宋体" w:hAnsi="宋体" w:hint="eastAsia"/>
                <w:spacing w:val="8"/>
                <w:kern w:val="0"/>
                <w:sz w:val="20"/>
                <w:szCs w:val="21"/>
              </w:rPr>
              <w:t>时，不应小于</w:t>
            </w:r>
            <w:r>
              <w:rPr>
                <w:rFonts w:ascii="宋体" w:hAnsi="宋体"/>
                <w:spacing w:val="8"/>
                <w:kern w:val="0"/>
                <w:sz w:val="20"/>
                <w:szCs w:val="21"/>
              </w:rPr>
              <w:t>10</w:t>
            </w:r>
            <w:r>
              <w:rPr>
                <w:rFonts w:ascii="宋体" w:hAnsi="宋体" w:hint="eastAsia"/>
                <w:spacing w:val="8"/>
                <w:kern w:val="0"/>
                <w:sz w:val="20"/>
                <w:szCs w:val="21"/>
              </w:rPr>
              <w:t>倍；</w:t>
            </w:r>
          </w:p>
          <w:p w14:paraId="002268E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lastRenderedPageBreak/>
              <w:t xml:space="preserve">5  </w:t>
            </w:r>
            <w:r>
              <w:rPr>
                <w:rFonts w:ascii="宋体" w:hAnsi="宋体" w:hint="eastAsia"/>
                <w:spacing w:val="8"/>
                <w:kern w:val="0"/>
                <w:sz w:val="20"/>
                <w:szCs w:val="21"/>
              </w:rPr>
              <w:t>砌体内暗敷</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埋深不应小于</w:t>
            </w:r>
            <w:r>
              <w:rPr>
                <w:rFonts w:ascii="宋体" w:hAnsi="宋体"/>
                <w:spacing w:val="8"/>
                <w:kern w:val="0"/>
                <w:sz w:val="20"/>
                <w:szCs w:val="21"/>
              </w:rPr>
              <w:t>15mm</w:t>
            </w:r>
            <w:r>
              <w:rPr>
                <w:rFonts w:ascii="宋体" w:hAnsi="宋体" w:hint="eastAsia"/>
                <w:spacing w:val="8"/>
                <w:kern w:val="0"/>
                <w:sz w:val="20"/>
                <w:szCs w:val="21"/>
              </w:rPr>
              <w:t>，现浇混凝土楼板内暗敷</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埋深不应小于</w:t>
            </w:r>
            <w:r>
              <w:rPr>
                <w:rFonts w:ascii="宋体" w:hAnsi="宋体"/>
                <w:spacing w:val="8"/>
                <w:kern w:val="0"/>
                <w:sz w:val="20"/>
                <w:szCs w:val="21"/>
              </w:rPr>
              <w:t>25mm</w:t>
            </w:r>
            <w:r>
              <w:rPr>
                <w:rFonts w:ascii="宋体" w:hAnsi="宋体" w:hint="eastAsia"/>
                <w:spacing w:val="8"/>
                <w:kern w:val="0"/>
                <w:sz w:val="20"/>
                <w:szCs w:val="21"/>
              </w:rPr>
              <w:t>，并列敷设的</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间距不应小于</w:t>
            </w:r>
            <w:r>
              <w:rPr>
                <w:rFonts w:ascii="宋体" w:hAnsi="宋体"/>
                <w:spacing w:val="8"/>
                <w:kern w:val="0"/>
                <w:sz w:val="20"/>
                <w:szCs w:val="21"/>
              </w:rPr>
              <w:t>25mm</w:t>
            </w:r>
            <w:r>
              <w:rPr>
                <w:rFonts w:ascii="宋体" w:hAnsi="宋体" w:hint="eastAsia"/>
                <w:spacing w:val="8"/>
                <w:kern w:val="0"/>
                <w:sz w:val="20"/>
                <w:szCs w:val="21"/>
              </w:rPr>
              <w:t>；</w:t>
            </w:r>
          </w:p>
          <w:p w14:paraId="431E691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与控制箱、接线箱、接线盒等连接时，应采用锁母将管口固定牢固；</w:t>
            </w:r>
          </w:p>
          <w:p w14:paraId="00B259A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7  </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穿过墙壁或楼板时应加装保护套管，穿墙套管应与墙面平齐，穿楼板套管上口宜高出楼面</w:t>
            </w:r>
            <w:r>
              <w:rPr>
                <w:rFonts w:ascii="宋体" w:hAnsi="宋体"/>
                <w:spacing w:val="8"/>
                <w:kern w:val="0"/>
                <w:sz w:val="20"/>
                <w:szCs w:val="21"/>
              </w:rPr>
              <w:t>10mm</w:t>
            </w:r>
            <w:r>
              <w:rPr>
                <w:rFonts w:ascii="宋体" w:hAnsi="宋体" w:hint="eastAsia"/>
                <w:spacing w:val="8"/>
                <w:kern w:val="0"/>
                <w:sz w:val="20"/>
                <w:szCs w:val="21"/>
              </w:rPr>
              <w:t>～</w:t>
            </w:r>
            <w:r>
              <w:rPr>
                <w:rFonts w:ascii="宋体" w:hAnsi="宋体"/>
                <w:spacing w:val="8"/>
                <w:kern w:val="0"/>
                <w:sz w:val="20"/>
                <w:szCs w:val="21"/>
              </w:rPr>
              <w:t>30mm</w:t>
            </w:r>
            <w:r>
              <w:rPr>
                <w:rFonts w:ascii="宋体" w:hAnsi="宋体" w:hint="eastAsia"/>
                <w:spacing w:val="8"/>
                <w:kern w:val="0"/>
                <w:sz w:val="20"/>
                <w:szCs w:val="21"/>
              </w:rPr>
              <w:t>，套管下口应与楼面平齐；</w:t>
            </w:r>
          </w:p>
          <w:p w14:paraId="5526D3D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8  </w:t>
            </w:r>
            <w:r>
              <w:rPr>
                <w:rFonts w:ascii="宋体" w:hAnsi="宋体" w:hint="eastAsia"/>
                <w:spacing w:val="8"/>
                <w:kern w:val="0"/>
                <w:sz w:val="20"/>
                <w:szCs w:val="21"/>
              </w:rPr>
              <w:t>与设备连接的</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引出地面时，管口距地面不宜小于</w:t>
            </w:r>
            <w:r>
              <w:rPr>
                <w:rFonts w:ascii="宋体" w:hAnsi="宋体"/>
                <w:spacing w:val="8"/>
                <w:kern w:val="0"/>
                <w:sz w:val="20"/>
                <w:szCs w:val="21"/>
              </w:rPr>
              <w:t>200mm</w:t>
            </w:r>
            <w:r>
              <w:rPr>
                <w:rFonts w:ascii="宋体" w:hAnsi="宋体" w:hint="eastAsia"/>
                <w:spacing w:val="8"/>
                <w:kern w:val="0"/>
                <w:sz w:val="20"/>
                <w:szCs w:val="21"/>
              </w:rPr>
              <w:t>；当从地下引入落地式箱、柜时，宜高出箱、柜内底面</w:t>
            </w:r>
            <w:r>
              <w:rPr>
                <w:rFonts w:ascii="宋体" w:hAnsi="宋体"/>
                <w:spacing w:val="8"/>
                <w:kern w:val="0"/>
                <w:sz w:val="20"/>
                <w:szCs w:val="21"/>
              </w:rPr>
              <w:t>50mm</w:t>
            </w:r>
            <w:r>
              <w:rPr>
                <w:rFonts w:ascii="宋体" w:hAnsi="宋体" w:hint="eastAsia"/>
                <w:spacing w:val="8"/>
                <w:kern w:val="0"/>
                <w:sz w:val="20"/>
                <w:szCs w:val="21"/>
              </w:rPr>
              <w:t>；</w:t>
            </w:r>
          </w:p>
          <w:p w14:paraId="4D995CA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9  </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两端应设有标志，管内不应有阻碍，并应穿带线；</w:t>
            </w:r>
          </w:p>
          <w:p w14:paraId="0F83986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10  </w:t>
            </w:r>
            <w:r>
              <w:rPr>
                <w:rFonts w:ascii="宋体" w:hAnsi="宋体" w:hint="eastAsia"/>
                <w:spacing w:val="8"/>
                <w:kern w:val="0"/>
                <w:sz w:val="20"/>
                <w:szCs w:val="21"/>
              </w:rPr>
              <w:t>吊顶内配管，宜使用单独的支吊架固定，支吊架不得架设在龙骨或其他管道上；</w:t>
            </w:r>
          </w:p>
          <w:p w14:paraId="46799FC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11  </w:t>
            </w:r>
            <w:r>
              <w:rPr>
                <w:rFonts w:ascii="宋体" w:hAnsi="宋体" w:hint="eastAsia"/>
                <w:color w:val="FF0000"/>
                <w:spacing w:val="8"/>
                <w:kern w:val="0"/>
                <w:sz w:val="20"/>
                <w:szCs w:val="21"/>
                <w:bdr w:val="single" w:sz="4" w:space="0" w:color="auto"/>
              </w:rPr>
              <w:t>配管</w:t>
            </w:r>
            <w:r>
              <w:rPr>
                <w:rFonts w:ascii="宋体" w:hAnsi="宋体" w:hint="eastAsia"/>
                <w:spacing w:val="8"/>
                <w:kern w:val="0"/>
                <w:sz w:val="20"/>
                <w:szCs w:val="21"/>
              </w:rPr>
              <w:t>通过建筑物的变形缝时，应设置补偿装置；</w:t>
            </w:r>
          </w:p>
          <w:p w14:paraId="42F437C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12  </w:t>
            </w:r>
            <w:r>
              <w:rPr>
                <w:rFonts w:ascii="宋体" w:hAnsi="宋体" w:hint="eastAsia"/>
                <w:color w:val="FF0000"/>
                <w:spacing w:val="8"/>
                <w:kern w:val="0"/>
                <w:sz w:val="20"/>
                <w:szCs w:val="21"/>
                <w:bdr w:val="single" w:sz="4" w:space="0" w:color="auto"/>
              </w:rPr>
              <w:t>镀锌钢管</w:t>
            </w:r>
            <w:r>
              <w:rPr>
                <w:rFonts w:ascii="宋体" w:hAnsi="宋体" w:hint="eastAsia"/>
                <w:spacing w:val="8"/>
                <w:kern w:val="0"/>
                <w:sz w:val="20"/>
                <w:szCs w:val="21"/>
              </w:rPr>
              <w:t>宜采用螺纹连接，</w:t>
            </w:r>
            <w:r>
              <w:rPr>
                <w:rFonts w:ascii="宋体" w:hAnsi="宋体" w:hint="eastAsia"/>
                <w:color w:val="FF0000"/>
                <w:spacing w:val="8"/>
                <w:kern w:val="0"/>
                <w:sz w:val="20"/>
                <w:szCs w:val="21"/>
                <w:bdr w:val="single" w:sz="4" w:space="0" w:color="auto"/>
              </w:rPr>
              <w:t>镀锌钢管</w:t>
            </w:r>
            <w:r>
              <w:rPr>
                <w:rFonts w:ascii="宋体" w:hAnsi="宋体" w:hint="eastAsia"/>
                <w:spacing w:val="8"/>
                <w:kern w:val="0"/>
                <w:sz w:val="20"/>
                <w:szCs w:val="21"/>
              </w:rPr>
              <w:t>的连接处应采用专用接地线卡固定跨接线，跨接线截面不应小于</w:t>
            </w:r>
            <w:r>
              <w:rPr>
                <w:rFonts w:ascii="宋体" w:hAnsi="宋体"/>
                <w:spacing w:val="8"/>
                <w:kern w:val="0"/>
                <w:sz w:val="20"/>
                <w:szCs w:val="21"/>
              </w:rPr>
              <w:t>4mm</w:t>
            </w:r>
            <w:r>
              <w:rPr>
                <w:rFonts w:ascii="宋体" w:hAnsi="宋体"/>
                <w:spacing w:val="8"/>
                <w:kern w:val="0"/>
                <w:sz w:val="20"/>
                <w:szCs w:val="21"/>
                <w:vertAlign w:val="superscript"/>
              </w:rPr>
              <w:t>2</w:t>
            </w:r>
            <w:r>
              <w:rPr>
                <w:rFonts w:ascii="宋体" w:hAnsi="宋体" w:hint="eastAsia"/>
                <w:spacing w:val="8"/>
                <w:kern w:val="0"/>
                <w:sz w:val="20"/>
                <w:szCs w:val="21"/>
              </w:rPr>
              <w:t>；</w:t>
            </w:r>
          </w:p>
          <w:p w14:paraId="2E0D22B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13  </w:t>
            </w:r>
            <w:r>
              <w:rPr>
                <w:rFonts w:ascii="宋体" w:hAnsi="宋体" w:hint="eastAsia"/>
                <w:color w:val="FF0000"/>
                <w:spacing w:val="8"/>
                <w:kern w:val="0"/>
                <w:sz w:val="20"/>
                <w:szCs w:val="21"/>
                <w:bdr w:val="single" w:sz="4" w:space="0" w:color="auto"/>
              </w:rPr>
              <w:t>非镀锌钢管应</w:t>
            </w:r>
            <w:r>
              <w:rPr>
                <w:rFonts w:ascii="宋体" w:hAnsi="宋体" w:hint="eastAsia"/>
                <w:spacing w:val="8"/>
                <w:kern w:val="0"/>
                <w:sz w:val="20"/>
                <w:szCs w:val="21"/>
              </w:rPr>
              <w:t>用套管焊接，套管长度应为管径的</w:t>
            </w:r>
            <w:r>
              <w:rPr>
                <w:rFonts w:ascii="宋体" w:hAnsi="宋体"/>
                <w:spacing w:val="8"/>
                <w:kern w:val="0"/>
                <w:sz w:val="20"/>
                <w:szCs w:val="21"/>
              </w:rPr>
              <w:t>1.5</w:t>
            </w:r>
            <w:r>
              <w:rPr>
                <w:rFonts w:ascii="宋体" w:hAnsi="宋体" w:hint="eastAsia"/>
                <w:spacing w:val="8"/>
                <w:kern w:val="0"/>
                <w:sz w:val="20"/>
                <w:szCs w:val="21"/>
              </w:rPr>
              <w:t>～</w:t>
            </w:r>
            <w:r>
              <w:rPr>
                <w:rFonts w:ascii="宋体" w:hAnsi="宋体"/>
                <w:spacing w:val="8"/>
                <w:kern w:val="0"/>
                <w:sz w:val="20"/>
                <w:szCs w:val="21"/>
              </w:rPr>
              <w:t>3.0</w:t>
            </w:r>
            <w:r>
              <w:rPr>
                <w:rFonts w:ascii="宋体" w:hAnsi="宋体" w:hint="eastAsia"/>
                <w:spacing w:val="8"/>
                <w:kern w:val="0"/>
                <w:sz w:val="20"/>
                <w:szCs w:val="21"/>
              </w:rPr>
              <w:t>倍；</w:t>
            </w:r>
          </w:p>
          <w:p w14:paraId="48F89FC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14  </w:t>
            </w:r>
            <w:r>
              <w:rPr>
                <w:rFonts w:ascii="宋体" w:hAnsi="宋体" w:hint="eastAsia"/>
                <w:color w:val="FF0000"/>
                <w:spacing w:val="8"/>
                <w:kern w:val="0"/>
                <w:sz w:val="20"/>
                <w:szCs w:val="21"/>
                <w:bdr w:val="single" w:sz="4" w:space="0" w:color="auto"/>
              </w:rPr>
              <w:t>焊接钢管</w:t>
            </w:r>
            <w:r>
              <w:rPr>
                <w:rFonts w:ascii="宋体" w:hAnsi="宋体" w:hint="eastAsia"/>
                <w:spacing w:val="8"/>
                <w:kern w:val="0"/>
                <w:sz w:val="20"/>
                <w:szCs w:val="21"/>
              </w:rPr>
              <w:t>不得在焊接处弯曲，弯曲处不得有</w:t>
            </w:r>
            <w:r>
              <w:rPr>
                <w:rFonts w:ascii="宋体" w:hAnsi="宋体" w:hint="eastAsia"/>
                <w:color w:val="FF0000"/>
                <w:spacing w:val="8"/>
                <w:kern w:val="0"/>
                <w:sz w:val="20"/>
                <w:szCs w:val="21"/>
                <w:bdr w:val="single" w:sz="4" w:space="0" w:color="auto"/>
              </w:rPr>
              <w:t>弯曲、折皱</w:t>
            </w:r>
            <w:r>
              <w:rPr>
                <w:rFonts w:ascii="宋体" w:hAnsi="宋体" w:hint="eastAsia"/>
                <w:spacing w:val="8"/>
                <w:kern w:val="0"/>
                <w:sz w:val="20"/>
                <w:szCs w:val="21"/>
              </w:rPr>
              <w:t>等现象，</w:t>
            </w:r>
            <w:r>
              <w:rPr>
                <w:rFonts w:ascii="宋体" w:hAnsi="宋体" w:hint="eastAsia"/>
                <w:color w:val="FF0000"/>
                <w:spacing w:val="8"/>
                <w:kern w:val="0"/>
                <w:sz w:val="20"/>
                <w:szCs w:val="21"/>
                <w:bdr w:val="single" w:sz="4" w:space="0" w:color="auto"/>
              </w:rPr>
              <w:t>镀锌钢管</w:t>
            </w:r>
            <w:r>
              <w:rPr>
                <w:rFonts w:ascii="宋体" w:hAnsi="宋体" w:hint="eastAsia"/>
                <w:spacing w:val="8"/>
                <w:kern w:val="0"/>
                <w:sz w:val="20"/>
                <w:szCs w:val="21"/>
              </w:rPr>
              <w:t>不得加热弯曲；</w:t>
            </w:r>
          </w:p>
          <w:p w14:paraId="0515F64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15  </w:t>
            </w:r>
            <w:r>
              <w:rPr>
                <w:rFonts w:ascii="宋体" w:hAnsi="宋体" w:hint="eastAsia"/>
                <w:color w:val="FF0000"/>
                <w:spacing w:val="8"/>
                <w:kern w:val="0"/>
                <w:sz w:val="20"/>
                <w:szCs w:val="21"/>
                <w:bdr w:val="single" w:sz="4" w:space="0" w:color="auto"/>
              </w:rPr>
              <w:t>套接紧定式钢管</w:t>
            </w:r>
            <w:r>
              <w:rPr>
                <w:rFonts w:ascii="宋体" w:hAnsi="宋体" w:hint="eastAsia"/>
                <w:spacing w:val="8"/>
                <w:kern w:val="0"/>
                <w:sz w:val="20"/>
                <w:szCs w:val="21"/>
              </w:rPr>
              <w:t>连接应符合下列规定：</w:t>
            </w:r>
          </w:p>
          <w:p w14:paraId="3695ADA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color w:val="FF0000"/>
                <w:spacing w:val="8"/>
                <w:kern w:val="0"/>
                <w:sz w:val="20"/>
                <w:szCs w:val="21"/>
                <w:bdr w:val="single" w:sz="4" w:space="0" w:color="auto"/>
              </w:rPr>
              <w:t>钢管</w:t>
            </w:r>
            <w:r>
              <w:rPr>
                <w:rFonts w:ascii="宋体" w:hAnsi="宋体" w:hint="eastAsia"/>
                <w:spacing w:val="8"/>
                <w:kern w:val="0"/>
                <w:sz w:val="20"/>
                <w:szCs w:val="21"/>
              </w:rPr>
              <w:t>外壁镀层应完好，管口应平整、光滑、无变形；</w:t>
            </w:r>
          </w:p>
          <w:p w14:paraId="2732B6E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color w:val="FF0000"/>
                <w:spacing w:val="8"/>
                <w:kern w:val="0"/>
                <w:sz w:val="20"/>
                <w:szCs w:val="21"/>
                <w:bdr w:val="single" w:sz="4" w:space="0" w:color="auto"/>
              </w:rPr>
              <w:t>套接紧定式钢管</w:t>
            </w:r>
            <w:r>
              <w:rPr>
                <w:rFonts w:ascii="宋体" w:hAnsi="宋体" w:hint="eastAsia"/>
                <w:spacing w:val="8"/>
                <w:kern w:val="0"/>
                <w:sz w:val="20"/>
                <w:szCs w:val="21"/>
              </w:rPr>
              <w:t>连接处应采取密封措施；</w:t>
            </w:r>
          </w:p>
          <w:p w14:paraId="5FA0A03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当</w:t>
            </w:r>
            <w:r>
              <w:rPr>
                <w:rFonts w:ascii="宋体" w:hAnsi="宋体" w:hint="eastAsia"/>
                <w:color w:val="FF0000"/>
                <w:spacing w:val="8"/>
                <w:kern w:val="0"/>
                <w:sz w:val="20"/>
                <w:szCs w:val="21"/>
                <w:bdr w:val="single" w:sz="4" w:space="0" w:color="auto"/>
              </w:rPr>
              <w:t>套接紧定式钢管</w:t>
            </w:r>
            <w:r>
              <w:rPr>
                <w:rFonts w:ascii="宋体" w:hAnsi="宋体" w:hint="eastAsia"/>
                <w:spacing w:val="8"/>
                <w:kern w:val="0"/>
                <w:sz w:val="20"/>
                <w:szCs w:val="21"/>
              </w:rPr>
              <w:t>管径大于或等于</w:t>
            </w:r>
            <w:r>
              <w:rPr>
                <w:rFonts w:ascii="宋体" w:hAnsi="宋体"/>
                <w:spacing w:val="8"/>
                <w:kern w:val="0"/>
                <w:sz w:val="20"/>
                <w:szCs w:val="21"/>
              </w:rPr>
              <w:t>32mm</w:t>
            </w:r>
            <w:r>
              <w:rPr>
                <w:rFonts w:ascii="宋体" w:hAnsi="宋体" w:hint="eastAsia"/>
                <w:spacing w:val="8"/>
                <w:kern w:val="0"/>
                <w:sz w:val="20"/>
                <w:szCs w:val="21"/>
              </w:rPr>
              <w:t>时，连接套管每端的紧定螺钉不应少于</w:t>
            </w:r>
            <w:r>
              <w:rPr>
                <w:rFonts w:ascii="宋体" w:hAnsi="宋体"/>
                <w:spacing w:val="8"/>
                <w:kern w:val="0"/>
                <w:sz w:val="20"/>
                <w:szCs w:val="21"/>
              </w:rPr>
              <w:t>2</w:t>
            </w:r>
            <w:r>
              <w:rPr>
                <w:rFonts w:ascii="宋体" w:hAnsi="宋体" w:hint="eastAsia"/>
                <w:spacing w:val="8"/>
                <w:kern w:val="0"/>
                <w:sz w:val="20"/>
                <w:szCs w:val="21"/>
              </w:rPr>
              <w:t>个。</w:t>
            </w:r>
          </w:p>
          <w:p w14:paraId="302EB944" w14:textId="77777777" w:rsidR="00F76BAA" w:rsidRDefault="00085D94">
            <w:pPr>
              <w:ind w:firstLineChars="200" w:firstLine="432"/>
              <w:rPr>
                <w:rFonts w:ascii="宋体" w:hAnsi="宋体"/>
                <w:spacing w:val="8"/>
                <w:kern w:val="0"/>
                <w:sz w:val="20"/>
                <w:szCs w:val="21"/>
              </w:rPr>
            </w:pPr>
            <w:r>
              <w:rPr>
                <w:rFonts w:ascii="宋体" w:hAnsi="宋体"/>
                <w:spacing w:val="8"/>
                <w:kern w:val="0"/>
                <w:sz w:val="20"/>
                <w:szCs w:val="21"/>
              </w:rPr>
              <w:t xml:space="preserve">16  </w:t>
            </w:r>
            <w:r>
              <w:rPr>
                <w:rFonts w:ascii="宋体" w:hAnsi="宋体" w:hint="eastAsia"/>
                <w:spacing w:val="8"/>
                <w:kern w:val="0"/>
                <w:sz w:val="20"/>
                <w:szCs w:val="21"/>
              </w:rPr>
              <w:t>室外</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敷设应符合下列规定：</w:t>
            </w:r>
          </w:p>
          <w:p w14:paraId="0B863F65" w14:textId="77777777" w:rsidR="00F76BAA" w:rsidRDefault="00085D94">
            <w:pPr>
              <w:numPr>
                <w:ilvl w:val="0"/>
                <w:numId w:val="2"/>
              </w:numPr>
              <w:ind w:firstLineChars="191" w:firstLine="413"/>
              <w:rPr>
                <w:rFonts w:ascii="宋体" w:hAnsi="宋体"/>
                <w:spacing w:val="8"/>
                <w:kern w:val="0"/>
                <w:sz w:val="20"/>
                <w:szCs w:val="21"/>
              </w:rPr>
            </w:pPr>
            <w:r>
              <w:rPr>
                <w:rFonts w:ascii="宋体" w:hAnsi="宋体" w:hint="eastAsia"/>
                <w:spacing w:val="8"/>
                <w:kern w:val="0"/>
                <w:sz w:val="20"/>
                <w:szCs w:val="21"/>
              </w:rPr>
              <w:t>室外埋地敷设的</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，埋深不宜小于</w:t>
            </w:r>
            <w:r>
              <w:rPr>
                <w:rFonts w:ascii="宋体" w:hAnsi="宋体"/>
                <w:spacing w:val="8"/>
                <w:kern w:val="0"/>
                <w:sz w:val="20"/>
                <w:szCs w:val="21"/>
              </w:rPr>
              <w:t>0.7m</w:t>
            </w:r>
            <w:r>
              <w:rPr>
                <w:rFonts w:ascii="宋体" w:hAnsi="宋体" w:hint="eastAsia"/>
                <w:spacing w:val="8"/>
                <w:kern w:val="0"/>
                <w:sz w:val="20"/>
                <w:szCs w:val="21"/>
              </w:rPr>
              <w:t>，壁厚应大于等于</w:t>
            </w:r>
            <w:r>
              <w:rPr>
                <w:rFonts w:ascii="宋体" w:hAnsi="宋体"/>
                <w:spacing w:val="8"/>
                <w:kern w:val="0"/>
                <w:sz w:val="20"/>
                <w:szCs w:val="21"/>
              </w:rPr>
              <w:t>2mm</w:t>
            </w:r>
            <w:r>
              <w:rPr>
                <w:rFonts w:ascii="宋体" w:hAnsi="宋体" w:hint="eastAsia"/>
                <w:spacing w:val="8"/>
                <w:kern w:val="0"/>
                <w:sz w:val="20"/>
                <w:szCs w:val="21"/>
              </w:rPr>
              <w:t>；埋设于硬质路面下时，应加钢套管，人手孔井应有排水措施；</w:t>
            </w:r>
          </w:p>
          <w:p w14:paraId="383AC96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进出建筑物</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应做防水坡度，坡度不宜大于</w:t>
            </w:r>
            <w:r>
              <w:rPr>
                <w:rFonts w:ascii="宋体" w:hAnsi="宋体"/>
                <w:spacing w:val="8"/>
                <w:kern w:val="0"/>
                <w:sz w:val="20"/>
                <w:szCs w:val="21"/>
              </w:rPr>
              <w:t>15‰</w:t>
            </w:r>
            <w:r>
              <w:rPr>
                <w:rFonts w:ascii="宋体" w:hAnsi="宋体" w:hint="eastAsia"/>
                <w:spacing w:val="8"/>
                <w:kern w:val="0"/>
                <w:sz w:val="20"/>
                <w:szCs w:val="21"/>
              </w:rPr>
              <w:t>；</w:t>
            </w:r>
          </w:p>
          <w:p w14:paraId="424E3C3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lastRenderedPageBreak/>
              <w:t xml:space="preserve">3) </w:t>
            </w:r>
            <w:r>
              <w:rPr>
                <w:rFonts w:ascii="宋体" w:hAnsi="宋体" w:hint="eastAsia"/>
                <w:spacing w:val="8"/>
                <w:kern w:val="0"/>
                <w:sz w:val="20"/>
                <w:szCs w:val="21"/>
              </w:rPr>
              <w:t>同一段</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短距离不宜有</w:t>
            </w:r>
            <w:r>
              <w:rPr>
                <w:rFonts w:ascii="宋体" w:hAnsi="宋体"/>
                <w:spacing w:val="8"/>
                <w:kern w:val="0"/>
                <w:sz w:val="20"/>
                <w:szCs w:val="21"/>
              </w:rPr>
              <w:t>S</w:t>
            </w:r>
            <w:r>
              <w:rPr>
                <w:rFonts w:ascii="宋体" w:hAnsi="宋体" w:hint="eastAsia"/>
                <w:spacing w:val="8"/>
                <w:kern w:val="0"/>
                <w:sz w:val="20"/>
                <w:szCs w:val="21"/>
              </w:rPr>
              <w:t>弯；</w:t>
            </w:r>
          </w:p>
          <w:p w14:paraId="4E6970E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4</w:t>
            </w:r>
            <w:r>
              <w:rPr>
                <w:rFonts w:ascii="宋体" w:hAnsi="宋体" w:hint="eastAsia"/>
                <w:spacing w:val="8"/>
                <w:kern w:val="0"/>
                <w:sz w:val="20"/>
                <w:szCs w:val="21"/>
              </w:rPr>
              <w:t>）</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进入地下建筑物，应采用防水套管，并应做密封防水处理。</w:t>
            </w:r>
          </w:p>
          <w:p w14:paraId="3E1D6D71" w14:textId="77777777" w:rsidR="00F76BAA" w:rsidRDefault="00F76BAA">
            <w:pPr>
              <w:ind w:firstLineChars="191" w:firstLine="382"/>
              <w:rPr>
                <w:kern w:val="0"/>
                <w:sz w:val="20"/>
              </w:rPr>
            </w:pPr>
          </w:p>
        </w:tc>
        <w:tc>
          <w:tcPr>
            <w:tcW w:w="4318" w:type="dxa"/>
          </w:tcPr>
          <w:p w14:paraId="09FC56E1"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4.3.3  </w:t>
            </w:r>
            <w:r>
              <w:rPr>
                <w:rFonts w:ascii="宋体" w:hAnsi="宋体" w:hint="eastAsia"/>
                <w:color w:val="FF0000"/>
                <w:spacing w:val="8"/>
                <w:kern w:val="0"/>
                <w:sz w:val="20"/>
                <w:szCs w:val="21"/>
                <w:u w:val="single"/>
              </w:rPr>
              <w:t>导管</w:t>
            </w:r>
            <w:r>
              <w:rPr>
                <w:rFonts w:ascii="宋体" w:hAnsi="宋体" w:hint="eastAsia"/>
                <w:spacing w:val="8"/>
                <w:kern w:val="0"/>
                <w:sz w:val="20"/>
                <w:szCs w:val="21"/>
              </w:rPr>
              <w:t>安装应符合下列规定：</w:t>
            </w:r>
          </w:p>
          <w:p w14:paraId="309DAC8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导管敷设应保持管内清洁干燥，管口应有保护措施并进行封堵处理；</w:t>
            </w:r>
          </w:p>
          <w:p w14:paraId="2BEFEEF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明配</w:t>
            </w:r>
            <w:r>
              <w:rPr>
                <w:rFonts w:ascii="宋体" w:hAnsi="宋体" w:hint="eastAsia"/>
                <w:color w:val="FF0000"/>
                <w:spacing w:val="8"/>
                <w:kern w:val="0"/>
                <w:sz w:val="20"/>
                <w:szCs w:val="21"/>
                <w:u w:val="single"/>
              </w:rPr>
              <w:t>导管</w:t>
            </w:r>
            <w:r>
              <w:rPr>
                <w:rFonts w:ascii="宋体" w:hAnsi="宋体" w:hint="eastAsia"/>
                <w:spacing w:val="8"/>
                <w:kern w:val="0"/>
                <w:sz w:val="20"/>
                <w:szCs w:val="21"/>
              </w:rPr>
              <w:t>应横平竖直、排列整齐；</w:t>
            </w:r>
          </w:p>
          <w:p w14:paraId="2EAF373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明配</w:t>
            </w:r>
            <w:r>
              <w:rPr>
                <w:rFonts w:ascii="宋体" w:hAnsi="宋体" w:hint="eastAsia"/>
                <w:color w:val="FF0000"/>
                <w:spacing w:val="8"/>
                <w:kern w:val="0"/>
                <w:sz w:val="20"/>
                <w:szCs w:val="21"/>
                <w:u w:val="single"/>
              </w:rPr>
              <w:t>导管</w:t>
            </w:r>
            <w:r>
              <w:rPr>
                <w:rFonts w:ascii="宋体" w:hAnsi="宋体" w:hint="eastAsia"/>
                <w:spacing w:val="8"/>
                <w:kern w:val="0"/>
                <w:sz w:val="20"/>
                <w:szCs w:val="21"/>
              </w:rPr>
              <w:t>应设管卡固定，管卡应安装牢固；管卡设置应符合下列规定：</w:t>
            </w:r>
          </w:p>
          <w:p w14:paraId="12E74A9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）在终端、弯头中点处的</w:t>
            </w:r>
            <w:r>
              <w:rPr>
                <w:rFonts w:ascii="宋体" w:hAnsi="宋体"/>
                <w:spacing w:val="8"/>
                <w:kern w:val="0"/>
                <w:sz w:val="20"/>
                <w:szCs w:val="21"/>
              </w:rPr>
              <w:t>150mm</w:t>
            </w:r>
            <w:r>
              <w:rPr>
                <w:rFonts w:ascii="宋体" w:hAnsi="宋体" w:hint="eastAsia"/>
                <w:spacing w:val="8"/>
                <w:kern w:val="0"/>
                <w:sz w:val="20"/>
                <w:szCs w:val="21"/>
              </w:rPr>
              <w:t>～</w:t>
            </w:r>
            <w:r>
              <w:rPr>
                <w:rFonts w:ascii="宋体" w:hAnsi="宋体"/>
                <w:spacing w:val="8"/>
                <w:kern w:val="0"/>
                <w:sz w:val="20"/>
                <w:szCs w:val="21"/>
              </w:rPr>
              <w:t>500mm</w:t>
            </w:r>
            <w:r>
              <w:rPr>
                <w:rFonts w:ascii="宋体" w:hAnsi="宋体" w:hint="eastAsia"/>
                <w:spacing w:val="8"/>
                <w:kern w:val="0"/>
                <w:sz w:val="20"/>
                <w:szCs w:val="21"/>
              </w:rPr>
              <w:t>范围内应设管卡；</w:t>
            </w:r>
          </w:p>
          <w:p w14:paraId="4E2599D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spacing w:val="8"/>
                <w:kern w:val="0"/>
                <w:sz w:val="20"/>
                <w:szCs w:val="21"/>
              </w:rPr>
              <w:t>）在距离盒、箱、柜等边缘的</w:t>
            </w:r>
            <w:r>
              <w:rPr>
                <w:rFonts w:ascii="宋体" w:hAnsi="宋体"/>
                <w:spacing w:val="8"/>
                <w:kern w:val="0"/>
                <w:sz w:val="20"/>
                <w:szCs w:val="21"/>
              </w:rPr>
              <w:t>150mm</w:t>
            </w:r>
            <w:r>
              <w:rPr>
                <w:rFonts w:ascii="宋体" w:hAnsi="宋体" w:hint="eastAsia"/>
                <w:spacing w:val="8"/>
                <w:kern w:val="0"/>
                <w:sz w:val="20"/>
                <w:szCs w:val="21"/>
              </w:rPr>
              <w:t>～</w:t>
            </w:r>
            <w:r>
              <w:rPr>
                <w:rFonts w:ascii="宋体" w:hAnsi="宋体"/>
                <w:spacing w:val="8"/>
                <w:kern w:val="0"/>
                <w:sz w:val="20"/>
                <w:szCs w:val="21"/>
              </w:rPr>
              <w:t>500mm</w:t>
            </w:r>
            <w:r>
              <w:rPr>
                <w:rFonts w:ascii="宋体" w:hAnsi="宋体" w:hint="eastAsia"/>
                <w:spacing w:val="8"/>
                <w:kern w:val="0"/>
                <w:sz w:val="20"/>
                <w:szCs w:val="21"/>
              </w:rPr>
              <w:t>范围内应设管卡；</w:t>
            </w:r>
          </w:p>
          <w:p w14:paraId="138B80CF" w14:textId="77777777" w:rsidR="00F76BAA" w:rsidRDefault="00085D94">
            <w:pPr>
              <w:ind w:firstLineChars="191" w:firstLine="413"/>
              <w:rPr>
                <w:rStyle w:val="af5"/>
                <w:rFonts w:ascii="宋体" w:hAnsi="宋体"/>
                <w:kern w:val="0"/>
              </w:rPr>
            </w:pPr>
            <w:r>
              <w:rPr>
                <w:rFonts w:ascii="宋体" w:hAnsi="宋体"/>
                <w:spacing w:val="8"/>
                <w:kern w:val="0"/>
                <w:sz w:val="20"/>
                <w:szCs w:val="21"/>
              </w:rPr>
              <w:t xml:space="preserve">3) </w:t>
            </w:r>
            <w:r>
              <w:rPr>
                <w:rFonts w:ascii="宋体" w:hAnsi="宋体" w:hint="eastAsia"/>
                <w:spacing w:val="8"/>
                <w:kern w:val="0"/>
                <w:sz w:val="20"/>
                <w:szCs w:val="21"/>
              </w:rPr>
              <w:t>在中间直线段应均匀设置管卡，管卡间的最大距离应符合</w:t>
            </w:r>
            <w:r>
              <w:rPr>
                <w:rFonts w:ascii="宋体" w:hAnsi="宋体" w:hint="eastAsia"/>
                <w:color w:val="FF0000"/>
                <w:spacing w:val="8"/>
                <w:kern w:val="0"/>
                <w:sz w:val="20"/>
                <w:szCs w:val="21"/>
                <w:u w:val="single"/>
              </w:rPr>
              <w:t>表</w:t>
            </w:r>
            <w:r>
              <w:rPr>
                <w:rFonts w:ascii="宋体" w:hAnsi="宋体" w:hint="eastAsia"/>
                <w:color w:val="FF0000"/>
                <w:kern w:val="0"/>
                <w:sz w:val="20"/>
                <w:szCs w:val="21"/>
                <w:u w:val="single"/>
              </w:rPr>
              <w:t>4.3.3的</w:t>
            </w:r>
            <w:r>
              <w:rPr>
                <w:rFonts w:ascii="宋体" w:hAnsi="宋体" w:hint="eastAsia"/>
                <w:color w:val="FF0000"/>
                <w:spacing w:val="8"/>
                <w:kern w:val="0"/>
                <w:sz w:val="20"/>
                <w:szCs w:val="21"/>
                <w:u w:val="single"/>
              </w:rPr>
              <w:t>规定</w:t>
            </w:r>
            <w:r>
              <w:rPr>
                <w:rFonts w:ascii="宋体" w:hAnsi="宋体" w:hint="eastAsia"/>
                <w:color w:val="C00000"/>
                <w:spacing w:val="8"/>
                <w:kern w:val="0"/>
                <w:sz w:val="20"/>
                <w:szCs w:val="21"/>
                <w:u w:val="single"/>
              </w:rPr>
              <w:t>。</w:t>
            </w:r>
          </w:p>
          <w:p w14:paraId="69D94569" w14:textId="77777777" w:rsidR="00F76BAA" w:rsidRDefault="00085D94">
            <w:pPr>
              <w:ind w:firstLineChars="191" w:firstLine="382"/>
              <w:jc w:val="center"/>
              <w:rPr>
                <w:rFonts w:ascii="宋体" w:hAnsi="宋体"/>
                <w:color w:val="FF0000"/>
                <w:kern w:val="0"/>
                <w:sz w:val="20"/>
                <w:szCs w:val="21"/>
                <w:u w:val="single"/>
              </w:rPr>
            </w:pPr>
            <w:r>
              <w:rPr>
                <w:rFonts w:ascii="宋体" w:hAnsi="宋体" w:hint="eastAsia"/>
                <w:color w:val="FF0000"/>
                <w:kern w:val="0"/>
                <w:sz w:val="20"/>
                <w:szCs w:val="21"/>
                <w:u w:val="single"/>
              </w:rPr>
              <w:t>表4.3.3 管卡间的最大距离</w:t>
            </w:r>
          </w:p>
          <w:tbl>
            <w:tblPr>
              <w:tblStyle w:val="af2"/>
              <w:tblW w:w="0" w:type="auto"/>
              <w:jc w:val="center"/>
              <w:tblLook w:val="04A0" w:firstRow="1" w:lastRow="0" w:firstColumn="1" w:lastColumn="0" w:noHBand="0" w:noVBand="1"/>
            </w:tblPr>
            <w:tblGrid>
              <w:gridCol w:w="570"/>
              <w:gridCol w:w="925"/>
              <w:gridCol w:w="681"/>
              <w:gridCol w:w="681"/>
              <w:gridCol w:w="681"/>
              <w:gridCol w:w="554"/>
            </w:tblGrid>
            <w:tr w:rsidR="00F76BAA" w14:paraId="7B6833A9" w14:textId="77777777">
              <w:trPr>
                <w:jc w:val="center"/>
              </w:trPr>
              <w:tc>
                <w:tcPr>
                  <w:tcW w:w="1727" w:type="dxa"/>
                  <w:vMerge w:val="restart"/>
                  <w:vAlign w:val="center"/>
                </w:tcPr>
                <w:p w14:paraId="4F48C089"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敷设方式</w:t>
                  </w:r>
                </w:p>
              </w:tc>
              <w:tc>
                <w:tcPr>
                  <w:tcW w:w="2388" w:type="dxa"/>
                  <w:vMerge w:val="restart"/>
                  <w:vAlign w:val="center"/>
                </w:tcPr>
                <w:p w14:paraId="350F171F"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导管各类</w:t>
                  </w:r>
                </w:p>
              </w:tc>
              <w:tc>
                <w:tcPr>
                  <w:tcW w:w="4747" w:type="dxa"/>
                  <w:gridSpan w:val="4"/>
                  <w:vAlign w:val="center"/>
                </w:tcPr>
                <w:p w14:paraId="1EF6C174"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导管直径（mm）</w:t>
                  </w:r>
                </w:p>
              </w:tc>
            </w:tr>
            <w:tr w:rsidR="00F76BAA" w14:paraId="473CF52E" w14:textId="77777777">
              <w:trPr>
                <w:jc w:val="center"/>
              </w:trPr>
              <w:tc>
                <w:tcPr>
                  <w:tcW w:w="1727" w:type="dxa"/>
                  <w:vMerge/>
                  <w:vAlign w:val="center"/>
                </w:tcPr>
                <w:p w14:paraId="6792E742" w14:textId="77777777" w:rsidR="00F76BAA" w:rsidRDefault="00F76BAA">
                  <w:pPr>
                    <w:jc w:val="center"/>
                    <w:rPr>
                      <w:rFonts w:ascii="宋体" w:hAnsi="宋体" w:cs="宋体"/>
                      <w:color w:val="FF0000"/>
                      <w:kern w:val="0"/>
                      <w:sz w:val="15"/>
                      <w:szCs w:val="15"/>
                    </w:rPr>
                  </w:pPr>
                </w:p>
              </w:tc>
              <w:tc>
                <w:tcPr>
                  <w:tcW w:w="2388" w:type="dxa"/>
                  <w:vMerge/>
                  <w:vAlign w:val="center"/>
                </w:tcPr>
                <w:p w14:paraId="09BEBB67" w14:textId="77777777" w:rsidR="00F76BAA" w:rsidRDefault="00F76BAA">
                  <w:pPr>
                    <w:rPr>
                      <w:rFonts w:ascii="宋体" w:hAnsi="宋体" w:cs="宋体"/>
                      <w:color w:val="FF0000"/>
                      <w:kern w:val="0"/>
                      <w:sz w:val="15"/>
                      <w:szCs w:val="15"/>
                    </w:rPr>
                  </w:pPr>
                </w:p>
              </w:tc>
              <w:tc>
                <w:tcPr>
                  <w:tcW w:w="1186" w:type="dxa"/>
                  <w:vAlign w:val="center"/>
                </w:tcPr>
                <w:p w14:paraId="75280B86"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15~20</w:t>
                  </w:r>
                </w:p>
              </w:tc>
              <w:tc>
                <w:tcPr>
                  <w:tcW w:w="1186" w:type="dxa"/>
                  <w:vAlign w:val="center"/>
                </w:tcPr>
                <w:p w14:paraId="1C4EFADC"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25~32</w:t>
                  </w:r>
                </w:p>
              </w:tc>
              <w:tc>
                <w:tcPr>
                  <w:tcW w:w="1186" w:type="dxa"/>
                  <w:vAlign w:val="center"/>
                </w:tcPr>
                <w:p w14:paraId="1CFA820C"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40~50</w:t>
                  </w:r>
                </w:p>
              </w:tc>
              <w:tc>
                <w:tcPr>
                  <w:tcW w:w="1189" w:type="dxa"/>
                  <w:vAlign w:val="center"/>
                </w:tcPr>
                <w:p w14:paraId="515BBBB5"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65以上</w:t>
                  </w:r>
                </w:p>
              </w:tc>
            </w:tr>
            <w:tr w:rsidR="00F76BAA" w14:paraId="4330B0C8" w14:textId="77777777">
              <w:trPr>
                <w:jc w:val="center"/>
              </w:trPr>
              <w:tc>
                <w:tcPr>
                  <w:tcW w:w="1727" w:type="dxa"/>
                  <w:vMerge/>
                  <w:vAlign w:val="center"/>
                </w:tcPr>
                <w:p w14:paraId="0896CB2B" w14:textId="77777777" w:rsidR="00F76BAA" w:rsidRDefault="00F76BAA">
                  <w:pPr>
                    <w:jc w:val="center"/>
                    <w:rPr>
                      <w:rFonts w:ascii="宋体" w:hAnsi="宋体" w:cs="宋体"/>
                      <w:color w:val="FF0000"/>
                      <w:kern w:val="0"/>
                      <w:sz w:val="15"/>
                      <w:szCs w:val="15"/>
                    </w:rPr>
                  </w:pPr>
                </w:p>
              </w:tc>
              <w:tc>
                <w:tcPr>
                  <w:tcW w:w="2388" w:type="dxa"/>
                  <w:vMerge/>
                  <w:vAlign w:val="center"/>
                </w:tcPr>
                <w:p w14:paraId="1BFCE1DA" w14:textId="77777777" w:rsidR="00F76BAA" w:rsidRDefault="00F76BAA">
                  <w:pPr>
                    <w:rPr>
                      <w:rFonts w:ascii="宋体" w:hAnsi="宋体" w:cs="宋体"/>
                      <w:color w:val="FF0000"/>
                      <w:kern w:val="0"/>
                      <w:sz w:val="15"/>
                      <w:szCs w:val="15"/>
                    </w:rPr>
                  </w:pPr>
                </w:p>
              </w:tc>
              <w:tc>
                <w:tcPr>
                  <w:tcW w:w="4747" w:type="dxa"/>
                  <w:gridSpan w:val="4"/>
                  <w:vAlign w:val="center"/>
                </w:tcPr>
                <w:p w14:paraId="4F7128A2"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管卡间最大距离（m）</w:t>
                  </w:r>
                </w:p>
              </w:tc>
            </w:tr>
            <w:tr w:rsidR="00F76BAA" w14:paraId="3D1996B2" w14:textId="77777777">
              <w:trPr>
                <w:jc w:val="center"/>
              </w:trPr>
              <w:tc>
                <w:tcPr>
                  <w:tcW w:w="1727" w:type="dxa"/>
                  <w:vMerge w:val="restart"/>
                  <w:vAlign w:val="center"/>
                </w:tcPr>
                <w:p w14:paraId="3DFAD202"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支架</w:t>
                  </w:r>
                  <w:r>
                    <w:rPr>
                      <w:rFonts w:ascii="宋体" w:hAnsi="宋体" w:cs="宋体" w:hint="eastAsia"/>
                      <w:color w:val="FF0000"/>
                      <w:kern w:val="0"/>
                      <w:sz w:val="15"/>
                      <w:szCs w:val="15"/>
                    </w:rPr>
                    <w:lastRenderedPageBreak/>
                    <w:t>或沿墙明敷</w:t>
                  </w:r>
                </w:p>
              </w:tc>
              <w:tc>
                <w:tcPr>
                  <w:tcW w:w="2388" w:type="dxa"/>
                  <w:vAlign w:val="center"/>
                </w:tcPr>
                <w:p w14:paraId="5A575909" w14:textId="77777777" w:rsidR="00F76BAA" w:rsidRDefault="00085D94">
                  <w:pPr>
                    <w:rPr>
                      <w:rFonts w:ascii="宋体" w:hAnsi="宋体" w:cs="宋体"/>
                      <w:color w:val="FF0000"/>
                      <w:kern w:val="0"/>
                      <w:sz w:val="15"/>
                      <w:szCs w:val="15"/>
                    </w:rPr>
                  </w:pPr>
                  <w:r>
                    <w:rPr>
                      <w:rFonts w:ascii="宋体" w:hAnsi="宋体" w:cs="宋体" w:hint="eastAsia"/>
                      <w:color w:val="FF0000"/>
                      <w:kern w:val="0"/>
                      <w:sz w:val="15"/>
                      <w:szCs w:val="15"/>
                    </w:rPr>
                    <w:lastRenderedPageBreak/>
                    <w:t>壁厚&gt;2mm</w:t>
                  </w:r>
                  <w:r>
                    <w:rPr>
                      <w:rFonts w:ascii="宋体" w:hAnsi="宋体" w:cs="宋体" w:hint="eastAsia"/>
                      <w:color w:val="FF0000"/>
                      <w:kern w:val="0"/>
                      <w:sz w:val="15"/>
                      <w:szCs w:val="15"/>
                    </w:rPr>
                    <w:lastRenderedPageBreak/>
                    <w:t>刚性钢导管</w:t>
                  </w:r>
                </w:p>
              </w:tc>
              <w:tc>
                <w:tcPr>
                  <w:tcW w:w="1186" w:type="dxa"/>
                  <w:vAlign w:val="center"/>
                </w:tcPr>
                <w:p w14:paraId="63FFA4F4"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lastRenderedPageBreak/>
                    <w:t>1.5</w:t>
                  </w:r>
                </w:p>
              </w:tc>
              <w:tc>
                <w:tcPr>
                  <w:tcW w:w="1186" w:type="dxa"/>
                  <w:vAlign w:val="center"/>
                </w:tcPr>
                <w:p w14:paraId="61681A0D"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2.0</w:t>
                  </w:r>
                </w:p>
              </w:tc>
              <w:tc>
                <w:tcPr>
                  <w:tcW w:w="1186" w:type="dxa"/>
                  <w:vAlign w:val="center"/>
                </w:tcPr>
                <w:p w14:paraId="71BC56C3"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2.5</w:t>
                  </w:r>
                </w:p>
              </w:tc>
              <w:tc>
                <w:tcPr>
                  <w:tcW w:w="1189" w:type="dxa"/>
                  <w:vAlign w:val="center"/>
                </w:tcPr>
                <w:p w14:paraId="61596236"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3.5</w:t>
                  </w:r>
                </w:p>
              </w:tc>
            </w:tr>
            <w:tr w:rsidR="00F76BAA" w14:paraId="31C10B78" w14:textId="77777777">
              <w:trPr>
                <w:jc w:val="center"/>
              </w:trPr>
              <w:tc>
                <w:tcPr>
                  <w:tcW w:w="1727" w:type="dxa"/>
                  <w:vMerge/>
                  <w:vAlign w:val="center"/>
                </w:tcPr>
                <w:p w14:paraId="19B705C8" w14:textId="77777777" w:rsidR="00F76BAA" w:rsidRDefault="00F76BAA">
                  <w:pPr>
                    <w:rPr>
                      <w:rFonts w:ascii="宋体" w:hAnsi="宋体" w:cs="宋体"/>
                      <w:color w:val="FF0000"/>
                      <w:kern w:val="0"/>
                      <w:sz w:val="15"/>
                      <w:szCs w:val="15"/>
                    </w:rPr>
                  </w:pPr>
                </w:p>
              </w:tc>
              <w:tc>
                <w:tcPr>
                  <w:tcW w:w="2388" w:type="dxa"/>
                  <w:vAlign w:val="center"/>
                </w:tcPr>
                <w:p w14:paraId="1D657857" w14:textId="77777777" w:rsidR="00F76BAA" w:rsidRDefault="00085D94">
                  <w:pPr>
                    <w:rPr>
                      <w:rFonts w:ascii="宋体" w:hAnsi="宋体" w:cs="宋体"/>
                      <w:color w:val="FF0000"/>
                      <w:kern w:val="0"/>
                      <w:sz w:val="15"/>
                      <w:szCs w:val="15"/>
                    </w:rPr>
                  </w:pPr>
                  <w:r>
                    <w:rPr>
                      <w:rFonts w:ascii="宋体" w:hAnsi="宋体" w:cs="宋体" w:hint="eastAsia"/>
                      <w:color w:val="FF0000"/>
                      <w:kern w:val="0"/>
                      <w:sz w:val="15"/>
                      <w:szCs w:val="15"/>
                    </w:rPr>
                    <w:t>壁厚≤2mm刚性钢导管</w:t>
                  </w:r>
                </w:p>
              </w:tc>
              <w:tc>
                <w:tcPr>
                  <w:tcW w:w="1186" w:type="dxa"/>
                  <w:vAlign w:val="center"/>
                </w:tcPr>
                <w:p w14:paraId="58C65B4D"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1.0</w:t>
                  </w:r>
                </w:p>
              </w:tc>
              <w:tc>
                <w:tcPr>
                  <w:tcW w:w="1186" w:type="dxa"/>
                  <w:vAlign w:val="center"/>
                </w:tcPr>
                <w:p w14:paraId="4CA96D91"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1.5</w:t>
                  </w:r>
                </w:p>
              </w:tc>
              <w:tc>
                <w:tcPr>
                  <w:tcW w:w="1186" w:type="dxa"/>
                  <w:vAlign w:val="center"/>
                </w:tcPr>
                <w:p w14:paraId="1ADD304A"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2.0</w:t>
                  </w:r>
                </w:p>
              </w:tc>
              <w:tc>
                <w:tcPr>
                  <w:tcW w:w="1189" w:type="dxa"/>
                  <w:vAlign w:val="center"/>
                </w:tcPr>
                <w:p w14:paraId="32924DD7"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w:t>
                  </w:r>
                </w:p>
              </w:tc>
            </w:tr>
            <w:tr w:rsidR="00F76BAA" w14:paraId="49947BB8" w14:textId="77777777">
              <w:trPr>
                <w:jc w:val="center"/>
              </w:trPr>
              <w:tc>
                <w:tcPr>
                  <w:tcW w:w="1727" w:type="dxa"/>
                  <w:vMerge/>
                  <w:vAlign w:val="center"/>
                </w:tcPr>
                <w:p w14:paraId="55E1D6AE" w14:textId="77777777" w:rsidR="00F76BAA" w:rsidRDefault="00F76BAA">
                  <w:pPr>
                    <w:rPr>
                      <w:rFonts w:ascii="宋体" w:hAnsi="宋体" w:cs="宋体"/>
                      <w:color w:val="FF0000"/>
                      <w:kern w:val="0"/>
                      <w:sz w:val="15"/>
                      <w:szCs w:val="15"/>
                    </w:rPr>
                  </w:pPr>
                </w:p>
              </w:tc>
              <w:tc>
                <w:tcPr>
                  <w:tcW w:w="2388" w:type="dxa"/>
                  <w:vAlign w:val="center"/>
                </w:tcPr>
                <w:p w14:paraId="53F5B41E" w14:textId="77777777" w:rsidR="00F76BAA" w:rsidRDefault="00085D94">
                  <w:pPr>
                    <w:rPr>
                      <w:rFonts w:ascii="宋体" w:hAnsi="宋体" w:cs="宋体"/>
                      <w:color w:val="FF0000"/>
                      <w:kern w:val="0"/>
                      <w:sz w:val="15"/>
                      <w:szCs w:val="15"/>
                    </w:rPr>
                  </w:pPr>
                  <w:r>
                    <w:rPr>
                      <w:rFonts w:ascii="宋体" w:hAnsi="宋体" w:cs="宋体" w:hint="eastAsia"/>
                      <w:color w:val="FF0000"/>
                      <w:kern w:val="0"/>
                      <w:sz w:val="15"/>
                      <w:szCs w:val="15"/>
                    </w:rPr>
                    <w:t>刚性塑料导管</w:t>
                  </w:r>
                </w:p>
              </w:tc>
              <w:tc>
                <w:tcPr>
                  <w:tcW w:w="1186" w:type="dxa"/>
                  <w:vAlign w:val="center"/>
                </w:tcPr>
                <w:p w14:paraId="140BB3C0"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1.0</w:t>
                  </w:r>
                </w:p>
              </w:tc>
              <w:tc>
                <w:tcPr>
                  <w:tcW w:w="1186" w:type="dxa"/>
                  <w:vAlign w:val="center"/>
                </w:tcPr>
                <w:p w14:paraId="1FFB7FDA"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1.5</w:t>
                  </w:r>
                </w:p>
              </w:tc>
              <w:tc>
                <w:tcPr>
                  <w:tcW w:w="1186" w:type="dxa"/>
                  <w:vAlign w:val="center"/>
                </w:tcPr>
                <w:p w14:paraId="0E64A364"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2.0</w:t>
                  </w:r>
                </w:p>
              </w:tc>
              <w:tc>
                <w:tcPr>
                  <w:tcW w:w="1189" w:type="dxa"/>
                  <w:vAlign w:val="center"/>
                </w:tcPr>
                <w:p w14:paraId="45DCFAF6"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2.0</w:t>
                  </w:r>
                </w:p>
              </w:tc>
            </w:tr>
          </w:tbl>
          <w:p w14:paraId="605B1F3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color w:val="FF0000"/>
                <w:spacing w:val="8"/>
                <w:kern w:val="0"/>
                <w:sz w:val="20"/>
                <w:szCs w:val="21"/>
                <w:u w:val="single"/>
              </w:rPr>
              <w:t>导管</w:t>
            </w:r>
            <w:r>
              <w:rPr>
                <w:rFonts w:ascii="宋体" w:hAnsi="宋体" w:hint="eastAsia"/>
                <w:spacing w:val="8"/>
                <w:kern w:val="0"/>
                <w:sz w:val="20"/>
                <w:szCs w:val="21"/>
              </w:rPr>
              <w:t>转弯的弯曲半径不应小于所穿入线缆的最小允许弯曲半径，且不应小于该管外径的</w:t>
            </w:r>
            <w:r>
              <w:rPr>
                <w:rFonts w:ascii="宋体" w:hAnsi="宋体"/>
                <w:spacing w:val="8"/>
                <w:kern w:val="0"/>
                <w:sz w:val="20"/>
                <w:szCs w:val="21"/>
              </w:rPr>
              <w:t>6</w:t>
            </w:r>
            <w:r>
              <w:rPr>
                <w:rFonts w:ascii="宋体" w:hAnsi="宋体" w:hint="eastAsia"/>
                <w:spacing w:val="8"/>
                <w:kern w:val="0"/>
                <w:sz w:val="20"/>
                <w:szCs w:val="21"/>
              </w:rPr>
              <w:t>倍；当暗管外径大于</w:t>
            </w:r>
            <w:r>
              <w:rPr>
                <w:rFonts w:ascii="宋体" w:hAnsi="宋体"/>
                <w:spacing w:val="8"/>
                <w:kern w:val="0"/>
                <w:sz w:val="20"/>
                <w:szCs w:val="21"/>
              </w:rPr>
              <w:t>50mm</w:t>
            </w:r>
            <w:r>
              <w:rPr>
                <w:rFonts w:ascii="宋体" w:hAnsi="宋体" w:hint="eastAsia"/>
                <w:spacing w:val="8"/>
                <w:kern w:val="0"/>
                <w:sz w:val="20"/>
                <w:szCs w:val="21"/>
              </w:rPr>
              <w:t>时，不应小于</w:t>
            </w:r>
            <w:r>
              <w:rPr>
                <w:rFonts w:ascii="宋体" w:hAnsi="宋体"/>
                <w:spacing w:val="8"/>
                <w:kern w:val="0"/>
                <w:sz w:val="20"/>
                <w:szCs w:val="21"/>
              </w:rPr>
              <w:t>10</w:t>
            </w:r>
            <w:r>
              <w:rPr>
                <w:rFonts w:ascii="宋体" w:hAnsi="宋体" w:hint="eastAsia"/>
                <w:spacing w:val="8"/>
                <w:kern w:val="0"/>
                <w:sz w:val="20"/>
                <w:szCs w:val="21"/>
              </w:rPr>
              <w:t>倍；</w:t>
            </w:r>
          </w:p>
          <w:p w14:paraId="22C8F42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砌体内暗敷</w:t>
            </w:r>
            <w:r>
              <w:rPr>
                <w:rFonts w:ascii="宋体" w:hAnsi="宋体" w:hint="eastAsia"/>
                <w:color w:val="FF0000"/>
                <w:spacing w:val="8"/>
                <w:kern w:val="0"/>
                <w:sz w:val="20"/>
                <w:szCs w:val="21"/>
                <w:u w:val="single"/>
              </w:rPr>
              <w:t>导管</w:t>
            </w:r>
            <w:r>
              <w:rPr>
                <w:rFonts w:ascii="宋体" w:hAnsi="宋体" w:hint="eastAsia"/>
                <w:spacing w:val="8"/>
                <w:kern w:val="0"/>
                <w:sz w:val="20"/>
                <w:szCs w:val="21"/>
              </w:rPr>
              <w:t>埋深不应小于</w:t>
            </w:r>
            <w:r>
              <w:rPr>
                <w:rFonts w:ascii="宋体" w:hAnsi="宋体"/>
                <w:spacing w:val="8"/>
                <w:kern w:val="0"/>
                <w:sz w:val="20"/>
                <w:szCs w:val="21"/>
              </w:rPr>
              <w:t>15mm</w:t>
            </w:r>
            <w:r>
              <w:rPr>
                <w:rFonts w:ascii="宋体" w:hAnsi="宋体" w:hint="eastAsia"/>
                <w:spacing w:val="8"/>
                <w:kern w:val="0"/>
                <w:sz w:val="20"/>
                <w:szCs w:val="21"/>
              </w:rPr>
              <w:t>，现浇混凝土楼板内暗敷</w:t>
            </w:r>
            <w:r>
              <w:rPr>
                <w:rFonts w:ascii="宋体" w:hAnsi="宋体" w:hint="eastAsia"/>
                <w:color w:val="FF0000"/>
                <w:spacing w:val="8"/>
                <w:kern w:val="0"/>
                <w:sz w:val="20"/>
                <w:szCs w:val="21"/>
                <w:u w:val="single"/>
              </w:rPr>
              <w:t>导管</w:t>
            </w:r>
            <w:r>
              <w:rPr>
                <w:rFonts w:ascii="宋体" w:hAnsi="宋体" w:hint="eastAsia"/>
                <w:spacing w:val="8"/>
                <w:kern w:val="0"/>
                <w:sz w:val="20"/>
                <w:szCs w:val="21"/>
              </w:rPr>
              <w:t>埋深不应小于</w:t>
            </w:r>
            <w:r>
              <w:rPr>
                <w:rFonts w:ascii="宋体" w:hAnsi="宋体"/>
                <w:spacing w:val="8"/>
                <w:kern w:val="0"/>
                <w:sz w:val="20"/>
                <w:szCs w:val="21"/>
              </w:rPr>
              <w:t>25mm</w:t>
            </w:r>
            <w:r>
              <w:rPr>
                <w:rFonts w:ascii="宋体" w:hAnsi="宋体" w:hint="eastAsia"/>
                <w:spacing w:val="8"/>
                <w:kern w:val="0"/>
                <w:sz w:val="20"/>
                <w:szCs w:val="21"/>
              </w:rPr>
              <w:t>，并列敷设的</w:t>
            </w:r>
            <w:r>
              <w:rPr>
                <w:rFonts w:ascii="宋体" w:hAnsi="宋体" w:hint="eastAsia"/>
                <w:color w:val="FF0000"/>
                <w:spacing w:val="8"/>
                <w:kern w:val="0"/>
                <w:sz w:val="20"/>
                <w:szCs w:val="21"/>
                <w:u w:val="single"/>
              </w:rPr>
              <w:t>导管</w:t>
            </w:r>
            <w:r>
              <w:rPr>
                <w:rFonts w:ascii="宋体" w:hAnsi="宋体" w:hint="eastAsia"/>
                <w:spacing w:val="8"/>
                <w:kern w:val="0"/>
                <w:sz w:val="20"/>
                <w:szCs w:val="21"/>
              </w:rPr>
              <w:t>间距不应小于</w:t>
            </w:r>
            <w:r>
              <w:rPr>
                <w:rFonts w:ascii="宋体" w:hAnsi="宋体"/>
                <w:spacing w:val="8"/>
                <w:kern w:val="0"/>
                <w:sz w:val="20"/>
                <w:szCs w:val="21"/>
              </w:rPr>
              <w:t>25mm</w:t>
            </w:r>
            <w:r>
              <w:rPr>
                <w:rFonts w:ascii="宋体" w:hAnsi="宋体" w:hint="eastAsia"/>
                <w:spacing w:val="8"/>
                <w:kern w:val="0"/>
                <w:sz w:val="20"/>
                <w:szCs w:val="21"/>
              </w:rPr>
              <w:t>；</w:t>
            </w:r>
          </w:p>
          <w:p w14:paraId="124BED2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color w:val="FF0000"/>
                <w:spacing w:val="8"/>
                <w:kern w:val="0"/>
                <w:sz w:val="20"/>
                <w:szCs w:val="21"/>
                <w:u w:val="single"/>
              </w:rPr>
              <w:t>导管</w:t>
            </w:r>
            <w:r>
              <w:rPr>
                <w:rFonts w:ascii="宋体" w:hAnsi="宋体" w:hint="eastAsia"/>
                <w:spacing w:val="8"/>
                <w:kern w:val="0"/>
                <w:sz w:val="20"/>
                <w:szCs w:val="21"/>
              </w:rPr>
              <w:t>与控制箱、接线箱、接线盒等连接时，应采用锁母将管口固定牢固；</w:t>
            </w:r>
          </w:p>
          <w:p w14:paraId="05D5378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7  </w:t>
            </w:r>
            <w:r>
              <w:rPr>
                <w:rFonts w:ascii="宋体" w:hAnsi="宋体" w:hint="eastAsia"/>
                <w:color w:val="FF0000"/>
                <w:spacing w:val="8"/>
                <w:kern w:val="0"/>
                <w:sz w:val="20"/>
                <w:szCs w:val="21"/>
                <w:u w:val="single"/>
              </w:rPr>
              <w:t>导管</w:t>
            </w:r>
            <w:r>
              <w:rPr>
                <w:rFonts w:ascii="宋体" w:hAnsi="宋体" w:hint="eastAsia"/>
                <w:spacing w:val="8"/>
                <w:kern w:val="0"/>
                <w:sz w:val="20"/>
                <w:szCs w:val="21"/>
              </w:rPr>
              <w:t>穿过</w:t>
            </w:r>
            <w:r>
              <w:rPr>
                <w:rFonts w:ascii="宋体" w:hAnsi="宋体" w:hint="eastAsia"/>
                <w:color w:val="FF0000"/>
                <w:spacing w:val="8"/>
                <w:kern w:val="0"/>
                <w:sz w:val="20"/>
                <w:szCs w:val="21"/>
                <w:u w:val="single"/>
              </w:rPr>
              <w:t>混凝土</w:t>
            </w:r>
            <w:r>
              <w:rPr>
                <w:rFonts w:ascii="宋体" w:hAnsi="宋体" w:hint="eastAsia"/>
                <w:spacing w:val="8"/>
                <w:kern w:val="0"/>
                <w:sz w:val="20"/>
                <w:szCs w:val="21"/>
              </w:rPr>
              <w:t>墙壁或楼板时应加装保护套管，穿墙套管应与墙面平齐，穿楼板套管上口宜高出楼面</w:t>
            </w:r>
            <w:r>
              <w:rPr>
                <w:rFonts w:ascii="宋体" w:hAnsi="宋体"/>
                <w:spacing w:val="8"/>
                <w:kern w:val="0"/>
                <w:sz w:val="20"/>
                <w:szCs w:val="21"/>
              </w:rPr>
              <w:t>10mm</w:t>
            </w:r>
            <w:r>
              <w:rPr>
                <w:rFonts w:ascii="宋体" w:hAnsi="宋体" w:hint="eastAsia"/>
                <w:spacing w:val="8"/>
                <w:kern w:val="0"/>
                <w:sz w:val="20"/>
                <w:szCs w:val="21"/>
              </w:rPr>
              <w:t>～</w:t>
            </w:r>
            <w:r>
              <w:rPr>
                <w:rFonts w:ascii="宋体" w:hAnsi="宋体"/>
                <w:spacing w:val="8"/>
                <w:kern w:val="0"/>
                <w:sz w:val="20"/>
                <w:szCs w:val="21"/>
              </w:rPr>
              <w:t>30mm</w:t>
            </w:r>
            <w:r>
              <w:rPr>
                <w:rFonts w:ascii="宋体" w:hAnsi="宋体" w:hint="eastAsia"/>
                <w:spacing w:val="8"/>
                <w:kern w:val="0"/>
                <w:sz w:val="20"/>
                <w:szCs w:val="21"/>
              </w:rPr>
              <w:t>，套管下口应与楼面平齐；</w:t>
            </w:r>
          </w:p>
          <w:p w14:paraId="5FC0DBE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8  </w:t>
            </w:r>
            <w:r>
              <w:rPr>
                <w:rFonts w:ascii="宋体" w:hAnsi="宋体" w:hint="eastAsia"/>
                <w:spacing w:val="8"/>
                <w:kern w:val="0"/>
                <w:sz w:val="20"/>
                <w:szCs w:val="21"/>
              </w:rPr>
              <w:t>与设备连接的</w:t>
            </w:r>
            <w:r>
              <w:rPr>
                <w:rFonts w:ascii="宋体" w:hAnsi="宋体" w:hint="eastAsia"/>
                <w:color w:val="FF0000"/>
                <w:spacing w:val="8"/>
                <w:kern w:val="0"/>
                <w:sz w:val="20"/>
                <w:szCs w:val="21"/>
                <w:u w:val="single"/>
              </w:rPr>
              <w:t>导管</w:t>
            </w:r>
            <w:r>
              <w:rPr>
                <w:rFonts w:ascii="宋体" w:hAnsi="宋体" w:hint="eastAsia"/>
                <w:spacing w:val="8"/>
                <w:kern w:val="0"/>
                <w:sz w:val="20"/>
                <w:szCs w:val="21"/>
              </w:rPr>
              <w:t>引出地面时，管口距地面不宜小于</w:t>
            </w:r>
            <w:r>
              <w:rPr>
                <w:rFonts w:ascii="宋体" w:hAnsi="宋体"/>
                <w:spacing w:val="8"/>
                <w:kern w:val="0"/>
                <w:sz w:val="20"/>
                <w:szCs w:val="21"/>
              </w:rPr>
              <w:t>200mm</w:t>
            </w:r>
            <w:r>
              <w:rPr>
                <w:rFonts w:ascii="宋体" w:hAnsi="宋体" w:hint="eastAsia"/>
                <w:spacing w:val="8"/>
                <w:kern w:val="0"/>
                <w:sz w:val="20"/>
                <w:szCs w:val="21"/>
              </w:rPr>
              <w:t>；当从地下引入落地式箱、柜时，宜高出箱、柜内底面</w:t>
            </w:r>
            <w:r>
              <w:rPr>
                <w:rFonts w:ascii="宋体" w:hAnsi="宋体"/>
                <w:spacing w:val="8"/>
                <w:kern w:val="0"/>
                <w:sz w:val="20"/>
                <w:szCs w:val="21"/>
              </w:rPr>
              <w:t>50mm</w:t>
            </w:r>
            <w:r>
              <w:rPr>
                <w:rFonts w:ascii="宋体" w:hAnsi="宋体" w:hint="eastAsia"/>
                <w:spacing w:val="8"/>
                <w:kern w:val="0"/>
                <w:sz w:val="20"/>
                <w:szCs w:val="21"/>
              </w:rPr>
              <w:t>；</w:t>
            </w:r>
          </w:p>
          <w:p w14:paraId="04C1629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9  </w:t>
            </w:r>
            <w:r>
              <w:rPr>
                <w:rFonts w:ascii="宋体" w:hAnsi="宋体" w:hint="eastAsia"/>
                <w:color w:val="FF0000"/>
                <w:spacing w:val="8"/>
                <w:kern w:val="0"/>
                <w:sz w:val="20"/>
                <w:szCs w:val="21"/>
                <w:u w:val="single"/>
              </w:rPr>
              <w:t>导管</w:t>
            </w:r>
            <w:r>
              <w:rPr>
                <w:rFonts w:ascii="宋体" w:hAnsi="宋体" w:hint="eastAsia"/>
                <w:spacing w:val="8"/>
                <w:kern w:val="0"/>
                <w:sz w:val="20"/>
                <w:szCs w:val="21"/>
              </w:rPr>
              <w:t>两端应设有标志，管内不应有阻碍，并应穿带线；</w:t>
            </w:r>
          </w:p>
          <w:p w14:paraId="09F1339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10  </w:t>
            </w:r>
            <w:r>
              <w:rPr>
                <w:rFonts w:ascii="宋体" w:hAnsi="宋体" w:hint="eastAsia"/>
                <w:spacing w:val="8"/>
                <w:kern w:val="0"/>
                <w:sz w:val="20"/>
                <w:szCs w:val="21"/>
              </w:rPr>
              <w:t>吊顶内配管，宜使用单独的支吊架固定，支吊架不得架设在龙骨或其他管道上；</w:t>
            </w:r>
          </w:p>
          <w:p w14:paraId="0555332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11  </w:t>
            </w:r>
            <w:r>
              <w:rPr>
                <w:rFonts w:ascii="宋体" w:hAnsi="宋体" w:hint="eastAsia"/>
                <w:color w:val="FF0000"/>
                <w:spacing w:val="8"/>
                <w:kern w:val="0"/>
                <w:sz w:val="20"/>
                <w:szCs w:val="21"/>
                <w:u w:val="single"/>
              </w:rPr>
              <w:t>导管</w:t>
            </w:r>
            <w:r>
              <w:rPr>
                <w:rFonts w:ascii="宋体" w:hAnsi="宋体" w:hint="eastAsia"/>
                <w:spacing w:val="8"/>
                <w:kern w:val="0"/>
                <w:sz w:val="20"/>
                <w:szCs w:val="21"/>
              </w:rPr>
              <w:t>通过建筑物的变形缝时，应设置补偿装置；</w:t>
            </w:r>
          </w:p>
          <w:p w14:paraId="309805F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12  </w:t>
            </w:r>
            <w:r>
              <w:rPr>
                <w:rFonts w:ascii="宋体" w:hAnsi="宋体" w:hint="eastAsia"/>
                <w:color w:val="FF0000"/>
                <w:spacing w:val="8"/>
                <w:kern w:val="0"/>
                <w:sz w:val="20"/>
                <w:szCs w:val="21"/>
                <w:u w:val="single"/>
              </w:rPr>
              <w:t>镀锌钢导管</w:t>
            </w:r>
            <w:r>
              <w:rPr>
                <w:rFonts w:ascii="宋体" w:hAnsi="宋体" w:hint="eastAsia"/>
                <w:spacing w:val="8"/>
                <w:kern w:val="0"/>
                <w:sz w:val="20"/>
                <w:szCs w:val="21"/>
              </w:rPr>
              <w:t>宜采用螺纹连接，</w:t>
            </w:r>
            <w:r>
              <w:rPr>
                <w:rFonts w:ascii="宋体" w:hAnsi="宋体" w:hint="eastAsia"/>
                <w:color w:val="FF0000"/>
                <w:spacing w:val="8"/>
                <w:kern w:val="0"/>
                <w:sz w:val="20"/>
                <w:szCs w:val="21"/>
                <w:u w:val="single"/>
              </w:rPr>
              <w:t>镀锌钢导管</w:t>
            </w:r>
            <w:r>
              <w:rPr>
                <w:rFonts w:ascii="宋体" w:hAnsi="宋体" w:hint="eastAsia"/>
                <w:spacing w:val="8"/>
                <w:kern w:val="0"/>
                <w:sz w:val="20"/>
                <w:szCs w:val="21"/>
              </w:rPr>
              <w:t>的连接处应采用专用接地线卡固定跨接线，跨接线截面不应小于</w:t>
            </w:r>
            <w:r>
              <w:rPr>
                <w:rFonts w:ascii="宋体" w:hAnsi="宋体"/>
                <w:spacing w:val="8"/>
                <w:kern w:val="0"/>
                <w:sz w:val="20"/>
                <w:szCs w:val="21"/>
              </w:rPr>
              <w:t>4mm</w:t>
            </w:r>
            <w:r>
              <w:rPr>
                <w:rFonts w:ascii="宋体" w:hAnsi="宋体"/>
                <w:spacing w:val="8"/>
                <w:kern w:val="0"/>
                <w:sz w:val="20"/>
                <w:szCs w:val="21"/>
                <w:vertAlign w:val="superscript"/>
              </w:rPr>
              <w:t>2</w:t>
            </w:r>
            <w:r>
              <w:rPr>
                <w:rFonts w:ascii="宋体" w:hAnsi="宋体" w:hint="eastAsia"/>
                <w:spacing w:val="8"/>
                <w:kern w:val="0"/>
                <w:sz w:val="20"/>
                <w:szCs w:val="21"/>
              </w:rPr>
              <w:t>；</w:t>
            </w:r>
          </w:p>
          <w:p w14:paraId="532A4B7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13</w:t>
            </w:r>
            <w:r>
              <w:rPr>
                <w:rFonts w:ascii="宋体" w:hAnsi="宋体" w:hint="eastAsia"/>
                <w:color w:val="FF0000"/>
                <w:spacing w:val="8"/>
                <w:kern w:val="0"/>
                <w:sz w:val="20"/>
                <w:szCs w:val="21"/>
                <w:u w:val="single"/>
              </w:rPr>
              <w:t>非镀锌钢导管采</w:t>
            </w:r>
            <w:r>
              <w:rPr>
                <w:rFonts w:ascii="宋体" w:hAnsi="宋体" w:hint="eastAsia"/>
                <w:spacing w:val="8"/>
                <w:kern w:val="0"/>
                <w:sz w:val="20"/>
                <w:szCs w:val="21"/>
              </w:rPr>
              <w:t>用套管焊接</w:t>
            </w:r>
            <w:r>
              <w:rPr>
                <w:rFonts w:ascii="宋体" w:hAnsi="宋体" w:hint="eastAsia"/>
                <w:color w:val="FF0000"/>
                <w:spacing w:val="8"/>
                <w:kern w:val="0"/>
                <w:sz w:val="20"/>
                <w:szCs w:val="21"/>
                <w:u w:val="single"/>
              </w:rPr>
              <w:t>连接</w:t>
            </w:r>
            <w:r>
              <w:rPr>
                <w:rFonts w:ascii="宋体" w:hAnsi="宋体" w:hint="eastAsia"/>
                <w:spacing w:val="8"/>
                <w:kern w:val="0"/>
                <w:sz w:val="20"/>
                <w:szCs w:val="21"/>
              </w:rPr>
              <w:t>，套管长度应为管径的</w:t>
            </w:r>
            <w:r>
              <w:rPr>
                <w:rFonts w:ascii="宋体" w:hAnsi="宋体"/>
                <w:spacing w:val="8"/>
                <w:kern w:val="0"/>
                <w:sz w:val="20"/>
                <w:szCs w:val="21"/>
              </w:rPr>
              <w:t>1.5</w:t>
            </w:r>
            <w:r>
              <w:rPr>
                <w:rFonts w:ascii="宋体" w:hAnsi="宋体" w:hint="eastAsia"/>
                <w:spacing w:val="8"/>
                <w:kern w:val="0"/>
                <w:sz w:val="20"/>
                <w:szCs w:val="21"/>
              </w:rPr>
              <w:t>～</w:t>
            </w:r>
            <w:r>
              <w:rPr>
                <w:rFonts w:ascii="宋体" w:hAnsi="宋体"/>
                <w:spacing w:val="8"/>
                <w:kern w:val="0"/>
                <w:sz w:val="20"/>
                <w:szCs w:val="21"/>
              </w:rPr>
              <w:t>3.0</w:t>
            </w:r>
            <w:r>
              <w:rPr>
                <w:rFonts w:ascii="宋体" w:hAnsi="宋体" w:hint="eastAsia"/>
                <w:spacing w:val="8"/>
                <w:kern w:val="0"/>
                <w:sz w:val="20"/>
                <w:szCs w:val="21"/>
              </w:rPr>
              <w:t>倍；</w:t>
            </w:r>
          </w:p>
          <w:p w14:paraId="189E19E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14  </w:t>
            </w:r>
            <w:r>
              <w:rPr>
                <w:rFonts w:ascii="宋体" w:hAnsi="宋体" w:hint="eastAsia"/>
                <w:color w:val="FF0000"/>
                <w:spacing w:val="8"/>
                <w:kern w:val="0"/>
                <w:sz w:val="20"/>
                <w:szCs w:val="21"/>
                <w:u w:val="single"/>
              </w:rPr>
              <w:t>非镀锌钢导管</w:t>
            </w:r>
            <w:r>
              <w:rPr>
                <w:rFonts w:ascii="宋体" w:hAnsi="宋体" w:hint="eastAsia"/>
                <w:spacing w:val="8"/>
                <w:kern w:val="0"/>
                <w:sz w:val="20"/>
                <w:szCs w:val="21"/>
              </w:rPr>
              <w:t>不得在焊接处弯曲，弯曲处不得有</w:t>
            </w:r>
            <w:r>
              <w:rPr>
                <w:rFonts w:ascii="宋体" w:hAnsi="宋体" w:hint="eastAsia"/>
                <w:color w:val="FF0000"/>
                <w:spacing w:val="8"/>
                <w:kern w:val="0"/>
                <w:sz w:val="20"/>
                <w:szCs w:val="21"/>
                <w:u w:val="single"/>
              </w:rPr>
              <w:t>折皱、凹穴和裂缝</w:t>
            </w:r>
            <w:r>
              <w:rPr>
                <w:rFonts w:ascii="宋体" w:hAnsi="宋体" w:hint="eastAsia"/>
                <w:spacing w:val="8"/>
                <w:kern w:val="0"/>
                <w:sz w:val="20"/>
                <w:szCs w:val="21"/>
              </w:rPr>
              <w:t>等现象，</w:t>
            </w:r>
            <w:r>
              <w:rPr>
                <w:rFonts w:ascii="宋体" w:hAnsi="宋体" w:hint="eastAsia"/>
                <w:color w:val="FF0000"/>
                <w:spacing w:val="8"/>
                <w:kern w:val="0"/>
                <w:sz w:val="20"/>
                <w:szCs w:val="21"/>
                <w:u w:val="single"/>
              </w:rPr>
              <w:t>镀锌钢导管</w:t>
            </w:r>
            <w:r>
              <w:rPr>
                <w:rFonts w:ascii="宋体" w:hAnsi="宋体" w:hint="eastAsia"/>
                <w:spacing w:val="8"/>
                <w:kern w:val="0"/>
                <w:sz w:val="20"/>
                <w:szCs w:val="21"/>
              </w:rPr>
              <w:t>不得加热弯曲；</w:t>
            </w:r>
          </w:p>
          <w:p w14:paraId="04548E8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15  </w:t>
            </w:r>
            <w:r>
              <w:rPr>
                <w:rFonts w:ascii="宋体" w:hAnsi="宋体" w:hint="eastAsia"/>
                <w:color w:val="FF0000"/>
                <w:spacing w:val="8"/>
                <w:kern w:val="0"/>
                <w:sz w:val="20"/>
                <w:szCs w:val="21"/>
                <w:u w:val="single"/>
              </w:rPr>
              <w:t>套接紧定式钢导管</w:t>
            </w:r>
            <w:r>
              <w:rPr>
                <w:rFonts w:ascii="宋体" w:hAnsi="宋体" w:hint="eastAsia"/>
                <w:spacing w:val="8"/>
                <w:kern w:val="0"/>
                <w:sz w:val="20"/>
                <w:szCs w:val="21"/>
              </w:rPr>
              <w:t>连接应符合下列规定：</w:t>
            </w:r>
          </w:p>
          <w:p w14:paraId="3AEDBD0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color w:val="FF0000"/>
                <w:spacing w:val="8"/>
                <w:kern w:val="0"/>
                <w:sz w:val="20"/>
                <w:szCs w:val="21"/>
                <w:u w:val="single"/>
              </w:rPr>
              <w:t>导管</w:t>
            </w:r>
            <w:r>
              <w:rPr>
                <w:rFonts w:ascii="宋体" w:hAnsi="宋体" w:hint="eastAsia"/>
                <w:spacing w:val="8"/>
                <w:kern w:val="0"/>
                <w:sz w:val="20"/>
                <w:szCs w:val="21"/>
              </w:rPr>
              <w:t>外壁镀层应完好，管口应平整、光滑、无变形；</w:t>
            </w:r>
          </w:p>
          <w:p w14:paraId="4D7A389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color w:val="FF0000"/>
                <w:spacing w:val="8"/>
                <w:kern w:val="0"/>
                <w:sz w:val="20"/>
                <w:szCs w:val="21"/>
                <w:u w:val="single"/>
              </w:rPr>
              <w:t>套接紧定式钢导管</w:t>
            </w:r>
            <w:r>
              <w:rPr>
                <w:rFonts w:ascii="宋体" w:hAnsi="宋体" w:hint="eastAsia"/>
                <w:spacing w:val="8"/>
                <w:kern w:val="0"/>
                <w:sz w:val="20"/>
                <w:szCs w:val="21"/>
              </w:rPr>
              <w:t>连接处应采取密封</w:t>
            </w:r>
            <w:r>
              <w:rPr>
                <w:rFonts w:ascii="宋体" w:hAnsi="宋体" w:hint="eastAsia"/>
                <w:spacing w:val="8"/>
                <w:kern w:val="0"/>
                <w:sz w:val="20"/>
                <w:szCs w:val="21"/>
              </w:rPr>
              <w:lastRenderedPageBreak/>
              <w:t>措施；</w:t>
            </w:r>
          </w:p>
          <w:p w14:paraId="64D9104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当</w:t>
            </w:r>
            <w:r>
              <w:rPr>
                <w:rFonts w:ascii="宋体" w:hAnsi="宋体" w:hint="eastAsia"/>
                <w:color w:val="FF0000"/>
                <w:spacing w:val="8"/>
                <w:kern w:val="0"/>
                <w:sz w:val="20"/>
                <w:szCs w:val="21"/>
                <w:u w:val="single"/>
              </w:rPr>
              <w:t>套接紧定式钢导管</w:t>
            </w:r>
            <w:r>
              <w:rPr>
                <w:rFonts w:ascii="宋体" w:hAnsi="宋体" w:hint="eastAsia"/>
                <w:spacing w:val="8"/>
                <w:kern w:val="0"/>
                <w:sz w:val="20"/>
                <w:szCs w:val="21"/>
              </w:rPr>
              <w:t>管径大于或等于</w:t>
            </w:r>
            <w:r>
              <w:rPr>
                <w:rFonts w:ascii="宋体" w:hAnsi="宋体"/>
                <w:spacing w:val="8"/>
                <w:kern w:val="0"/>
                <w:sz w:val="20"/>
                <w:szCs w:val="21"/>
              </w:rPr>
              <w:t>32mm</w:t>
            </w:r>
            <w:r>
              <w:rPr>
                <w:rFonts w:ascii="宋体" w:hAnsi="宋体" w:hint="eastAsia"/>
                <w:spacing w:val="8"/>
                <w:kern w:val="0"/>
                <w:sz w:val="20"/>
                <w:szCs w:val="21"/>
              </w:rPr>
              <w:t>时，连接套管每端的紧定螺钉不应少于</w:t>
            </w:r>
            <w:r>
              <w:rPr>
                <w:rFonts w:ascii="宋体" w:hAnsi="宋体"/>
                <w:spacing w:val="8"/>
                <w:kern w:val="0"/>
                <w:sz w:val="20"/>
                <w:szCs w:val="21"/>
              </w:rPr>
              <w:t>2</w:t>
            </w:r>
            <w:r>
              <w:rPr>
                <w:rFonts w:ascii="宋体" w:hAnsi="宋体" w:hint="eastAsia"/>
                <w:spacing w:val="8"/>
                <w:kern w:val="0"/>
                <w:sz w:val="20"/>
                <w:szCs w:val="21"/>
              </w:rPr>
              <w:t>个。</w:t>
            </w:r>
          </w:p>
          <w:p w14:paraId="765177EF" w14:textId="77777777" w:rsidR="00F76BAA" w:rsidRDefault="00085D94">
            <w:pPr>
              <w:ind w:firstLineChars="200" w:firstLine="432"/>
              <w:rPr>
                <w:rFonts w:ascii="宋体" w:hAnsi="宋体"/>
                <w:spacing w:val="8"/>
                <w:kern w:val="0"/>
                <w:sz w:val="20"/>
                <w:szCs w:val="21"/>
              </w:rPr>
            </w:pPr>
            <w:r>
              <w:rPr>
                <w:rFonts w:ascii="宋体" w:hAnsi="宋体"/>
                <w:spacing w:val="8"/>
                <w:kern w:val="0"/>
                <w:sz w:val="20"/>
                <w:szCs w:val="21"/>
              </w:rPr>
              <w:t xml:space="preserve">16  </w:t>
            </w:r>
            <w:r>
              <w:rPr>
                <w:rFonts w:ascii="宋体" w:hAnsi="宋体" w:hint="eastAsia"/>
                <w:spacing w:val="8"/>
                <w:kern w:val="0"/>
                <w:sz w:val="20"/>
                <w:szCs w:val="21"/>
              </w:rPr>
              <w:t>室外</w:t>
            </w:r>
            <w:r>
              <w:rPr>
                <w:rFonts w:ascii="宋体" w:hAnsi="宋体" w:hint="eastAsia"/>
                <w:color w:val="FF0000"/>
                <w:spacing w:val="8"/>
                <w:kern w:val="0"/>
                <w:sz w:val="20"/>
                <w:szCs w:val="21"/>
                <w:u w:val="single"/>
              </w:rPr>
              <w:t>导管</w:t>
            </w:r>
            <w:r>
              <w:rPr>
                <w:rFonts w:ascii="宋体" w:hAnsi="宋体" w:hint="eastAsia"/>
                <w:spacing w:val="8"/>
                <w:kern w:val="0"/>
                <w:sz w:val="20"/>
                <w:szCs w:val="21"/>
              </w:rPr>
              <w:t>敷设应符合下列规定：</w:t>
            </w:r>
          </w:p>
          <w:p w14:paraId="2E73025D" w14:textId="77777777" w:rsidR="00F76BAA" w:rsidRDefault="00085D94">
            <w:pPr>
              <w:numPr>
                <w:ilvl w:val="0"/>
                <w:numId w:val="3"/>
              </w:numPr>
              <w:ind w:firstLine="432"/>
              <w:rPr>
                <w:rFonts w:ascii="宋体" w:hAnsi="宋体"/>
                <w:spacing w:val="8"/>
                <w:kern w:val="0"/>
                <w:sz w:val="20"/>
                <w:szCs w:val="21"/>
              </w:rPr>
            </w:pPr>
            <w:r>
              <w:rPr>
                <w:rFonts w:ascii="宋体" w:hAnsi="宋体" w:hint="eastAsia"/>
                <w:spacing w:val="8"/>
                <w:kern w:val="0"/>
                <w:sz w:val="20"/>
                <w:szCs w:val="21"/>
              </w:rPr>
              <w:t>室外埋地敷设的</w:t>
            </w:r>
            <w:r>
              <w:rPr>
                <w:rFonts w:ascii="宋体" w:hAnsi="宋体" w:hint="eastAsia"/>
                <w:color w:val="FF0000"/>
                <w:spacing w:val="8"/>
                <w:kern w:val="0"/>
                <w:sz w:val="20"/>
                <w:szCs w:val="21"/>
                <w:u w:val="single"/>
              </w:rPr>
              <w:t>导管</w:t>
            </w:r>
            <w:r>
              <w:rPr>
                <w:rFonts w:ascii="宋体" w:hAnsi="宋体" w:hint="eastAsia"/>
                <w:spacing w:val="8"/>
                <w:kern w:val="0"/>
                <w:sz w:val="20"/>
                <w:szCs w:val="21"/>
              </w:rPr>
              <w:t>，埋深不宜小于</w:t>
            </w:r>
            <w:r>
              <w:rPr>
                <w:rFonts w:ascii="宋体" w:hAnsi="宋体"/>
                <w:spacing w:val="8"/>
                <w:kern w:val="0"/>
                <w:sz w:val="20"/>
                <w:szCs w:val="21"/>
              </w:rPr>
              <w:t>0.7m</w:t>
            </w:r>
            <w:r>
              <w:rPr>
                <w:rFonts w:ascii="宋体" w:hAnsi="宋体" w:hint="eastAsia"/>
                <w:spacing w:val="8"/>
                <w:kern w:val="0"/>
                <w:sz w:val="20"/>
                <w:szCs w:val="21"/>
              </w:rPr>
              <w:t>，壁厚应大于等于</w:t>
            </w:r>
            <w:r>
              <w:rPr>
                <w:rFonts w:ascii="宋体" w:hAnsi="宋体"/>
                <w:spacing w:val="8"/>
                <w:kern w:val="0"/>
                <w:sz w:val="20"/>
                <w:szCs w:val="21"/>
              </w:rPr>
              <w:t>2mm</w:t>
            </w:r>
            <w:r>
              <w:rPr>
                <w:rFonts w:ascii="宋体" w:hAnsi="宋体" w:hint="eastAsia"/>
                <w:spacing w:val="8"/>
                <w:kern w:val="0"/>
                <w:sz w:val="20"/>
                <w:szCs w:val="21"/>
              </w:rPr>
              <w:t>；埋设于硬质路面下时，应加钢套管，人手孔井应有排水措施；</w:t>
            </w:r>
          </w:p>
          <w:p w14:paraId="0D2E6B0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进出建筑物</w:t>
            </w:r>
            <w:r>
              <w:rPr>
                <w:rFonts w:ascii="宋体" w:hAnsi="宋体" w:hint="eastAsia"/>
                <w:color w:val="FF0000"/>
                <w:spacing w:val="8"/>
                <w:kern w:val="0"/>
                <w:sz w:val="20"/>
                <w:szCs w:val="21"/>
                <w:u w:val="single"/>
              </w:rPr>
              <w:t>导管</w:t>
            </w:r>
            <w:r>
              <w:rPr>
                <w:rFonts w:ascii="宋体" w:hAnsi="宋体" w:hint="eastAsia"/>
                <w:spacing w:val="8"/>
                <w:kern w:val="0"/>
                <w:sz w:val="20"/>
                <w:szCs w:val="21"/>
              </w:rPr>
              <w:t>应做防水坡度，坡度不宜大于</w:t>
            </w:r>
            <w:r>
              <w:rPr>
                <w:rFonts w:ascii="宋体" w:hAnsi="宋体"/>
                <w:spacing w:val="8"/>
                <w:kern w:val="0"/>
                <w:sz w:val="20"/>
                <w:szCs w:val="21"/>
              </w:rPr>
              <w:t>15‰</w:t>
            </w:r>
            <w:r>
              <w:rPr>
                <w:rFonts w:ascii="宋体" w:hAnsi="宋体" w:hint="eastAsia"/>
                <w:spacing w:val="8"/>
                <w:kern w:val="0"/>
                <w:sz w:val="20"/>
                <w:szCs w:val="21"/>
              </w:rPr>
              <w:t>；</w:t>
            </w:r>
          </w:p>
          <w:p w14:paraId="48CD8D3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同一段</w:t>
            </w:r>
            <w:r>
              <w:rPr>
                <w:rFonts w:ascii="宋体" w:hAnsi="宋体" w:hint="eastAsia"/>
                <w:color w:val="FF0000"/>
                <w:spacing w:val="8"/>
                <w:kern w:val="0"/>
                <w:sz w:val="20"/>
                <w:szCs w:val="21"/>
                <w:u w:val="single"/>
              </w:rPr>
              <w:t>导管</w:t>
            </w:r>
            <w:r>
              <w:rPr>
                <w:rFonts w:ascii="宋体" w:hAnsi="宋体" w:hint="eastAsia"/>
                <w:spacing w:val="8"/>
                <w:kern w:val="0"/>
                <w:sz w:val="20"/>
                <w:szCs w:val="21"/>
              </w:rPr>
              <w:t>短距离不宜有</w:t>
            </w:r>
            <w:r>
              <w:rPr>
                <w:rFonts w:ascii="宋体" w:hAnsi="宋体"/>
                <w:spacing w:val="8"/>
                <w:kern w:val="0"/>
                <w:sz w:val="20"/>
                <w:szCs w:val="21"/>
              </w:rPr>
              <w:t>S</w:t>
            </w:r>
            <w:r>
              <w:rPr>
                <w:rFonts w:ascii="宋体" w:hAnsi="宋体" w:hint="eastAsia"/>
                <w:spacing w:val="8"/>
                <w:kern w:val="0"/>
                <w:sz w:val="20"/>
                <w:szCs w:val="21"/>
              </w:rPr>
              <w:t>弯；</w:t>
            </w:r>
          </w:p>
          <w:p w14:paraId="10AF595D" w14:textId="77777777" w:rsidR="00F76BAA" w:rsidRDefault="00085D94">
            <w:pPr>
              <w:ind w:firstLineChars="191" w:firstLine="413"/>
              <w:rPr>
                <w:kern w:val="0"/>
                <w:sz w:val="20"/>
              </w:rPr>
            </w:pPr>
            <w:r>
              <w:rPr>
                <w:rFonts w:ascii="宋体" w:hAnsi="宋体"/>
                <w:spacing w:val="8"/>
                <w:kern w:val="0"/>
                <w:sz w:val="20"/>
                <w:szCs w:val="21"/>
              </w:rPr>
              <w:t>4</w:t>
            </w:r>
            <w:r>
              <w:rPr>
                <w:rFonts w:ascii="宋体" w:hAnsi="宋体" w:hint="eastAsia"/>
                <w:spacing w:val="8"/>
                <w:kern w:val="0"/>
                <w:sz w:val="20"/>
                <w:szCs w:val="21"/>
              </w:rPr>
              <w:t xml:space="preserve">） </w:t>
            </w:r>
            <w:r>
              <w:rPr>
                <w:rFonts w:ascii="宋体" w:hAnsi="宋体" w:hint="eastAsia"/>
                <w:color w:val="FF0000"/>
                <w:spacing w:val="8"/>
                <w:kern w:val="0"/>
                <w:sz w:val="20"/>
                <w:szCs w:val="21"/>
                <w:u w:val="single"/>
              </w:rPr>
              <w:t>导管</w:t>
            </w:r>
            <w:r>
              <w:rPr>
                <w:rFonts w:ascii="宋体" w:hAnsi="宋体" w:hint="eastAsia"/>
                <w:spacing w:val="8"/>
                <w:kern w:val="0"/>
                <w:sz w:val="20"/>
                <w:szCs w:val="21"/>
              </w:rPr>
              <w:t>进入地下建筑物，应采用防水套管，并应做密封防水处理。</w:t>
            </w:r>
          </w:p>
        </w:tc>
      </w:tr>
      <w:tr w:rsidR="00F76BAA" w14:paraId="27A7A424" w14:textId="77777777">
        <w:tc>
          <w:tcPr>
            <w:tcW w:w="4318" w:type="dxa"/>
          </w:tcPr>
          <w:p w14:paraId="602F334A"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4.3.4  </w:t>
            </w:r>
            <w:r>
              <w:rPr>
                <w:rFonts w:ascii="宋体" w:hAnsi="宋体" w:hint="eastAsia"/>
                <w:spacing w:val="8"/>
                <w:kern w:val="0"/>
                <w:sz w:val="20"/>
                <w:szCs w:val="21"/>
              </w:rPr>
              <w:t>线盒安装应符合下列规定：</w:t>
            </w:r>
          </w:p>
          <w:p w14:paraId="0DCF96D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钢导管进入盒（箱）时应</w:t>
            </w:r>
            <w:proofErr w:type="gramStart"/>
            <w:r>
              <w:rPr>
                <w:rFonts w:ascii="宋体" w:hAnsi="宋体" w:hint="eastAsia"/>
                <w:spacing w:val="8"/>
                <w:kern w:val="0"/>
                <w:sz w:val="20"/>
                <w:szCs w:val="21"/>
              </w:rPr>
              <w:t>一</w:t>
            </w:r>
            <w:proofErr w:type="gramEnd"/>
            <w:r>
              <w:rPr>
                <w:rFonts w:ascii="宋体" w:hAnsi="宋体" w:hint="eastAsia"/>
                <w:spacing w:val="8"/>
                <w:kern w:val="0"/>
                <w:sz w:val="20"/>
                <w:szCs w:val="21"/>
              </w:rPr>
              <w:t>孔</w:t>
            </w:r>
            <w:proofErr w:type="gramStart"/>
            <w:r>
              <w:rPr>
                <w:rFonts w:ascii="宋体" w:hAnsi="宋体" w:hint="eastAsia"/>
                <w:spacing w:val="8"/>
                <w:kern w:val="0"/>
                <w:sz w:val="20"/>
                <w:szCs w:val="21"/>
              </w:rPr>
              <w:t>一</w:t>
            </w:r>
            <w:proofErr w:type="gramEnd"/>
            <w:r>
              <w:rPr>
                <w:rFonts w:ascii="宋体" w:hAnsi="宋体" w:hint="eastAsia"/>
                <w:spacing w:val="8"/>
                <w:kern w:val="0"/>
                <w:sz w:val="20"/>
                <w:szCs w:val="21"/>
              </w:rPr>
              <w:t>管，管与盒（箱）的连接应采用</w:t>
            </w:r>
            <w:r>
              <w:rPr>
                <w:rFonts w:ascii="宋体" w:hAnsi="宋体" w:hint="eastAsia"/>
                <w:color w:val="FF0000"/>
                <w:spacing w:val="8"/>
                <w:kern w:val="0"/>
                <w:sz w:val="20"/>
                <w:szCs w:val="21"/>
                <w:bdr w:val="single" w:sz="4" w:space="0" w:color="auto"/>
              </w:rPr>
              <w:t>爪型螺纹接头管</w:t>
            </w:r>
            <w:r>
              <w:rPr>
                <w:rFonts w:ascii="宋体" w:hAnsi="宋体" w:hint="eastAsia"/>
                <w:spacing w:val="8"/>
                <w:kern w:val="0"/>
                <w:sz w:val="20"/>
                <w:szCs w:val="21"/>
              </w:rPr>
              <w:t>连接，且应锁紧，内壁应光洁便于穿线；</w:t>
            </w:r>
          </w:p>
          <w:p w14:paraId="6FD9B035" w14:textId="77777777" w:rsidR="00F76BAA" w:rsidRPr="003E3259" w:rsidRDefault="00085D94">
            <w:pPr>
              <w:ind w:firstLineChars="191" w:firstLine="413"/>
              <w:rPr>
                <w:rFonts w:ascii="宋体" w:hAnsi="宋体"/>
                <w:spacing w:val="8"/>
                <w:kern w:val="0"/>
                <w:sz w:val="20"/>
                <w:szCs w:val="21"/>
              </w:rPr>
            </w:pPr>
            <w:r w:rsidRPr="003E3259">
              <w:rPr>
                <w:rFonts w:ascii="宋体" w:hAnsi="宋体" w:hint="eastAsia"/>
                <w:spacing w:val="8"/>
                <w:kern w:val="0"/>
                <w:sz w:val="20"/>
                <w:szCs w:val="21"/>
              </w:rPr>
              <w:t>2 线缆管路有下列情况之一者，中间应增设拉线盒或接线盒，其位置应便于穿线：</w:t>
            </w:r>
          </w:p>
          <w:p w14:paraId="0D49CAC2" w14:textId="77777777" w:rsidR="00F76BAA" w:rsidRPr="003E3259" w:rsidRDefault="00085D94">
            <w:pPr>
              <w:ind w:firstLineChars="191" w:firstLine="413"/>
              <w:rPr>
                <w:rFonts w:ascii="宋体" w:hAnsi="宋体"/>
                <w:spacing w:val="8"/>
                <w:kern w:val="0"/>
                <w:sz w:val="20"/>
                <w:szCs w:val="21"/>
              </w:rPr>
            </w:pPr>
            <w:r w:rsidRPr="003E3259">
              <w:rPr>
                <w:rFonts w:ascii="宋体" w:hAnsi="宋体" w:hint="eastAsia"/>
                <w:spacing w:val="8"/>
                <w:kern w:val="0"/>
                <w:sz w:val="20"/>
                <w:szCs w:val="21"/>
              </w:rPr>
              <w:t>1）管路长度每超过 30m 且无弯曲；</w:t>
            </w:r>
          </w:p>
          <w:p w14:paraId="62F41E5C" w14:textId="77777777" w:rsidR="00F76BAA" w:rsidRPr="003E3259" w:rsidRDefault="00085D94">
            <w:pPr>
              <w:ind w:firstLineChars="191" w:firstLine="413"/>
              <w:rPr>
                <w:rFonts w:ascii="宋体" w:hAnsi="宋体"/>
                <w:spacing w:val="8"/>
                <w:kern w:val="0"/>
                <w:sz w:val="20"/>
                <w:szCs w:val="21"/>
              </w:rPr>
            </w:pPr>
            <w:r w:rsidRPr="003E3259">
              <w:rPr>
                <w:rFonts w:ascii="宋体" w:hAnsi="宋体" w:hint="eastAsia"/>
                <w:spacing w:val="8"/>
                <w:kern w:val="0"/>
                <w:sz w:val="20"/>
                <w:szCs w:val="21"/>
              </w:rPr>
              <w:t>2）管路长度每超过 20m 且仅有一个弯曲；</w:t>
            </w:r>
          </w:p>
          <w:p w14:paraId="4A3D9DDE" w14:textId="77777777" w:rsidR="00F76BAA" w:rsidRPr="003E3259" w:rsidRDefault="00085D94">
            <w:pPr>
              <w:ind w:firstLineChars="191" w:firstLine="413"/>
              <w:rPr>
                <w:rFonts w:ascii="宋体" w:hAnsi="宋体"/>
                <w:spacing w:val="8"/>
                <w:kern w:val="0"/>
                <w:sz w:val="20"/>
                <w:szCs w:val="21"/>
              </w:rPr>
            </w:pPr>
            <w:r w:rsidRPr="003E3259">
              <w:rPr>
                <w:rFonts w:ascii="宋体" w:hAnsi="宋体" w:hint="eastAsia"/>
                <w:spacing w:val="8"/>
                <w:kern w:val="0"/>
                <w:sz w:val="20"/>
                <w:szCs w:val="21"/>
              </w:rPr>
              <w:t>3）管路长度每超过 15m 且仅有两个弯曲；</w:t>
            </w:r>
          </w:p>
          <w:p w14:paraId="38DE1D73" w14:textId="77777777" w:rsidR="00F76BAA" w:rsidRPr="003E3259" w:rsidRDefault="00085D94">
            <w:pPr>
              <w:ind w:firstLineChars="191" w:firstLine="413"/>
              <w:rPr>
                <w:rFonts w:ascii="宋体" w:hAnsi="宋体"/>
                <w:spacing w:val="8"/>
                <w:kern w:val="0"/>
                <w:sz w:val="20"/>
                <w:szCs w:val="21"/>
              </w:rPr>
            </w:pPr>
            <w:r w:rsidRPr="003E3259">
              <w:rPr>
                <w:rFonts w:ascii="宋体" w:hAnsi="宋体" w:hint="eastAsia"/>
                <w:spacing w:val="8"/>
                <w:kern w:val="0"/>
                <w:sz w:val="20"/>
                <w:szCs w:val="21"/>
              </w:rPr>
              <w:t>4）管路长度每超过 8m 且仅有三个弯曲；</w:t>
            </w:r>
          </w:p>
          <w:p w14:paraId="3C1C896A" w14:textId="77777777" w:rsidR="00F76BAA" w:rsidRPr="003E3259" w:rsidRDefault="00085D94">
            <w:pPr>
              <w:ind w:firstLineChars="191" w:firstLine="413"/>
              <w:rPr>
                <w:rFonts w:ascii="宋体" w:hAnsi="宋体"/>
                <w:spacing w:val="8"/>
                <w:kern w:val="0"/>
                <w:sz w:val="20"/>
                <w:szCs w:val="21"/>
              </w:rPr>
            </w:pPr>
            <w:r w:rsidRPr="003E3259">
              <w:rPr>
                <w:rFonts w:ascii="宋体" w:hAnsi="宋体" w:hint="eastAsia"/>
                <w:spacing w:val="8"/>
                <w:kern w:val="0"/>
                <w:sz w:val="20"/>
                <w:szCs w:val="21"/>
              </w:rPr>
              <w:t>5）线缆管路垂直敷设时管内绝缘线缆截面宜小于 150mm2，当长度超过 30m 时，应增设固定用拉线盒；</w:t>
            </w:r>
          </w:p>
          <w:p w14:paraId="2DD069AC" w14:textId="77777777" w:rsidR="00F76BAA" w:rsidRDefault="00085D94">
            <w:pPr>
              <w:ind w:firstLineChars="191" w:firstLine="413"/>
              <w:rPr>
                <w:rFonts w:ascii="宋体" w:hAnsi="宋体"/>
                <w:spacing w:val="8"/>
                <w:kern w:val="0"/>
                <w:sz w:val="20"/>
                <w:szCs w:val="21"/>
              </w:rPr>
            </w:pPr>
            <w:r w:rsidRPr="003E3259">
              <w:rPr>
                <w:rFonts w:ascii="宋体" w:hAnsi="宋体" w:hint="eastAsia"/>
                <w:spacing w:val="8"/>
                <w:kern w:val="0"/>
                <w:sz w:val="20"/>
                <w:szCs w:val="21"/>
              </w:rPr>
              <w:t>6) 信息点预埋盒不宜同时兼做过线盒。</w:t>
            </w:r>
          </w:p>
        </w:tc>
        <w:tc>
          <w:tcPr>
            <w:tcW w:w="4318" w:type="dxa"/>
          </w:tcPr>
          <w:p w14:paraId="2F72ADDF" w14:textId="77777777" w:rsidR="00F76BAA" w:rsidRDefault="00085D94">
            <w:pPr>
              <w:rPr>
                <w:rFonts w:ascii="宋体" w:hAnsi="宋体"/>
                <w:spacing w:val="8"/>
                <w:kern w:val="0"/>
                <w:sz w:val="20"/>
                <w:szCs w:val="21"/>
              </w:rPr>
            </w:pPr>
            <w:r>
              <w:rPr>
                <w:rFonts w:ascii="宋体" w:hAnsi="宋体"/>
                <w:spacing w:val="8"/>
                <w:kern w:val="0"/>
                <w:sz w:val="20"/>
                <w:szCs w:val="21"/>
              </w:rPr>
              <w:t xml:space="preserve">4.3.4  </w:t>
            </w:r>
            <w:r>
              <w:rPr>
                <w:rFonts w:ascii="宋体" w:hAnsi="宋体" w:hint="eastAsia"/>
                <w:spacing w:val="8"/>
                <w:kern w:val="0"/>
                <w:sz w:val="20"/>
                <w:szCs w:val="21"/>
              </w:rPr>
              <w:t>线盒安装应符合下列规定：</w:t>
            </w:r>
          </w:p>
          <w:p w14:paraId="5D851B4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钢导管进入盒（箱）时应一孔一管，管与盒（箱）的连接应采用</w:t>
            </w:r>
            <w:r>
              <w:rPr>
                <w:rFonts w:ascii="宋体" w:hAnsi="宋体" w:hint="eastAsia"/>
                <w:color w:val="FF0000"/>
                <w:spacing w:val="8"/>
                <w:kern w:val="0"/>
                <w:sz w:val="20"/>
                <w:szCs w:val="21"/>
                <w:u w:val="single"/>
              </w:rPr>
              <w:t>锁母</w:t>
            </w:r>
            <w:r>
              <w:rPr>
                <w:rFonts w:ascii="宋体" w:hAnsi="宋体" w:hint="eastAsia"/>
                <w:spacing w:val="8"/>
                <w:kern w:val="0"/>
                <w:sz w:val="20"/>
                <w:szCs w:val="21"/>
              </w:rPr>
              <w:t>连接，且应锁紧，内壁应光洁便于穿线；</w:t>
            </w:r>
          </w:p>
          <w:p w14:paraId="56754A43" w14:textId="77777777" w:rsidR="00F76BAA" w:rsidRPr="003E3259" w:rsidRDefault="00085D94">
            <w:pPr>
              <w:ind w:firstLineChars="191" w:firstLine="413"/>
              <w:rPr>
                <w:rFonts w:ascii="宋体" w:hAnsi="宋体"/>
                <w:spacing w:val="8"/>
                <w:kern w:val="0"/>
                <w:sz w:val="20"/>
                <w:szCs w:val="21"/>
              </w:rPr>
            </w:pPr>
            <w:r w:rsidRPr="003E3259">
              <w:rPr>
                <w:rFonts w:ascii="宋体" w:hAnsi="宋体" w:hint="eastAsia"/>
                <w:spacing w:val="8"/>
                <w:kern w:val="0"/>
                <w:sz w:val="20"/>
                <w:szCs w:val="21"/>
              </w:rPr>
              <w:t>2 线缆管路有下列情况之一者，中间应增设拉线盒或接线盒，其位置应便于穿线：</w:t>
            </w:r>
          </w:p>
          <w:p w14:paraId="6CAEDEC1" w14:textId="77777777" w:rsidR="00F76BAA" w:rsidRPr="003E3259" w:rsidRDefault="00085D94">
            <w:pPr>
              <w:ind w:firstLineChars="191" w:firstLine="413"/>
              <w:rPr>
                <w:rFonts w:ascii="宋体" w:hAnsi="宋体"/>
                <w:spacing w:val="8"/>
                <w:kern w:val="0"/>
                <w:sz w:val="20"/>
                <w:szCs w:val="21"/>
              </w:rPr>
            </w:pPr>
            <w:r w:rsidRPr="003E3259">
              <w:rPr>
                <w:rFonts w:ascii="宋体" w:hAnsi="宋体" w:hint="eastAsia"/>
                <w:spacing w:val="8"/>
                <w:kern w:val="0"/>
                <w:sz w:val="20"/>
                <w:szCs w:val="21"/>
              </w:rPr>
              <w:t>1）管路长度每超过 30m 且无弯曲；</w:t>
            </w:r>
          </w:p>
          <w:p w14:paraId="0BA479F8" w14:textId="77777777" w:rsidR="00F76BAA" w:rsidRPr="003E3259" w:rsidRDefault="00085D94">
            <w:pPr>
              <w:ind w:firstLineChars="191" w:firstLine="413"/>
              <w:rPr>
                <w:rFonts w:ascii="宋体" w:hAnsi="宋体"/>
                <w:spacing w:val="8"/>
                <w:kern w:val="0"/>
                <w:sz w:val="20"/>
                <w:szCs w:val="21"/>
              </w:rPr>
            </w:pPr>
            <w:r w:rsidRPr="003E3259">
              <w:rPr>
                <w:rFonts w:ascii="宋体" w:hAnsi="宋体" w:hint="eastAsia"/>
                <w:spacing w:val="8"/>
                <w:kern w:val="0"/>
                <w:sz w:val="20"/>
                <w:szCs w:val="21"/>
              </w:rPr>
              <w:t>2）管路长度每超过 20m 且仅有一个弯曲；</w:t>
            </w:r>
          </w:p>
          <w:p w14:paraId="3FE7C947" w14:textId="77777777" w:rsidR="00F76BAA" w:rsidRPr="003E3259" w:rsidRDefault="00085D94">
            <w:pPr>
              <w:ind w:firstLineChars="191" w:firstLine="413"/>
              <w:rPr>
                <w:rFonts w:ascii="宋体" w:hAnsi="宋体"/>
                <w:spacing w:val="8"/>
                <w:kern w:val="0"/>
                <w:sz w:val="20"/>
                <w:szCs w:val="21"/>
              </w:rPr>
            </w:pPr>
            <w:r w:rsidRPr="003E3259">
              <w:rPr>
                <w:rFonts w:ascii="宋体" w:hAnsi="宋体" w:hint="eastAsia"/>
                <w:spacing w:val="8"/>
                <w:kern w:val="0"/>
                <w:sz w:val="20"/>
                <w:szCs w:val="21"/>
              </w:rPr>
              <w:t>3）管路长度每超过 15m 且仅有两个弯曲；</w:t>
            </w:r>
          </w:p>
          <w:p w14:paraId="3A218CBF" w14:textId="77777777" w:rsidR="00F76BAA" w:rsidRPr="003E3259" w:rsidRDefault="00085D94">
            <w:pPr>
              <w:ind w:firstLineChars="191" w:firstLine="413"/>
              <w:rPr>
                <w:rFonts w:ascii="宋体" w:hAnsi="宋体"/>
                <w:spacing w:val="8"/>
                <w:kern w:val="0"/>
                <w:sz w:val="20"/>
                <w:szCs w:val="21"/>
              </w:rPr>
            </w:pPr>
            <w:r w:rsidRPr="003E3259">
              <w:rPr>
                <w:rFonts w:ascii="宋体" w:hAnsi="宋体" w:hint="eastAsia"/>
                <w:spacing w:val="8"/>
                <w:kern w:val="0"/>
                <w:sz w:val="20"/>
                <w:szCs w:val="21"/>
              </w:rPr>
              <w:t>4）管路长度每超过 8m 且仅有三个弯曲；</w:t>
            </w:r>
          </w:p>
          <w:p w14:paraId="34216111" w14:textId="77777777" w:rsidR="00F76BAA" w:rsidRPr="003E3259" w:rsidRDefault="00085D94">
            <w:pPr>
              <w:ind w:firstLineChars="191" w:firstLine="413"/>
              <w:rPr>
                <w:rFonts w:ascii="宋体" w:hAnsi="宋体"/>
                <w:spacing w:val="8"/>
                <w:kern w:val="0"/>
                <w:sz w:val="20"/>
                <w:szCs w:val="21"/>
              </w:rPr>
            </w:pPr>
            <w:r w:rsidRPr="003E3259">
              <w:rPr>
                <w:rFonts w:ascii="宋体" w:hAnsi="宋体" w:hint="eastAsia"/>
                <w:spacing w:val="8"/>
                <w:kern w:val="0"/>
                <w:sz w:val="20"/>
                <w:szCs w:val="21"/>
              </w:rPr>
              <w:t>5）线缆管路垂直敷设时管内绝缘线缆截面宜小于 150mm2，当长度超过 30m 时，应增设固定用拉线盒；</w:t>
            </w:r>
          </w:p>
          <w:p w14:paraId="7F958F4E" w14:textId="77777777" w:rsidR="00F76BAA" w:rsidRDefault="00085D94">
            <w:pPr>
              <w:ind w:firstLineChars="191" w:firstLine="413"/>
              <w:rPr>
                <w:rFonts w:ascii="宋体" w:hAnsi="宋体"/>
                <w:spacing w:val="8"/>
                <w:kern w:val="0"/>
                <w:sz w:val="20"/>
                <w:szCs w:val="21"/>
              </w:rPr>
            </w:pPr>
            <w:r w:rsidRPr="003E3259">
              <w:rPr>
                <w:rFonts w:ascii="宋体" w:hAnsi="宋体" w:hint="eastAsia"/>
                <w:spacing w:val="8"/>
                <w:kern w:val="0"/>
                <w:sz w:val="20"/>
                <w:szCs w:val="21"/>
              </w:rPr>
              <w:t>6) 信息点预埋盒不宜同时兼做过线盒。</w:t>
            </w:r>
          </w:p>
        </w:tc>
      </w:tr>
      <w:tr w:rsidR="00F76BAA" w14:paraId="5F9E28CF" w14:textId="77777777">
        <w:tc>
          <w:tcPr>
            <w:tcW w:w="4318" w:type="dxa"/>
          </w:tcPr>
          <w:p w14:paraId="6550B5D8" w14:textId="77777777" w:rsidR="00F76BAA" w:rsidRDefault="00085D94">
            <w:pPr>
              <w:pStyle w:val="2"/>
              <w:spacing w:before="0" w:after="0" w:line="240" w:lineRule="auto"/>
              <w:jc w:val="center"/>
              <w:outlineLvl w:val="1"/>
              <w:rPr>
                <w:kern w:val="0"/>
              </w:rPr>
            </w:pPr>
            <w:bookmarkStart w:id="55" w:name="_Toc45558883"/>
            <w:bookmarkStart w:id="56" w:name="_Toc43821310"/>
            <w:r>
              <w:rPr>
                <w:rFonts w:ascii="宋体" w:eastAsia="宋体" w:hAnsi="宋体"/>
                <w:kern w:val="0"/>
                <w:sz w:val="21"/>
                <w:szCs w:val="21"/>
              </w:rPr>
              <w:t xml:space="preserve">4.4  </w:t>
            </w:r>
            <w:r>
              <w:rPr>
                <w:rFonts w:ascii="宋体" w:eastAsia="宋体" w:hAnsi="宋体" w:hint="eastAsia"/>
                <w:kern w:val="0"/>
                <w:sz w:val="21"/>
                <w:szCs w:val="21"/>
              </w:rPr>
              <w:t>线缆敷设</w:t>
            </w:r>
            <w:bookmarkEnd w:id="55"/>
            <w:bookmarkEnd w:id="56"/>
          </w:p>
        </w:tc>
        <w:tc>
          <w:tcPr>
            <w:tcW w:w="4318" w:type="dxa"/>
          </w:tcPr>
          <w:p w14:paraId="645D0538"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4.4  </w:t>
            </w:r>
            <w:r>
              <w:rPr>
                <w:rFonts w:ascii="宋体" w:eastAsia="宋体" w:hAnsi="宋体" w:hint="eastAsia"/>
                <w:kern w:val="0"/>
                <w:sz w:val="21"/>
                <w:szCs w:val="21"/>
              </w:rPr>
              <w:t>线缆敷设</w:t>
            </w:r>
          </w:p>
        </w:tc>
      </w:tr>
      <w:tr w:rsidR="00F76BAA" w14:paraId="71B6D7B5" w14:textId="77777777">
        <w:tc>
          <w:tcPr>
            <w:tcW w:w="4318" w:type="dxa"/>
          </w:tcPr>
          <w:p w14:paraId="51906384" w14:textId="77777777" w:rsidR="00F76BAA" w:rsidRDefault="00085D94">
            <w:pPr>
              <w:rPr>
                <w:rStyle w:val="af5"/>
                <w:rFonts w:ascii="宋体" w:hAnsi="宋体"/>
                <w:kern w:val="0"/>
              </w:rPr>
            </w:pPr>
            <w:r>
              <w:rPr>
                <w:rFonts w:ascii="宋体" w:hAnsi="宋体"/>
                <w:spacing w:val="8"/>
                <w:kern w:val="0"/>
                <w:sz w:val="20"/>
                <w:szCs w:val="21"/>
              </w:rPr>
              <w:t xml:space="preserve">4.4.3  </w:t>
            </w:r>
            <w:r>
              <w:rPr>
                <w:rFonts w:ascii="宋体" w:hAnsi="宋体" w:hint="eastAsia"/>
                <w:spacing w:val="8"/>
                <w:kern w:val="0"/>
                <w:sz w:val="20"/>
                <w:szCs w:val="21"/>
              </w:rPr>
              <w:t>线缆的最小允许弯曲半径应符合</w:t>
            </w:r>
            <w:r>
              <w:rPr>
                <w:rFonts w:ascii="宋体" w:hAnsi="宋体" w:hint="eastAsia"/>
                <w:color w:val="FF0000"/>
                <w:spacing w:val="8"/>
                <w:kern w:val="0"/>
                <w:sz w:val="20"/>
                <w:szCs w:val="21"/>
                <w:bdr w:val="single" w:sz="4" w:space="0" w:color="auto"/>
              </w:rPr>
              <w:t>现行国家标准《建筑电气工程施工质量验收规范》GB50303-2002中表</w:t>
            </w:r>
            <w:r>
              <w:rPr>
                <w:rFonts w:ascii="宋体" w:hAnsi="宋体"/>
                <w:color w:val="FF0000"/>
                <w:spacing w:val="8"/>
                <w:kern w:val="0"/>
                <w:sz w:val="20"/>
                <w:szCs w:val="21"/>
                <w:bdr w:val="single" w:sz="4" w:space="0" w:color="auto"/>
              </w:rPr>
              <w:t>12.2.1-1</w:t>
            </w:r>
            <w:r>
              <w:rPr>
                <w:rFonts w:ascii="宋体" w:hAnsi="宋体" w:hint="eastAsia"/>
                <w:color w:val="FF0000"/>
                <w:spacing w:val="8"/>
                <w:kern w:val="0"/>
                <w:sz w:val="20"/>
                <w:szCs w:val="21"/>
                <w:bdr w:val="single" w:sz="4" w:space="0" w:color="auto"/>
              </w:rPr>
              <w:t>的规定。</w:t>
            </w:r>
          </w:p>
          <w:p w14:paraId="2B46A262" w14:textId="77777777" w:rsidR="00F76BAA" w:rsidRDefault="00F76BAA">
            <w:pPr>
              <w:ind w:firstLineChars="300" w:firstLine="600"/>
              <w:rPr>
                <w:kern w:val="0"/>
                <w:sz w:val="20"/>
              </w:rPr>
            </w:pPr>
          </w:p>
        </w:tc>
        <w:tc>
          <w:tcPr>
            <w:tcW w:w="4318" w:type="dxa"/>
          </w:tcPr>
          <w:p w14:paraId="4FD064DD" w14:textId="77777777" w:rsidR="00F76BAA" w:rsidRDefault="00085D94">
            <w:pPr>
              <w:rPr>
                <w:rStyle w:val="af5"/>
                <w:rFonts w:ascii="宋体" w:hAnsi="宋体"/>
                <w:kern w:val="0"/>
              </w:rPr>
            </w:pPr>
            <w:r>
              <w:rPr>
                <w:rFonts w:ascii="宋体" w:hAnsi="宋体"/>
                <w:spacing w:val="8"/>
                <w:kern w:val="0"/>
                <w:sz w:val="20"/>
                <w:szCs w:val="21"/>
              </w:rPr>
              <w:t xml:space="preserve">4.4.3  </w:t>
            </w:r>
            <w:r>
              <w:rPr>
                <w:rFonts w:ascii="宋体" w:hAnsi="宋体" w:hint="eastAsia"/>
                <w:spacing w:val="8"/>
                <w:kern w:val="0"/>
                <w:sz w:val="20"/>
                <w:szCs w:val="21"/>
              </w:rPr>
              <w:t>线缆的最小允许弯曲半径应符合</w:t>
            </w:r>
            <w:r>
              <w:rPr>
                <w:rStyle w:val="af5"/>
                <w:rFonts w:ascii="宋体" w:hAnsi="宋体" w:hint="eastAsia"/>
                <w:color w:val="FF0000"/>
                <w:kern w:val="0"/>
                <w:u w:val="single"/>
              </w:rPr>
              <w:t>以下规定：</w:t>
            </w:r>
          </w:p>
          <w:p w14:paraId="08BA5545" w14:textId="77777777" w:rsidR="00F76BAA" w:rsidRDefault="00085D94">
            <w:pPr>
              <w:ind w:firstLineChars="300" w:firstLine="630"/>
              <w:rPr>
                <w:rStyle w:val="af5"/>
                <w:rFonts w:ascii="宋体" w:hAnsi="宋体"/>
                <w:color w:val="FF0000"/>
                <w:kern w:val="0"/>
                <w:u w:val="single"/>
              </w:rPr>
            </w:pPr>
            <w:r>
              <w:rPr>
                <w:rStyle w:val="af5"/>
                <w:rFonts w:ascii="宋体" w:hAnsi="宋体" w:hint="eastAsia"/>
                <w:color w:val="FF0000"/>
                <w:kern w:val="0"/>
                <w:u w:val="single"/>
              </w:rPr>
              <w:t>1）多芯电缆的弯曲半径不小于电缆外径的6倍；</w:t>
            </w:r>
          </w:p>
          <w:p w14:paraId="6F65E984" w14:textId="77777777" w:rsidR="00F76BAA" w:rsidRDefault="00085D94">
            <w:pPr>
              <w:ind w:firstLineChars="300" w:firstLine="630"/>
              <w:rPr>
                <w:rStyle w:val="af5"/>
                <w:rFonts w:ascii="宋体" w:hAnsi="宋体"/>
                <w:color w:val="FF0000"/>
                <w:kern w:val="0"/>
                <w:u w:val="single"/>
              </w:rPr>
            </w:pPr>
            <w:r>
              <w:rPr>
                <w:rStyle w:val="af5"/>
                <w:rFonts w:ascii="宋体" w:hAnsi="宋体" w:hint="eastAsia"/>
                <w:color w:val="FF0000"/>
                <w:kern w:val="0"/>
                <w:u w:val="single"/>
              </w:rPr>
              <w:t>2）同轴电缆的弯曲半径不小于电缆外径的15倍；</w:t>
            </w:r>
          </w:p>
          <w:p w14:paraId="33BC68A9" w14:textId="77777777" w:rsidR="00F76BAA" w:rsidRDefault="00085D94">
            <w:pPr>
              <w:ind w:firstLineChars="300" w:firstLine="630"/>
              <w:rPr>
                <w:rStyle w:val="af5"/>
                <w:rFonts w:ascii="宋体" w:hAnsi="宋体"/>
                <w:color w:val="FF0000"/>
                <w:kern w:val="0"/>
                <w:u w:val="single"/>
              </w:rPr>
            </w:pPr>
            <w:r>
              <w:rPr>
                <w:rStyle w:val="af5"/>
                <w:rFonts w:ascii="宋体" w:hAnsi="宋体" w:hint="eastAsia"/>
                <w:color w:val="FF0000"/>
                <w:kern w:val="0"/>
                <w:u w:val="single"/>
              </w:rPr>
              <w:t>3）对绞电缆、光纤的弯曲半径应符合本规范第5章的规定。</w:t>
            </w:r>
          </w:p>
          <w:p w14:paraId="5E07F109" w14:textId="77777777" w:rsidR="00F76BAA" w:rsidRDefault="00085D94">
            <w:pPr>
              <w:rPr>
                <w:kern w:val="0"/>
                <w:sz w:val="20"/>
              </w:rPr>
            </w:pPr>
            <w:r>
              <w:rPr>
                <w:rStyle w:val="af5"/>
                <w:rFonts w:ascii="宋体" w:hAnsi="宋体" w:hint="eastAsia"/>
                <w:color w:val="FF0000"/>
                <w:kern w:val="0"/>
                <w:u w:val="single"/>
              </w:rPr>
              <w:t>【条文说明】</w:t>
            </w:r>
            <w:r>
              <w:rPr>
                <w:rFonts w:ascii="宋体" w:hAnsi="宋体" w:hint="eastAsia"/>
                <w:color w:val="FF0000"/>
                <w:spacing w:val="8"/>
                <w:kern w:val="0"/>
                <w:sz w:val="20"/>
                <w:szCs w:val="21"/>
                <w:u w:val="single"/>
              </w:rPr>
              <w:t xml:space="preserve">4.4.3 </w:t>
            </w:r>
            <w:r>
              <w:rPr>
                <w:rFonts w:ascii="宋体" w:hAnsi="宋体" w:hint="eastAsia"/>
                <w:bCs/>
                <w:color w:val="FF0000"/>
                <w:kern w:val="0"/>
                <w:sz w:val="20"/>
                <w:szCs w:val="21"/>
                <w:u w:val="single"/>
              </w:rPr>
              <w:t>多芯电缆是指2芯及2芯以上屏蔽或非屏蔽铜芯软电缆。</w:t>
            </w:r>
            <w:r>
              <w:rPr>
                <w:rStyle w:val="af5"/>
                <w:rFonts w:ascii="宋体" w:hAnsi="宋体" w:hint="eastAsia"/>
                <w:color w:val="FF0000"/>
                <w:kern w:val="0"/>
                <w:u w:val="single"/>
              </w:rPr>
              <w:t>对绞电缆是指4对对绞电缆和</w:t>
            </w:r>
            <w:r>
              <w:rPr>
                <w:rFonts w:ascii="宋体" w:hAnsi="宋体" w:hint="eastAsia"/>
                <w:bCs/>
                <w:color w:val="FF0000"/>
                <w:kern w:val="0"/>
                <w:sz w:val="20"/>
                <w:szCs w:val="21"/>
                <w:u w:val="single"/>
              </w:rPr>
              <w:t>大对数电缆。</w:t>
            </w:r>
          </w:p>
        </w:tc>
      </w:tr>
      <w:tr w:rsidR="00F76BAA" w14:paraId="0AD26BE5" w14:textId="77777777">
        <w:tc>
          <w:tcPr>
            <w:tcW w:w="4318" w:type="dxa"/>
          </w:tcPr>
          <w:p w14:paraId="0E7E3B1C" w14:textId="77777777" w:rsidR="00F76BAA" w:rsidRDefault="00085D94">
            <w:pPr>
              <w:rPr>
                <w:kern w:val="0"/>
                <w:sz w:val="20"/>
              </w:rPr>
            </w:pPr>
            <w:r>
              <w:rPr>
                <w:rFonts w:ascii="宋体" w:hAnsi="宋体"/>
                <w:spacing w:val="8"/>
                <w:kern w:val="0"/>
                <w:sz w:val="20"/>
                <w:szCs w:val="21"/>
              </w:rPr>
              <w:t xml:space="preserve">4.4.4  </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出线口与设备接线端子之间，</w:t>
            </w:r>
            <w:r>
              <w:rPr>
                <w:rFonts w:ascii="宋体" w:hAnsi="宋体" w:hint="eastAsia"/>
                <w:spacing w:val="8"/>
                <w:kern w:val="0"/>
                <w:sz w:val="20"/>
                <w:szCs w:val="21"/>
              </w:rPr>
              <w:lastRenderedPageBreak/>
              <w:t>应采用金属软管连接，金属软管长度不宜超过</w:t>
            </w:r>
            <w:r>
              <w:rPr>
                <w:rFonts w:ascii="宋体" w:hAnsi="宋体"/>
                <w:spacing w:val="8"/>
                <w:kern w:val="0"/>
                <w:sz w:val="20"/>
                <w:szCs w:val="21"/>
              </w:rPr>
              <w:t>2m</w:t>
            </w:r>
            <w:r>
              <w:rPr>
                <w:rFonts w:ascii="宋体" w:hAnsi="宋体" w:hint="eastAsia"/>
                <w:spacing w:val="8"/>
                <w:kern w:val="0"/>
                <w:sz w:val="20"/>
                <w:szCs w:val="21"/>
              </w:rPr>
              <w:t>，不得将线裸露。</w:t>
            </w:r>
          </w:p>
        </w:tc>
        <w:tc>
          <w:tcPr>
            <w:tcW w:w="4318" w:type="dxa"/>
          </w:tcPr>
          <w:p w14:paraId="1BAE5A7F" w14:textId="77777777" w:rsidR="00F76BAA" w:rsidRDefault="00085D94">
            <w:pPr>
              <w:rPr>
                <w:kern w:val="0"/>
                <w:sz w:val="20"/>
              </w:rPr>
            </w:pPr>
            <w:r>
              <w:rPr>
                <w:rFonts w:ascii="宋体" w:hAnsi="宋体"/>
                <w:spacing w:val="8"/>
                <w:kern w:val="0"/>
                <w:sz w:val="20"/>
                <w:szCs w:val="21"/>
              </w:rPr>
              <w:lastRenderedPageBreak/>
              <w:t xml:space="preserve">4.4.4  </w:t>
            </w:r>
            <w:r>
              <w:rPr>
                <w:rFonts w:ascii="宋体" w:hAnsi="宋体" w:hint="eastAsia"/>
                <w:color w:val="FF0000"/>
                <w:spacing w:val="8"/>
                <w:kern w:val="0"/>
                <w:sz w:val="20"/>
                <w:szCs w:val="21"/>
                <w:u w:val="single"/>
              </w:rPr>
              <w:t>导管</w:t>
            </w:r>
            <w:r>
              <w:rPr>
                <w:rFonts w:ascii="宋体" w:hAnsi="宋体" w:hint="eastAsia"/>
                <w:spacing w:val="8"/>
                <w:kern w:val="0"/>
                <w:sz w:val="20"/>
                <w:szCs w:val="21"/>
              </w:rPr>
              <w:t>出线口与设备接线端子之间，</w:t>
            </w:r>
            <w:r>
              <w:rPr>
                <w:rFonts w:ascii="宋体" w:hAnsi="宋体" w:hint="eastAsia"/>
                <w:spacing w:val="8"/>
                <w:kern w:val="0"/>
                <w:sz w:val="20"/>
                <w:szCs w:val="21"/>
              </w:rPr>
              <w:lastRenderedPageBreak/>
              <w:t>应采用金属软管连接，金属软管长度不宜超过</w:t>
            </w:r>
            <w:r>
              <w:rPr>
                <w:rFonts w:ascii="宋体" w:hAnsi="宋体"/>
                <w:spacing w:val="8"/>
                <w:kern w:val="0"/>
                <w:sz w:val="20"/>
                <w:szCs w:val="21"/>
              </w:rPr>
              <w:t>2m</w:t>
            </w:r>
            <w:r>
              <w:rPr>
                <w:rFonts w:ascii="宋体" w:hAnsi="宋体" w:hint="eastAsia"/>
                <w:spacing w:val="8"/>
                <w:kern w:val="0"/>
                <w:sz w:val="20"/>
                <w:szCs w:val="21"/>
              </w:rPr>
              <w:t>，不得将线裸露。</w:t>
            </w:r>
          </w:p>
        </w:tc>
      </w:tr>
      <w:tr w:rsidR="00F76BAA" w14:paraId="5A77D300" w14:textId="77777777">
        <w:tc>
          <w:tcPr>
            <w:tcW w:w="4318" w:type="dxa"/>
          </w:tcPr>
          <w:p w14:paraId="4581D4AE" w14:textId="77777777" w:rsidR="00F76BAA" w:rsidRDefault="00085D94">
            <w:pPr>
              <w:rPr>
                <w:kern w:val="0"/>
                <w:sz w:val="20"/>
              </w:rPr>
            </w:pPr>
            <w:r>
              <w:rPr>
                <w:rFonts w:ascii="宋体" w:hAnsi="宋体"/>
                <w:spacing w:val="8"/>
                <w:kern w:val="0"/>
                <w:sz w:val="20"/>
                <w:szCs w:val="21"/>
              </w:rPr>
              <w:lastRenderedPageBreak/>
              <w:t xml:space="preserve">4.4.7  </w:t>
            </w:r>
            <w:r>
              <w:rPr>
                <w:rFonts w:ascii="宋体" w:hAnsi="宋体" w:hint="eastAsia"/>
                <w:spacing w:val="8"/>
                <w:kern w:val="0"/>
                <w:sz w:val="20"/>
                <w:szCs w:val="21"/>
              </w:rPr>
              <w:t>线缆敷设除应执行本规范的规定外，尚应符合现行国家标准</w:t>
            </w:r>
            <w:r>
              <w:rPr>
                <w:rFonts w:ascii="宋体" w:hAnsi="宋体" w:hint="eastAsia"/>
                <w:color w:val="C00000"/>
                <w:spacing w:val="8"/>
                <w:kern w:val="0"/>
                <w:sz w:val="20"/>
                <w:szCs w:val="21"/>
                <w:bdr w:val="single" w:sz="4" w:space="0" w:color="auto"/>
              </w:rPr>
              <w:t>《有线电视系统工程技术规范》GB 50200</w:t>
            </w:r>
            <w:r>
              <w:rPr>
                <w:rFonts w:ascii="宋体" w:hAnsi="宋体" w:hint="eastAsia"/>
                <w:spacing w:val="8"/>
                <w:kern w:val="0"/>
                <w:sz w:val="20"/>
                <w:szCs w:val="21"/>
              </w:rPr>
              <w:t>、《建筑电气工程施工质量验收规范》GB 50303和</w:t>
            </w:r>
            <w:r>
              <w:rPr>
                <w:rFonts w:ascii="宋体" w:hAnsi="宋体" w:hint="eastAsia"/>
                <w:color w:val="C00000"/>
                <w:spacing w:val="8"/>
                <w:kern w:val="0"/>
                <w:sz w:val="20"/>
                <w:szCs w:val="21"/>
                <w:bdr w:val="single" w:sz="4" w:space="0" w:color="auto"/>
              </w:rPr>
              <w:t>《安全防范工程技术规范》GB 50348</w:t>
            </w:r>
            <w:r>
              <w:rPr>
                <w:rFonts w:ascii="宋体" w:hAnsi="宋体" w:hint="eastAsia"/>
                <w:spacing w:val="8"/>
                <w:kern w:val="0"/>
                <w:sz w:val="20"/>
                <w:szCs w:val="21"/>
              </w:rPr>
              <w:t>的有关规定。</w:t>
            </w:r>
          </w:p>
        </w:tc>
        <w:tc>
          <w:tcPr>
            <w:tcW w:w="4318" w:type="dxa"/>
          </w:tcPr>
          <w:p w14:paraId="20C902A9" w14:textId="77777777" w:rsidR="00F76BAA" w:rsidRDefault="00085D94">
            <w:pPr>
              <w:rPr>
                <w:kern w:val="0"/>
                <w:sz w:val="20"/>
              </w:rPr>
            </w:pPr>
            <w:r>
              <w:rPr>
                <w:rFonts w:ascii="宋体" w:hAnsi="宋体"/>
                <w:spacing w:val="8"/>
                <w:kern w:val="0"/>
                <w:sz w:val="20"/>
                <w:szCs w:val="21"/>
              </w:rPr>
              <w:t xml:space="preserve">4.4.7  </w:t>
            </w:r>
            <w:r>
              <w:rPr>
                <w:rFonts w:ascii="宋体" w:hAnsi="宋体" w:hint="eastAsia"/>
                <w:spacing w:val="8"/>
                <w:kern w:val="0"/>
                <w:sz w:val="20"/>
                <w:szCs w:val="21"/>
              </w:rPr>
              <w:t>线缆敷设除应执行本规范的规定外，尚应符合现行国家标准</w:t>
            </w:r>
            <w:r>
              <w:rPr>
                <w:rFonts w:ascii="宋体" w:hAnsi="宋体" w:hint="eastAsia"/>
                <w:color w:val="C00000"/>
                <w:spacing w:val="8"/>
                <w:kern w:val="0"/>
                <w:sz w:val="20"/>
                <w:szCs w:val="21"/>
                <w:u w:val="single"/>
              </w:rPr>
              <w:t>《有线电视网络工程设计标准》GB/T 50200</w:t>
            </w:r>
            <w:r>
              <w:rPr>
                <w:rFonts w:ascii="宋体" w:hAnsi="宋体" w:hint="eastAsia"/>
                <w:spacing w:val="8"/>
                <w:kern w:val="0"/>
                <w:sz w:val="20"/>
                <w:szCs w:val="21"/>
              </w:rPr>
              <w:t>、《建筑电气工程施工质量验收规范》GB 50303和</w:t>
            </w:r>
            <w:r>
              <w:rPr>
                <w:rFonts w:ascii="宋体" w:hAnsi="宋体" w:hint="eastAsia"/>
                <w:color w:val="C00000"/>
                <w:spacing w:val="8"/>
                <w:kern w:val="0"/>
                <w:sz w:val="20"/>
                <w:szCs w:val="21"/>
                <w:u w:val="single"/>
              </w:rPr>
              <w:t>《安全防范工程技术标准》GB 50348</w:t>
            </w:r>
            <w:r>
              <w:rPr>
                <w:rFonts w:ascii="宋体" w:hAnsi="宋体" w:hint="eastAsia"/>
                <w:spacing w:val="8"/>
                <w:kern w:val="0"/>
                <w:sz w:val="20"/>
                <w:szCs w:val="21"/>
              </w:rPr>
              <w:t>的有关规定。</w:t>
            </w:r>
          </w:p>
        </w:tc>
      </w:tr>
      <w:tr w:rsidR="00F76BAA" w14:paraId="33230907" w14:textId="77777777">
        <w:tc>
          <w:tcPr>
            <w:tcW w:w="4318" w:type="dxa"/>
          </w:tcPr>
          <w:p w14:paraId="41E69D63" w14:textId="77777777" w:rsidR="00F76BAA" w:rsidRDefault="00085D94">
            <w:pPr>
              <w:pStyle w:val="2"/>
              <w:spacing w:before="0" w:after="0" w:line="240" w:lineRule="auto"/>
              <w:jc w:val="center"/>
              <w:outlineLvl w:val="1"/>
              <w:rPr>
                <w:kern w:val="0"/>
              </w:rPr>
            </w:pPr>
            <w:bookmarkStart w:id="57" w:name="_Toc45558884"/>
            <w:bookmarkStart w:id="58" w:name="_Toc43821311"/>
            <w:bookmarkStart w:id="59" w:name="_Toc40472246"/>
            <w:bookmarkStart w:id="60" w:name="_Toc40472415"/>
            <w:bookmarkStart w:id="61" w:name="_Toc40463316"/>
            <w:r>
              <w:rPr>
                <w:rFonts w:ascii="宋体" w:eastAsia="宋体" w:hAnsi="宋体"/>
                <w:kern w:val="0"/>
                <w:sz w:val="21"/>
                <w:szCs w:val="21"/>
              </w:rPr>
              <w:t xml:space="preserve">4.5  </w:t>
            </w:r>
            <w:r>
              <w:rPr>
                <w:rFonts w:ascii="宋体" w:eastAsia="宋体" w:hAnsi="宋体" w:hint="eastAsia"/>
                <w:kern w:val="0"/>
                <w:sz w:val="21"/>
                <w:szCs w:val="21"/>
              </w:rPr>
              <w:t>质量控制</w:t>
            </w:r>
            <w:bookmarkEnd w:id="57"/>
            <w:bookmarkEnd w:id="58"/>
            <w:bookmarkEnd w:id="59"/>
            <w:bookmarkEnd w:id="60"/>
            <w:bookmarkEnd w:id="61"/>
          </w:p>
        </w:tc>
        <w:tc>
          <w:tcPr>
            <w:tcW w:w="4318" w:type="dxa"/>
          </w:tcPr>
          <w:p w14:paraId="4730B881"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4.5  </w:t>
            </w:r>
            <w:r>
              <w:rPr>
                <w:rFonts w:ascii="宋体" w:eastAsia="宋体" w:hAnsi="宋体" w:hint="eastAsia"/>
                <w:kern w:val="0"/>
                <w:sz w:val="21"/>
                <w:szCs w:val="21"/>
              </w:rPr>
              <w:t>质量控制</w:t>
            </w:r>
          </w:p>
        </w:tc>
      </w:tr>
      <w:tr w:rsidR="00F76BAA" w14:paraId="6FE7D067" w14:textId="77777777">
        <w:tc>
          <w:tcPr>
            <w:tcW w:w="4318" w:type="dxa"/>
          </w:tcPr>
          <w:p w14:paraId="621E150D" w14:textId="77777777" w:rsidR="00F76BAA" w:rsidRDefault="00085D94">
            <w:pPr>
              <w:rPr>
                <w:rFonts w:ascii="宋体" w:hAnsi="宋体"/>
                <w:spacing w:val="8"/>
                <w:kern w:val="0"/>
                <w:sz w:val="20"/>
                <w:szCs w:val="21"/>
              </w:rPr>
            </w:pPr>
            <w:r>
              <w:rPr>
                <w:rFonts w:ascii="宋体" w:hAnsi="宋体"/>
                <w:spacing w:val="8"/>
                <w:kern w:val="0"/>
                <w:sz w:val="20"/>
                <w:szCs w:val="21"/>
              </w:rPr>
              <w:t xml:space="preserve">4.5.1  </w:t>
            </w:r>
            <w:r>
              <w:rPr>
                <w:rFonts w:ascii="宋体" w:hAnsi="宋体" w:hint="eastAsia"/>
                <w:spacing w:val="8"/>
                <w:kern w:val="0"/>
                <w:sz w:val="20"/>
                <w:szCs w:val="21"/>
              </w:rPr>
              <w:t>主控项目应符合下列规定：</w:t>
            </w:r>
          </w:p>
          <w:p w14:paraId="371A86D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敷设在竖井内和穿越不同防火分区的桥架及线管的孔洞，应有防火封堵；</w:t>
            </w:r>
          </w:p>
          <w:p w14:paraId="0FB2B36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桥架、</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经过建筑物的变形缝处应设置补偿装置，线缆应留余量；</w:t>
            </w:r>
          </w:p>
          <w:p w14:paraId="5599481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线缆两端应有防水、耐摩擦的永久性标签，标签书写应清晰、准确；</w:t>
            </w:r>
          </w:p>
          <w:p w14:paraId="746F73BE" w14:textId="77777777" w:rsidR="00F76BAA" w:rsidRDefault="00085D94">
            <w:pPr>
              <w:ind w:firstLineChars="200" w:firstLine="432"/>
              <w:rPr>
                <w:kern w:val="0"/>
                <w:sz w:val="20"/>
              </w:rPr>
            </w:pPr>
            <w:r>
              <w:rPr>
                <w:rFonts w:ascii="宋体" w:hAnsi="宋体"/>
                <w:spacing w:val="8"/>
                <w:kern w:val="0"/>
                <w:sz w:val="20"/>
                <w:szCs w:val="21"/>
              </w:rPr>
              <w:t xml:space="preserve">4  </w:t>
            </w:r>
            <w:r>
              <w:rPr>
                <w:rFonts w:ascii="宋体" w:hAnsi="宋体" w:hint="eastAsia"/>
                <w:spacing w:val="8"/>
                <w:kern w:val="0"/>
                <w:sz w:val="20"/>
                <w:szCs w:val="21"/>
              </w:rPr>
              <w:t>桥架、</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及接线盒应可靠接地；当采用联合接地时，接地电阻不应大于</w:t>
            </w:r>
            <w:r>
              <w:rPr>
                <w:rFonts w:ascii="宋体" w:hAnsi="宋体"/>
                <w:spacing w:val="8"/>
                <w:kern w:val="0"/>
                <w:sz w:val="20"/>
                <w:szCs w:val="21"/>
              </w:rPr>
              <w:t>1Ω</w:t>
            </w:r>
            <w:r>
              <w:rPr>
                <w:rFonts w:ascii="宋体" w:hAnsi="宋体" w:hint="eastAsia"/>
                <w:spacing w:val="8"/>
                <w:kern w:val="0"/>
                <w:sz w:val="20"/>
                <w:szCs w:val="21"/>
              </w:rPr>
              <w:t>。</w:t>
            </w:r>
          </w:p>
        </w:tc>
        <w:tc>
          <w:tcPr>
            <w:tcW w:w="4318" w:type="dxa"/>
          </w:tcPr>
          <w:p w14:paraId="72B8349C" w14:textId="77777777" w:rsidR="00F76BAA" w:rsidRDefault="00085D94">
            <w:pPr>
              <w:rPr>
                <w:rFonts w:ascii="宋体" w:hAnsi="宋体"/>
                <w:spacing w:val="8"/>
                <w:kern w:val="0"/>
                <w:sz w:val="20"/>
                <w:szCs w:val="21"/>
              </w:rPr>
            </w:pPr>
            <w:r>
              <w:rPr>
                <w:rFonts w:ascii="宋体" w:hAnsi="宋体"/>
                <w:spacing w:val="8"/>
                <w:kern w:val="0"/>
                <w:sz w:val="20"/>
                <w:szCs w:val="21"/>
              </w:rPr>
              <w:t xml:space="preserve">4.5.1  </w:t>
            </w:r>
            <w:r>
              <w:rPr>
                <w:rFonts w:ascii="宋体" w:hAnsi="宋体" w:hint="eastAsia"/>
                <w:spacing w:val="8"/>
                <w:kern w:val="0"/>
                <w:sz w:val="20"/>
                <w:szCs w:val="21"/>
              </w:rPr>
              <w:t>主控项目应符合下列规定：</w:t>
            </w:r>
          </w:p>
          <w:p w14:paraId="1FC736C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敷设在竖井内和穿越不同防火分区的桥架及线管的孔洞，应有防火封堵；</w:t>
            </w:r>
          </w:p>
          <w:p w14:paraId="388DAF7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桥架、</w:t>
            </w:r>
            <w:r>
              <w:rPr>
                <w:rFonts w:ascii="宋体" w:hAnsi="宋体" w:hint="eastAsia"/>
                <w:color w:val="FF0000"/>
                <w:spacing w:val="8"/>
                <w:kern w:val="0"/>
                <w:sz w:val="20"/>
                <w:szCs w:val="21"/>
                <w:u w:val="single"/>
              </w:rPr>
              <w:t>导管</w:t>
            </w:r>
            <w:r>
              <w:rPr>
                <w:rFonts w:ascii="宋体" w:hAnsi="宋体" w:hint="eastAsia"/>
                <w:spacing w:val="8"/>
                <w:kern w:val="0"/>
                <w:sz w:val="20"/>
                <w:szCs w:val="21"/>
              </w:rPr>
              <w:t>经过建筑物的变形缝处应设置补偿装置，线缆应留余量；</w:t>
            </w:r>
          </w:p>
          <w:p w14:paraId="2E901D2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线缆两端应有防水、耐摩擦的永久性标签，标签书写应清晰、准确；</w:t>
            </w:r>
          </w:p>
          <w:p w14:paraId="69BC17BE" w14:textId="77777777" w:rsidR="00F76BAA" w:rsidRDefault="00085D94">
            <w:pPr>
              <w:ind w:firstLineChars="200" w:firstLine="432"/>
              <w:rPr>
                <w:kern w:val="0"/>
                <w:sz w:val="20"/>
              </w:rPr>
            </w:pPr>
            <w:r>
              <w:rPr>
                <w:rFonts w:ascii="宋体" w:hAnsi="宋体"/>
                <w:spacing w:val="8"/>
                <w:kern w:val="0"/>
                <w:sz w:val="20"/>
                <w:szCs w:val="21"/>
              </w:rPr>
              <w:t xml:space="preserve">4  </w:t>
            </w:r>
            <w:r>
              <w:rPr>
                <w:rFonts w:ascii="宋体" w:hAnsi="宋体" w:hint="eastAsia"/>
                <w:spacing w:val="8"/>
                <w:kern w:val="0"/>
                <w:sz w:val="20"/>
                <w:szCs w:val="21"/>
              </w:rPr>
              <w:t>桥架、</w:t>
            </w:r>
            <w:r>
              <w:rPr>
                <w:rFonts w:ascii="宋体" w:hAnsi="宋体" w:hint="eastAsia"/>
                <w:color w:val="FF0000"/>
                <w:spacing w:val="8"/>
                <w:kern w:val="0"/>
                <w:sz w:val="20"/>
                <w:szCs w:val="21"/>
              </w:rPr>
              <w:t>导管</w:t>
            </w:r>
            <w:r>
              <w:rPr>
                <w:rFonts w:ascii="宋体" w:hAnsi="宋体" w:hint="eastAsia"/>
                <w:spacing w:val="8"/>
                <w:kern w:val="0"/>
                <w:sz w:val="20"/>
                <w:szCs w:val="21"/>
              </w:rPr>
              <w:t>及接线盒应可靠接地；当采用联合接地时，接地电阻不应大于</w:t>
            </w:r>
            <w:r>
              <w:rPr>
                <w:rFonts w:ascii="宋体" w:hAnsi="宋体"/>
                <w:spacing w:val="8"/>
                <w:kern w:val="0"/>
                <w:sz w:val="20"/>
                <w:szCs w:val="21"/>
              </w:rPr>
              <w:t>1Ω</w:t>
            </w:r>
            <w:r>
              <w:rPr>
                <w:rFonts w:ascii="宋体" w:hAnsi="宋体" w:hint="eastAsia"/>
                <w:spacing w:val="8"/>
                <w:kern w:val="0"/>
                <w:sz w:val="20"/>
                <w:szCs w:val="21"/>
              </w:rPr>
              <w:t>。</w:t>
            </w:r>
          </w:p>
        </w:tc>
      </w:tr>
      <w:tr w:rsidR="00F76BAA" w14:paraId="4B3BB2E8" w14:textId="77777777">
        <w:tc>
          <w:tcPr>
            <w:tcW w:w="4318" w:type="dxa"/>
          </w:tcPr>
          <w:p w14:paraId="2B32ED57" w14:textId="77777777" w:rsidR="00F76BAA" w:rsidRDefault="00085D94">
            <w:pPr>
              <w:rPr>
                <w:rFonts w:ascii="宋体" w:hAnsi="宋体"/>
                <w:spacing w:val="8"/>
                <w:kern w:val="0"/>
                <w:sz w:val="20"/>
                <w:szCs w:val="21"/>
              </w:rPr>
            </w:pPr>
            <w:r>
              <w:rPr>
                <w:rFonts w:ascii="宋体" w:hAnsi="宋体"/>
                <w:spacing w:val="8"/>
                <w:kern w:val="0"/>
                <w:sz w:val="20"/>
                <w:szCs w:val="21"/>
              </w:rPr>
              <w:t xml:space="preserve">4.5.2  </w:t>
            </w:r>
            <w:r>
              <w:rPr>
                <w:rFonts w:ascii="宋体" w:hAnsi="宋体" w:hint="eastAsia"/>
                <w:spacing w:val="8"/>
                <w:kern w:val="0"/>
                <w:sz w:val="20"/>
                <w:szCs w:val="21"/>
              </w:rPr>
              <w:t>一般项目应符合下列规定：</w:t>
            </w:r>
          </w:p>
          <w:p w14:paraId="5BC7E81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桥架切割和钻孔后，应采取防腐措施，支吊架应做防腐处理；</w:t>
            </w:r>
          </w:p>
          <w:p w14:paraId="1F1E964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两端应设有标志，并应穿带线；</w:t>
            </w:r>
          </w:p>
          <w:p w14:paraId="73776A1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与控制箱、接线箱、拉线盒等连接时应采用锁母，</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、箱盒应固定牢固；</w:t>
            </w:r>
          </w:p>
          <w:p w14:paraId="472F02A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吊顶内配管，宜使用单独的支吊架固定，支吊架不得架设在龙骨或其他管道上；</w:t>
            </w:r>
          </w:p>
          <w:p w14:paraId="7186716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color w:val="FF0000"/>
                <w:spacing w:val="8"/>
                <w:kern w:val="0"/>
                <w:sz w:val="20"/>
                <w:szCs w:val="21"/>
                <w:bdr w:val="single" w:sz="4" w:space="0" w:color="auto"/>
              </w:rPr>
              <w:t>套接紧定式钢管</w:t>
            </w:r>
            <w:r>
              <w:rPr>
                <w:rFonts w:ascii="宋体" w:hAnsi="宋体" w:hint="eastAsia"/>
                <w:spacing w:val="8"/>
                <w:kern w:val="0"/>
                <w:sz w:val="20"/>
                <w:szCs w:val="21"/>
              </w:rPr>
              <w:t>连接处应采取密封措施；</w:t>
            </w:r>
          </w:p>
          <w:p w14:paraId="4DB94BF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桥架应安装牢固、横平竖直，无扭曲变形；</w:t>
            </w:r>
          </w:p>
          <w:p w14:paraId="58A52584" w14:textId="77777777" w:rsidR="00F76BAA" w:rsidRDefault="00085D94">
            <w:pPr>
              <w:ind w:firstLineChars="191" w:firstLine="413"/>
              <w:rPr>
                <w:kern w:val="0"/>
                <w:sz w:val="20"/>
              </w:rPr>
            </w:pPr>
            <w:r>
              <w:rPr>
                <w:rFonts w:ascii="宋体" w:hAnsi="宋体"/>
                <w:spacing w:val="8"/>
                <w:kern w:val="0"/>
                <w:sz w:val="20"/>
                <w:szCs w:val="21"/>
              </w:rPr>
              <w:t xml:space="preserve">7  </w:t>
            </w:r>
            <w:r>
              <w:rPr>
                <w:rFonts w:ascii="宋体" w:hAnsi="宋体" w:hint="eastAsia"/>
                <w:spacing w:val="8"/>
                <w:kern w:val="0"/>
                <w:sz w:val="20"/>
                <w:szCs w:val="21"/>
              </w:rPr>
              <w:t>桥架、</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内线缆间不应拧绞，线缆间不得有接头。</w:t>
            </w:r>
          </w:p>
        </w:tc>
        <w:tc>
          <w:tcPr>
            <w:tcW w:w="4318" w:type="dxa"/>
          </w:tcPr>
          <w:p w14:paraId="529D156A" w14:textId="77777777" w:rsidR="00F76BAA" w:rsidRDefault="00085D94">
            <w:pPr>
              <w:rPr>
                <w:rFonts w:ascii="宋体" w:hAnsi="宋体"/>
                <w:spacing w:val="8"/>
                <w:kern w:val="0"/>
                <w:sz w:val="20"/>
                <w:szCs w:val="21"/>
              </w:rPr>
            </w:pPr>
            <w:r>
              <w:rPr>
                <w:rFonts w:ascii="宋体" w:hAnsi="宋体"/>
                <w:spacing w:val="8"/>
                <w:kern w:val="0"/>
                <w:sz w:val="20"/>
                <w:szCs w:val="21"/>
              </w:rPr>
              <w:t xml:space="preserve">4.5.2  </w:t>
            </w:r>
            <w:r>
              <w:rPr>
                <w:rFonts w:ascii="宋体" w:hAnsi="宋体" w:hint="eastAsia"/>
                <w:spacing w:val="8"/>
                <w:kern w:val="0"/>
                <w:sz w:val="20"/>
                <w:szCs w:val="21"/>
              </w:rPr>
              <w:t>一般项目应符合下列规定：</w:t>
            </w:r>
          </w:p>
          <w:p w14:paraId="6F4B62E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桥架切割和钻孔后，应采取防腐措施，支吊架应做防腐处理；</w:t>
            </w:r>
          </w:p>
          <w:p w14:paraId="3A1DA76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color w:val="FF0000"/>
                <w:spacing w:val="8"/>
                <w:kern w:val="0"/>
                <w:sz w:val="20"/>
                <w:szCs w:val="21"/>
                <w:u w:val="single"/>
              </w:rPr>
              <w:t>导管</w:t>
            </w:r>
            <w:r>
              <w:rPr>
                <w:rFonts w:ascii="宋体" w:hAnsi="宋体" w:hint="eastAsia"/>
                <w:spacing w:val="8"/>
                <w:kern w:val="0"/>
                <w:sz w:val="20"/>
                <w:szCs w:val="21"/>
              </w:rPr>
              <w:t>两端应设有标志，并应穿带线；</w:t>
            </w:r>
          </w:p>
          <w:p w14:paraId="1EAD28A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color w:val="FF0000"/>
                <w:spacing w:val="8"/>
                <w:kern w:val="0"/>
                <w:sz w:val="20"/>
                <w:szCs w:val="21"/>
                <w:u w:val="single"/>
              </w:rPr>
              <w:t>导管</w:t>
            </w:r>
            <w:r>
              <w:rPr>
                <w:rFonts w:ascii="宋体" w:hAnsi="宋体" w:hint="eastAsia"/>
                <w:spacing w:val="8"/>
                <w:kern w:val="0"/>
                <w:sz w:val="20"/>
                <w:szCs w:val="21"/>
              </w:rPr>
              <w:t>与控制箱、接线箱、拉线盒等连接时应采用锁母，</w:t>
            </w:r>
            <w:r>
              <w:rPr>
                <w:rFonts w:ascii="宋体" w:hAnsi="宋体" w:hint="eastAsia"/>
                <w:color w:val="FF0000"/>
                <w:spacing w:val="8"/>
                <w:kern w:val="0"/>
                <w:sz w:val="20"/>
                <w:szCs w:val="21"/>
                <w:u w:val="single"/>
              </w:rPr>
              <w:t>导管</w:t>
            </w:r>
            <w:r>
              <w:rPr>
                <w:rFonts w:ascii="宋体" w:hAnsi="宋体" w:hint="eastAsia"/>
                <w:spacing w:val="8"/>
                <w:kern w:val="0"/>
                <w:sz w:val="20"/>
                <w:szCs w:val="21"/>
              </w:rPr>
              <w:t>、箱盒应固定牢固；</w:t>
            </w:r>
          </w:p>
          <w:p w14:paraId="73FDC55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吊顶内配管，宜使用单独的支吊架固定，支吊架不得架设在龙骨或其他管道上；</w:t>
            </w:r>
          </w:p>
          <w:p w14:paraId="698894A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color w:val="FF0000"/>
                <w:spacing w:val="8"/>
                <w:kern w:val="0"/>
                <w:sz w:val="20"/>
                <w:szCs w:val="21"/>
                <w:u w:val="single"/>
              </w:rPr>
              <w:t>套接紧定式钢导管</w:t>
            </w:r>
            <w:r>
              <w:rPr>
                <w:rFonts w:ascii="宋体" w:hAnsi="宋体" w:hint="eastAsia"/>
                <w:spacing w:val="8"/>
                <w:kern w:val="0"/>
                <w:sz w:val="20"/>
                <w:szCs w:val="21"/>
              </w:rPr>
              <w:t>连接处应采取密封措施；</w:t>
            </w:r>
          </w:p>
          <w:p w14:paraId="37BC138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桥架应安装牢固、横平竖直，无扭曲变形；</w:t>
            </w:r>
          </w:p>
          <w:p w14:paraId="4546E13D" w14:textId="77777777" w:rsidR="00F76BAA" w:rsidRDefault="00085D94">
            <w:pPr>
              <w:ind w:firstLineChars="191" w:firstLine="413"/>
              <w:rPr>
                <w:kern w:val="0"/>
                <w:sz w:val="20"/>
              </w:rPr>
            </w:pPr>
            <w:r>
              <w:rPr>
                <w:rFonts w:ascii="宋体" w:hAnsi="宋体"/>
                <w:spacing w:val="8"/>
                <w:kern w:val="0"/>
                <w:sz w:val="20"/>
                <w:szCs w:val="21"/>
              </w:rPr>
              <w:t xml:space="preserve">7  </w:t>
            </w:r>
            <w:r>
              <w:rPr>
                <w:rFonts w:ascii="宋体" w:hAnsi="宋体" w:hint="eastAsia"/>
                <w:spacing w:val="8"/>
                <w:kern w:val="0"/>
                <w:sz w:val="20"/>
                <w:szCs w:val="21"/>
              </w:rPr>
              <w:t>桥架、</w:t>
            </w:r>
            <w:r>
              <w:rPr>
                <w:rFonts w:ascii="宋体" w:hAnsi="宋体" w:hint="eastAsia"/>
                <w:color w:val="FF0000"/>
                <w:spacing w:val="8"/>
                <w:kern w:val="0"/>
                <w:sz w:val="20"/>
                <w:szCs w:val="21"/>
                <w:u w:val="single"/>
              </w:rPr>
              <w:t>导管</w:t>
            </w:r>
            <w:r>
              <w:rPr>
                <w:rFonts w:ascii="宋体" w:hAnsi="宋体" w:hint="eastAsia"/>
                <w:spacing w:val="8"/>
                <w:kern w:val="0"/>
                <w:sz w:val="20"/>
                <w:szCs w:val="21"/>
              </w:rPr>
              <w:t>内线缆间不应拧绞，线缆间不得有接头。</w:t>
            </w:r>
          </w:p>
        </w:tc>
      </w:tr>
      <w:tr w:rsidR="00F76BAA" w14:paraId="353E0CB4" w14:textId="77777777">
        <w:tc>
          <w:tcPr>
            <w:tcW w:w="4318" w:type="dxa"/>
          </w:tcPr>
          <w:p w14:paraId="4C4B4EA3" w14:textId="77777777" w:rsidR="00F76BAA" w:rsidRDefault="00085D94">
            <w:pPr>
              <w:pStyle w:val="2"/>
              <w:spacing w:before="0" w:after="0" w:line="240" w:lineRule="auto"/>
              <w:jc w:val="center"/>
              <w:outlineLvl w:val="1"/>
              <w:rPr>
                <w:kern w:val="0"/>
              </w:rPr>
            </w:pPr>
            <w:bookmarkStart w:id="62" w:name="_Toc43821312"/>
            <w:bookmarkStart w:id="63" w:name="_Toc40472247"/>
            <w:bookmarkStart w:id="64" w:name="_Toc40463317"/>
            <w:bookmarkStart w:id="65" w:name="_Toc40472416"/>
            <w:bookmarkStart w:id="66" w:name="_Toc45558885"/>
            <w:r>
              <w:rPr>
                <w:rFonts w:ascii="宋体" w:eastAsia="宋体" w:hAnsi="宋体"/>
                <w:kern w:val="0"/>
                <w:sz w:val="21"/>
                <w:szCs w:val="21"/>
              </w:rPr>
              <w:t xml:space="preserve">4.6  </w:t>
            </w:r>
            <w:r>
              <w:rPr>
                <w:rFonts w:ascii="宋体" w:eastAsia="宋体" w:hAnsi="宋体" w:hint="eastAsia"/>
                <w:kern w:val="0"/>
                <w:sz w:val="21"/>
                <w:szCs w:val="21"/>
              </w:rPr>
              <w:t>自检自验</w:t>
            </w:r>
            <w:bookmarkEnd w:id="62"/>
            <w:bookmarkEnd w:id="63"/>
            <w:bookmarkEnd w:id="64"/>
            <w:bookmarkEnd w:id="65"/>
            <w:bookmarkEnd w:id="66"/>
          </w:p>
        </w:tc>
        <w:tc>
          <w:tcPr>
            <w:tcW w:w="4318" w:type="dxa"/>
          </w:tcPr>
          <w:p w14:paraId="0014B3B0"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4.6  </w:t>
            </w:r>
            <w:r>
              <w:rPr>
                <w:rFonts w:ascii="宋体" w:eastAsia="宋体" w:hAnsi="宋体" w:hint="eastAsia"/>
                <w:kern w:val="0"/>
                <w:sz w:val="21"/>
                <w:szCs w:val="21"/>
              </w:rPr>
              <w:t>自检自验</w:t>
            </w:r>
          </w:p>
        </w:tc>
      </w:tr>
      <w:tr w:rsidR="00F76BAA" w14:paraId="48E26307" w14:textId="77777777">
        <w:tc>
          <w:tcPr>
            <w:tcW w:w="4318" w:type="dxa"/>
          </w:tcPr>
          <w:p w14:paraId="287A1DD9" w14:textId="77777777" w:rsidR="00F76BAA" w:rsidRDefault="00085D94">
            <w:pPr>
              <w:adjustRightInd w:val="0"/>
              <w:snapToGrid w:val="0"/>
              <w:rPr>
                <w:kern w:val="0"/>
                <w:sz w:val="20"/>
              </w:rPr>
            </w:pPr>
            <w:r>
              <w:rPr>
                <w:rFonts w:ascii="宋体" w:hAnsi="宋体"/>
                <w:spacing w:val="8"/>
                <w:kern w:val="0"/>
                <w:sz w:val="20"/>
                <w:szCs w:val="21"/>
              </w:rPr>
              <w:t xml:space="preserve">4.6.1  </w:t>
            </w:r>
            <w:r>
              <w:rPr>
                <w:rFonts w:ascii="宋体" w:hAnsi="宋体" w:hint="eastAsia"/>
                <w:spacing w:val="8"/>
                <w:kern w:val="0"/>
                <w:sz w:val="20"/>
                <w:szCs w:val="21"/>
              </w:rPr>
              <w:t>桥架和</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应检查其规格、位置、弯扁度、弯曲半径、连接、跨接地线、防腐、管盒固定、管口处理、保护层、焊接质量等。弯曲的管材及连接附件弧度应呈均匀状，且不应有折皱、凹陷、裂缝、弯扁、死弯等缺陷，</w:t>
            </w:r>
            <w:r>
              <w:rPr>
                <w:rFonts w:ascii="宋体" w:hAnsi="宋体" w:hint="eastAsia"/>
                <w:color w:val="FF0000"/>
                <w:spacing w:val="8"/>
                <w:kern w:val="0"/>
                <w:sz w:val="20"/>
                <w:szCs w:val="21"/>
                <w:bdr w:val="single" w:sz="4" w:space="0" w:color="auto"/>
              </w:rPr>
              <w:t>管材</w:t>
            </w:r>
            <w:r>
              <w:rPr>
                <w:rFonts w:ascii="宋体" w:hAnsi="宋体" w:hint="eastAsia"/>
                <w:spacing w:val="8"/>
                <w:kern w:val="0"/>
                <w:sz w:val="20"/>
                <w:szCs w:val="21"/>
              </w:rPr>
              <w:t>焊缝应处于外侧。</w:t>
            </w:r>
          </w:p>
        </w:tc>
        <w:tc>
          <w:tcPr>
            <w:tcW w:w="4318" w:type="dxa"/>
          </w:tcPr>
          <w:p w14:paraId="6FD7E7BE" w14:textId="77777777" w:rsidR="00F76BAA" w:rsidRDefault="00085D94">
            <w:pPr>
              <w:adjustRightInd w:val="0"/>
              <w:snapToGrid w:val="0"/>
              <w:rPr>
                <w:kern w:val="0"/>
                <w:sz w:val="20"/>
              </w:rPr>
            </w:pPr>
            <w:r>
              <w:rPr>
                <w:rFonts w:ascii="宋体" w:hAnsi="宋体"/>
                <w:spacing w:val="8"/>
                <w:kern w:val="0"/>
                <w:sz w:val="20"/>
                <w:szCs w:val="21"/>
              </w:rPr>
              <w:t xml:space="preserve">4.6.1  </w:t>
            </w:r>
            <w:r>
              <w:rPr>
                <w:rFonts w:ascii="宋体" w:hAnsi="宋体" w:hint="eastAsia"/>
                <w:spacing w:val="8"/>
                <w:kern w:val="0"/>
                <w:sz w:val="20"/>
                <w:szCs w:val="21"/>
              </w:rPr>
              <w:t>桥架和</w:t>
            </w:r>
            <w:r>
              <w:rPr>
                <w:rFonts w:ascii="宋体" w:hAnsi="宋体" w:hint="eastAsia"/>
                <w:color w:val="FF0000"/>
                <w:spacing w:val="8"/>
                <w:kern w:val="0"/>
                <w:sz w:val="20"/>
                <w:szCs w:val="21"/>
                <w:u w:val="single"/>
              </w:rPr>
              <w:t>导管</w:t>
            </w:r>
            <w:r>
              <w:rPr>
                <w:rFonts w:ascii="宋体" w:hAnsi="宋体" w:hint="eastAsia"/>
                <w:spacing w:val="8"/>
                <w:kern w:val="0"/>
                <w:sz w:val="20"/>
                <w:szCs w:val="21"/>
              </w:rPr>
              <w:t>应检查其规格、位置、弯扁度、弯曲半径、连接、跨接地线、防腐、管盒固定、管口处理、保护层、焊接质量等。弯曲的管材及连接附件弧度应呈均匀状，且不应有折皱、凹陷、裂缝、弯扁、死弯等缺陷，</w:t>
            </w:r>
            <w:r>
              <w:rPr>
                <w:rFonts w:ascii="宋体" w:hAnsi="宋体" w:hint="eastAsia"/>
                <w:color w:val="FF0000"/>
                <w:spacing w:val="8"/>
                <w:kern w:val="0"/>
                <w:sz w:val="20"/>
                <w:szCs w:val="21"/>
                <w:u w:val="single"/>
              </w:rPr>
              <w:t>导管</w:t>
            </w:r>
            <w:r>
              <w:rPr>
                <w:rFonts w:ascii="宋体" w:hAnsi="宋体" w:hint="eastAsia"/>
                <w:spacing w:val="8"/>
                <w:kern w:val="0"/>
                <w:sz w:val="20"/>
                <w:szCs w:val="21"/>
              </w:rPr>
              <w:t>焊缝应处于外侧。</w:t>
            </w:r>
          </w:p>
        </w:tc>
      </w:tr>
      <w:tr w:rsidR="00F76BAA" w14:paraId="2E35E761" w14:textId="77777777">
        <w:tc>
          <w:tcPr>
            <w:tcW w:w="4318" w:type="dxa"/>
          </w:tcPr>
          <w:p w14:paraId="2FFDD8E3" w14:textId="77777777" w:rsidR="00F76BAA" w:rsidRDefault="00085D94">
            <w:pPr>
              <w:rPr>
                <w:kern w:val="0"/>
                <w:sz w:val="20"/>
              </w:rPr>
            </w:pPr>
            <w:r>
              <w:rPr>
                <w:rFonts w:ascii="宋体" w:hAnsi="宋体"/>
                <w:spacing w:val="8"/>
                <w:kern w:val="0"/>
                <w:sz w:val="20"/>
                <w:szCs w:val="21"/>
              </w:rPr>
              <w:t xml:space="preserve">4.6.5 </w:t>
            </w:r>
            <w:r>
              <w:rPr>
                <w:rFonts w:ascii="宋体" w:hAnsi="宋体" w:hint="eastAsia"/>
                <w:spacing w:val="8"/>
                <w:kern w:val="0"/>
                <w:sz w:val="20"/>
                <w:szCs w:val="21"/>
              </w:rPr>
              <w:t>检测桥架、</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的接地电阻，应填写本规范</w:t>
            </w:r>
            <w:r>
              <w:rPr>
                <w:rFonts w:ascii="宋体" w:hAnsi="宋体"/>
                <w:spacing w:val="8"/>
                <w:kern w:val="0"/>
                <w:sz w:val="20"/>
                <w:szCs w:val="21"/>
              </w:rPr>
              <w:t>B.0.27</w:t>
            </w:r>
            <w:r>
              <w:rPr>
                <w:rFonts w:ascii="宋体" w:hAnsi="宋体" w:hint="eastAsia"/>
                <w:spacing w:val="8"/>
                <w:kern w:val="0"/>
                <w:sz w:val="20"/>
                <w:szCs w:val="21"/>
              </w:rPr>
              <w:t>。</w:t>
            </w:r>
          </w:p>
        </w:tc>
        <w:tc>
          <w:tcPr>
            <w:tcW w:w="4318" w:type="dxa"/>
          </w:tcPr>
          <w:p w14:paraId="38765209" w14:textId="77777777" w:rsidR="00F76BAA" w:rsidRDefault="00085D94">
            <w:pPr>
              <w:rPr>
                <w:kern w:val="0"/>
                <w:sz w:val="20"/>
              </w:rPr>
            </w:pPr>
            <w:r>
              <w:rPr>
                <w:rFonts w:ascii="宋体" w:hAnsi="宋体"/>
                <w:spacing w:val="8"/>
                <w:kern w:val="0"/>
                <w:sz w:val="20"/>
                <w:szCs w:val="21"/>
              </w:rPr>
              <w:t xml:space="preserve">4.6.5 </w:t>
            </w:r>
            <w:r>
              <w:rPr>
                <w:rFonts w:ascii="宋体" w:hAnsi="宋体" w:hint="eastAsia"/>
                <w:spacing w:val="8"/>
                <w:kern w:val="0"/>
                <w:sz w:val="20"/>
                <w:szCs w:val="21"/>
              </w:rPr>
              <w:t>检测桥架、</w:t>
            </w:r>
            <w:r>
              <w:rPr>
                <w:rFonts w:ascii="宋体" w:hAnsi="宋体" w:hint="eastAsia"/>
                <w:color w:val="FF0000"/>
                <w:spacing w:val="8"/>
                <w:kern w:val="0"/>
                <w:sz w:val="20"/>
                <w:szCs w:val="21"/>
                <w:u w:val="single"/>
              </w:rPr>
              <w:t>导管</w:t>
            </w:r>
            <w:r>
              <w:rPr>
                <w:rFonts w:ascii="宋体" w:hAnsi="宋体" w:hint="eastAsia"/>
                <w:spacing w:val="8"/>
                <w:kern w:val="0"/>
                <w:sz w:val="20"/>
                <w:szCs w:val="21"/>
              </w:rPr>
              <w:t>的接地电阻，应填写本规范</w:t>
            </w:r>
            <w:r>
              <w:rPr>
                <w:rFonts w:ascii="宋体" w:hAnsi="宋体"/>
                <w:spacing w:val="8"/>
                <w:kern w:val="0"/>
                <w:sz w:val="20"/>
                <w:szCs w:val="21"/>
              </w:rPr>
              <w:t>B.0.27</w:t>
            </w:r>
            <w:r>
              <w:rPr>
                <w:rFonts w:ascii="宋体" w:hAnsi="宋体" w:hint="eastAsia"/>
                <w:spacing w:val="8"/>
                <w:kern w:val="0"/>
                <w:sz w:val="20"/>
                <w:szCs w:val="21"/>
              </w:rPr>
              <w:t>。</w:t>
            </w:r>
          </w:p>
        </w:tc>
      </w:tr>
      <w:tr w:rsidR="00F76BAA" w14:paraId="1C9A3259" w14:textId="77777777">
        <w:tc>
          <w:tcPr>
            <w:tcW w:w="4318" w:type="dxa"/>
          </w:tcPr>
          <w:p w14:paraId="64FA5259" w14:textId="77777777" w:rsidR="00F76BAA" w:rsidRDefault="00085D94">
            <w:pPr>
              <w:pStyle w:val="1"/>
              <w:spacing w:before="0" w:after="0" w:line="240" w:lineRule="auto"/>
              <w:jc w:val="center"/>
              <w:outlineLvl w:val="0"/>
            </w:pPr>
            <w:bookmarkStart w:id="67" w:name="_Toc40463318"/>
            <w:bookmarkStart w:id="68" w:name="_Toc45558886"/>
            <w:bookmarkStart w:id="69" w:name="_Toc43821313"/>
            <w:bookmarkStart w:id="70" w:name="_Toc40472248"/>
            <w:bookmarkStart w:id="71" w:name="_Toc40472417"/>
            <w:r>
              <w:rPr>
                <w:rFonts w:ascii="宋体" w:hAnsi="宋体"/>
                <w:sz w:val="21"/>
                <w:szCs w:val="21"/>
              </w:rPr>
              <w:t xml:space="preserve">5  </w:t>
            </w:r>
            <w:r>
              <w:rPr>
                <w:rFonts w:ascii="宋体" w:hAnsi="宋体" w:hint="eastAsia"/>
                <w:sz w:val="21"/>
                <w:szCs w:val="21"/>
              </w:rPr>
              <w:t>综合布线系统</w:t>
            </w:r>
            <w:bookmarkEnd w:id="67"/>
            <w:bookmarkEnd w:id="68"/>
            <w:bookmarkEnd w:id="69"/>
            <w:bookmarkEnd w:id="70"/>
            <w:bookmarkEnd w:id="71"/>
            <w:r>
              <w:rPr>
                <w:rFonts w:ascii="宋体" w:hAnsi="宋体" w:hint="eastAsia"/>
                <w:sz w:val="21"/>
                <w:szCs w:val="21"/>
              </w:rPr>
              <w:t xml:space="preserve"> </w:t>
            </w:r>
          </w:p>
        </w:tc>
        <w:tc>
          <w:tcPr>
            <w:tcW w:w="4318" w:type="dxa"/>
          </w:tcPr>
          <w:p w14:paraId="7235FF90" w14:textId="77777777" w:rsidR="00F76BAA" w:rsidRDefault="00085D94">
            <w:pPr>
              <w:pStyle w:val="1"/>
              <w:spacing w:before="0" w:after="0" w:line="240" w:lineRule="auto"/>
              <w:jc w:val="center"/>
              <w:outlineLvl w:val="0"/>
            </w:pPr>
            <w:r>
              <w:rPr>
                <w:rFonts w:ascii="宋体" w:hAnsi="宋体"/>
                <w:sz w:val="21"/>
                <w:szCs w:val="21"/>
              </w:rPr>
              <w:t xml:space="preserve">5  </w:t>
            </w:r>
            <w:r>
              <w:rPr>
                <w:rFonts w:ascii="宋体" w:hAnsi="宋体" w:hint="eastAsia"/>
                <w:sz w:val="21"/>
                <w:szCs w:val="21"/>
              </w:rPr>
              <w:t xml:space="preserve">综合布线系统 </w:t>
            </w:r>
          </w:p>
        </w:tc>
      </w:tr>
      <w:tr w:rsidR="00F76BAA" w14:paraId="4B56A6F8" w14:textId="77777777">
        <w:tc>
          <w:tcPr>
            <w:tcW w:w="4318" w:type="dxa"/>
          </w:tcPr>
          <w:p w14:paraId="628A3DB2" w14:textId="77777777" w:rsidR="00F76BAA" w:rsidRDefault="00085D94">
            <w:pPr>
              <w:pStyle w:val="2"/>
              <w:spacing w:before="0" w:after="0" w:line="240" w:lineRule="auto"/>
              <w:jc w:val="center"/>
              <w:outlineLvl w:val="1"/>
              <w:rPr>
                <w:kern w:val="0"/>
              </w:rPr>
            </w:pPr>
            <w:bookmarkStart w:id="72" w:name="_Toc43821314"/>
            <w:bookmarkStart w:id="73" w:name="_Toc40472249"/>
            <w:bookmarkStart w:id="74" w:name="_Toc40463319"/>
            <w:bookmarkStart w:id="75" w:name="_Toc45558887"/>
            <w:bookmarkStart w:id="76" w:name="_Toc40472418"/>
            <w:r>
              <w:rPr>
                <w:rFonts w:ascii="宋体" w:eastAsia="宋体" w:hAnsi="宋体"/>
                <w:kern w:val="0"/>
                <w:sz w:val="21"/>
                <w:szCs w:val="21"/>
              </w:rPr>
              <w:t xml:space="preserve">5.1  </w:t>
            </w:r>
            <w:r>
              <w:rPr>
                <w:rFonts w:ascii="宋体" w:eastAsia="宋体" w:hAnsi="宋体" w:hint="eastAsia"/>
                <w:kern w:val="0"/>
                <w:sz w:val="21"/>
                <w:szCs w:val="21"/>
              </w:rPr>
              <w:t>施工准备</w:t>
            </w:r>
            <w:bookmarkEnd w:id="72"/>
            <w:bookmarkEnd w:id="73"/>
            <w:bookmarkEnd w:id="74"/>
            <w:bookmarkEnd w:id="75"/>
            <w:bookmarkEnd w:id="76"/>
          </w:p>
        </w:tc>
        <w:tc>
          <w:tcPr>
            <w:tcW w:w="4318" w:type="dxa"/>
          </w:tcPr>
          <w:p w14:paraId="6C6DCCCC"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5.1  </w:t>
            </w:r>
            <w:r>
              <w:rPr>
                <w:rFonts w:ascii="宋体" w:eastAsia="宋体" w:hAnsi="宋体" w:hint="eastAsia"/>
                <w:kern w:val="0"/>
                <w:sz w:val="21"/>
                <w:szCs w:val="21"/>
              </w:rPr>
              <w:t>施工准备</w:t>
            </w:r>
          </w:p>
        </w:tc>
      </w:tr>
      <w:tr w:rsidR="00F76BAA" w14:paraId="1E0CD92F" w14:textId="77777777">
        <w:tc>
          <w:tcPr>
            <w:tcW w:w="4318" w:type="dxa"/>
          </w:tcPr>
          <w:p w14:paraId="5650517B" w14:textId="77777777" w:rsidR="00F76BAA" w:rsidRDefault="00F76BAA">
            <w:pPr>
              <w:adjustRightInd w:val="0"/>
              <w:snapToGrid w:val="0"/>
              <w:rPr>
                <w:kern w:val="0"/>
                <w:sz w:val="20"/>
              </w:rPr>
            </w:pPr>
          </w:p>
        </w:tc>
        <w:tc>
          <w:tcPr>
            <w:tcW w:w="4318" w:type="dxa"/>
          </w:tcPr>
          <w:p w14:paraId="6252D045" w14:textId="77777777" w:rsidR="00F76BAA" w:rsidRDefault="00085D94">
            <w:pPr>
              <w:rPr>
                <w:kern w:val="0"/>
                <w:sz w:val="20"/>
              </w:rPr>
            </w:pPr>
            <w:r>
              <w:rPr>
                <w:rFonts w:ascii="宋体" w:hAnsi="宋体" w:hint="eastAsia"/>
                <w:color w:val="FF0000"/>
                <w:spacing w:val="8"/>
                <w:kern w:val="0"/>
                <w:sz w:val="20"/>
                <w:szCs w:val="21"/>
                <w:u w:val="single"/>
              </w:rPr>
              <w:t>5</w:t>
            </w:r>
            <w:r>
              <w:rPr>
                <w:rFonts w:ascii="宋体" w:hAnsi="宋体"/>
                <w:color w:val="FF0000"/>
                <w:spacing w:val="8"/>
                <w:kern w:val="0"/>
                <w:sz w:val="20"/>
                <w:szCs w:val="21"/>
                <w:u w:val="single"/>
              </w:rPr>
              <w:t xml:space="preserve">.1.2  </w:t>
            </w:r>
            <w:r>
              <w:rPr>
                <w:rFonts w:ascii="宋体" w:hAnsi="宋体" w:hint="eastAsia"/>
                <w:color w:val="FF0000"/>
                <w:spacing w:val="8"/>
                <w:kern w:val="0"/>
                <w:sz w:val="20"/>
                <w:szCs w:val="21"/>
                <w:u w:val="single"/>
              </w:rPr>
              <w:t>施工前应检查弱电间、弱电机房、弱电管道、弱电线槽等符合施工条件。</w:t>
            </w:r>
          </w:p>
        </w:tc>
      </w:tr>
      <w:tr w:rsidR="00F76BAA" w14:paraId="6EEFC1E6" w14:textId="77777777">
        <w:tc>
          <w:tcPr>
            <w:tcW w:w="4318" w:type="dxa"/>
          </w:tcPr>
          <w:p w14:paraId="6DF4AC0D" w14:textId="77777777" w:rsidR="00F76BAA" w:rsidRDefault="00085D94">
            <w:pPr>
              <w:pStyle w:val="2"/>
              <w:spacing w:before="0" w:after="0" w:line="240" w:lineRule="auto"/>
              <w:jc w:val="center"/>
              <w:outlineLvl w:val="1"/>
              <w:rPr>
                <w:kern w:val="0"/>
              </w:rPr>
            </w:pPr>
            <w:bookmarkStart w:id="77" w:name="_Toc40463320"/>
            <w:bookmarkStart w:id="78" w:name="_Toc43821315"/>
            <w:bookmarkStart w:id="79" w:name="_Toc40472250"/>
            <w:bookmarkStart w:id="80" w:name="_Toc40472419"/>
            <w:bookmarkStart w:id="81" w:name="_Toc45558888"/>
            <w:r>
              <w:rPr>
                <w:rFonts w:ascii="宋体" w:eastAsia="宋体" w:hAnsi="宋体"/>
                <w:kern w:val="0"/>
                <w:sz w:val="21"/>
                <w:szCs w:val="21"/>
              </w:rPr>
              <w:lastRenderedPageBreak/>
              <w:t xml:space="preserve">5.2  </w:t>
            </w:r>
            <w:r>
              <w:rPr>
                <w:rFonts w:ascii="宋体" w:eastAsia="宋体" w:hAnsi="宋体" w:hint="eastAsia"/>
                <w:kern w:val="0"/>
                <w:sz w:val="21"/>
                <w:szCs w:val="21"/>
              </w:rPr>
              <w:t>线缆敷设与设备安装</w:t>
            </w:r>
            <w:bookmarkEnd w:id="77"/>
            <w:bookmarkEnd w:id="78"/>
            <w:bookmarkEnd w:id="79"/>
            <w:bookmarkEnd w:id="80"/>
            <w:bookmarkEnd w:id="81"/>
          </w:p>
        </w:tc>
        <w:tc>
          <w:tcPr>
            <w:tcW w:w="4318" w:type="dxa"/>
          </w:tcPr>
          <w:p w14:paraId="5E794F9A"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5.2  </w:t>
            </w:r>
            <w:r>
              <w:rPr>
                <w:rFonts w:ascii="宋体" w:eastAsia="宋体" w:hAnsi="宋体" w:hint="eastAsia"/>
                <w:kern w:val="0"/>
                <w:sz w:val="21"/>
                <w:szCs w:val="21"/>
              </w:rPr>
              <w:t>线缆敷设与设备安装</w:t>
            </w:r>
          </w:p>
        </w:tc>
      </w:tr>
      <w:tr w:rsidR="00F76BAA" w14:paraId="4E9887D4" w14:textId="77777777">
        <w:tc>
          <w:tcPr>
            <w:tcW w:w="4318" w:type="dxa"/>
          </w:tcPr>
          <w:p w14:paraId="7EEE9787" w14:textId="77777777" w:rsidR="00F76BAA" w:rsidRDefault="00085D94">
            <w:pPr>
              <w:rPr>
                <w:rFonts w:ascii="宋体" w:hAnsi="宋体"/>
                <w:spacing w:val="8"/>
                <w:kern w:val="0"/>
                <w:sz w:val="20"/>
                <w:szCs w:val="21"/>
              </w:rPr>
            </w:pPr>
            <w:r>
              <w:rPr>
                <w:rFonts w:ascii="宋体" w:hAnsi="宋体"/>
                <w:spacing w:val="8"/>
                <w:kern w:val="0"/>
                <w:sz w:val="20"/>
                <w:szCs w:val="21"/>
              </w:rPr>
              <w:t xml:space="preserve">5.2.1  </w:t>
            </w:r>
            <w:r>
              <w:rPr>
                <w:rFonts w:ascii="宋体" w:hAnsi="宋体" w:hint="eastAsia"/>
                <w:spacing w:val="8"/>
                <w:kern w:val="0"/>
                <w:sz w:val="20"/>
                <w:szCs w:val="21"/>
              </w:rPr>
              <w:t>线缆敷设除应执行本规范第</w:t>
            </w:r>
            <w:r>
              <w:rPr>
                <w:rFonts w:ascii="宋体" w:hAnsi="宋体"/>
                <w:spacing w:val="8"/>
                <w:kern w:val="0"/>
                <w:sz w:val="20"/>
                <w:szCs w:val="21"/>
              </w:rPr>
              <w:t>4.4</w:t>
            </w:r>
            <w:r>
              <w:rPr>
                <w:rFonts w:ascii="宋体" w:hAnsi="宋体" w:hint="eastAsia"/>
                <w:spacing w:val="8"/>
                <w:kern w:val="0"/>
                <w:sz w:val="20"/>
                <w:szCs w:val="21"/>
              </w:rPr>
              <w:t>节的规定外，尚应符合下列规定：</w:t>
            </w:r>
          </w:p>
          <w:p w14:paraId="2238035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线缆布放应自然平直，不应受外力挤压和损伤；</w:t>
            </w:r>
          </w:p>
          <w:p w14:paraId="59E5E13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线缆布放宜留不小于</w:t>
            </w:r>
            <w:r>
              <w:rPr>
                <w:rFonts w:ascii="宋体" w:hAnsi="宋体"/>
                <w:spacing w:val="8"/>
                <w:kern w:val="0"/>
                <w:sz w:val="20"/>
                <w:szCs w:val="21"/>
              </w:rPr>
              <w:t>0.15</w:t>
            </w:r>
            <w:r>
              <w:rPr>
                <w:rFonts w:ascii="宋体" w:hAnsi="宋体" w:hint="eastAsia"/>
                <w:spacing w:val="8"/>
                <w:kern w:val="0"/>
                <w:sz w:val="20"/>
                <w:szCs w:val="21"/>
              </w:rPr>
              <w:t>m余量；</w:t>
            </w:r>
          </w:p>
          <w:p w14:paraId="62FE2AC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从配线架引向工作区各信息端口</w:t>
            </w:r>
            <w:r>
              <w:rPr>
                <w:rFonts w:ascii="宋体" w:hAnsi="宋体"/>
                <w:spacing w:val="8"/>
                <w:kern w:val="0"/>
                <w:sz w:val="20"/>
                <w:szCs w:val="21"/>
              </w:rPr>
              <w:t>4</w:t>
            </w:r>
            <w:r>
              <w:rPr>
                <w:rFonts w:ascii="宋体" w:hAnsi="宋体" w:hint="eastAsia"/>
                <w:spacing w:val="8"/>
                <w:kern w:val="0"/>
                <w:sz w:val="20"/>
                <w:szCs w:val="21"/>
              </w:rPr>
              <w:t>对对绞电缆的长度不应大于</w:t>
            </w:r>
            <w:r>
              <w:rPr>
                <w:rFonts w:ascii="宋体" w:hAnsi="宋体"/>
                <w:spacing w:val="8"/>
                <w:kern w:val="0"/>
                <w:sz w:val="20"/>
                <w:szCs w:val="21"/>
              </w:rPr>
              <w:t>90m</w:t>
            </w:r>
            <w:r>
              <w:rPr>
                <w:rFonts w:ascii="宋体" w:hAnsi="宋体" w:hint="eastAsia"/>
                <w:spacing w:val="8"/>
                <w:kern w:val="0"/>
                <w:sz w:val="20"/>
                <w:szCs w:val="21"/>
              </w:rPr>
              <w:t>；</w:t>
            </w:r>
          </w:p>
          <w:p w14:paraId="4BBB59A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线缆敷设拉力及其它保护措施应符合产品厂家的施工要求；</w:t>
            </w:r>
          </w:p>
          <w:p w14:paraId="6D6A2058" w14:textId="77777777" w:rsidR="00F76BAA" w:rsidRDefault="00085D94">
            <w:pPr>
              <w:ind w:firstLineChars="191" w:firstLine="413"/>
              <w:rPr>
                <w:rFonts w:ascii="宋体" w:hAnsi="宋体"/>
                <w:color w:val="FF0000"/>
                <w:spacing w:val="8"/>
                <w:kern w:val="0"/>
                <w:sz w:val="20"/>
                <w:szCs w:val="21"/>
                <w:u w:val="single"/>
              </w:rPr>
            </w:pPr>
            <w:r>
              <w:rPr>
                <w:rFonts w:ascii="宋体" w:hAnsi="宋体"/>
                <w:spacing w:val="8"/>
                <w:kern w:val="0"/>
                <w:sz w:val="20"/>
                <w:szCs w:val="21"/>
              </w:rPr>
              <w:t xml:space="preserve">5  </w:t>
            </w:r>
            <w:r>
              <w:rPr>
                <w:rFonts w:ascii="宋体" w:hAnsi="宋体" w:hint="eastAsia"/>
                <w:spacing w:val="8"/>
                <w:kern w:val="0"/>
                <w:sz w:val="20"/>
                <w:szCs w:val="21"/>
              </w:rPr>
              <w:t>线缆弯曲半径宜符</w:t>
            </w:r>
            <w:r>
              <w:rPr>
                <w:rFonts w:ascii="宋体" w:hAnsi="宋体" w:hint="eastAsia"/>
                <w:color w:val="000000" w:themeColor="text1"/>
                <w:spacing w:val="8"/>
                <w:kern w:val="0"/>
                <w:sz w:val="20"/>
                <w:szCs w:val="21"/>
              </w:rPr>
              <w:t>合下列规定：</w:t>
            </w:r>
          </w:p>
          <w:p w14:paraId="1B67CC47" w14:textId="77777777" w:rsidR="00F76BAA" w:rsidRDefault="00085D94">
            <w:pPr>
              <w:ind w:firstLineChars="191" w:firstLine="413"/>
              <w:rPr>
                <w:rFonts w:ascii="宋体" w:hAnsi="宋体"/>
                <w:color w:val="000000" w:themeColor="text1"/>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w:t>
            </w:r>
            <w:r>
              <w:rPr>
                <w:rFonts w:ascii="宋体" w:hAnsi="宋体" w:hint="eastAsia"/>
                <w:color w:val="000000" w:themeColor="text1"/>
                <w:spacing w:val="8"/>
                <w:kern w:val="0"/>
                <w:sz w:val="20"/>
                <w:szCs w:val="21"/>
              </w:rPr>
              <w:t>非屏蔽</w:t>
            </w:r>
            <w:r>
              <w:rPr>
                <w:rFonts w:ascii="宋体" w:hAnsi="宋体"/>
                <w:color w:val="000000" w:themeColor="text1"/>
                <w:spacing w:val="8"/>
                <w:kern w:val="0"/>
                <w:sz w:val="20"/>
                <w:szCs w:val="21"/>
              </w:rPr>
              <w:t>4</w:t>
            </w:r>
            <w:r>
              <w:rPr>
                <w:rFonts w:ascii="宋体" w:hAnsi="宋体" w:hint="eastAsia"/>
                <w:color w:val="000000" w:themeColor="text1"/>
                <w:spacing w:val="8"/>
                <w:kern w:val="0"/>
                <w:sz w:val="20"/>
                <w:szCs w:val="21"/>
              </w:rPr>
              <w:t>对对绞电缆</w:t>
            </w:r>
            <w:r>
              <w:rPr>
                <w:rFonts w:ascii="宋体" w:hAnsi="宋体" w:hint="eastAsia"/>
                <w:spacing w:val="8"/>
                <w:kern w:val="0"/>
                <w:sz w:val="20"/>
                <w:szCs w:val="21"/>
              </w:rPr>
              <w:t>的</w:t>
            </w:r>
            <w:r>
              <w:rPr>
                <w:rFonts w:ascii="宋体" w:hAnsi="宋体" w:hint="eastAsia"/>
                <w:color w:val="000000" w:themeColor="text1"/>
                <w:spacing w:val="8"/>
                <w:kern w:val="0"/>
                <w:sz w:val="20"/>
                <w:szCs w:val="21"/>
              </w:rPr>
              <w:t>弯曲半径不</w:t>
            </w:r>
            <w:r>
              <w:rPr>
                <w:rFonts w:ascii="宋体" w:hAnsi="宋体" w:hint="eastAsia"/>
                <w:spacing w:val="8"/>
                <w:kern w:val="0"/>
                <w:sz w:val="20"/>
                <w:szCs w:val="21"/>
              </w:rPr>
              <w:t>应</w:t>
            </w:r>
            <w:r>
              <w:rPr>
                <w:rFonts w:ascii="宋体" w:hAnsi="宋体" w:hint="eastAsia"/>
                <w:color w:val="000000" w:themeColor="text1"/>
                <w:spacing w:val="8"/>
                <w:kern w:val="0"/>
                <w:sz w:val="20"/>
                <w:szCs w:val="21"/>
              </w:rPr>
              <w:t>小于电缆外径</w:t>
            </w:r>
            <w:r>
              <w:rPr>
                <w:rFonts w:ascii="宋体" w:hAnsi="宋体" w:hint="eastAsia"/>
                <w:spacing w:val="8"/>
                <w:kern w:val="0"/>
                <w:sz w:val="20"/>
                <w:szCs w:val="21"/>
              </w:rPr>
              <w:t>的</w:t>
            </w:r>
            <w:r>
              <w:rPr>
                <w:rFonts w:ascii="宋体" w:hAnsi="宋体"/>
                <w:color w:val="000000" w:themeColor="text1"/>
                <w:spacing w:val="8"/>
                <w:kern w:val="0"/>
                <w:sz w:val="20"/>
                <w:szCs w:val="21"/>
              </w:rPr>
              <w:t>4</w:t>
            </w:r>
            <w:r>
              <w:rPr>
                <w:rFonts w:ascii="宋体" w:hAnsi="宋体" w:hint="eastAsia"/>
                <w:color w:val="000000" w:themeColor="text1"/>
                <w:spacing w:val="8"/>
                <w:kern w:val="0"/>
                <w:sz w:val="20"/>
                <w:szCs w:val="21"/>
              </w:rPr>
              <w:t>倍；</w:t>
            </w:r>
          </w:p>
          <w:p w14:paraId="7814807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spacing w:val="8"/>
                <w:kern w:val="0"/>
                <w:sz w:val="20"/>
                <w:szCs w:val="21"/>
              </w:rPr>
              <w:t>）</w:t>
            </w:r>
            <w:r>
              <w:rPr>
                <w:rFonts w:ascii="宋体" w:hAnsi="宋体" w:hint="eastAsia"/>
                <w:color w:val="000000" w:themeColor="text1"/>
                <w:spacing w:val="8"/>
                <w:kern w:val="0"/>
                <w:sz w:val="20"/>
                <w:szCs w:val="21"/>
              </w:rPr>
              <w:t>屏蔽</w:t>
            </w:r>
            <w:r>
              <w:rPr>
                <w:rFonts w:ascii="宋体" w:hAnsi="宋体"/>
                <w:color w:val="000000" w:themeColor="text1"/>
                <w:spacing w:val="8"/>
                <w:kern w:val="0"/>
                <w:sz w:val="20"/>
                <w:szCs w:val="21"/>
              </w:rPr>
              <w:t>4</w:t>
            </w:r>
            <w:r>
              <w:rPr>
                <w:rFonts w:ascii="宋体" w:hAnsi="宋体" w:hint="eastAsia"/>
                <w:color w:val="000000" w:themeColor="text1"/>
                <w:spacing w:val="8"/>
                <w:kern w:val="0"/>
                <w:sz w:val="20"/>
                <w:szCs w:val="21"/>
              </w:rPr>
              <w:t>对对绞电缆</w:t>
            </w:r>
            <w:r>
              <w:rPr>
                <w:rFonts w:ascii="宋体" w:hAnsi="宋体" w:hint="eastAsia"/>
                <w:spacing w:val="8"/>
                <w:kern w:val="0"/>
                <w:sz w:val="20"/>
                <w:szCs w:val="21"/>
              </w:rPr>
              <w:t>的</w:t>
            </w:r>
            <w:r>
              <w:rPr>
                <w:rFonts w:ascii="宋体" w:hAnsi="宋体" w:hint="eastAsia"/>
                <w:color w:val="000000" w:themeColor="text1"/>
                <w:spacing w:val="8"/>
                <w:kern w:val="0"/>
                <w:sz w:val="20"/>
                <w:szCs w:val="21"/>
              </w:rPr>
              <w:t>弯曲半径不</w:t>
            </w:r>
            <w:r>
              <w:rPr>
                <w:rFonts w:ascii="宋体" w:hAnsi="宋体" w:hint="eastAsia"/>
                <w:spacing w:val="8"/>
                <w:kern w:val="0"/>
                <w:sz w:val="20"/>
                <w:szCs w:val="21"/>
              </w:rPr>
              <w:t>应</w:t>
            </w:r>
            <w:r>
              <w:rPr>
                <w:rFonts w:ascii="宋体" w:hAnsi="宋体" w:hint="eastAsia"/>
                <w:color w:val="000000" w:themeColor="text1"/>
                <w:spacing w:val="8"/>
                <w:kern w:val="0"/>
                <w:sz w:val="20"/>
                <w:szCs w:val="21"/>
              </w:rPr>
              <w:t>小于电缆外</w:t>
            </w:r>
            <w:r>
              <w:rPr>
                <w:rFonts w:ascii="宋体" w:hAnsi="宋体" w:hint="eastAsia"/>
                <w:spacing w:val="8"/>
                <w:kern w:val="0"/>
                <w:sz w:val="20"/>
                <w:szCs w:val="21"/>
              </w:rPr>
              <w:t>径的</w:t>
            </w:r>
            <w:r>
              <w:rPr>
                <w:rFonts w:ascii="宋体" w:hAnsi="宋体"/>
                <w:color w:val="FF0000"/>
                <w:spacing w:val="8"/>
                <w:kern w:val="0"/>
                <w:sz w:val="20"/>
                <w:szCs w:val="21"/>
                <w:bdr w:val="single" w:sz="4" w:space="0" w:color="auto"/>
              </w:rPr>
              <w:t>8</w:t>
            </w:r>
            <w:r>
              <w:rPr>
                <w:rFonts w:ascii="宋体" w:hAnsi="宋体" w:hint="eastAsia"/>
                <w:color w:val="000000" w:themeColor="text1"/>
                <w:spacing w:val="8"/>
                <w:kern w:val="0"/>
                <w:sz w:val="20"/>
                <w:szCs w:val="21"/>
              </w:rPr>
              <w:t>倍；</w:t>
            </w:r>
            <w:r>
              <w:rPr>
                <w:rFonts w:ascii="宋体" w:hAnsi="宋体" w:hint="eastAsia"/>
                <w:spacing w:val="8"/>
                <w:kern w:val="0"/>
                <w:sz w:val="20"/>
                <w:szCs w:val="21"/>
              </w:rPr>
              <w:t xml:space="preserve"> </w:t>
            </w:r>
          </w:p>
          <w:p w14:paraId="4590D8FA" w14:textId="77777777" w:rsidR="00F76BAA" w:rsidRDefault="00085D94">
            <w:pPr>
              <w:ind w:firstLineChars="191" w:firstLine="413"/>
              <w:rPr>
                <w:rFonts w:ascii="宋体" w:hAnsi="宋体"/>
                <w:color w:val="000000" w:themeColor="text1"/>
                <w:spacing w:val="8"/>
                <w:kern w:val="0"/>
                <w:sz w:val="20"/>
                <w:szCs w:val="21"/>
              </w:rPr>
            </w:pPr>
            <w:r>
              <w:rPr>
                <w:rFonts w:ascii="宋体" w:hAnsi="宋体"/>
                <w:spacing w:val="8"/>
                <w:kern w:val="0"/>
                <w:sz w:val="20"/>
                <w:szCs w:val="21"/>
              </w:rPr>
              <w:t>3</w:t>
            </w:r>
            <w:r>
              <w:rPr>
                <w:rFonts w:ascii="宋体" w:hAnsi="宋体" w:hint="eastAsia"/>
                <w:spacing w:val="8"/>
                <w:kern w:val="0"/>
                <w:sz w:val="20"/>
                <w:szCs w:val="21"/>
              </w:rPr>
              <w:t>）主干</w:t>
            </w:r>
            <w:r>
              <w:rPr>
                <w:rFonts w:ascii="宋体" w:hAnsi="宋体" w:hint="eastAsia"/>
                <w:color w:val="000000" w:themeColor="text1"/>
                <w:spacing w:val="8"/>
                <w:kern w:val="0"/>
                <w:sz w:val="20"/>
                <w:szCs w:val="21"/>
              </w:rPr>
              <w:t>对绞电缆</w:t>
            </w:r>
            <w:r>
              <w:rPr>
                <w:rFonts w:ascii="宋体" w:hAnsi="宋体" w:hint="eastAsia"/>
                <w:spacing w:val="8"/>
                <w:kern w:val="0"/>
                <w:sz w:val="20"/>
                <w:szCs w:val="21"/>
              </w:rPr>
              <w:t>的</w:t>
            </w:r>
            <w:r>
              <w:rPr>
                <w:rFonts w:ascii="宋体" w:hAnsi="宋体" w:hint="eastAsia"/>
                <w:color w:val="000000" w:themeColor="text1"/>
                <w:spacing w:val="8"/>
                <w:kern w:val="0"/>
                <w:sz w:val="20"/>
                <w:szCs w:val="21"/>
              </w:rPr>
              <w:t>弯曲半径不</w:t>
            </w:r>
            <w:r>
              <w:rPr>
                <w:rFonts w:ascii="宋体" w:hAnsi="宋体" w:hint="eastAsia"/>
                <w:spacing w:val="8"/>
                <w:kern w:val="0"/>
                <w:sz w:val="20"/>
                <w:szCs w:val="21"/>
              </w:rPr>
              <w:t>应</w:t>
            </w:r>
            <w:r>
              <w:rPr>
                <w:rFonts w:ascii="宋体" w:hAnsi="宋体" w:hint="eastAsia"/>
                <w:color w:val="000000" w:themeColor="text1"/>
                <w:spacing w:val="8"/>
                <w:kern w:val="0"/>
                <w:sz w:val="20"/>
                <w:szCs w:val="21"/>
              </w:rPr>
              <w:t>小于电缆外径</w:t>
            </w:r>
            <w:r>
              <w:rPr>
                <w:rFonts w:ascii="宋体" w:hAnsi="宋体" w:hint="eastAsia"/>
                <w:spacing w:val="8"/>
                <w:kern w:val="0"/>
                <w:sz w:val="20"/>
                <w:szCs w:val="21"/>
              </w:rPr>
              <w:t>的</w:t>
            </w:r>
            <w:r>
              <w:rPr>
                <w:rFonts w:ascii="宋体" w:hAnsi="宋体"/>
                <w:color w:val="000000" w:themeColor="text1"/>
                <w:spacing w:val="8"/>
                <w:kern w:val="0"/>
                <w:sz w:val="20"/>
                <w:szCs w:val="21"/>
              </w:rPr>
              <w:t>10</w:t>
            </w:r>
            <w:r>
              <w:rPr>
                <w:rFonts w:ascii="宋体" w:hAnsi="宋体" w:hint="eastAsia"/>
                <w:color w:val="000000" w:themeColor="text1"/>
                <w:spacing w:val="8"/>
                <w:kern w:val="0"/>
                <w:sz w:val="20"/>
                <w:szCs w:val="21"/>
              </w:rPr>
              <w:t>倍；</w:t>
            </w:r>
          </w:p>
          <w:p w14:paraId="60E0CBF4" w14:textId="77777777" w:rsidR="00F76BAA" w:rsidRDefault="00085D94">
            <w:pPr>
              <w:ind w:firstLineChars="191" w:firstLine="413"/>
              <w:rPr>
                <w:rStyle w:val="af5"/>
                <w:rFonts w:ascii="宋体" w:hAnsi="宋体"/>
                <w:kern w:val="0"/>
              </w:rPr>
            </w:pPr>
            <w:r>
              <w:rPr>
                <w:rFonts w:ascii="宋体" w:hAnsi="宋体"/>
                <w:spacing w:val="8"/>
                <w:kern w:val="0"/>
                <w:sz w:val="20"/>
                <w:szCs w:val="21"/>
              </w:rPr>
              <w:t>4</w:t>
            </w:r>
            <w:r>
              <w:rPr>
                <w:rFonts w:ascii="宋体" w:hAnsi="宋体" w:hint="eastAsia"/>
                <w:spacing w:val="8"/>
                <w:kern w:val="0"/>
                <w:sz w:val="20"/>
                <w:szCs w:val="21"/>
              </w:rPr>
              <w:t>）</w:t>
            </w:r>
            <w:r>
              <w:rPr>
                <w:rFonts w:ascii="宋体" w:hAnsi="宋体" w:hint="eastAsia"/>
                <w:color w:val="000000" w:themeColor="text1"/>
                <w:spacing w:val="8"/>
                <w:kern w:val="0"/>
                <w:sz w:val="20"/>
                <w:szCs w:val="21"/>
              </w:rPr>
              <w:t>光缆</w:t>
            </w:r>
            <w:r>
              <w:rPr>
                <w:rFonts w:ascii="宋体" w:hAnsi="宋体" w:hint="eastAsia"/>
                <w:spacing w:val="8"/>
                <w:kern w:val="0"/>
                <w:sz w:val="20"/>
                <w:szCs w:val="21"/>
              </w:rPr>
              <w:t>的</w:t>
            </w:r>
            <w:r>
              <w:rPr>
                <w:rFonts w:ascii="宋体" w:hAnsi="宋体" w:hint="eastAsia"/>
                <w:color w:val="000000" w:themeColor="text1"/>
                <w:spacing w:val="8"/>
                <w:kern w:val="0"/>
                <w:sz w:val="20"/>
                <w:szCs w:val="21"/>
              </w:rPr>
              <w:t>弯曲半径不</w:t>
            </w:r>
            <w:r>
              <w:rPr>
                <w:rFonts w:ascii="宋体" w:hAnsi="宋体" w:hint="eastAsia"/>
                <w:spacing w:val="8"/>
                <w:kern w:val="0"/>
                <w:sz w:val="20"/>
                <w:szCs w:val="21"/>
              </w:rPr>
              <w:t>应</w:t>
            </w:r>
            <w:r>
              <w:rPr>
                <w:rFonts w:ascii="宋体" w:hAnsi="宋体" w:hint="eastAsia"/>
                <w:color w:val="000000" w:themeColor="text1"/>
                <w:spacing w:val="8"/>
                <w:kern w:val="0"/>
                <w:sz w:val="20"/>
                <w:szCs w:val="21"/>
              </w:rPr>
              <w:t>小于光缆外径</w:t>
            </w:r>
            <w:r>
              <w:rPr>
                <w:rFonts w:ascii="宋体" w:hAnsi="宋体" w:hint="eastAsia"/>
                <w:spacing w:val="8"/>
                <w:kern w:val="0"/>
                <w:sz w:val="20"/>
                <w:szCs w:val="21"/>
              </w:rPr>
              <w:t>的</w:t>
            </w:r>
            <w:r>
              <w:rPr>
                <w:rFonts w:ascii="宋体" w:hAnsi="宋体"/>
                <w:color w:val="000000" w:themeColor="text1"/>
                <w:spacing w:val="8"/>
                <w:kern w:val="0"/>
                <w:sz w:val="20"/>
                <w:szCs w:val="21"/>
              </w:rPr>
              <w:t>10</w:t>
            </w:r>
            <w:r>
              <w:rPr>
                <w:rFonts w:ascii="宋体" w:hAnsi="宋体" w:hint="eastAsia"/>
                <w:color w:val="000000" w:themeColor="text1"/>
                <w:spacing w:val="8"/>
                <w:kern w:val="0"/>
                <w:sz w:val="20"/>
                <w:szCs w:val="21"/>
              </w:rPr>
              <w:t>倍。</w:t>
            </w:r>
          </w:p>
          <w:p w14:paraId="2AFD4761" w14:textId="77777777" w:rsidR="00F76BAA" w:rsidRDefault="00085D94">
            <w:pPr>
              <w:ind w:firstLineChars="191" w:firstLine="413"/>
              <w:rPr>
                <w:rFonts w:ascii="宋体" w:hAnsi="宋体"/>
                <w:color w:val="FF0000"/>
                <w:spacing w:val="8"/>
                <w:kern w:val="0"/>
                <w:sz w:val="20"/>
                <w:szCs w:val="21"/>
                <w:u w:val="single"/>
              </w:rPr>
            </w:pPr>
            <w:r>
              <w:rPr>
                <w:rFonts w:ascii="宋体" w:hAnsi="宋体"/>
                <w:spacing w:val="8"/>
                <w:kern w:val="0"/>
                <w:sz w:val="20"/>
                <w:szCs w:val="21"/>
              </w:rPr>
              <w:t xml:space="preserve">6  </w:t>
            </w:r>
            <w:r>
              <w:rPr>
                <w:rFonts w:ascii="宋体" w:hAnsi="宋体" w:hint="eastAsia"/>
                <w:spacing w:val="8"/>
                <w:kern w:val="0"/>
                <w:sz w:val="20"/>
                <w:szCs w:val="21"/>
              </w:rPr>
              <w:t>线缆间净距应符合</w:t>
            </w:r>
            <w:r>
              <w:rPr>
                <w:rFonts w:ascii="宋体" w:hAnsi="宋体" w:hint="eastAsia"/>
                <w:color w:val="FF0000"/>
                <w:spacing w:val="8"/>
                <w:kern w:val="0"/>
                <w:sz w:val="20"/>
                <w:szCs w:val="21"/>
                <w:bdr w:val="single" w:sz="4" w:space="0" w:color="auto"/>
              </w:rPr>
              <w:t>国家标准《综合布线系统工程验收规范》GB50312-2007第</w:t>
            </w:r>
            <w:r>
              <w:rPr>
                <w:rFonts w:ascii="宋体" w:hAnsi="宋体"/>
                <w:color w:val="FF0000"/>
                <w:spacing w:val="8"/>
                <w:kern w:val="0"/>
                <w:sz w:val="20"/>
                <w:szCs w:val="21"/>
                <w:bdr w:val="single" w:sz="4" w:space="0" w:color="auto"/>
              </w:rPr>
              <w:t>5.1.1</w:t>
            </w:r>
            <w:r>
              <w:rPr>
                <w:rFonts w:ascii="宋体" w:hAnsi="宋体" w:hint="eastAsia"/>
                <w:color w:val="FF0000"/>
                <w:spacing w:val="8"/>
                <w:kern w:val="0"/>
                <w:sz w:val="20"/>
                <w:szCs w:val="21"/>
                <w:bdr w:val="single" w:sz="4" w:space="0" w:color="auto"/>
              </w:rPr>
              <w:t>条的规定。</w:t>
            </w:r>
          </w:p>
          <w:p w14:paraId="51A811C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7  </w:t>
            </w:r>
            <w:r>
              <w:rPr>
                <w:rFonts w:ascii="宋体" w:hAnsi="宋体" w:hint="eastAsia"/>
                <w:spacing w:val="8"/>
                <w:kern w:val="0"/>
                <w:sz w:val="20"/>
                <w:szCs w:val="21"/>
              </w:rPr>
              <w:t>室内光缆桥架内敷设时宜在绑扎固定处加装垫套；</w:t>
            </w:r>
          </w:p>
          <w:p w14:paraId="37BDF7D3" w14:textId="77777777" w:rsidR="00F76BAA" w:rsidRDefault="00085D94">
            <w:pPr>
              <w:ind w:firstLineChars="191" w:firstLine="413"/>
              <w:rPr>
                <w:rStyle w:val="af5"/>
                <w:rFonts w:ascii="宋体" w:hAnsi="宋体"/>
                <w:kern w:val="0"/>
              </w:rPr>
            </w:pPr>
            <w:r>
              <w:rPr>
                <w:rFonts w:ascii="宋体" w:hAnsi="宋体"/>
                <w:spacing w:val="8"/>
                <w:kern w:val="0"/>
                <w:sz w:val="20"/>
                <w:szCs w:val="21"/>
              </w:rPr>
              <w:t xml:space="preserve">8  </w:t>
            </w:r>
            <w:r>
              <w:rPr>
                <w:rFonts w:ascii="宋体" w:hAnsi="宋体" w:hint="eastAsia"/>
                <w:spacing w:val="8"/>
                <w:kern w:val="0"/>
                <w:sz w:val="20"/>
                <w:szCs w:val="21"/>
              </w:rPr>
              <w:t>线缆敷设施工时，现场应安装稳固的临时线号标签，线缆上配线架、打模块前应安装永久线号标签；</w:t>
            </w:r>
          </w:p>
          <w:p w14:paraId="0DD923E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9  </w:t>
            </w:r>
            <w:r>
              <w:rPr>
                <w:rFonts w:ascii="宋体" w:hAnsi="宋体" w:hint="eastAsia"/>
                <w:spacing w:val="8"/>
                <w:kern w:val="0"/>
                <w:sz w:val="20"/>
                <w:szCs w:val="21"/>
              </w:rPr>
              <w:t>线缆经过桥架、</w:t>
            </w:r>
            <w:r>
              <w:rPr>
                <w:rFonts w:ascii="宋体" w:hAnsi="宋体" w:hint="eastAsia"/>
                <w:color w:val="FF0000"/>
                <w:spacing w:val="8"/>
                <w:kern w:val="0"/>
                <w:sz w:val="20"/>
                <w:szCs w:val="21"/>
                <w:bdr w:val="single" w:sz="4" w:space="0" w:color="auto"/>
              </w:rPr>
              <w:t>管线</w:t>
            </w:r>
            <w:r>
              <w:rPr>
                <w:rFonts w:ascii="宋体" w:hAnsi="宋体" w:hint="eastAsia"/>
                <w:spacing w:val="8"/>
                <w:kern w:val="0"/>
                <w:sz w:val="20"/>
                <w:szCs w:val="21"/>
              </w:rPr>
              <w:t>拐弯处，应保证线缆紧贴底部，且不应悬空、不受牵引力。在桥架的拐弯处应采取绑扎或其他形式固定；</w:t>
            </w:r>
          </w:p>
          <w:p w14:paraId="5E435558" w14:textId="77777777" w:rsidR="00F76BAA" w:rsidRDefault="00085D94">
            <w:pPr>
              <w:ind w:firstLineChars="191" w:firstLine="413"/>
              <w:rPr>
                <w:kern w:val="0"/>
                <w:sz w:val="20"/>
              </w:rPr>
            </w:pPr>
            <w:r>
              <w:rPr>
                <w:rFonts w:ascii="宋体" w:hAnsi="宋体"/>
                <w:spacing w:val="8"/>
                <w:kern w:val="0"/>
                <w:sz w:val="20"/>
                <w:szCs w:val="21"/>
              </w:rPr>
              <w:t xml:space="preserve">10  </w:t>
            </w:r>
            <w:r>
              <w:rPr>
                <w:rFonts w:ascii="宋体" w:hAnsi="宋体" w:hint="eastAsia"/>
                <w:spacing w:val="8"/>
                <w:kern w:val="0"/>
                <w:sz w:val="20"/>
                <w:szCs w:val="21"/>
              </w:rPr>
              <w:t>距信息点最近的一个过线盒穿线时宜留有不小于</w:t>
            </w:r>
            <w:r>
              <w:rPr>
                <w:rFonts w:ascii="宋体" w:hAnsi="宋体"/>
                <w:spacing w:val="8"/>
                <w:kern w:val="0"/>
                <w:sz w:val="20"/>
                <w:szCs w:val="21"/>
              </w:rPr>
              <w:t>0.15</w:t>
            </w:r>
            <w:r>
              <w:rPr>
                <w:rFonts w:ascii="宋体" w:hAnsi="宋体" w:hint="eastAsia"/>
                <w:spacing w:val="8"/>
                <w:kern w:val="0"/>
                <w:sz w:val="20"/>
                <w:szCs w:val="21"/>
              </w:rPr>
              <w:t>m的余量。</w:t>
            </w:r>
          </w:p>
        </w:tc>
        <w:tc>
          <w:tcPr>
            <w:tcW w:w="4318" w:type="dxa"/>
          </w:tcPr>
          <w:p w14:paraId="582DF78B" w14:textId="77777777" w:rsidR="00F76BAA" w:rsidRDefault="00085D94">
            <w:pPr>
              <w:rPr>
                <w:rFonts w:ascii="宋体" w:hAnsi="宋体"/>
                <w:spacing w:val="8"/>
                <w:kern w:val="0"/>
                <w:sz w:val="20"/>
                <w:szCs w:val="21"/>
              </w:rPr>
            </w:pPr>
            <w:r>
              <w:rPr>
                <w:rFonts w:ascii="宋体" w:hAnsi="宋体"/>
                <w:spacing w:val="8"/>
                <w:kern w:val="0"/>
                <w:sz w:val="20"/>
                <w:szCs w:val="21"/>
              </w:rPr>
              <w:t xml:space="preserve">5.2.1  </w:t>
            </w:r>
            <w:r>
              <w:rPr>
                <w:rFonts w:ascii="宋体" w:hAnsi="宋体" w:hint="eastAsia"/>
                <w:spacing w:val="8"/>
                <w:kern w:val="0"/>
                <w:sz w:val="20"/>
                <w:szCs w:val="21"/>
              </w:rPr>
              <w:t>线缆敷设除应执行本规范第</w:t>
            </w:r>
            <w:r>
              <w:rPr>
                <w:rFonts w:ascii="宋体" w:hAnsi="宋体"/>
                <w:spacing w:val="8"/>
                <w:kern w:val="0"/>
                <w:sz w:val="20"/>
                <w:szCs w:val="21"/>
              </w:rPr>
              <w:t>4.4</w:t>
            </w:r>
            <w:r>
              <w:rPr>
                <w:rFonts w:ascii="宋体" w:hAnsi="宋体" w:hint="eastAsia"/>
                <w:spacing w:val="8"/>
                <w:kern w:val="0"/>
                <w:sz w:val="20"/>
                <w:szCs w:val="21"/>
              </w:rPr>
              <w:t>节的规定外，尚应符合下列规定：</w:t>
            </w:r>
          </w:p>
          <w:p w14:paraId="767E82E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线缆布放应自然平直，不应受外力挤压和损伤；</w:t>
            </w:r>
          </w:p>
          <w:p w14:paraId="6E700DD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线缆布放宜留不小于</w:t>
            </w:r>
            <w:r>
              <w:rPr>
                <w:rFonts w:ascii="宋体" w:hAnsi="宋体"/>
                <w:spacing w:val="8"/>
                <w:kern w:val="0"/>
                <w:sz w:val="20"/>
                <w:szCs w:val="21"/>
              </w:rPr>
              <w:t>0.15</w:t>
            </w:r>
            <w:r>
              <w:rPr>
                <w:rFonts w:ascii="宋体" w:hAnsi="宋体" w:hint="eastAsia"/>
                <w:spacing w:val="8"/>
                <w:kern w:val="0"/>
                <w:sz w:val="20"/>
                <w:szCs w:val="21"/>
              </w:rPr>
              <w:t>m余量；</w:t>
            </w:r>
          </w:p>
          <w:p w14:paraId="5BCECC3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从配线架引向工作区各信息端口</w:t>
            </w:r>
            <w:r>
              <w:rPr>
                <w:rFonts w:ascii="宋体" w:hAnsi="宋体"/>
                <w:spacing w:val="8"/>
                <w:kern w:val="0"/>
                <w:sz w:val="20"/>
                <w:szCs w:val="21"/>
              </w:rPr>
              <w:t>4</w:t>
            </w:r>
            <w:r>
              <w:rPr>
                <w:rFonts w:ascii="宋体" w:hAnsi="宋体" w:hint="eastAsia"/>
                <w:spacing w:val="8"/>
                <w:kern w:val="0"/>
                <w:sz w:val="20"/>
                <w:szCs w:val="21"/>
              </w:rPr>
              <w:t>对对绞电缆的长度不应大于</w:t>
            </w:r>
            <w:r>
              <w:rPr>
                <w:rFonts w:ascii="宋体" w:hAnsi="宋体"/>
                <w:spacing w:val="8"/>
                <w:kern w:val="0"/>
                <w:sz w:val="20"/>
                <w:szCs w:val="21"/>
              </w:rPr>
              <w:t>90m</w:t>
            </w:r>
            <w:r>
              <w:rPr>
                <w:rFonts w:ascii="宋体" w:hAnsi="宋体" w:hint="eastAsia"/>
                <w:spacing w:val="8"/>
                <w:kern w:val="0"/>
                <w:sz w:val="20"/>
                <w:szCs w:val="21"/>
              </w:rPr>
              <w:t>；</w:t>
            </w:r>
          </w:p>
          <w:p w14:paraId="277C2F5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线缆敷设拉力及其它保护措施应符合产品厂家的施工要求；</w:t>
            </w:r>
          </w:p>
          <w:p w14:paraId="6232127F" w14:textId="77777777" w:rsidR="00F76BAA" w:rsidRDefault="00085D94">
            <w:pPr>
              <w:ind w:firstLineChars="191" w:firstLine="413"/>
              <w:rPr>
                <w:rFonts w:ascii="宋体" w:hAnsi="宋体"/>
                <w:color w:val="FF0000"/>
                <w:spacing w:val="8"/>
                <w:kern w:val="0"/>
                <w:sz w:val="20"/>
                <w:szCs w:val="21"/>
                <w:u w:val="single"/>
              </w:rPr>
            </w:pPr>
            <w:r>
              <w:rPr>
                <w:rFonts w:ascii="宋体" w:hAnsi="宋体"/>
                <w:spacing w:val="8"/>
                <w:kern w:val="0"/>
                <w:sz w:val="20"/>
                <w:szCs w:val="21"/>
              </w:rPr>
              <w:t xml:space="preserve">5  </w:t>
            </w:r>
            <w:r>
              <w:rPr>
                <w:rFonts w:ascii="宋体" w:hAnsi="宋体" w:hint="eastAsia"/>
                <w:spacing w:val="8"/>
                <w:kern w:val="0"/>
                <w:sz w:val="20"/>
                <w:szCs w:val="21"/>
              </w:rPr>
              <w:t>线缆弯曲半径宜符</w:t>
            </w:r>
            <w:r>
              <w:rPr>
                <w:rFonts w:ascii="宋体" w:hAnsi="宋体" w:hint="eastAsia"/>
                <w:color w:val="000000" w:themeColor="text1"/>
                <w:spacing w:val="8"/>
                <w:kern w:val="0"/>
                <w:sz w:val="20"/>
                <w:szCs w:val="21"/>
              </w:rPr>
              <w:t>合下列规定：</w:t>
            </w:r>
          </w:p>
          <w:p w14:paraId="35FC7AD0" w14:textId="77777777" w:rsidR="00F76BAA" w:rsidRDefault="00085D94">
            <w:pPr>
              <w:ind w:firstLineChars="191" w:firstLine="413"/>
              <w:rPr>
                <w:rFonts w:ascii="宋体" w:hAnsi="宋体"/>
                <w:color w:val="000000" w:themeColor="text1"/>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w:t>
            </w:r>
            <w:r>
              <w:rPr>
                <w:rFonts w:ascii="宋体" w:hAnsi="宋体" w:hint="eastAsia"/>
                <w:color w:val="000000" w:themeColor="text1"/>
                <w:spacing w:val="8"/>
                <w:kern w:val="0"/>
                <w:sz w:val="20"/>
                <w:szCs w:val="21"/>
              </w:rPr>
              <w:t>非屏蔽</w:t>
            </w:r>
            <w:r>
              <w:rPr>
                <w:rFonts w:ascii="宋体" w:hAnsi="宋体"/>
                <w:color w:val="000000" w:themeColor="text1"/>
                <w:spacing w:val="8"/>
                <w:kern w:val="0"/>
                <w:sz w:val="20"/>
                <w:szCs w:val="21"/>
              </w:rPr>
              <w:t>4</w:t>
            </w:r>
            <w:r>
              <w:rPr>
                <w:rFonts w:ascii="宋体" w:hAnsi="宋体" w:hint="eastAsia"/>
                <w:color w:val="000000" w:themeColor="text1"/>
                <w:spacing w:val="8"/>
                <w:kern w:val="0"/>
                <w:sz w:val="20"/>
                <w:szCs w:val="21"/>
              </w:rPr>
              <w:t>对对绞电缆</w:t>
            </w:r>
            <w:r>
              <w:rPr>
                <w:rFonts w:ascii="宋体" w:hAnsi="宋体" w:hint="eastAsia"/>
                <w:spacing w:val="8"/>
                <w:kern w:val="0"/>
                <w:sz w:val="20"/>
                <w:szCs w:val="21"/>
              </w:rPr>
              <w:t>的</w:t>
            </w:r>
            <w:r>
              <w:rPr>
                <w:rFonts w:ascii="宋体" w:hAnsi="宋体" w:hint="eastAsia"/>
                <w:color w:val="000000" w:themeColor="text1"/>
                <w:spacing w:val="8"/>
                <w:kern w:val="0"/>
                <w:sz w:val="20"/>
                <w:szCs w:val="21"/>
              </w:rPr>
              <w:t>弯曲半径不</w:t>
            </w:r>
            <w:r>
              <w:rPr>
                <w:rFonts w:ascii="宋体" w:hAnsi="宋体" w:hint="eastAsia"/>
                <w:spacing w:val="8"/>
                <w:kern w:val="0"/>
                <w:sz w:val="20"/>
                <w:szCs w:val="21"/>
              </w:rPr>
              <w:t>应</w:t>
            </w:r>
            <w:r>
              <w:rPr>
                <w:rFonts w:ascii="宋体" w:hAnsi="宋体" w:hint="eastAsia"/>
                <w:color w:val="000000" w:themeColor="text1"/>
                <w:spacing w:val="8"/>
                <w:kern w:val="0"/>
                <w:sz w:val="20"/>
                <w:szCs w:val="21"/>
              </w:rPr>
              <w:t>小于电缆外径</w:t>
            </w:r>
            <w:r>
              <w:rPr>
                <w:rFonts w:ascii="宋体" w:hAnsi="宋体" w:hint="eastAsia"/>
                <w:spacing w:val="8"/>
                <w:kern w:val="0"/>
                <w:sz w:val="20"/>
                <w:szCs w:val="21"/>
              </w:rPr>
              <w:t>的</w:t>
            </w:r>
            <w:r>
              <w:rPr>
                <w:rFonts w:ascii="宋体" w:hAnsi="宋体"/>
                <w:color w:val="000000" w:themeColor="text1"/>
                <w:spacing w:val="8"/>
                <w:kern w:val="0"/>
                <w:sz w:val="20"/>
                <w:szCs w:val="21"/>
              </w:rPr>
              <w:t>4</w:t>
            </w:r>
            <w:r>
              <w:rPr>
                <w:rFonts w:ascii="宋体" w:hAnsi="宋体" w:hint="eastAsia"/>
                <w:color w:val="000000" w:themeColor="text1"/>
                <w:spacing w:val="8"/>
                <w:kern w:val="0"/>
                <w:sz w:val="20"/>
                <w:szCs w:val="21"/>
              </w:rPr>
              <w:t>倍；</w:t>
            </w:r>
          </w:p>
          <w:p w14:paraId="32004DE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spacing w:val="8"/>
                <w:kern w:val="0"/>
                <w:sz w:val="20"/>
                <w:szCs w:val="21"/>
              </w:rPr>
              <w:t>）</w:t>
            </w:r>
            <w:r>
              <w:rPr>
                <w:rFonts w:ascii="宋体" w:hAnsi="宋体" w:hint="eastAsia"/>
                <w:color w:val="000000" w:themeColor="text1"/>
                <w:spacing w:val="8"/>
                <w:kern w:val="0"/>
                <w:sz w:val="20"/>
                <w:szCs w:val="21"/>
              </w:rPr>
              <w:t>屏蔽</w:t>
            </w:r>
            <w:r>
              <w:rPr>
                <w:rFonts w:ascii="宋体" w:hAnsi="宋体"/>
                <w:color w:val="000000" w:themeColor="text1"/>
                <w:spacing w:val="8"/>
                <w:kern w:val="0"/>
                <w:sz w:val="20"/>
                <w:szCs w:val="21"/>
              </w:rPr>
              <w:t>4</w:t>
            </w:r>
            <w:r>
              <w:rPr>
                <w:rFonts w:ascii="宋体" w:hAnsi="宋体" w:hint="eastAsia"/>
                <w:color w:val="000000" w:themeColor="text1"/>
                <w:spacing w:val="8"/>
                <w:kern w:val="0"/>
                <w:sz w:val="20"/>
                <w:szCs w:val="21"/>
              </w:rPr>
              <w:t>对对绞电缆</w:t>
            </w:r>
            <w:r>
              <w:rPr>
                <w:rFonts w:ascii="宋体" w:hAnsi="宋体" w:hint="eastAsia"/>
                <w:spacing w:val="8"/>
                <w:kern w:val="0"/>
                <w:sz w:val="20"/>
                <w:szCs w:val="21"/>
              </w:rPr>
              <w:t>的</w:t>
            </w:r>
            <w:r>
              <w:rPr>
                <w:rFonts w:ascii="宋体" w:hAnsi="宋体" w:hint="eastAsia"/>
                <w:color w:val="000000" w:themeColor="text1"/>
                <w:spacing w:val="8"/>
                <w:kern w:val="0"/>
                <w:sz w:val="20"/>
                <w:szCs w:val="21"/>
              </w:rPr>
              <w:t>弯曲半径不</w:t>
            </w:r>
            <w:r>
              <w:rPr>
                <w:rFonts w:ascii="宋体" w:hAnsi="宋体" w:hint="eastAsia"/>
                <w:spacing w:val="8"/>
                <w:kern w:val="0"/>
                <w:sz w:val="20"/>
                <w:szCs w:val="21"/>
              </w:rPr>
              <w:t>应</w:t>
            </w:r>
            <w:r>
              <w:rPr>
                <w:rFonts w:ascii="宋体" w:hAnsi="宋体" w:hint="eastAsia"/>
                <w:color w:val="000000" w:themeColor="text1"/>
                <w:spacing w:val="8"/>
                <w:kern w:val="0"/>
                <w:sz w:val="20"/>
                <w:szCs w:val="21"/>
              </w:rPr>
              <w:t>小于电缆外</w:t>
            </w:r>
            <w:r>
              <w:rPr>
                <w:rFonts w:ascii="宋体" w:hAnsi="宋体" w:hint="eastAsia"/>
                <w:spacing w:val="8"/>
                <w:kern w:val="0"/>
                <w:sz w:val="20"/>
                <w:szCs w:val="21"/>
              </w:rPr>
              <w:t>径的</w:t>
            </w:r>
            <w:r>
              <w:rPr>
                <w:rFonts w:ascii="宋体" w:hAnsi="宋体"/>
                <w:color w:val="FF0000"/>
                <w:spacing w:val="8"/>
                <w:kern w:val="0"/>
                <w:sz w:val="20"/>
                <w:szCs w:val="21"/>
                <w:u w:val="single"/>
              </w:rPr>
              <w:t>4</w:t>
            </w:r>
            <w:r>
              <w:rPr>
                <w:rFonts w:ascii="宋体" w:hAnsi="宋体" w:hint="eastAsia"/>
                <w:color w:val="000000" w:themeColor="text1"/>
                <w:spacing w:val="8"/>
                <w:kern w:val="0"/>
                <w:sz w:val="20"/>
                <w:szCs w:val="21"/>
              </w:rPr>
              <w:t>倍；</w:t>
            </w:r>
            <w:r>
              <w:rPr>
                <w:rFonts w:ascii="宋体" w:hAnsi="宋体" w:hint="eastAsia"/>
                <w:spacing w:val="8"/>
                <w:kern w:val="0"/>
                <w:sz w:val="20"/>
                <w:szCs w:val="21"/>
              </w:rPr>
              <w:t xml:space="preserve"> </w:t>
            </w:r>
          </w:p>
          <w:p w14:paraId="50B8CC83" w14:textId="77777777" w:rsidR="00F76BAA" w:rsidRDefault="00085D94">
            <w:pPr>
              <w:ind w:firstLineChars="191" w:firstLine="413"/>
              <w:rPr>
                <w:rFonts w:ascii="宋体" w:hAnsi="宋体"/>
                <w:color w:val="000000" w:themeColor="text1"/>
                <w:spacing w:val="8"/>
                <w:kern w:val="0"/>
                <w:sz w:val="20"/>
                <w:szCs w:val="21"/>
              </w:rPr>
            </w:pPr>
            <w:r>
              <w:rPr>
                <w:rFonts w:ascii="宋体" w:hAnsi="宋体"/>
                <w:spacing w:val="8"/>
                <w:kern w:val="0"/>
                <w:sz w:val="20"/>
                <w:szCs w:val="21"/>
              </w:rPr>
              <w:t>3</w:t>
            </w:r>
            <w:r>
              <w:rPr>
                <w:rFonts w:ascii="宋体" w:hAnsi="宋体" w:hint="eastAsia"/>
                <w:spacing w:val="8"/>
                <w:kern w:val="0"/>
                <w:sz w:val="20"/>
                <w:szCs w:val="21"/>
              </w:rPr>
              <w:t>）主干</w:t>
            </w:r>
            <w:r>
              <w:rPr>
                <w:rFonts w:ascii="宋体" w:hAnsi="宋体" w:hint="eastAsia"/>
                <w:color w:val="000000" w:themeColor="text1"/>
                <w:spacing w:val="8"/>
                <w:kern w:val="0"/>
                <w:sz w:val="20"/>
                <w:szCs w:val="21"/>
              </w:rPr>
              <w:t>对绞电缆</w:t>
            </w:r>
            <w:r>
              <w:rPr>
                <w:rFonts w:ascii="宋体" w:hAnsi="宋体" w:hint="eastAsia"/>
                <w:spacing w:val="8"/>
                <w:kern w:val="0"/>
                <w:sz w:val="20"/>
                <w:szCs w:val="21"/>
              </w:rPr>
              <w:t>的</w:t>
            </w:r>
            <w:r>
              <w:rPr>
                <w:rFonts w:ascii="宋体" w:hAnsi="宋体" w:hint="eastAsia"/>
                <w:color w:val="000000" w:themeColor="text1"/>
                <w:spacing w:val="8"/>
                <w:kern w:val="0"/>
                <w:sz w:val="20"/>
                <w:szCs w:val="21"/>
              </w:rPr>
              <w:t>弯曲半径不</w:t>
            </w:r>
            <w:r>
              <w:rPr>
                <w:rFonts w:ascii="宋体" w:hAnsi="宋体" w:hint="eastAsia"/>
                <w:spacing w:val="8"/>
                <w:kern w:val="0"/>
                <w:sz w:val="20"/>
                <w:szCs w:val="21"/>
              </w:rPr>
              <w:t>应</w:t>
            </w:r>
            <w:r>
              <w:rPr>
                <w:rFonts w:ascii="宋体" w:hAnsi="宋体" w:hint="eastAsia"/>
                <w:color w:val="000000" w:themeColor="text1"/>
                <w:spacing w:val="8"/>
                <w:kern w:val="0"/>
                <w:sz w:val="20"/>
                <w:szCs w:val="21"/>
              </w:rPr>
              <w:t>小于电缆外径</w:t>
            </w:r>
            <w:r>
              <w:rPr>
                <w:rFonts w:ascii="宋体" w:hAnsi="宋体" w:hint="eastAsia"/>
                <w:spacing w:val="8"/>
                <w:kern w:val="0"/>
                <w:sz w:val="20"/>
                <w:szCs w:val="21"/>
              </w:rPr>
              <w:t>的</w:t>
            </w:r>
            <w:r>
              <w:rPr>
                <w:rFonts w:ascii="宋体" w:hAnsi="宋体"/>
                <w:color w:val="000000" w:themeColor="text1"/>
                <w:spacing w:val="8"/>
                <w:kern w:val="0"/>
                <w:sz w:val="20"/>
                <w:szCs w:val="21"/>
              </w:rPr>
              <w:t>10</w:t>
            </w:r>
            <w:r>
              <w:rPr>
                <w:rFonts w:ascii="宋体" w:hAnsi="宋体" w:hint="eastAsia"/>
                <w:color w:val="000000" w:themeColor="text1"/>
                <w:spacing w:val="8"/>
                <w:kern w:val="0"/>
                <w:sz w:val="20"/>
                <w:szCs w:val="21"/>
              </w:rPr>
              <w:t>倍；</w:t>
            </w:r>
          </w:p>
          <w:p w14:paraId="5C8AAFA1" w14:textId="77777777" w:rsidR="00F76BAA" w:rsidRDefault="00085D94">
            <w:pPr>
              <w:ind w:firstLineChars="191" w:firstLine="413"/>
              <w:rPr>
                <w:rFonts w:ascii="宋体" w:hAnsi="宋体"/>
                <w:color w:val="000000" w:themeColor="text1"/>
                <w:spacing w:val="8"/>
                <w:kern w:val="0"/>
                <w:sz w:val="20"/>
                <w:szCs w:val="21"/>
              </w:rPr>
            </w:pPr>
            <w:r>
              <w:rPr>
                <w:rFonts w:ascii="宋体" w:hAnsi="宋体"/>
                <w:spacing w:val="8"/>
                <w:kern w:val="0"/>
                <w:sz w:val="20"/>
                <w:szCs w:val="21"/>
              </w:rPr>
              <w:t>4</w:t>
            </w:r>
            <w:r>
              <w:rPr>
                <w:rFonts w:ascii="宋体" w:hAnsi="宋体" w:hint="eastAsia"/>
                <w:spacing w:val="8"/>
                <w:kern w:val="0"/>
                <w:sz w:val="20"/>
                <w:szCs w:val="21"/>
              </w:rPr>
              <w:t>）</w:t>
            </w:r>
            <w:r>
              <w:rPr>
                <w:rFonts w:ascii="宋体" w:hAnsi="宋体" w:hint="eastAsia"/>
                <w:color w:val="000000" w:themeColor="text1"/>
                <w:spacing w:val="8"/>
                <w:kern w:val="0"/>
                <w:sz w:val="20"/>
                <w:szCs w:val="21"/>
              </w:rPr>
              <w:t>光缆</w:t>
            </w:r>
            <w:r>
              <w:rPr>
                <w:rFonts w:ascii="宋体" w:hAnsi="宋体" w:hint="eastAsia"/>
                <w:spacing w:val="8"/>
                <w:kern w:val="0"/>
                <w:sz w:val="20"/>
                <w:szCs w:val="21"/>
              </w:rPr>
              <w:t>的</w:t>
            </w:r>
            <w:r>
              <w:rPr>
                <w:rFonts w:ascii="宋体" w:hAnsi="宋体" w:hint="eastAsia"/>
                <w:color w:val="000000" w:themeColor="text1"/>
                <w:spacing w:val="8"/>
                <w:kern w:val="0"/>
                <w:sz w:val="20"/>
                <w:szCs w:val="21"/>
              </w:rPr>
              <w:t>弯曲半径不</w:t>
            </w:r>
            <w:r>
              <w:rPr>
                <w:rFonts w:ascii="宋体" w:hAnsi="宋体" w:hint="eastAsia"/>
                <w:spacing w:val="8"/>
                <w:kern w:val="0"/>
                <w:sz w:val="20"/>
                <w:szCs w:val="21"/>
              </w:rPr>
              <w:t>应</w:t>
            </w:r>
            <w:r>
              <w:rPr>
                <w:rFonts w:ascii="宋体" w:hAnsi="宋体" w:hint="eastAsia"/>
                <w:color w:val="000000" w:themeColor="text1"/>
                <w:spacing w:val="8"/>
                <w:kern w:val="0"/>
                <w:sz w:val="20"/>
                <w:szCs w:val="21"/>
              </w:rPr>
              <w:t>小于光缆外径</w:t>
            </w:r>
            <w:r>
              <w:rPr>
                <w:rFonts w:ascii="宋体" w:hAnsi="宋体" w:hint="eastAsia"/>
                <w:spacing w:val="8"/>
                <w:kern w:val="0"/>
                <w:sz w:val="20"/>
                <w:szCs w:val="21"/>
              </w:rPr>
              <w:t>的</w:t>
            </w:r>
            <w:r>
              <w:rPr>
                <w:rFonts w:ascii="宋体" w:hAnsi="宋体"/>
                <w:color w:val="000000" w:themeColor="text1"/>
                <w:spacing w:val="8"/>
                <w:kern w:val="0"/>
                <w:sz w:val="20"/>
                <w:szCs w:val="21"/>
              </w:rPr>
              <w:t>10</w:t>
            </w:r>
            <w:r>
              <w:rPr>
                <w:rFonts w:ascii="宋体" w:hAnsi="宋体" w:hint="eastAsia"/>
                <w:color w:val="000000" w:themeColor="text1"/>
                <w:spacing w:val="8"/>
                <w:kern w:val="0"/>
                <w:sz w:val="20"/>
                <w:szCs w:val="21"/>
              </w:rPr>
              <w:t>倍，</w:t>
            </w:r>
            <w:r>
              <w:rPr>
                <w:rFonts w:ascii="宋体" w:hAnsi="宋体" w:hint="eastAsia"/>
                <w:color w:val="FF0000"/>
                <w:spacing w:val="8"/>
                <w:kern w:val="0"/>
                <w:sz w:val="20"/>
                <w:szCs w:val="21"/>
                <w:u w:val="single"/>
              </w:rPr>
              <w:t>2芯或4芯水平光缆的弯曲半径应大于25mm；</w:t>
            </w:r>
          </w:p>
          <w:p w14:paraId="4F809EDC" w14:textId="77777777" w:rsidR="00F76BAA" w:rsidRDefault="00085D94">
            <w:pPr>
              <w:widowControl/>
              <w:ind w:firstLineChars="200" w:firstLine="432"/>
              <w:jc w:val="left"/>
              <w:rPr>
                <w:rFonts w:ascii="宋体" w:hAnsi="宋体"/>
                <w:color w:val="FF0000"/>
                <w:spacing w:val="8"/>
                <w:kern w:val="0"/>
                <w:sz w:val="20"/>
                <w:szCs w:val="21"/>
                <w:u w:val="single"/>
              </w:rPr>
            </w:pPr>
            <w:r>
              <w:rPr>
                <w:rFonts w:ascii="宋体" w:hAnsi="宋体" w:hint="eastAsia"/>
                <w:color w:val="FF0000"/>
                <w:spacing w:val="8"/>
                <w:kern w:val="0"/>
                <w:sz w:val="20"/>
                <w:szCs w:val="21"/>
                <w:u w:val="single"/>
              </w:rPr>
              <w:t>5）微型自承式通信用室外光缆和G.652D光缆的弯曲半径不应小于光缆外径的10倍或扁形护套短轴高度的10倍，且不小于30mm；</w:t>
            </w:r>
          </w:p>
          <w:p w14:paraId="145B42EE" w14:textId="77777777" w:rsidR="00F76BAA" w:rsidRDefault="00085D94">
            <w:pPr>
              <w:widowControl/>
              <w:ind w:firstLineChars="200" w:firstLine="432"/>
              <w:jc w:val="left"/>
              <w:rPr>
                <w:rFonts w:ascii="宋体" w:hAnsi="宋体"/>
                <w:color w:val="FF0000"/>
                <w:spacing w:val="8"/>
                <w:kern w:val="0"/>
                <w:sz w:val="20"/>
                <w:szCs w:val="21"/>
                <w:u w:val="single"/>
              </w:rPr>
            </w:pPr>
            <w:r>
              <w:rPr>
                <w:rFonts w:ascii="宋体" w:hAnsi="宋体" w:hint="eastAsia"/>
                <w:color w:val="FF0000"/>
                <w:spacing w:val="8"/>
                <w:kern w:val="0"/>
                <w:sz w:val="20"/>
                <w:szCs w:val="21"/>
                <w:u w:val="single"/>
              </w:rPr>
              <w:t>6）G.657A光缆的弯曲半径不应小于光缆外径的5倍或扁形护套短轴高度的5倍，且不小于15mm；</w:t>
            </w:r>
          </w:p>
          <w:p w14:paraId="0C23523F" w14:textId="77777777" w:rsidR="00F76BAA" w:rsidRDefault="00085D94">
            <w:pPr>
              <w:widowControl/>
              <w:ind w:firstLineChars="200" w:firstLine="432"/>
              <w:jc w:val="left"/>
              <w:rPr>
                <w:rStyle w:val="af5"/>
                <w:rFonts w:ascii="宋体" w:hAnsi="宋体"/>
                <w:kern w:val="0"/>
              </w:rPr>
            </w:pPr>
            <w:r>
              <w:rPr>
                <w:rFonts w:ascii="宋体" w:hAnsi="宋体" w:hint="eastAsia"/>
                <w:color w:val="FF0000"/>
                <w:spacing w:val="8"/>
                <w:kern w:val="0"/>
                <w:sz w:val="20"/>
                <w:szCs w:val="21"/>
                <w:u w:val="single"/>
              </w:rPr>
              <w:t>7）G.657B光缆的弯曲半径不应小于光缆外径的5倍或扁形护套短轴高度的5倍，且不小于10mm。</w:t>
            </w:r>
          </w:p>
          <w:p w14:paraId="4216EDB0" w14:textId="77777777" w:rsidR="00F76BAA" w:rsidRDefault="00085D94">
            <w:pPr>
              <w:ind w:firstLineChars="191" w:firstLine="413"/>
              <w:rPr>
                <w:rFonts w:ascii="宋体" w:hAnsi="宋体"/>
                <w:color w:val="FF0000"/>
                <w:spacing w:val="8"/>
                <w:kern w:val="0"/>
                <w:sz w:val="20"/>
                <w:szCs w:val="21"/>
                <w:u w:val="single"/>
              </w:rPr>
            </w:pPr>
            <w:r>
              <w:rPr>
                <w:rFonts w:ascii="宋体" w:hAnsi="宋体"/>
                <w:spacing w:val="8"/>
                <w:kern w:val="0"/>
                <w:sz w:val="20"/>
                <w:szCs w:val="21"/>
              </w:rPr>
              <w:t xml:space="preserve">6  </w:t>
            </w:r>
            <w:r>
              <w:rPr>
                <w:rFonts w:ascii="宋体" w:hAnsi="宋体" w:hint="eastAsia"/>
                <w:spacing w:val="8"/>
                <w:kern w:val="0"/>
                <w:sz w:val="20"/>
                <w:szCs w:val="21"/>
              </w:rPr>
              <w:t>线缆间净距应符合</w:t>
            </w:r>
            <w:r>
              <w:rPr>
                <w:rFonts w:ascii="宋体" w:hAnsi="宋体" w:hint="eastAsia"/>
                <w:color w:val="FF0000"/>
                <w:spacing w:val="8"/>
                <w:kern w:val="0"/>
                <w:sz w:val="20"/>
                <w:szCs w:val="21"/>
                <w:u w:val="single"/>
              </w:rPr>
              <w:t>本规范第4章的规定；</w:t>
            </w:r>
          </w:p>
          <w:p w14:paraId="04A958A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7  </w:t>
            </w:r>
            <w:r>
              <w:rPr>
                <w:rFonts w:ascii="宋体" w:hAnsi="宋体" w:hint="eastAsia"/>
                <w:spacing w:val="8"/>
                <w:kern w:val="0"/>
                <w:sz w:val="20"/>
                <w:szCs w:val="21"/>
              </w:rPr>
              <w:t>室内光缆桥架内敷设时宜在绑扎固定处加装垫套；</w:t>
            </w:r>
          </w:p>
          <w:p w14:paraId="6FB9A3E0" w14:textId="77777777" w:rsidR="00F76BAA" w:rsidRDefault="00085D94">
            <w:pPr>
              <w:ind w:firstLineChars="191" w:firstLine="413"/>
              <w:rPr>
                <w:rStyle w:val="af5"/>
                <w:rFonts w:ascii="宋体" w:hAnsi="宋体"/>
                <w:kern w:val="0"/>
              </w:rPr>
            </w:pPr>
            <w:r>
              <w:rPr>
                <w:rFonts w:ascii="宋体" w:hAnsi="宋体"/>
                <w:spacing w:val="8"/>
                <w:kern w:val="0"/>
                <w:sz w:val="20"/>
                <w:szCs w:val="21"/>
              </w:rPr>
              <w:t xml:space="preserve">8  </w:t>
            </w:r>
            <w:r>
              <w:rPr>
                <w:rFonts w:ascii="宋体" w:hAnsi="宋体" w:hint="eastAsia"/>
                <w:spacing w:val="8"/>
                <w:kern w:val="0"/>
                <w:sz w:val="20"/>
                <w:szCs w:val="21"/>
              </w:rPr>
              <w:t>线缆敷设施工时，现场应安装稳固的临时线号标签，线缆上配线架、打模块前应安装永久线号标签</w:t>
            </w:r>
            <w:r>
              <w:rPr>
                <w:rFonts w:ascii="宋体" w:hAnsi="宋体" w:hint="eastAsia"/>
                <w:color w:val="FF0000"/>
                <w:spacing w:val="8"/>
                <w:kern w:val="0"/>
                <w:sz w:val="20"/>
                <w:szCs w:val="21"/>
                <w:u w:val="single"/>
              </w:rPr>
              <w:t>，模块端接后线缆外皮切断处应与模块平齐；</w:t>
            </w:r>
          </w:p>
          <w:p w14:paraId="3FD0B99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9  </w:t>
            </w:r>
            <w:r>
              <w:rPr>
                <w:rFonts w:ascii="宋体" w:hAnsi="宋体" w:hint="eastAsia"/>
                <w:spacing w:val="8"/>
                <w:kern w:val="0"/>
                <w:sz w:val="20"/>
                <w:szCs w:val="21"/>
              </w:rPr>
              <w:t>线缆经过桥架、</w:t>
            </w:r>
            <w:r>
              <w:rPr>
                <w:rFonts w:ascii="宋体" w:hAnsi="宋体" w:hint="eastAsia"/>
                <w:color w:val="FF0000"/>
                <w:spacing w:val="8"/>
                <w:kern w:val="0"/>
                <w:sz w:val="20"/>
                <w:szCs w:val="21"/>
                <w:u w:val="single"/>
              </w:rPr>
              <w:t>导管</w:t>
            </w:r>
            <w:r>
              <w:rPr>
                <w:rFonts w:ascii="宋体" w:hAnsi="宋体" w:hint="eastAsia"/>
                <w:spacing w:val="8"/>
                <w:kern w:val="0"/>
                <w:sz w:val="20"/>
                <w:szCs w:val="21"/>
              </w:rPr>
              <w:t>拐弯处，应保证线缆紧贴底部，且不应悬空、不受牵引力。在桥架的拐弯处应采取绑扎或其他形式固定；</w:t>
            </w:r>
          </w:p>
          <w:p w14:paraId="456CC16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10  </w:t>
            </w:r>
            <w:r>
              <w:rPr>
                <w:rFonts w:ascii="宋体" w:hAnsi="宋体" w:hint="eastAsia"/>
                <w:spacing w:val="8"/>
                <w:kern w:val="0"/>
                <w:sz w:val="20"/>
                <w:szCs w:val="21"/>
              </w:rPr>
              <w:t>距信息点最近的一个过线盒穿线时宜留有不小于</w:t>
            </w:r>
            <w:r>
              <w:rPr>
                <w:rFonts w:ascii="宋体" w:hAnsi="宋体"/>
                <w:spacing w:val="8"/>
                <w:kern w:val="0"/>
                <w:sz w:val="20"/>
                <w:szCs w:val="21"/>
              </w:rPr>
              <w:t>0.15</w:t>
            </w:r>
            <w:r>
              <w:rPr>
                <w:rFonts w:ascii="宋体" w:hAnsi="宋体" w:hint="eastAsia"/>
                <w:spacing w:val="8"/>
                <w:kern w:val="0"/>
                <w:sz w:val="20"/>
                <w:szCs w:val="21"/>
              </w:rPr>
              <w:t>m的余量；</w:t>
            </w:r>
          </w:p>
          <w:p w14:paraId="784372D0" w14:textId="77777777" w:rsidR="00F76BAA" w:rsidRDefault="00085D94">
            <w:pPr>
              <w:ind w:firstLineChars="191" w:firstLine="413"/>
              <w:rPr>
                <w:kern w:val="0"/>
                <w:sz w:val="20"/>
              </w:rPr>
            </w:pPr>
            <w:r>
              <w:rPr>
                <w:rFonts w:ascii="宋体" w:hAnsi="宋体" w:hint="eastAsia"/>
                <w:color w:val="FF0000"/>
                <w:spacing w:val="8"/>
                <w:kern w:val="0"/>
                <w:sz w:val="20"/>
                <w:szCs w:val="21"/>
                <w:u w:val="single"/>
              </w:rPr>
              <w:lastRenderedPageBreak/>
              <w:t>11  线缆经导管、桥架进入箱柜时，箱柜与导管、桥架连接开口处应采取防止割伤线缆的保护措施。</w:t>
            </w:r>
          </w:p>
        </w:tc>
      </w:tr>
      <w:tr w:rsidR="00F76BAA" w14:paraId="3D896C9B" w14:textId="77777777">
        <w:tc>
          <w:tcPr>
            <w:tcW w:w="4318" w:type="dxa"/>
          </w:tcPr>
          <w:p w14:paraId="4C9FAA01" w14:textId="77777777" w:rsidR="00F76BAA" w:rsidRDefault="00085D94">
            <w:pPr>
              <w:rPr>
                <w:kern w:val="0"/>
                <w:sz w:val="20"/>
              </w:rPr>
            </w:pPr>
            <w:r>
              <w:rPr>
                <w:rFonts w:ascii="宋体" w:hAnsi="宋体"/>
                <w:spacing w:val="8"/>
                <w:kern w:val="0"/>
                <w:sz w:val="20"/>
                <w:szCs w:val="21"/>
              </w:rPr>
              <w:lastRenderedPageBreak/>
              <w:t xml:space="preserve">5.2.2  </w:t>
            </w:r>
            <w:r>
              <w:rPr>
                <w:rFonts w:ascii="宋体" w:hAnsi="宋体" w:hint="eastAsia"/>
                <w:spacing w:val="8"/>
                <w:kern w:val="0"/>
                <w:sz w:val="20"/>
                <w:szCs w:val="21"/>
              </w:rPr>
              <w:t>信息插座安装标高应符合设计要求，</w:t>
            </w:r>
            <w:r>
              <w:rPr>
                <w:rFonts w:ascii="宋体" w:hAnsi="宋体" w:hint="eastAsia"/>
                <w:color w:val="FF0000"/>
                <w:spacing w:val="8"/>
                <w:kern w:val="0"/>
                <w:sz w:val="20"/>
                <w:szCs w:val="21"/>
                <w:bdr w:val="single" w:sz="4" w:space="0" w:color="auto"/>
              </w:rPr>
              <w:t>其插座与电源插座安装的水平距离应符合国家标准《综合布线系统工程验收规范》GB50312-2007第</w:t>
            </w:r>
            <w:r>
              <w:rPr>
                <w:rFonts w:ascii="宋体" w:hAnsi="宋体"/>
                <w:color w:val="FF0000"/>
                <w:spacing w:val="8"/>
                <w:kern w:val="0"/>
                <w:sz w:val="20"/>
                <w:szCs w:val="21"/>
                <w:bdr w:val="single" w:sz="4" w:space="0" w:color="auto"/>
              </w:rPr>
              <w:t>5.1.1</w:t>
            </w:r>
            <w:r>
              <w:rPr>
                <w:rFonts w:ascii="宋体" w:hAnsi="宋体" w:hint="eastAsia"/>
                <w:color w:val="FF0000"/>
                <w:spacing w:val="8"/>
                <w:kern w:val="0"/>
                <w:sz w:val="20"/>
                <w:szCs w:val="21"/>
                <w:bdr w:val="single" w:sz="4" w:space="0" w:color="auto"/>
              </w:rPr>
              <w:t>条的规定。</w:t>
            </w:r>
            <w:r>
              <w:rPr>
                <w:rFonts w:ascii="宋体" w:hAnsi="宋体" w:hint="eastAsia"/>
                <w:spacing w:val="8"/>
                <w:kern w:val="0"/>
                <w:sz w:val="20"/>
                <w:szCs w:val="21"/>
              </w:rPr>
              <w:t>当设计无标注要求时，其插座宜与电源插座安装标高相同。</w:t>
            </w:r>
          </w:p>
        </w:tc>
        <w:tc>
          <w:tcPr>
            <w:tcW w:w="4318" w:type="dxa"/>
          </w:tcPr>
          <w:p w14:paraId="2449C7F9" w14:textId="77777777" w:rsidR="00F76BAA" w:rsidRDefault="00085D94">
            <w:pPr>
              <w:rPr>
                <w:kern w:val="0"/>
                <w:sz w:val="20"/>
              </w:rPr>
            </w:pPr>
            <w:r>
              <w:rPr>
                <w:rFonts w:ascii="宋体" w:hAnsi="宋体"/>
                <w:spacing w:val="8"/>
                <w:kern w:val="0"/>
                <w:sz w:val="20"/>
                <w:szCs w:val="21"/>
              </w:rPr>
              <w:t xml:space="preserve">5.2.2  </w:t>
            </w:r>
            <w:r>
              <w:rPr>
                <w:rFonts w:ascii="宋体" w:hAnsi="宋体" w:hint="eastAsia"/>
                <w:spacing w:val="8"/>
                <w:kern w:val="0"/>
                <w:sz w:val="20"/>
                <w:szCs w:val="21"/>
              </w:rPr>
              <w:t>信息插座安装标高应符合设计要求，当设计无标注要求时，其插座宜与电源插座安装标高相同。</w:t>
            </w:r>
          </w:p>
        </w:tc>
      </w:tr>
      <w:tr w:rsidR="00F76BAA" w14:paraId="2C8F8E91" w14:textId="77777777">
        <w:tc>
          <w:tcPr>
            <w:tcW w:w="4318" w:type="dxa"/>
          </w:tcPr>
          <w:p w14:paraId="5C184548" w14:textId="77777777" w:rsidR="00F76BAA" w:rsidRDefault="00F76BAA">
            <w:pPr>
              <w:adjustRightInd w:val="0"/>
              <w:snapToGrid w:val="0"/>
              <w:rPr>
                <w:kern w:val="0"/>
                <w:sz w:val="20"/>
              </w:rPr>
            </w:pPr>
          </w:p>
        </w:tc>
        <w:tc>
          <w:tcPr>
            <w:tcW w:w="4318" w:type="dxa"/>
          </w:tcPr>
          <w:p w14:paraId="2A26C63B" w14:textId="77777777" w:rsidR="00F76BAA" w:rsidRDefault="00085D94">
            <w:pPr>
              <w:rPr>
                <w:kern w:val="0"/>
                <w:sz w:val="20"/>
              </w:rPr>
            </w:pPr>
            <w:r>
              <w:rPr>
                <w:rFonts w:ascii="宋体" w:hAnsi="宋体" w:cs="宋体" w:hint="eastAsia"/>
                <w:color w:val="FF0000"/>
                <w:spacing w:val="8"/>
                <w:kern w:val="0"/>
                <w:sz w:val="20"/>
                <w:szCs w:val="21"/>
                <w:u w:val="single"/>
              </w:rPr>
              <w:t>5.2.5</w:t>
            </w:r>
            <w:r>
              <w:rPr>
                <w:rFonts w:ascii="宋体" w:hAnsi="宋体" w:cs="宋体"/>
                <w:color w:val="FF0000"/>
                <w:spacing w:val="8"/>
                <w:kern w:val="0"/>
                <w:sz w:val="20"/>
                <w:szCs w:val="21"/>
                <w:u w:val="single"/>
              </w:rPr>
              <w:t>A</w:t>
            </w:r>
            <w:r>
              <w:rPr>
                <w:rFonts w:ascii="宋体" w:hAnsi="宋体" w:cs="宋体" w:hint="eastAsia"/>
                <w:color w:val="FF0000"/>
                <w:spacing w:val="8"/>
                <w:kern w:val="0"/>
                <w:sz w:val="20"/>
                <w:szCs w:val="21"/>
                <w:u w:val="single"/>
              </w:rPr>
              <w:t xml:space="preserve"> </w:t>
            </w:r>
            <w:r>
              <w:rPr>
                <w:rFonts w:ascii="宋体" w:hAnsi="宋体" w:hint="eastAsia"/>
                <w:color w:val="FF0000"/>
                <w:spacing w:val="8"/>
                <w:kern w:val="0"/>
                <w:sz w:val="20"/>
                <w:szCs w:val="21"/>
                <w:u w:val="single"/>
              </w:rPr>
              <w:t>所有电子设备的金属外壳、机柜、机架等可导电部分应单独与机柜接地端子板连接，不得串联连接，且应采用热镀锌螺栓可靠连接，并有防松措施。</w:t>
            </w:r>
          </w:p>
        </w:tc>
      </w:tr>
      <w:tr w:rsidR="00F76BAA" w14:paraId="18A22AC1" w14:textId="77777777">
        <w:tc>
          <w:tcPr>
            <w:tcW w:w="4318" w:type="dxa"/>
          </w:tcPr>
          <w:p w14:paraId="1A5D0EF2" w14:textId="77777777" w:rsidR="00F76BAA" w:rsidRDefault="00085D94">
            <w:pPr>
              <w:pStyle w:val="2"/>
              <w:spacing w:before="0" w:after="0" w:line="240" w:lineRule="auto"/>
              <w:jc w:val="center"/>
              <w:outlineLvl w:val="1"/>
              <w:rPr>
                <w:kern w:val="0"/>
              </w:rPr>
            </w:pPr>
            <w:bookmarkStart w:id="82" w:name="_Toc45558889"/>
            <w:bookmarkStart w:id="83" w:name="_Toc43821316"/>
            <w:bookmarkStart w:id="84" w:name="_Toc40463321"/>
            <w:bookmarkStart w:id="85" w:name="_Toc40472251"/>
            <w:bookmarkStart w:id="86" w:name="_Toc40472420"/>
            <w:r>
              <w:rPr>
                <w:rFonts w:ascii="宋体" w:eastAsia="宋体" w:hAnsi="宋体"/>
                <w:kern w:val="0"/>
                <w:sz w:val="21"/>
                <w:szCs w:val="21"/>
              </w:rPr>
              <w:t xml:space="preserve">5.3  </w:t>
            </w:r>
            <w:r>
              <w:rPr>
                <w:rFonts w:ascii="宋体" w:eastAsia="宋体" w:hAnsi="宋体" w:hint="eastAsia"/>
                <w:kern w:val="0"/>
                <w:sz w:val="21"/>
                <w:szCs w:val="21"/>
              </w:rPr>
              <w:t>质量控制</w:t>
            </w:r>
            <w:bookmarkEnd w:id="82"/>
            <w:bookmarkEnd w:id="83"/>
            <w:bookmarkEnd w:id="84"/>
            <w:bookmarkEnd w:id="85"/>
            <w:bookmarkEnd w:id="86"/>
          </w:p>
        </w:tc>
        <w:tc>
          <w:tcPr>
            <w:tcW w:w="4318" w:type="dxa"/>
          </w:tcPr>
          <w:p w14:paraId="7F130B37"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5.3  </w:t>
            </w:r>
            <w:r>
              <w:rPr>
                <w:rFonts w:ascii="宋体" w:eastAsia="宋体" w:hAnsi="宋体" w:hint="eastAsia"/>
                <w:kern w:val="0"/>
                <w:sz w:val="21"/>
                <w:szCs w:val="21"/>
              </w:rPr>
              <w:t>质量控制</w:t>
            </w:r>
          </w:p>
        </w:tc>
      </w:tr>
      <w:tr w:rsidR="00F76BAA" w14:paraId="75D37D86" w14:textId="77777777">
        <w:tc>
          <w:tcPr>
            <w:tcW w:w="4318" w:type="dxa"/>
          </w:tcPr>
          <w:p w14:paraId="204EE5A3" w14:textId="77777777" w:rsidR="00F76BAA" w:rsidRDefault="00F76BAA">
            <w:pPr>
              <w:adjustRightInd w:val="0"/>
              <w:snapToGrid w:val="0"/>
              <w:rPr>
                <w:kern w:val="0"/>
                <w:sz w:val="20"/>
              </w:rPr>
            </w:pPr>
          </w:p>
        </w:tc>
        <w:tc>
          <w:tcPr>
            <w:tcW w:w="4318" w:type="dxa"/>
          </w:tcPr>
          <w:p w14:paraId="0DCC688C" w14:textId="77777777" w:rsidR="00F76BAA" w:rsidRDefault="00085D94">
            <w:pPr>
              <w:rPr>
                <w:kern w:val="0"/>
                <w:sz w:val="20"/>
              </w:rPr>
            </w:pPr>
            <w:r>
              <w:rPr>
                <w:rFonts w:ascii="宋体" w:hAnsi="宋体" w:hint="eastAsia"/>
                <w:color w:val="FF0000"/>
                <w:spacing w:val="8"/>
                <w:kern w:val="0"/>
                <w:sz w:val="20"/>
                <w:szCs w:val="21"/>
                <w:u w:val="single"/>
              </w:rPr>
              <w:t xml:space="preserve">5.3.2 </w:t>
            </w:r>
            <w:r>
              <w:rPr>
                <w:rFonts w:ascii="宋体" w:hAnsi="宋体" w:cs="宋体" w:hint="eastAsia"/>
                <w:color w:val="FF0000"/>
                <w:kern w:val="0"/>
                <w:sz w:val="20"/>
                <w:szCs w:val="21"/>
                <w:u w:val="single"/>
              </w:rPr>
              <w:t>信息插座安装位置和标高应符合设计要求，</w:t>
            </w:r>
            <w:r>
              <w:rPr>
                <w:rFonts w:ascii="宋体" w:hAnsi="宋体" w:hint="eastAsia"/>
                <w:color w:val="FF0000"/>
                <w:spacing w:val="8"/>
                <w:kern w:val="0"/>
                <w:sz w:val="20"/>
                <w:szCs w:val="21"/>
                <w:u w:val="single"/>
              </w:rPr>
              <w:t>应安装端正、牢固。</w:t>
            </w:r>
          </w:p>
        </w:tc>
      </w:tr>
      <w:tr w:rsidR="00F76BAA" w14:paraId="25478E7D" w14:textId="77777777">
        <w:tc>
          <w:tcPr>
            <w:tcW w:w="4318" w:type="dxa"/>
          </w:tcPr>
          <w:p w14:paraId="4D838680" w14:textId="77777777" w:rsidR="00F76BAA" w:rsidRDefault="00F76BAA">
            <w:pPr>
              <w:adjustRightInd w:val="0"/>
              <w:snapToGrid w:val="0"/>
              <w:rPr>
                <w:kern w:val="0"/>
                <w:sz w:val="20"/>
              </w:rPr>
            </w:pPr>
          </w:p>
        </w:tc>
        <w:tc>
          <w:tcPr>
            <w:tcW w:w="4318" w:type="dxa"/>
          </w:tcPr>
          <w:p w14:paraId="49CBAA0D" w14:textId="77777777" w:rsidR="00F76BAA" w:rsidRDefault="00085D94">
            <w:pPr>
              <w:rPr>
                <w:kern w:val="0"/>
                <w:sz w:val="20"/>
              </w:rPr>
            </w:pPr>
            <w:r>
              <w:rPr>
                <w:rFonts w:ascii="宋体" w:hAnsi="宋体" w:hint="eastAsia"/>
                <w:color w:val="FF0000"/>
                <w:spacing w:val="8"/>
                <w:kern w:val="0"/>
                <w:sz w:val="20"/>
                <w:szCs w:val="21"/>
                <w:u w:val="single"/>
              </w:rPr>
              <w:t>5.3.3 模块端接应按色标和线对顺序进行卡接。</w:t>
            </w:r>
          </w:p>
        </w:tc>
      </w:tr>
      <w:tr w:rsidR="00F76BAA" w14:paraId="35573436" w14:textId="77777777">
        <w:tc>
          <w:tcPr>
            <w:tcW w:w="4318" w:type="dxa"/>
          </w:tcPr>
          <w:p w14:paraId="45321C1D" w14:textId="77777777" w:rsidR="00F76BAA" w:rsidRDefault="00F76BAA">
            <w:pPr>
              <w:adjustRightInd w:val="0"/>
              <w:snapToGrid w:val="0"/>
              <w:rPr>
                <w:kern w:val="0"/>
                <w:sz w:val="20"/>
              </w:rPr>
            </w:pPr>
          </w:p>
        </w:tc>
        <w:tc>
          <w:tcPr>
            <w:tcW w:w="4318" w:type="dxa"/>
          </w:tcPr>
          <w:p w14:paraId="2E6D620C" w14:textId="77777777" w:rsidR="00F76BAA" w:rsidRDefault="00085D94">
            <w:pPr>
              <w:rPr>
                <w:kern w:val="0"/>
                <w:sz w:val="20"/>
              </w:rPr>
            </w:pPr>
            <w:r>
              <w:rPr>
                <w:rFonts w:ascii="宋体" w:hAnsi="宋体" w:hint="eastAsia"/>
                <w:color w:val="FF0000"/>
                <w:spacing w:val="8"/>
                <w:kern w:val="0"/>
                <w:sz w:val="20"/>
                <w:szCs w:val="21"/>
                <w:u w:val="single"/>
              </w:rPr>
              <w:t>5.3.4 线缆中间不得有接头。</w:t>
            </w:r>
          </w:p>
        </w:tc>
      </w:tr>
      <w:tr w:rsidR="00F76BAA" w14:paraId="4960343A" w14:textId="77777777">
        <w:tc>
          <w:tcPr>
            <w:tcW w:w="4318" w:type="dxa"/>
          </w:tcPr>
          <w:p w14:paraId="6D7ACAE4" w14:textId="77777777" w:rsidR="00F76BAA" w:rsidRDefault="00F76BAA">
            <w:pPr>
              <w:adjustRightInd w:val="0"/>
              <w:snapToGrid w:val="0"/>
              <w:rPr>
                <w:kern w:val="0"/>
                <w:sz w:val="20"/>
              </w:rPr>
            </w:pPr>
          </w:p>
        </w:tc>
        <w:tc>
          <w:tcPr>
            <w:tcW w:w="4318" w:type="dxa"/>
          </w:tcPr>
          <w:p w14:paraId="1AC66D6A" w14:textId="77777777" w:rsidR="00F76BAA" w:rsidRDefault="00085D94">
            <w:pPr>
              <w:rPr>
                <w:kern w:val="0"/>
                <w:sz w:val="20"/>
              </w:rPr>
            </w:pPr>
            <w:r>
              <w:rPr>
                <w:rFonts w:ascii="宋体" w:hAnsi="宋体" w:hint="eastAsia"/>
                <w:color w:val="FF0000"/>
                <w:spacing w:val="8"/>
                <w:kern w:val="0"/>
                <w:sz w:val="20"/>
                <w:szCs w:val="21"/>
                <w:u w:val="single"/>
              </w:rPr>
              <w:t>5.3.5 主干电缆应按照色谱、色带的次序进行端接，不得颠倒或错接。</w:t>
            </w:r>
          </w:p>
        </w:tc>
      </w:tr>
      <w:tr w:rsidR="00F76BAA" w14:paraId="5A54F4B7" w14:textId="77777777">
        <w:tc>
          <w:tcPr>
            <w:tcW w:w="4318" w:type="dxa"/>
          </w:tcPr>
          <w:p w14:paraId="0AC0822B" w14:textId="77777777" w:rsidR="00F76BAA" w:rsidRDefault="00F76BAA">
            <w:pPr>
              <w:adjustRightInd w:val="0"/>
              <w:snapToGrid w:val="0"/>
              <w:rPr>
                <w:kern w:val="0"/>
                <w:sz w:val="20"/>
              </w:rPr>
            </w:pPr>
          </w:p>
        </w:tc>
        <w:tc>
          <w:tcPr>
            <w:tcW w:w="4318" w:type="dxa"/>
          </w:tcPr>
          <w:p w14:paraId="164E7115" w14:textId="77777777" w:rsidR="00F76BAA" w:rsidRDefault="00085D94">
            <w:pPr>
              <w:adjustRightInd w:val="0"/>
              <w:snapToGrid w:val="0"/>
              <w:rPr>
                <w:kern w:val="0"/>
                <w:sz w:val="20"/>
              </w:rPr>
            </w:pPr>
            <w:r>
              <w:rPr>
                <w:rFonts w:ascii="宋体" w:hAnsi="宋体" w:hint="eastAsia"/>
                <w:color w:val="FF0000"/>
                <w:spacing w:val="8"/>
                <w:kern w:val="0"/>
                <w:sz w:val="20"/>
                <w:szCs w:val="21"/>
                <w:u w:val="single"/>
              </w:rPr>
              <w:t>5.3.</w:t>
            </w:r>
            <w:r>
              <w:rPr>
                <w:rFonts w:ascii="宋体" w:hAnsi="宋体"/>
                <w:color w:val="FF0000"/>
                <w:spacing w:val="8"/>
                <w:kern w:val="0"/>
                <w:sz w:val="20"/>
                <w:szCs w:val="21"/>
                <w:u w:val="single"/>
              </w:rPr>
              <w:t>6</w:t>
            </w:r>
            <w:r>
              <w:rPr>
                <w:rFonts w:ascii="宋体" w:hAnsi="宋体" w:hint="eastAsia"/>
                <w:color w:val="FF0000"/>
                <w:spacing w:val="8"/>
                <w:kern w:val="0"/>
                <w:sz w:val="20"/>
                <w:szCs w:val="21"/>
                <w:u w:val="single"/>
              </w:rPr>
              <w:t xml:space="preserve"> 机柜内电源线与信号线缆应分开绑扎，绑扎间距均匀、牢靠，整齐美观。</w:t>
            </w:r>
          </w:p>
        </w:tc>
      </w:tr>
      <w:tr w:rsidR="00F76BAA" w14:paraId="5CFCE9AA" w14:textId="77777777">
        <w:tc>
          <w:tcPr>
            <w:tcW w:w="4318" w:type="dxa"/>
          </w:tcPr>
          <w:p w14:paraId="083CF244" w14:textId="77777777" w:rsidR="00F76BAA" w:rsidRDefault="00085D94">
            <w:pPr>
              <w:pStyle w:val="2"/>
              <w:spacing w:before="0" w:after="0" w:line="240" w:lineRule="auto"/>
              <w:jc w:val="center"/>
              <w:outlineLvl w:val="1"/>
              <w:rPr>
                <w:kern w:val="0"/>
              </w:rPr>
            </w:pPr>
            <w:bookmarkStart w:id="87" w:name="_Toc45558891"/>
            <w:bookmarkStart w:id="88" w:name="_Toc40472422"/>
            <w:bookmarkStart w:id="89" w:name="_Toc40463323"/>
            <w:bookmarkStart w:id="90" w:name="_Toc40472253"/>
            <w:bookmarkStart w:id="91" w:name="_Toc43821318"/>
            <w:r>
              <w:rPr>
                <w:rFonts w:ascii="宋体" w:eastAsia="宋体" w:hAnsi="宋体"/>
                <w:kern w:val="0"/>
                <w:sz w:val="21"/>
                <w:szCs w:val="21"/>
              </w:rPr>
              <w:t xml:space="preserve">5.5  </w:t>
            </w:r>
            <w:r>
              <w:rPr>
                <w:rFonts w:ascii="宋体" w:eastAsia="宋体" w:hAnsi="宋体" w:hint="eastAsia"/>
                <w:kern w:val="0"/>
                <w:sz w:val="21"/>
                <w:szCs w:val="21"/>
              </w:rPr>
              <w:t>自检自验</w:t>
            </w:r>
            <w:bookmarkEnd w:id="87"/>
            <w:bookmarkEnd w:id="88"/>
            <w:bookmarkEnd w:id="89"/>
            <w:bookmarkEnd w:id="90"/>
            <w:bookmarkEnd w:id="91"/>
          </w:p>
        </w:tc>
        <w:tc>
          <w:tcPr>
            <w:tcW w:w="4318" w:type="dxa"/>
          </w:tcPr>
          <w:p w14:paraId="2526CFC1"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5.5  </w:t>
            </w:r>
            <w:r>
              <w:rPr>
                <w:rFonts w:ascii="宋体" w:eastAsia="宋体" w:hAnsi="宋体" w:hint="eastAsia"/>
                <w:kern w:val="0"/>
                <w:sz w:val="21"/>
                <w:szCs w:val="21"/>
              </w:rPr>
              <w:t>自检自验</w:t>
            </w:r>
          </w:p>
        </w:tc>
      </w:tr>
      <w:tr w:rsidR="00F76BAA" w14:paraId="28CB86C3" w14:textId="77777777">
        <w:tc>
          <w:tcPr>
            <w:tcW w:w="4318" w:type="dxa"/>
          </w:tcPr>
          <w:p w14:paraId="3E2FC6C2" w14:textId="44CEF569" w:rsidR="00F76BAA" w:rsidRPr="00FA0B98" w:rsidRDefault="00085D94">
            <w:pPr>
              <w:widowControl/>
              <w:shd w:val="clear" w:color="auto" w:fill="FFFFFF"/>
              <w:adjustRightInd w:val="0"/>
              <w:snapToGrid w:val="0"/>
              <w:rPr>
                <w:rFonts w:ascii="宋体" w:hAnsi="宋体"/>
                <w:spacing w:val="8"/>
                <w:kern w:val="0"/>
                <w:sz w:val="20"/>
                <w:szCs w:val="21"/>
              </w:rPr>
            </w:pPr>
            <w:r w:rsidRPr="00FA0B98">
              <w:rPr>
                <w:rFonts w:ascii="宋体" w:hAnsi="宋体" w:hint="eastAsia"/>
                <w:spacing w:val="8"/>
                <w:kern w:val="0"/>
                <w:sz w:val="20"/>
                <w:szCs w:val="21"/>
              </w:rPr>
              <w:t>5.5.2 综合布线系统测试项目及内容应符合5.5.2 的规定：</w:t>
            </w:r>
          </w:p>
          <w:p w14:paraId="49E8CF13" w14:textId="77777777" w:rsidR="00F76BAA" w:rsidRDefault="00085D94">
            <w:pPr>
              <w:widowControl/>
              <w:shd w:val="clear" w:color="auto" w:fill="FFFFFF"/>
              <w:adjustRightInd w:val="0"/>
              <w:snapToGrid w:val="0"/>
              <w:jc w:val="center"/>
              <w:rPr>
                <w:rFonts w:ascii="宋体" w:hAnsi="宋体" w:cs="宋体"/>
                <w:color w:val="000000"/>
                <w:kern w:val="0"/>
                <w:sz w:val="20"/>
                <w:szCs w:val="21"/>
              </w:rPr>
            </w:pPr>
            <w:r>
              <w:rPr>
                <w:rFonts w:ascii="宋体" w:hAnsi="宋体" w:cs="宋体" w:hint="eastAsia"/>
                <w:b/>
                <w:bCs/>
                <w:color w:val="000000"/>
                <w:kern w:val="0"/>
                <w:sz w:val="20"/>
                <w:szCs w:val="21"/>
              </w:rPr>
              <w:t>表5．5．2 系统测试项目及内容</w:t>
            </w:r>
          </w:p>
          <w:tbl>
            <w:tblPr>
              <w:tblW w:w="0" w:type="auto"/>
              <w:jc w:val="center"/>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1523"/>
              <w:gridCol w:w="1935"/>
              <w:gridCol w:w="628"/>
            </w:tblGrid>
            <w:tr w:rsidR="00F76BAA" w14:paraId="4FA6F07A" w14:textId="77777777">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35CFA80"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检验项目</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102B7E0"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检验内容</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054C8C5"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检验方式</w:t>
                  </w:r>
                </w:p>
              </w:tc>
            </w:tr>
            <w:tr w:rsidR="00F76BAA" w14:paraId="053A2EDA" w14:textId="77777777">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2645A07"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电缆基本电气性能测试</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EDEA15F"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1连接图；</w:t>
                  </w:r>
                  <w:r>
                    <w:rPr>
                      <w:rFonts w:ascii="宋体" w:hAnsi="宋体" w:cs="宋体" w:hint="eastAsia"/>
                      <w:color w:val="000000"/>
                      <w:kern w:val="0"/>
                      <w:sz w:val="15"/>
                      <w:szCs w:val="15"/>
                    </w:rPr>
                    <w:br/>
                    <w:t>2长度；</w:t>
                  </w:r>
                  <w:r>
                    <w:rPr>
                      <w:rFonts w:ascii="宋体" w:hAnsi="宋体" w:cs="宋体" w:hint="eastAsia"/>
                      <w:color w:val="000000"/>
                      <w:kern w:val="0"/>
                      <w:sz w:val="15"/>
                      <w:szCs w:val="15"/>
                    </w:rPr>
                    <w:br/>
                    <w:t>3衰减；</w:t>
                  </w:r>
                  <w:r>
                    <w:rPr>
                      <w:rFonts w:ascii="宋体" w:hAnsi="宋体" w:cs="宋体" w:hint="eastAsia"/>
                      <w:color w:val="000000"/>
                      <w:kern w:val="0"/>
                      <w:sz w:val="15"/>
                      <w:szCs w:val="15"/>
                    </w:rPr>
                    <w:br/>
                    <w:t>4近端串扰(两端都应测试)；</w:t>
                  </w:r>
                  <w:r>
                    <w:rPr>
                      <w:rFonts w:ascii="宋体" w:hAnsi="宋体" w:cs="宋体" w:hint="eastAsia"/>
                      <w:color w:val="000000"/>
                      <w:kern w:val="0"/>
                      <w:sz w:val="15"/>
                      <w:szCs w:val="15"/>
                    </w:rPr>
                    <w:br/>
                    <w:t>5电缆屏蔽层连通情况；</w:t>
                  </w:r>
                  <w:r>
                    <w:rPr>
                      <w:rFonts w:ascii="宋体" w:hAnsi="宋体" w:cs="宋体" w:hint="eastAsia"/>
                      <w:color w:val="000000"/>
                      <w:kern w:val="0"/>
                      <w:sz w:val="15"/>
                      <w:szCs w:val="15"/>
                    </w:rPr>
                    <w:br/>
                    <w:t>6其他技术指标。</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DE1A9C0"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自检</w:t>
                  </w:r>
                </w:p>
              </w:tc>
            </w:tr>
            <w:tr w:rsidR="00F76BAA" w14:paraId="60919B4A" w14:textId="77777777">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4241DAA"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光纤特性测试</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892CCA4"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1衰减；</w:t>
                  </w:r>
                  <w:r>
                    <w:rPr>
                      <w:rFonts w:ascii="宋体" w:hAnsi="宋体" w:cs="宋体" w:hint="eastAsia"/>
                      <w:color w:val="000000"/>
                      <w:kern w:val="0"/>
                      <w:sz w:val="15"/>
                      <w:szCs w:val="15"/>
                    </w:rPr>
                    <w:br/>
                    <w:t>2长度。</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2C166CD"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自检</w:t>
                  </w:r>
                </w:p>
              </w:tc>
            </w:tr>
          </w:tbl>
          <w:p w14:paraId="4CFF5766" w14:textId="77777777" w:rsidR="00F76BAA" w:rsidRDefault="00F76BAA">
            <w:pPr>
              <w:adjustRightInd w:val="0"/>
              <w:snapToGrid w:val="0"/>
              <w:rPr>
                <w:kern w:val="0"/>
                <w:sz w:val="20"/>
              </w:rPr>
            </w:pPr>
          </w:p>
        </w:tc>
        <w:tc>
          <w:tcPr>
            <w:tcW w:w="4318" w:type="dxa"/>
          </w:tcPr>
          <w:p w14:paraId="033ADF95" w14:textId="52A98407" w:rsidR="00F76BAA" w:rsidRDefault="00085D94">
            <w:pPr>
              <w:widowControl/>
              <w:shd w:val="clear" w:color="auto" w:fill="FFFFFF"/>
              <w:adjustRightInd w:val="0"/>
              <w:snapToGrid w:val="0"/>
              <w:rPr>
                <w:rFonts w:ascii="宋体" w:hAnsi="宋体" w:cs="宋体"/>
                <w:b/>
                <w:bCs/>
                <w:color w:val="0070C0"/>
                <w:kern w:val="0"/>
                <w:sz w:val="20"/>
                <w:szCs w:val="21"/>
              </w:rPr>
            </w:pPr>
            <w:r w:rsidRPr="00FA0B98">
              <w:rPr>
                <w:rFonts w:ascii="宋体" w:hAnsi="宋体" w:hint="eastAsia"/>
                <w:spacing w:val="8"/>
                <w:kern w:val="0"/>
                <w:sz w:val="20"/>
                <w:szCs w:val="21"/>
              </w:rPr>
              <w:t>5.5.2 综合布线系统测试项目及内容应符合表 5.5.2 的规定：</w:t>
            </w:r>
          </w:p>
          <w:p w14:paraId="04A0025E" w14:textId="77777777" w:rsidR="00F76BAA" w:rsidRDefault="00085D94">
            <w:pPr>
              <w:widowControl/>
              <w:shd w:val="clear" w:color="auto" w:fill="FFFFFF"/>
              <w:adjustRightInd w:val="0"/>
              <w:snapToGrid w:val="0"/>
              <w:jc w:val="center"/>
              <w:rPr>
                <w:rFonts w:ascii="宋体" w:hAnsi="宋体" w:cs="宋体"/>
                <w:color w:val="000000"/>
                <w:kern w:val="0"/>
                <w:sz w:val="20"/>
                <w:szCs w:val="21"/>
              </w:rPr>
            </w:pPr>
            <w:r>
              <w:rPr>
                <w:rFonts w:ascii="宋体" w:hAnsi="宋体" w:cs="宋体" w:hint="eastAsia"/>
                <w:b/>
                <w:bCs/>
                <w:color w:val="000000"/>
                <w:kern w:val="0"/>
                <w:sz w:val="20"/>
                <w:szCs w:val="21"/>
              </w:rPr>
              <w:t>表5．5．2 系统测试项目及内容</w:t>
            </w:r>
          </w:p>
          <w:tbl>
            <w:tblPr>
              <w:tblW w:w="0" w:type="auto"/>
              <w:jc w:val="center"/>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1212"/>
              <w:gridCol w:w="2350"/>
              <w:gridCol w:w="524"/>
            </w:tblGrid>
            <w:tr w:rsidR="00F76BAA" w14:paraId="4BACF8DC" w14:textId="77777777">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9877C36"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检验项目</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DB4E698"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检验内容</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FFF2EA4"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检验方式</w:t>
                  </w:r>
                </w:p>
              </w:tc>
            </w:tr>
            <w:tr w:rsidR="00F76BAA" w14:paraId="07F06C78" w14:textId="77777777">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5D3DB00"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电缆基本电气性能测试</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B8568FD"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1连接图；</w:t>
                  </w:r>
                  <w:r>
                    <w:rPr>
                      <w:rFonts w:ascii="宋体" w:hAnsi="宋体" w:cs="宋体" w:hint="eastAsia"/>
                      <w:color w:val="000000"/>
                      <w:kern w:val="0"/>
                      <w:sz w:val="15"/>
                      <w:szCs w:val="15"/>
                    </w:rPr>
                    <w:br/>
                    <w:t>2长度；</w:t>
                  </w:r>
                  <w:r>
                    <w:rPr>
                      <w:rFonts w:ascii="宋体" w:hAnsi="宋体" w:cs="宋体" w:hint="eastAsia"/>
                      <w:color w:val="000000"/>
                      <w:kern w:val="0"/>
                      <w:sz w:val="15"/>
                      <w:szCs w:val="15"/>
                    </w:rPr>
                    <w:br/>
                    <w:t>3衰减；</w:t>
                  </w:r>
                  <w:r>
                    <w:rPr>
                      <w:rFonts w:ascii="宋体" w:hAnsi="宋体" w:cs="宋体" w:hint="eastAsia"/>
                      <w:color w:val="000000"/>
                      <w:kern w:val="0"/>
                      <w:sz w:val="15"/>
                      <w:szCs w:val="15"/>
                    </w:rPr>
                    <w:br/>
                    <w:t>4近端串扰(两端都应测试)；</w:t>
                  </w:r>
                  <w:r>
                    <w:rPr>
                      <w:rFonts w:ascii="宋体" w:hAnsi="宋体" w:cs="宋体" w:hint="eastAsia"/>
                      <w:color w:val="000000"/>
                      <w:kern w:val="0"/>
                      <w:sz w:val="15"/>
                      <w:szCs w:val="15"/>
                    </w:rPr>
                    <w:br/>
                    <w:t>5电缆屏蔽层连通情况；</w:t>
                  </w:r>
                  <w:r>
                    <w:rPr>
                      <w:rFonts w:ascii="宋体" w:hAnsi="宋体" w:cs="宋体" w:hint="eastAsia"/>
                      <w:color w:val="000000"/>
                      <w:kern w:val="0"/>
                      <w:sz w:val="15"/>
                      <w:szCs w:val="15"/>
                    </w:rPr>
                    <w:br/>
                    <w:t>6其他技术指标。</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8199184"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自检</w:t>
                  </w:r>
                </w:p>
              </w:tc>
            </w:tr>
            <w:tr w:rsidR="00F76BAA" w14:paraId="4E7C5142" w14:textId="77777777">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D7DE048"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光纤特性测试</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111F5D5"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1衰减；</w:t>
                  </w:r>
                  <w:r>
                    <w:rPr>
                      <w:rFonts w:ascii="宋体" w:hAnsi="宋体" w:cs="宋体" w:hint="eastAsia"/>
                      <w:color w:val="000000"/>
                      <w:kern w:val="0"/>
                      <w:sz w:val="15"/>
                      <w:szCs w:val="15"/>
                    </w:rPr>
                    <w:br/>
                    <w:t>2长度；</w:t>
                  </w:r>
                </w:p>
                <w:p w14:paraId="3910D7C0"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FF0000"/>
                      <w:kern w:val="0"/>
                      <w:sz w:val="15"/>
                      <w:szCs w:val="15"/>
                      <w:u w:val="single"/>
                    </w:rPr>
                    <w:t>3 高速光纤链路</w:t>
                  </w:r>
                  <w:r>
                    <w:rPr>
                      <w:rFonts w:ascii="宋体" w:hAnsi="宋体" w:hint="eastAsia"/>
                      <w:color w:val="FF0000"/>
                      <w:sz w:val="15"/>
                      <w:szCs w:val="15"/>
                      <w:u w:val="single"/>
                    </w:rPr>
                    <w:t>光时域反射（</w:t>
                  </w:r>
                  <w:r>
                    <w:rPr>
                      <w:rFonts w:ascii="宋体" w:hAnsi="宋体" w:cs="宋体" w:hint="eastAsia"/>
                      <w:color w:val="FF0000"/>
                      <w:kern w:val="0"/>
                      <w:sz w:val="15"/>
                      <w:szCs w:val="15"/>
                      <w:u w:val="single"/>
                    </w:rPr>
                    <w:t>OTDR）曲线。</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631C5C1"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自检</w:t>
                  </w:r>
                </w:p>
              </w:tc>
            </w:tr>
          </w:tbl>
          <w:p w14:paraId="12462A25" w14:textId="77777777" w:rsidR="00F76BAA" w:rsidRDefault="00F76BAA">
            <w:pPr>
              <w:adjustRightInd w:val="0"/>
              <w:snapToGrid w:val="0"/>
              <w:rPr>
                <w:kern w:val="0"/>
                <w:sz w:val="20"/>
              </w:rPr>
            </w:pPr>
          </w:p>
        </w:tc>
      </w:tr>
      <w:tr w:rsidR="00F76BAA" w14:paraId="65CFC801" w14:textId="77777777">
        <w:tc>
          <w:tcPr>
            <w:tcW w:w="4318" w:type="dxa"/>
          </w:tcPr>
          <w:p w14:paraId="22FDBEF5" w14:textId="77777777" w:rsidR="00F76BAA" w:rsidRDefault="00085D94">
            <w:pPr>
              <w:pStyle w:val="2"/>
              <w:spacing w:before="0" w:after="0" w:line="240" w:lineRule="auto"/>
              <w:jc w:val="center"/>
              <w:outlineLvl w:val="1"/>
              <w:rPr>
                <w:kern w:val="0"/>
              </w:rPr>
            </w:pPr>
            <w:bookmarkStart w:id="92" w:name="_Toc45558892"/>
            <w:bookmarkStart w:id="93" w:name="_Toc43821319"/>
            <w:r>
              <w:rPr>
                <w:rFonts w:ascii="宋体" w:eastAsia="宋体" w:hAnsi="宋体"/>
                <w:kern w:val="0"/>
                <w:sz w:val="21"/>
                <w:szCs w:val="21"/>
              </w:rPr>
              <w:t>5.6</w:t>
            </w:r>
            <w:r>
              <w:rPr>
                <w:rFonts w:ascii="宋体" w:eastAsia="宋体" w:hAnsi="宋体" w:hint="eastAsia"/>
                <w:kern w:val="0"/>
                <w:sz w:val="21"/>
                <w:szCs w:val="21"/>
              </w:rPr>
              <w:t xml:space="preserve">　质量记录</w:t>
            </w:r>
            <w:bookmarkEnd w:id="92"/>
            <w:bookmarkEnd w:id="93"/>
          </w:p>
        </w:tc>
        <w:tc>
          <w:tcPr>
            <w:tcW w:w="4318" w:type="dxa"/>
          </w:tcPr>
          <w:p w14:paraId="7B9387DB"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5.6</w:t>
            </w:r>
            <w:r>
              <w:rPr>
                <w:rFonts w:ascii="宋体" w:eastAsia="宋体" w:hAnsi="宋体" w:hint="eastAsia"/>
                <w:kern w:val="0"/>
                <w:sz w:val="21"/>
                <w:szCs w:val="21"/>
              </w:rPr>
              <w:t xml:space="preserve">　质量记录</w:t>
            </w:r>
          </w:p>
        </w:tc>
      </w:tr>
      <w:tr w:rsidR="00F76BAA" w14:paraId="1B67EF2D" w14:textId="77777777">
        <w:tc>
          <w:tcPr>
            <w:tcW w:w="4318" w:type="dxa"/>
          </w:tcPr>
          <w:p w14:paraId="6F38BA7B" w14:textId="77777777" w:rsidR="00F76BAA" w:rsidRDefault="00F76BAA">
            <w:pPr>
              <w:adjustRightInd w:val="0"/>
              <w:snapToGrid w:val="0"/>
              <w:rPr>
                <w:kern w:val="0"/>
                <w:sz w:val="20"/>
              </w:rPr>
            </w:pPr>
          </w:p>
        </w:tc>
        <w:tc>
          <w:tcPr>
            <w:tcW w:w="4318" w:type="dxa"/>
          </w:tcPr>
          <w:p w14:paraId="6E570501" w14:textId="77777777" w:rsidR="00F76BAA" w:rsidRDefault="00085D94">
            <w:pPr>
              <w:rPr>
                <w:kern w:val="0"/>
                <w:sz w:val="20"/>
              </w:rPr>
            </w:pPr>
            <w:r>
              <w:rPr>
                <w:rFonts w:ascii="宋体" w:hAnsi="宋体" w:hint="eastAsia"/>
                <w:color w:val="FF0000"/>
                <w:spacing w:val="8"/>
                <w:kern w:val="0"/>
                <w:sz w:val="20"/>
                <w:szCs w:val="21"/>
                <w:u w:val="single"/>
              </w:rPr>
              <w:t>5.6.2 永久链路的电缆电气性能测试记录及光纤布线系统性能测试记录应完整齐全。</w:t>
            </w:r>
          </w:p>
        </w:tc>
      </w:tr>
      <w:tr w:rsidR="00F76BAA" w14:paraId="6E04ACC3" w14:textId="77777777">
        <w:tc>
          <w:tcPr>
            <w:tcW w:w="4318" w:type="dxa"/>
          </w:tcPr>
          <w:p w14:paraId="7D4F55E7" w14:textId="77777777" w:rsidR="00F76BAA" w:rsidRDefault="00085D94">
            <w:pPr>
              <w:pStyle w:val="1"/>
              <w:spacing w:before="0" w:after="0" w:line="240" w:lineRule="auto"/>
              <w:jc w:val="center"/>
              <w:outlineLvl w:val="0"/>
            </w:pPr>
            <w:bookmarkStart w:id="94" w:name="_Toc43468544"/>
            <w:bookmarkStart w:id="95" w:name="_Toc45558893"/>
            <w:r>
              <w:rPr>
                <w:rFonts w:ascii="宋体" w:hAnsi="宋体" w:hint="eastAsia"/>
                <w:sz w:val="21"/>
                <w:szCs w:val="21"/>
              </w:rPr>
              <w:t>6</w:t>
            </w:r>
            <w:r>
              <w:rPr>
                <w:rFonts w:ascii="宋体" w:hAnsi="宋体"/>
                <w:sz w:val="21"/>
                <w:szCs w:val="21"/>
              </w:rPr>
              <w:t xml:space="preserve"> </w:t>
            </w:r>
            <w:r>
              <w:rPr>
                <w:rFonts w:ascii="宋体" w:hAnsi="宋体" w:hint="eastAsia"/>
                <w:sz w:val="21"/>
                <w:szCs w:val="21"/>
              </w:rPr>
              <w:t>信息网络系统</w:t>
            </w:r>
            <w:bookmarkEnd w:id="94"/>
            <w:bookmarkEnd w:id="95"/>
          </w:p>
        </w:tc>
        <w:tc>
          <w:tcPr>
            <w:tcW w:w="4318" w:type="dxa"/>
          </w:tcPr>
          <w:p w14:paraId="679F86D6" w14:textId="77777777" w:rsidR="00F76BAA" w:rsidRDefault="00085D94">
            <w:pPr>
              <w:pStyle w:val="1"/>
              <w:spacing w:before="0" w:after="0" w:line="240" w:lineRule="auto"/>
              <w:jc w:val="center"/>
              <w:outlineLvl w:val="0"/>
            </w:pPr>
            <w:r>
              <w:rPr>
                <w:rFonts w:ascii="宋体" w:hAnsi="宋体" w:hint="eastAsia"/>
                <w:sz w:val="21"/>
                <w:szCs w:val="21"/>
              </w:rPr>
              <w:t>6</w:t>
            </w:r>
            <w:r>
              <w:rPr>
                <w:rFonts w:ascii="宋体" w:hAnsi="宋体"/>
                <w:sz w:val="21"/>
                <w:szCs w:val="21"/>
              </w:rPr>
              <w:t xml:space="preserve"> </w:t>
            </w:r>
            <w:r>
              <w:rPr>
                <w:rFonts w:ascii="宋体" w:hAnsi="宋体" w:hint="eastAsia"/>
                <w:sz w:val="21"/>
                <w:szCs w:val="21"/>
              </w:rPr>
              <w:t>信息网络系统</w:t>
            </w:r>
          </w:p>
        </w:tc>
      </w:tr>
      <w:tr w:rsidR="00F76BAA" w14:paraId="72659728" w14:textId="77777777">
        <w:tc>
          <w:tcPr>
            <w:tcW w:w="4318" w:type="dxa"/>
          </w:tcPr>
          <w:p w14:paraId="446499B2" w14:textId="77777777" w:rsidR="00F76BAA" w:rsidRDefault="00085D94">
            <w:pPr>
              <w:pStyle w:val="2"/>
              <w:spacing w:before="0" w:after="0" w:line="240" w:lineRule="auto"/>
              <w:jc w:val="center"/>
              <w:outlineLvl w:val="1"/>
              <w:rPr>
                <w:kern w:val="0"/>
              </w:rPr>
            </w:pPr>
            <w:bookmarkStart w:id="96" w:name="_Toc45558896"/>
            <w:bookmarkStart w:id="97" w:name="_Toc40463328"/>
            <w:bookmarkStart w:id="98" w:name="_Toc40472427"/>
            <w:bookmarkStart w:id="99" w:name="_Toc42895130"/>
            <w:bookmarkStart w:id="100" w:name="_Toc40472258"/>
            <w:bookmarkStart w:id="101" w:name="_Toc43468547"/>
            <w:r>
              <w:rPr>
                <w:rFonts w:ascii="宋体" w:eastAsia="宋体" w:hAnsi="宋体"/>
                <w:kern w:val="0"/>
                <w:sz w:val="21"/>
                <w:szCs w:val="21"/>
              </w:rPr>
              <w:t>6.3</w:t>
            </w:r>
            <w:r>
              <w:rPr>
                <w:rFonts w:ascii="宋体" w:eastAsia="宋体" w:hAnsi="宋体" w:hint="eastAsia"/>
                <w:kern w:val="0"/>
                <w:sz w:val="21"/>
                <w:szCs w:val="21"/>
              </w:rPr>
              <w:t xml:space="preserve">　质量控制</w:t>
            </w:r>
            <w:bookmarkEnd w:id="96"/>
            <w:bookmarkEnd w:id="97"/>
            <w:bookmarkEnd w:id="98"/>
            <w:bookmarkEnd w:id="99"/>
            <w:bookmarkEnd w:id="100"/>
            <w:bookmarkEnd w:id="101"/>
          </w:p>
        </w:tc>
        <w:tc>
          <w:tcPr>
            <w:tcW w:w="4318" w:type="dxa"/>
          </w:tcPr>
          <w:p w14:paraId="62690805"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6.3</w:t>
            </w:r>
            <w:r>
              <w:rPr>
                <w:rFonts w:ascii="宋体" w:eastAsia="宋体" w:hAnsi="宋体" w:hint="eastAsia"/>
                <w:kern w:val="0"/>
                <w:sz w:val="21"/>
                <w:szCs w:val="21"/>
              </w:rPr>
              <w:t xml:space="preserve">　质量控制</w:t>
            </w:r>
          </w:p>
        </w:tc>
      </w:tr>
      <w:tr w:rsidR="00F76BAA" w14:paraId="3589CD8E" w14:textId="77777777">
        <w:tc>
          <w:tcPr>
            <w:tcW w:w="4318" w:type="dxa"/>
          </w:tcPr>
          <w:p w14:paraId="3E64D696" w14:textId="77777777" w:rsidR="00F76BAA" w:rsidRDefault="00085D94">
            <w:pPr>
              <w:rPr>
                <w:rFonts w:ascii="宋体" w:hAnsi="宋体"/>
                <w:spacing w:val="8"/>
                <w:kern w:val="0"/>
                <w:sz w:val="20"/>
                <w:szCs w:val="21"/>
              </w:rPr>
            </w:pPr>
            <w:r>
              <w:rPr>
                <w:rFonts w:ascii="宋体" w:hAnsi="宋体"/>
                <w:spacing w:val="8"/>
                <w:kern w:val="0"/>
                <w:sz w:val="20"/>
                <w:szCs w:val="21"/>
              </w:rPr>
              <w:t>6.3.1</w:t>
            </w:r>
            <w:r>
              <w:rPr>
                <w:rFonts w:ascii="宋体" w:hAnsi="宋体" w:hint="eastAsia"/>
                <w:spacing w:val="8"/>
                <w:kern w:val="0"/>
                <w:sz w:val="20"/>
                <w:szCs w:val="21"/>
              </w:rPr>
              <w:t xml:space="preserve">　主控项目应符合下列规定：</w:t>
            </w:r>
          </w:p>
          <w:p w14:paraId="3D89187A"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spacing w:val="8"/>
                <w:kern w:val="0"/>
                <w:sz w:val="20"/>
                <w:szCs w:val="21"/>
              </w:rPr>
              <w:t>1</w:t>
            </w:r>
            <w:r>
              <w:rPr>
                <w:rFonts w:ascii="宋体" w:hAnsi="宋体"/>
                <w:spacing w:val="8"/>
                <w:kern w:val="0"/>
                <w:sz w:val="20"/>
                <w:szCs w:val="21"/>
              </w:rPr>
              <w:t xml:space="preserve"> </w:t>
            </w:r>
            <w:r>
              <w:rPr>
                <w:rFonts w:ascii="宋体" w:hAnsi="宋体"/>
                <w:color w:val="FF0000"/>
                <w:spacing w:val="8"/>
                <w:kern w:val="0"/>
                <w:sz w:val="20"/>
                <w:szCs w:val="21"/>
              </w:rPr>
              <w:t xml:space="preserve"> </w:t>
            </w:r>
            <w:r>
              <w:rPr>
                <w:rFonts w:ascii="宋体" w:hAnsi="宋体" w:hint="eastAsia"/>
                <w:spacing w:val="8"/>
                <w:kern w:val="0"/>
                <w:sz w:val="20"/>
                <w:szCs w:val="21"/>
              </w:rPr>
              <w:t>信息网络系统的</w:t>
            </w:r>
            <w:r>
              <w:rPr>
                <w:rFonts w:ascii="宋体" w:hAnsi="宋体" w:hint="eastAsia"/>
                <w:color w:val="FF0000"/>
                <w:spacing w:val="8"/>
                <w:kern w:val="0"/>
                <w:sz w:val="20"/>
                <w:szCs w:val="21"/>
                <w:bdr w:val="single" w:sz="4" w:space="0" w:color="auto"/>
              </w:rPr>
              <w:t>《智能建筑工程质量验收规范》GB 50339-2003中第</w:t>
            </w:r>
            <w:r>
              <w:rPr>
                <w:rFonts w:ascii="宋体" w:hAnsi="宋体"/>
                <w:color w:val="FF0000"/>
                <w:spacing w:val="8"/>
                <w:kern w:val="0"/>
                <w:sz w:val="20"/>
                <w:szCs w:val="21"/>
                <w:bdr w:val="single" w:sz="4" w:space="0" w:color="auto"/>
              </w:rPr>
              <w:t>5.3.3</w:t>
            </w:r>
            <w:r>
              <w:rPr>
                <w:rFonts w:ascii="宋体" w:hAnsi="宋体" w:hint="eastAsia"/>
                <w:color w:val="FF0000"/>
                <w:spacing w:val="8"/>
                <w:kern w:val="0"/>
                <w:sz w:val="20"/>
                <w:szCs w:val="21"/>
                <w:bdr w:val="single" w:sz="4" w:space="0" w:color="auto"/>
              </w:rPr>
              <w:t>、第</w:t>
            </w:r>
            <w:r>
              <w:rPr>
                <w:rFonts w:ascii="宋体" w:hAnsi="宋体"/>
                <w:color w:val="FF0000"/>
                <w:spacing w:val="8"/>
                <w:kern w:val="0"/>
                <w:sz w:val="20"/>
                <w:szCs w:val="21"/>
                <w:bdr w:val="single" w:sz="4" w:space="0" w:color="auto"/>
              </w:rPr>
              <w:t>5.3.4</w:t>
            </w:r>
            <w:r>
              <w:rPr>
                <w:rFonts w:ascii="宋体" w:hAnsi="宋体" w:hint="eastAsia"/>
                <w:color w:val="FF0000"/>
                <w:spacing w:val="8"/>
                <w:kern w:val="0"/>
                <w:sz w:val="20"/>
                <w:szCs w:val="21"/>
                <w:bdr w:val="single" w:sz="4" w:space="0" w:color="auto"/>
              </w:rPr>
              <w:t>条的规定；</w:t>
            </w:r>
          </w:p>
          <w:p w14:paraId="4F7CCDF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系统测试、检验的样本数量应符合</w:t>
            </w:r>
            <w:r>
              <w:rPr>
                <w:rFonts w:ascii="宋体" w:hAnsi="宋体" w:hint="eastAsia"/>
                <w:spacing w:val="8"/>
                <w:kern w:val="0"/>
                <w:sz w:val="20"/>
                <w:szCs w:val="21"/>
              </w:rPr>
              <w:lastRenderedPageBreak/>
              <w:t>信息网络系统的设计要求；</w:t>
            </w:r>
          </w:p>
          <w:p w14:paraId="01F59DA7" w14:textId="77777777" w:rsidR="00F76BAA" w:rsidRDefault="00085D94">
            <w:pPr>
              <w:ind w:firstLineChars="191" w:firstLine="413"/>
              <w:rPr>
                <w:kern w:val="0"/>
                <w:sz w:val="20"/>
              </w:rPr>
            </w:pPr>
            <w:r>
              <w:rPr>
                <w:rFonts w:ascii="宋体" w:hAnsi="宋体"/>
                <w:spacing w:val="8"/>
                <w:kern w:val="0"/>
                <w:sz w:val="20"/>
                <w:szCs w:val="21"/>
              </w:rPr>
              <w:t xml:space="preserve">3  </w:t>
            </w:r>
            <w:r>
              <w:rPr>
                <w:rFonts w:ascii="宋体" w:hAnsi="宋体" w:hint="eastAsia"/>
                <w:spacing w:val="8"/>
                <w:kern w:val="0"/>
                <w:sz w:val="20"/>
                <w:szCs w:val="21"/>
              </w:rPr>
              <w:t>系统配置应符合经审核批准的规划和配置方案，并完整记录。</w:t>
            </w:r>
          </w:p>
        </w:tc>
        <w:tc>
          <w:tcPr>
            <w:tcW w:w="4318" w:type="dxa"/>
          </w:tcPr>
          <w:p w14:paraId="46ADAFE3"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6.3.1</w:t>
            </w:r>
            <w:r>
              <w:rPr>
                <w:rFonts w:ascii="宋体" w:hAnsi="宋体" w:hint="eastAsia"/>
                <w:spacing w:val="8"/>
                <w:kern w:val="0"/>
                <w:sz w:val="20"/>
                <w:szCs w:val="21"/>
              </w:rPr>
              <w:t xml:space="preserve">　主控项目应符合下列规定：</w:t>
            </w:r>
          </w:p>
          <w:p w14:paraId="1041755B"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spacing w:val="8"/>
                <w:kern w:val="0"/>
                <w:sz w:val="20"/>
                <w:szCs w:val="21"/>
              </w:rPr>
              <w:t>1</w:t>
            </w:r>
            <w:r>
              <w:rPr>
                <w:rFonts w:ascii="宋体" w:hAnsi="宋体"/>
                <w:spacing w:val="8"/>
                <w:kern w:val="0"/>
                <w:sz w:val="20"/>
                <w:szCs w:val="21"/>
              </w:rPr>
              <w:t xml:space="preserve"> </w:t>
            </w:r>
            <w:r>
              <w:rPr>
                <w:rFonts w:ascii="宋体" w:hAnsi="宋体"/>
                <w:color w:val="FF0000"/>
                <w:spacing w:val="8"/>
                <w:kern w:val="0"/>
                <w:sz w:val="20"/>
                <w:szCs w:val="21"/>
              </w:rPr>
              <w:t xml:space="preserve"> </w:t>
            </w:r>
            <w:r>
              <w:rPr>
                <w:rFonts w:ascii="宋体" w:hAnsi="宋体" w:hint="eastAsia"/>
                <w:spacing w:val="8"/>
                <w:kern w:val="0"/>
                <w:sz w:val="20"/>
                <w:szCs w:val="21"/>
              </w:rPr>
              <w:t>信息网络系统的</w:t>
            </w:r>
            <w:r>
              <w:rPr>
                <w:rFonts w:ascii="宋体" w:hAnsi="宋体" w:hint="eastAsia"/>
                <w:color w:val="FF0000"/>
                <w:spacing w:val="8"/>
                <w:kern w:val="0"/>
                <w:sz w:val="20"/>
                <w:szCs w:val="21"/>
                <w:u w:val="single"/>
              </w:rPr>
              <w:t>设备测试应包括设备软硬件配置检测、设备参数配置检测、设备功能测试；全网测试应包括连通性测试、路由测试、性能测试、安全测试、域名服务</w:t>
            </w:r>
            <w:r>
              <w:rPr>
                <w:rFonts w:ascii="宋体" w:hAnsi="宋体" w:hint="eastAsia"/>
                <w:color w:val="FF0000"/>
                <w:spacing w:val="8"/>
                <w:kern w:val="0"/>
                <w:sz w:val="20"/>
                <w:szCs w:val="21"/>
                <w:u w:val="single"/>
              </w:rPr>
              <w:lastRenderedPageBreak/>
              <w:t>测试；检验应符合现行国家标准《网络工程验收标准规范》 GB/T 51365 中的规定；</w:t>
            </w:r>
          </w:p>
          <w:p w14:paraId="3A3FDF07"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 xml:space="preserve">1A </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无线局域网系统的测试应包括网络功能测试、信号强度测试、传输性能测试、系统安全测试；检验应符合现行国家标准《无线局域网测试规范》GB/T</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32420中的规定；</w:t>
            </w:r>
          </w:p>
          <w:p w14:paraId="3F5BE78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系统测试、检验的样本数量应符合信息网络系统的设计要求；</w:t>
            </w:r>
          </w:p>
          <w:p w14:paraId="43CD4982" w14:textId="77777777" w:rsidR="00F76BAA" w:rsidRDefault="00085D94">
            <w:pPr>
              <w:ind w:firstLineChars="191" w:firstLine="413"/>
              <w:rPr>
                <w:kern w:val="0"/>
                <w:sz w:val="20"/>
              </w:rPr>
            </w:pPr>
            <w:r>
              <w:rPr>
                <w:rFonts w:ascii="宋体" w:hAnsi="宋体"/>
                <w:spacing w:val="8"/>
                <w:kern w:val="0"/>
                <w:sz w:val="20"/>
                <w:szCs w:val="21"/>
              </w:rPr>
              <w:t xml:space="preserve">3  </w:t>
            </w:r>
            <w:r>
              <w:rPr>
                <w:rFonts w:ascii="宋体" w:hAnsi="宋体" w:hint="eastAsia"/>
                <w:spacing w:val="8"/>
                <w:kern w:val="0"/>
                <w:sz w:val="20"/>
                <w:szCs w:val="21"/>
              </w:rPr>
              <w:t>系统配置应符合经审核批准的规划和配置方案，并完整记录。</w:t>
            </w:r>
          </w:p>
        </w:tc>
      </w:tr>
      <w:tr w:rsidR="00F76BAA" w14:paraId="31D06B29" w14:textId="77777777">
        <w:tc>
          <w:tcPr>
            <w:tcW w:w="4318" w:type="dxa"/>
          </w:tcPr>
          <w:p w14:paraId="029F8573"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6.3.2</w:t>
            </w:r>
            <w:r>
              <w:rPr>
                <w:rFonts w:ascii="宋体" w:hAnsi="宋体" w:hint="eastAsia"/>
                <w:spacing w:val="8"/>
                <w:kern w:val="0"/>
                <w:sz w:val="20"/>
                <w:szCs w:val="21"/>
              </w:rPr>
              <w:t xml:space="preserve">　一般项目应符合下列规定：</w:t>
            </w:r>
          </w:p>
          <w:p w14:paraId="3CCF3D7B" w14:textId="77777777" w:rsidR="00F76BAA" w:rsidRDefault="00085D94">
            <w:pPr>
              <w:ind w:firstLineChars="200" w:firstLine="432"/>
              <w:rPr>
                <w:rFonts w:ascii="宋体" w:hAnsi="宋体"/>
                <w:color w:val="FF0000"/>
                <w:spacing w:val="8"/>
                <w:kern w:val="0"/>
                <w:sz w:val="20"/>
                <w:szCs w:val="21"/>
                <w:u w:val="single"/>
              </w:rPr>
            </w:pPr>
            <w:r>
              <w:rPr>
                <w:rFonts w:ascii="宋体" w:hAnsi="宋体" w:hint="eastAsia"/>
                <w:spacing w:val="8"/>
                <w:kern w:val="0"/>
                <w:sz w:val="20"/>
                <w:szCs w:val="21"/>
              </w:rPr>
              <w:t>1</w:t>
            </w:r>
            <w:r>
              <w:rPr>
                <w:rFonts w:ascii="宋体" w:hAnsi="宋体"/>
                <w:spacing w:val="8"/>
                <w:kern w:val="0"/>
                <w:sz w:val="20"/>
                <w:szCs w:val="21"/>
              </w:rPr>
              <w:t xml:space="preserve">  </w:t>
            </w:r>
            <w:r>
              <w:rPr>
                <w:rFonts w:ascii="宋体" w:hAnsi="宋体" w:hint="eastAsia"/>
                <w:spacing w:val="8"/>
                <w:kern w:val="0"/>
                <w:sz w:val="20"/>
                <w:szCs w:val="21"/>
              </w:rPr>
              <w:t>信息网络的</w:t>
            </w:r>
            <w:r>
              <w:rPr>
                <w:rFonts w:ascii="宋体" w:hAnsi="宋体" w:hint="eastAsia"/>
                <w:color w:val="FF0000"/>
                <w:spacing w:val="8"/>
                <w:kern w:val="0"/>
                <w:sz w:val="20"/>
                <w:szCs w:val="21"/>
                <w:bdr w:val="single" w:sz="4" w:space="0" w:color="auto"/>
              </w:rPr>
              <w:t>容错功能系统的网络管理等功能应符合国家标准《智能建筑工程质量验收规范》GB 50339-2003中第</w:t>
            </w:r>
            <w:r>
              <w:rPr>
                <w:rFonts w:ascii="宋体" w:hAnsi="宋体"/>
                <w:color w:val="FF0000"/>
                <w:spacing w:val="8"/>
                <w:kern w:val="0"/>
                <w:sz w:val="20"/>
                <w:szCs w:val="21"/>
                <w:bdr w:val="single" w:sz="4" w:space="0" w:color="auto"/>
              </w:rPr>
              <w:t>5.3.5</w:t>
            </w:r>
            <w:r>
              <w:rPr>
                <w:rFonts w:ascii="宋体" w:hAnsi="宋体" w:hint="eastAsia"/>
                <w:color w:val="FF0000"/>
                <w:spacing w:val="8"/>
                <w:kern w:val="0"/>
                <w:sz w:val="20"/>
                <w:szCs w:val="21"/>
                <w:bdr w:val="single" w:sz="4" w:space="0" w:color="auto"/>
              </w:rPr>
              <w:t>、第</w:t>
            </w:r>
            <w:r>
              <w:rPr>
                <w:rFonts w:ascii="宋体" w:hAnsi="宋体"/>
                <w:color w:val="FF0000"/>
                <w:spacing w:val="8"/>
                <w:kern w:val="0"/>
                <w:sz w:val="20"/>
                <w:szCs w:val="21"/>
                <w:bdr w:val="single" w:sz="4" w:space="0" w:color="auto"/>
              </w:rPr>
              <w:t>5.3.6</w:t>
            </w:r>
            <w:r>
              <w:rPr>
                <w:rFonts w:ascii="宋体" w:hAnsi="宋体" w:hint="eastAsia"/>
                <w:color w:val="FF0000"/>
                <w:spacing w:val="8"/>
                <w:kern w:val="0"/>
                <w:sz w:val="20"/>
                <w:szCs w:val="21"/>
                <w:bdr w:val="single" w:sz="4" w:space="0" w:color="auto"/>
              </w:rPr>
              <w:t>条的规定实施检测，并应认真填写记录；</w:t>
            </w:r>
          </w:p>
          <w:p w14:paraId="75767412" w14:textId="77777777" w:rsidR="00F76BAA" w:rsidRDefault="00085D94">
            <w:pPr>
              <w:ind w:firstLineChars="200" w:firstLine="432"/>
              <w:rPr>
                <w:rFonts w:ascii="宋体" w:hAnsi="宋体"/>
                <w:spacing w:val="8"/>
                <w:kern w:val="0"/>
                <w:sz w:val="20"/>
                <w:szCs w:val="21"/>
              </w:rPr>
            </w:pPr>
            <w:r>
              <w:rPr>
                <w:rFonts w:ascii="宋体" w:hAnsi="宋体" w:hint="eastAsia"/>
                <w:spacing w:val="8"/>
                <w:kern w:val="0"/>
                <w:sz w:val="20"/>
                <w:szCs w:val="21"/>
              </w:rPr>
              <w:t>2</w:t>
            </w:r>
            <w:r>
              <w:rPr>
                <w:rFonts w:ascii="宋体" w:hAnsi="宋体"/>
                <w:spacing w:val="8"/>
                <w:kern w:val="0"/>
                <w:sz w:val="20"/>
                <w:szCs w:val="21"/>
              </w:rPr>
              <w:t xml:space="preserve">  </w:t>
            </w:r>
            <w:r>
              <w:rPr>
                <w:rFonts w:ascii="宋体" w:hAnsi="宋体" w:hint="eastAsia"/>
                <w:spacing w:val="8"/>
                <w:kern w:val="0"/>
                <w:sz w:val="20"/>
                <w:szCs w:val="21"/>
              </w:rPr>
              <w:t>应检验</w:t>
            </w:r>
            <w:r>
              <w:rPr>
                <w:rFonts w:ascii="宋体" w:hAnsi="宋体" w:hint="eastAsia"/>
                <w:color w:val="000000" w:themeColor="text1"/>
                <w:spacing w:val="8"/>
                <w:kern w:val="0"/>
                <w:sz w:val="20"/>
                <w:szCs w:val="21"/>
              </w:rPr>
              <w:t>软件系统</w:t>
            </w:r>
            <w:r>
              <w:rPr>
                <w:rFonts w:ascii="宋体" w:hAnsi="宋体" w:hint="eastAsia"/>
                <w:spacing w:val="8"/>
                <w:kern w:val="0"/>
                <w:sz w:val="20"/>
                <w:szCs w:val="21"/>
              </w:rPr>
              <w:t>的可扩展性、可容错性和可维护性；</w:t>
            </w:r>
          </w:p>
          <w:p w14:paraId="5C4FC5F5" w14:textId="77777777" w:rsidR="00F76BAA" w:rsidRDefault="00085D94">
            <w:pPr>
              <w:ind w:firstLineChars="191" w:firstLine="413"/>
              <w:rPr>
                <w:kern w:val="0"/>
                <w:sz w:val="20"/>
              </w:rPr>
            </w:pPr>
            <w:r>
              <w:rPr>
                <w:rFonts w:ascii="宋体" w:hAnsi="宋体"/>
                <w:spacing w:val="8"/>
                <w:kern w:val="0"/>
                <w:sz w:val="20"/>
                <w:szCs w:val="21"/>
              </w:rPr>
              <w:t xml:space="preserve">3  </w:t>
            </w:r>
            <w:r>
              <w:rPr>
                <w:rFonts w:ascii="宋体" w:hAnsi="宋体" w:hint="eastAsia"/>
                <w:spacing w:val="8"/>
                <w:kern w:val="0"/>
                <w:sz w:val="20"/>
                <w:szCs w:val="21"/>
              </w:rPr>
              <w:t>应检验网络安全管理制度、机房的环境条件、防泄露与保密措施。</w:t>
            </w:r>
          </w:p>
        </w:tc>
        <w:tc>
          <w:tcPr>
            <w:tcW w:w="4318" w:type="dxa"/>
          </w:tcPr>
          <w:p w14:paraId="7B6A25BC" w14:textId="77777777" w:rsidR="00F76BAA" w:rsidRDefault="00085D94">
            <w:pPr>
              <w:rPr>
                <w:rFonts w:ascii="宋体" w:hAnsi="宋体"/>
                <w:spacing w:val="8"/>
                <w:kern w:val="0"/>
                <w:sz w:val="20"/>
                <w:szCs w:val="21"/>
              </w:rPr>
            </w:pPr>
            <w:r>
              <w:rPr>
                <w:rFonts w:ascii="宋体" w:hAnsi="宋体"/>
                <w:spacing w:val="8"/>
                <w:kern w:val="0"/>
                <w:sz w:val="20"/>
                <w:szCs w:val="21"/>
              </w:rPr>
              <w:t>6.3.2</w:t>
            </w:r>
            <w:r>
              <w:rPr>
                <w:rFonts w:ascii="宋体" w:hAnsi="宋体" w:hint="eastAsia"/>
                <w:spacing w:val="8"/>
                <w:kern w:val="0"/>
                <w:sz w:val="20"/>
                <w:szCs w:val="21"/>
              </w:rPr>
              <w:t xml:space="preserve">　一般项目应符合下列规定：</w:t>
            </w:r>
          </w:p>
          <w:p w14:paraId="3236A66B" w14:textId="77777777" w:rsidR="00F76BAA" w:rsidRDefault="00085D94">
            <w:pPr>
              <w:ind w:firstLineChars="200" w:firstLine="432"/>
              <w:rPr>
                <w:rFonts w:ascii="宋体" w:hAnsi="宋体"/>
                <w:color w:val="FF0000"/>
                <w:spacing w:val="8"/>
                <w:kern w:val="0"/>
                <w:sz w:val="20"/>
                <w:szCs w:val="21"/>
                <w:u w:val="single"/>
              </w:rPr>
            </w:pPr>
            <w:r>
              <w:rPr>
                <w:rFonts w:ascii="宋体" w:hAnsi="宋体" w:hint="eastAsia"/>
                <w:spacing w:val="8"/>
                <w:kern w:val="0"/>
                <w:sz w:val="20"/>
                <w:szCs w:val="21"/>
              </w:rPr>
              <w:t>1</w:t>
            </w:r>
            <w:r>
              <w:rPr>
                <w:rFonts w:ascii="宋体" w:hAnsi="宋体"/>
                <w:spacing w:val="8"/>
                <w:kern w:val="0"/>
                <w:sz w:val="20"/>
                <w:szCs w:val="21"/>
              </w:rPr>
              <w:t xml:space="preserve">  </w:t>
            </w:r>
            <w:r>
              <w:rPr>
                <w:rFonts w:ascii="宋体" w:hAnsi="宋体" w:hint="eastAsia"/>
                <w:spacing w:val="8"/>
                <w:kern w:val="0"/>
                <w:sz w:val="20"/>
                <w:szCs w:val="21"/>
              </w:rPr>
              <w:t>信息网络的</w:t>
            </w:r>
            <w:r>
              <w:rPr>
                <w:rFonts w:ascii="宋体" w:hAnsi="宋体" w:hint="eastAsia"/>
                <w:color w:val="FF0000"/>
                <w:spacing w:val="8"/>
                <w:kern w:val="0"/>
                <w:sz w:val="20"/>
                <w:szCs w:val="21"/>
                <w:u w:val="single"/>
              </w:rPr>
              <w:t>服务质量与网络管理等功能检验应符合现行国家标准《网络工程验收标准规范》GB/T</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51365中的规定；</w:t>
            </w:r>
          </w:p>
          <w:p w14:paraId="759B19EE" w14:textId="77777777" w:rsidR="00F76BAA" w:rsidRDefault="00085D94">
            <w:pPr>
              <w:ind w:firstLineChars="200" w:firstLine="432"/>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应检验</w:t>
            </w:r>
            <w:r>
              <w:rPr>
                <w:rFonts w:ascii="宋体" w:hAnsi="宋体" w:hint="eastAsia"/>
                <w:color w:val="000000" w:themeColor="text1"/>
                <w:spacing w:val="8"/>
                <w:kern w:val="0"/>
                <w:sz w:val="20"/>
                <w:szCs w:val="21"/>
              </w:rPr>
              <w:t>软件系统</w:t>
            </w:r>
            <w:r>
              <w:rPr>
                <w:rFonts w:ascii="宋体" w:hAnsi="宋体" w:hint="eastAsia"/>
                <w:spacing w:val="8"/>
                <w:kern w:val="0"/>
                <w:sz w:val="20"/>
                <w:szCs w:val="21"/>
              </w:rPr>
              <w:t>的可扩展性、可容错性和可维护性；</w:t>
            </w:r>
          </w:p>
          <w:p w14:paraId="5A3EAF1A" w14:textId="77777777" w:rsidR="00F76BAA" w:rsidRDefault="00085D94">
            <w:pPr>
              <w:ind w:firstLineChars="191" w:firstLine="413"/>
              <w:rPr>
                <w:kern w:val="0"/>
                <w:sz w:val="20"/>
              </w:rPr>
            </w:pPr>
            <w:r>
              <w:rPr>
                <w:rFonts w:ascii="宋体" w:hAnsi="宋体"/>
                <w:spacing w:val="8"/>
                <w:kern w:val="0"/>
                <w:sz w:val="20"/>
                <w:szCs w:val="21"/>
              </w:rPr>
              <w:t xml:space="preserve">3  </w:t>
            </w:r>
            <w:r>
              <w:rPr>
                <w:rFonts w:ascii="宋体" w:hAnsi="宋体" w:hint="eastAsia"/>
                <w:spacing w:val="8"/>
                <w:kern w:val="0"/>
                <w:sz w:val="20"/>
                <w:szCs w:val="21"/>
              </w:rPr>
              <w:t>应检验网络安全管理制度、机房的环境条件、防泄露与保密措施。</w:t>
            </w:r>
          </w:p>
        </w:tc>
      </w:tr>
      <w:tr w:rsidR="00F76BAA" w14:paraId="14AAE259" w14:textId="77777777">
        <w:tc>
          <w:tcPr>
            <w:tcW w:w="4318" w:type="dxa"/>
          </w:tcPr>
          <w:p w14:paraId="23ABE142" w14:textId="77777777" w:rsidR="00F76BAA" w:rsidRDefault="00085D94">
            <w:pPr>
              <w:pStyle w:val="2"/>
              <w:spacing w:before="0" w:after="0" w:line="240" w:lineRule="auto"/>
              <w:jc w:val="center"/>
              <w:outlineLvl w:val="1"/>
              <w:rPr>
                <w:kern w:val="0"/>
              </w:rPr>
            </w:pPr>
            <w:bookmarkStart w:id="102" w:name="_Toc42895131"/>
            <w:bookmarkStart w:id="103" w:name="_Toc43468548"/>
            <w:bookmarkStart w:id="104" w:name="_Toc45558897"/>
            <w:r>
              <w:rPr>
                <w:rFonts w:ascii="宋体" w:eastAsia="宋体" w:hAnsi="宋体"/>
                <w:kern w:val="0"/>
                <w:sz w:val="21"/>
                <w:szCs w:val="21"/>
              </w:rPr>
              <w:t>6.4系统调试</w:t>
            </w:r>
            <w:bookmarkEnd w:id="102"/>
            <w:bookmarkEnd w:id="103"/>
            <w:bookmarkEnd w:id="104"/>
          </w:p>
        </w:tc>
        <w:tc>
          <w:tcPr>
            <w:tcW w:w="4318" w:type="dxa"/>
          </w:tcPr>
          <w:p w14:paraId="13ED60E5"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6.4系统调试</w:t>
            </w:r>
          </w:p>
        </w:tc>
      </w:tr>
      <w:tr w:rsidR="00F76BAA" w14:paraId="58BC2ABB" w14:textId="77777777">
        <w:tc>
          <w:tcPr>
            <w:tcW w:w="4318" w:type="dxa"/>
          </w:tcPr>
          <w:p w14:paraId="7ABA29CC" w14:textId="77777777" w:rsidR="00F76BAA" w:rsidRDefault="00085D94">
            <w:pPr>
              <w:spacing w:line="360" w:lineRule="auto"/>
              <w:rPr>
                <w:rFonts w:ascii="宋体" w:hAnsi="宋体"/>
                <w:bCs/>
                <w:kern w:val="0"/>
                <w:sz w:val="20"/>
                <w:szCs w:val="21"/>
              </w:rPr>
            </w:pPr>
            <w:r>
              <w:rPr>
                <w:rFonts w:ascii="宋体" w:hAnsi="宋体"/>
                <w:bCs/>
                <w:kern w:val="0"/>
                <w:sz w:val="20"/>
                <w:szCs w:val="21"/>
              </w:rPr>
              <w:t>6.4.2信息网络系统调试应符合下列规定：</w:t>
            </w:r>
          </w:p>
          <w:p w14:paraId="52E28386" w14:textId="77777777" w:rsidR="00F76BAA" w:rsidRDefault="00085D94">
            <w:pPr>
              <w:spacing w:line="360" w:lineRule="auto"/>
              <w:ind w:leftChars="200" w:left="420"/>
              <w:rPr>
                <w:rFonts w:ascii="宋体" w:hAnsi="宋体"/>
                <w:kern w:val="0"/>
                <w:sz w:val="20"/>
                <w:szCs w:val="21"/>
              </w:rPr>
            </w:pPr>
            <w:r>
              <w:rPr>
                <w:rFonts w:ascii="宋体" w:hAnsi="宋体"/>
                <w:kern w:val="0"/>
                <w:sz w:val="20"/>
                <w:szCs w:val="21"/>
              </w:rPr>
              <w:t>1应在网络管理工作站安装网络管理系统</w:t>
            </w:r>
          </w:p>
          <w:p w14:paraId="56DC94CE" w14:textId="77777777" w:rsidR="00F76BAA" w:rsidRDefault="00085D94">
            <w:pPr>
              <w:spacing w:line="360" w:lineRule="auto"/>
              <w:rPr>
                <w:rFonts w:ascii="宋体" w:hAnsi="宋体"/>
                <w:kern w:val="0"/>
                <w:sz w:val="20"/>
                <w:szCs w:val="21"/>
                <w:u w:val="single"/>
              </w:rPr>
            </w:pPr>
            <w:r>
              <w:rPr>
                <w:rFonts w:ascii="宋体" w:hAnsi="宋体"/>
                <w:kern w:val="0"/>
                <w:sz w:val="20"/>
                <w:szCs w:val="21"/>
              </w:rPr>
              <w:t>软件，并应配置最高管理权限；</w:t>
            </w:r>
          </w:p>
          <w:p w14:paraId="6745769B" w14:textId="77777777" w:rsidR="00F76BAA" w:rsidRDefault="00085D94">
            <w:pPr>
              <w:spacing w:line="360" w:lineRule="auto"/>
              <w:ind w:leftChars="200" w:left="420"/>
              <w:rPr>
                <w:rFonts w:ascii="宋体" w:hAnsi="宋体"/>
                <w:kern w:val="0"/>
                <w:sz w:val="20"/>
                <w:szCs w:val="21"/>
              </w:rPr>
            </w:pPr>
            <w:r>
              <w:rPr>
                <w:rFonts w:ascii="宋体" w:hAnsi="宋体" w:hint="eastAsia"/>
                <w:kern w:val="0"/>
                <w:sz w:val="20"/>
                <w:szCs w:val="21"/>
              </w:rPr>
              <w:t>2</w:t>
            </w:r>
            <w:r>
              <w:rPr>
                <w:rFonts w:ascii="宋体" w:hAnsi="宋体"/>
                <w:kern w:val="0"/>
                <w:sz w:val="20"/>
                <w:szCs w:val="21"/>
              </w:rPr>
              <w:t xml:space="preserve"> 应根据网络规划和配置方案划分各个网</w:t>
            </w:r>
          </w:p>
          <w:p w14:paraId="6EE3F4FE" w14:textId="77777777" w:rsidR="00F76BAA" w:rsidRDefault="00085D94">
            <w:pPr>
              <w:spacing w:line="360" w:lineRule="auto"/>
              <w:rPr>
                <w:rFonts w:ascii="宋体" w:hAnsi="宋体"/>
                <w:kern w:val="0"/>
                <w:sz w:val="20"/>
                <w:szCs w:val="21"/>
              </w:rPr>
            </w:pPr>
            <w:r>
              <w:rPr>
                <w:rFonts w:ascii="宋体" w:hAnsi="宋体"/>
                <w:kern w:val="0"/>
                <w:sz w:val="20"/>
                <w:szCs w:val="21"/>
              </w:rPr>
              <w:t>段与路由，对网络设备应进行配置并连通；</w:t>
            </w:r>
          </w:p>
          <w:p w14:paraId="3A3AA890" w14:textId="77777777" w:rsidR="00F76BAA" w:rsidRDefault="00085D94">
            <w:pPr>
              <w:spacing w:line="360" w:lineRule="auto"/>
              <w:ind w:leftChars="200" w:left="420"/>
              <w:rPr>
                <w:rFonts w:ascii="宋体" w:hAnsi="宋体"/>
                <w:kern w:val="0"/>
                <w:sz w:val="20"/>
                <w:szCs w:val="21"/>
              </w:rPr>
            </w:pPr>
            <w:r>
              <w:rPr>
                <w:rFonts w:ascii="宋体" w:hAnsi="宋体" w:hint="eastAsia"/>
                <w:kern w:val="0"/>
                <w:sz w:val="20"/>
                <w:szCs w:val="21"/>
              </w:rPr>
              <w:t>3</w:t>
            </w:r>
            <w:r>
              <w:rPr>
                <w:rFonts w:ascii="宋体" w:hAnsi="宋体"/>
                <w:kern w:val="0"/>
                <w:sz w:val="20"/>
                <w:szCs w:val="21"/>
              </w:rPr>
              <w:t xml:space="preserve"> 应每天检查系统运行状态、运行效率和</w:t>
            </w:r>
          </w:p>
          <w:p w14:paraId="7761728D" w14:textId="77777777" w:rsidR="00F76BAA" w:rsidRDefault="00085D94">
            <w:pPr>
              <w:spacing w:line="360" w:lineRule="auto"/>
              <w:rPr>
                <w:rFonts w:ascii="宋体" w:hAnsi="宋体"/>
                <w:kern w:val="0"/>
                <w:sz w:val="20"/>
                <w:szCs w:val="21"/>
              </w:rPr>
            </w:pPr>
            <w:r>
              <w:rPr>
                <w:rFonts w:ascii="宋体" w:hAnsi="宋体"/>
                <w:kern w:val="0"/>
                <w:sz w:val="20"/>
                <w:szCs w:val="21"/>
              </w:rPr>
              <w:t>运行日志，并应修改错误；</w:t>
            </w:r>
          </w:p>
          <w:p w14:paraId="70748E0B" w14:textId="77777777" w:rsidR="00F76BAA" w:rsidRDefault="00085D94">
            <w:pPr>
              <w:spacing w:line="360" w:lineRule="auto"/>
              <w:ind w:leftChars="200" w:left="420"/>
              <w:rPr>
                <w:rFonts w:ascii="宋体" w:hAnsi="宋体"/>
                <w:kern w:val="0"/>
                <w:sz w:val="20"/>
                <w:szCs w:val="21"/>
              </w:rPr>
            </w:pPr>
            <w:r>
              <w:rPr>
                <w:rFonts w:ascii="宋体" w:hAnsi="宋体" w:hint="eastAsia"/>
                <w:kern w:val="0"/>
                <w:sz w:val="20"/>
                <w:szCs w:val="21"/>
              </w:rPr>
              <w:t>4 各在网设备的地址应符合规范和配置方</w:t>
            </w:r>
          </w:p>
          <w:p w14:paraId="427A41E5" w14:textId="77777777" w:rsidR="00F76BAA" w:rsidRDefault="00085D94">
            <w:pPr>
              <w:spacing w:line="360" w:lineRule="auto"/>
              <w:rPr>
                <w:rFonts w:ascii="宋体" w:hAnsi="宋体"/>
                <w:kern w:val="0"/>
                <w:sz w:val="20"/>
                <w:szCs w:val="21"/>
              </w:rPr>
            </w:pPr>
            <w:r>
              <w:rPr>
                <w:rFonts w:ascii="宋体" w:hAnsi="宋体" w:hint="eastAsia"/>
                <w:kern w:val="0"/>
                <w:sz w:val="20"/>
                <w:szCs w:val="21"/>
              </w:rPr>
              <w:t>案，不宜由网管软件直接自动搜寻并建立地址；</w:t>
            </w:r>
          </w:p>
          <w:p w14:paraId="673EB871" w14:textId="77777777" w:rsidR="00F76BAA" w:rsidRDefault="00085D94">
            <w:pPr>
              <w:spacing w:line="360" w:lineRule="auto"/>
              <w:ind w:leftChars="200" w:left="420"/>
              <w:rPr>
                <w:rFonts w:ascii="宋体" w:hAnsi="宋体"/>
                <w:kern w:val="0"/>
                <w:sz w:val="20"/>
                <w:szCs w:val="21"/>
              </w:rPr>
            </w:pPr>
            <w:r>
              <w:rPr>
                <w:rFonts w:ascii="宋体" w:hAnsi="宋体" w:hint="eastAsia"/>
                <w:kern w:val="0"/>
                <w:sz w:val="20"/>
                <w:szCs w:val="21"/>
              </w:rPr>
              <w:t>5 各智能化子系统宜分配独立网段；</w:t>
            </w:r>
          </w:p>
          <w:p w14:paraId="6C36C77A" w14:textId="77777777" w:rsidR="00F76BAA" w:rsidRDefault="00085D94">
            <w:pPr>
              <w:spacing w:line="360" w:lineRule="auto"/>
              <w:ind w:leftChars="200" w:left="420"/>
              <w:rPr>
                <w:rFonts w:ascii="宋体" w:hAnsi="宋体"/>
                <w:kern w:val="0"/>
                <w:sz w:val="20"/>
                <w:szCs w:val="21"/>
              </w:rPr>
            </w:pPr>
            <w:r>
              <w:rPr>
                <w:rFonts w:ascii="宋体" w:hAnsi="宋体" w:hint="eastAsia"/>
                <w:color w:val="000000" w:themeColor="text1"/>
                <w:kern w:val="0"/>
                <w:sz w:val="20"/>
                <w:szCs w:val="21"/>
              </w:rPr>
              <w:t>6</w:t>
            </w:r>
            <w:r>
              <w:rPr>
                <w:rFonts w:ascii="宋体" w:hAnsi="宋体"/>
                <w:kern w:val="0"/>
                <w:sz w:val="20"/>
                <w:szCs w:val="21"/>
              </w:rPr>
              <w:t xml:space="preserve"> 应依据网络规划和配置方案进行检查，</w:t>
            </w:r>
          </w:p>
          <w:p w14:paraId="0C8F79E7" w14:textId="77777777" w:rsidR="00F76BAA" w:rsidRDefault="00085D94">
            <w:pPr>
              <w:spacing w:line="360" w:lineRule="auto"/>
              <w:rPr>
                <w:kern w:val="0"/>
                <w:sz w:val="20"/>
              </w:rPr>
            </w:pPr>
            <w:r>
              <w:rPr>
                <w:rFonts w:ascii="宋体" w:hAnsi="宋体"/>
                <w:kern w:val="0"/>
                <w:sz w:val="20"/>
                <w:szCs w:val="21"/>
              </w:rPr>
              <w:t>并应符合设计要求</w:t>
            </w:r>
            <w:r>
              <w:rPr>
                <w:rFonts w:ascii="宋体" w:hAnsi="宋体" w:hint="eastAsia"/>
                <w:kern w:val="0"/>
                <w:sz w:val="20"/>
                <w:szCs w:val="21"/>
              </w:rPr>
              <w:t>。</w:t>
            </w:r>
          </w:p>
        </w:tc>
        <w:tc>
          <w:tcPr>
            <w:tcW w:w="4318" w:type="dxa"/>
          </w:tcPr>
          <w:p w14:paraId="774439A7" w14:textId="77777777" w:rsidR="00F76BAA" w:rsidRDefault="00085D94">
            <w:pPr>
              <w:spacing w:line="360" w:lineRule="auto"/>
              <w:rPr>
                <w:rFonts w:ascii="宋体" w:hAnsi="宋体"/>
                <w:bCs/>
                <w:kern w:val="0"/>
                <w:sz w:val="20"/>
                <w:szCs w:val="21"/>
              </w:rPr>
            </w:pPr>
            <w:r>
              <w:rPr>
                <w:rFonts w:ascii="宋体" w:hAnsi="宋体"/>
                <w:bCs/>
                <w:kern w:val="0"/>
                <w:sz w:val="20"/>
                <w:szCs w:val="21"/>
              </w:rPr>
              <w:t>6.4.2信息网络系统调试应符合下列规定：</w:t>
            </w:r>
          </w:p>
          <w:p w14:paraId="0F64B85A" w14:textId="77777777" w:rsidR="00F76BAA" w:rsidRDefault="00085D94">
            <w:pPr>
              <w:spacing w:line="360" w:lineRule="auto"/>
              <w:ind w:leftChars="200" w:left="420"/>
              <w:rPr>
                <w:rFonts w:ascii="宋体" w:hAnsi="宋体"/>
                <w:kern w:val="0"/>
                <w:sz w:val="20"/>
                <w:szCs w:val="21"/>
              </w:rPr>
            </w:pPr>
            <w:r>
              <w:rPr>
                <w:rFonts w:ascii="宋体" w:hAnsi="宋体"/>
                <w:kern w:val="0"/>
                <w:sz w:val="20"/>
                <w:szCs w:val="21"/>
              </w:rPr>
              <w:t>1应在网络管理工作站安装网络管理系统</w:t>
            </w:r>
          </w:p>
          <w:p w14:paraId="260111C4" w14:textId="77777777" w:rsidR="00F76BAA" w:rsidRDefault="00085D94">
            <w:pPr>
              <w:spacing w:line="360" w:lineRule="auto"/>
              <w:rPr>
                <w:rFonts w:ascii="宋体" w:hAnsi="宋体"/>
                <w:kern w:val="0"/>
                <w:sz w:val="20"/>
                <w:szCs w:val="21"/>
                <w:u w:val="single"/>
              </w:rPr>
            </w:pPr>
            <w:r>
              <w:rPr>
                <w:rFonts w:ascii="宋体" w:hAnsi="宋体"/>
                <w:kern w:val="0"/>
                <w:sz w:val="20"/>
                <w:szCs w:val="21"/>
              </w:rPr>
              <w:t>软件，并应配置最高管理权限；</w:t>
            </w:r>
          </w:p>
          <w:p w14:paraId="1213411B" w14:textId="77777777" w:rsidR="00F76BAA" w:rsidRDefault="00085D94">
            <w:pPr>
              <w:spacing w:line="360" w:lineRule="auto"/>
              <w:ind w:leftChars="200" w:left="420"/>
              <w:rPr>
                <w:rFonts w:ascii="宋体" w:hAnsi="宋体"/>
                <w:kern w:val="0"/>
                <w:sz w:val="20"/>
                <w:szCs w:val="21"/>
              </w:rPr>
            </w:pPr>
            <w:r>
              <w:rPr>
                <w:rFonts w:ascii="宋体" w:hAnsi="宋体" w:hint="eastAsia"/>
                <w:kern w:val="0"/>
                <w:sz w:val="20"/>
                <w:szCs w:val="21"/>
              </w:rPr>
              <w:t>2</w:t>
            </w:r>
            <w:r>
              <w:rPr>
                <w:rFonts w:ascii="宋体" w:hAnsi="宋体"/>
                <w:kern w:val="0"/>
                <w:sz w:val="20"/>
                <w:szCs w:val="21"/>
              </w:rPr>
              <w:t xml:space="preserve"> 应根据网络规划和配置方案划分各个网</w:t>
            </w:r>
          </w:p>
          <w:p w14:paraId="07B5656E" w14:textId="77777777" w:rsidR="00F76BAA" w:rsidRDefault="00085D94">
            <w:pPr>
              <w:spacing w:line="360" w:lineRule="auto"/>
              <w:rPr>
                <w:rFonts w:ascii="宋体" w:hAnsi="宋体"/>
                <w:kern w:val="0"/>
                <w:sz w:val="20"/>
                <w:szCs w:val="21"/>
              </w:rPr>
            </w:pPr>
            <w:r>
              <w:rPr>
                <w:rFonts w:ascii="宋体" w:hAnsi="宋体"/>
                <w:kern w:val="0"/>
                <w:sz w:val="20"/>
                <w:szCs w:val="21"/>
              </w:rPr>
              <w:t>段与路由，对网络设备应进行配置并连通；</w:t>
            </w:r>
          </w:p>
          <w:p w14:paraId="5500DE6A" w14:textId="77777777" w:rsidR="00F76BAA" w:rsidRDefault="00085D94">
            <w:pPr>
              <w:spacing w:line="360" w:lineRule="auto"/>
              <w:ind w:leftChars="200" w:left="420"/>
              <w:rPr>
                <w:rFonts w:ascii="宋体" w:hAnsi="宋体"/>
                <w:kern w:val="0"/>
                <w:sz w:val="20"/>
                <w:szCs w:val="21"/>
              </w:rPr>
            </w:pPr>
            <w:r>
              <w:rPr>
                <w:rFonts w:ascii="宋体" w:hAnsi="宋体" w:hint="eastAsia"/>
                <w:kern w:val="0"/>
                <w:sz w:val="20"/>
                <w:szCs w:val="21"/>
              </w:rPr>
              <w:t>3</w:t>
            </w:r>
            <w:r>
              <w:rPr>
                <w:rFonts w:ascii="宋体" w:hAnsi="宋体"/>
                <w:kern w:val="0"/>
                <w:sz w:val="20"/>
                <w:szCs w:val="21"/>
              </w:rPr>
              <w:t xml:space="preserve"> 应每天检查系统运行状态、运行效率和</w:t>
            </w:r>
          </w:p>
          <w:p w14:paraId="1D615DDB" w14:textId="77777777" w:rsidR="00F76BAA" w:rsidRDefault="00085D94">
            <w:pPr>
              <w:spacing w:line="360" w:lineRule="auto"/>
              <w:rPr>
                <w:rFonts w:ascii="宋体" w:hAnsi="宋体"/>
                <w:kern w:val="0"/>
                <w:sz w:val="20"/>
                <w:szCs w:val="21"/>
              </w:rPr>
            </w:pPr>
            <w:r>
              <w:rPr>
                <w:rFonts w:ascii="宋体" w:hAnsi="宋体"/>
                <w:kern w:val="0"/>
                <w:sz w:val="20"/>
                <w:szCs w:val="21"/>
              </w:rPr>
              <w:t>运行日志，并应修改错误；</w:t>
            </w:r>
          </w:p>
          <w:p w14:paraId="3B5A49C4" w14:textId="77777777" w:rsidR="00F76BAA" w:rsidRDefault="00085D94">
            <w:pPr>
              <w:spacing w:line="360" w:lineRule="auto"/>
              <w:ind w:leftChars="200" w:left="420"/>
              <w:rPr>
                <w:rFonts w:ascii="宋体" w:hAnsi="宋体"/>
                <w:kern w:val="0"/>
                <w:sz w:val="20"/>
                <w:szCs w:val="21"/>
              </w:rPr>
            </w:pPr>
            <w:r>
              <w:rPr>
                <w:rFonts w:ascii="宋体" w:hAnsi="宋体" w:hint="eastAsia"/>
                <w:kern w:val="0"/>
                <w:sz w:val="20"/>
                <w:szCs w:val="21"/>
              </w:rPr>
              <w:t>4 各在网设备的地址应符合规范和配置方</w:t>
            </w:r>
          </w:p>
          <w:p w14:paraId="11CCA851" w14:textId="77777777" w:rsidR="00F76BAA" w:rsidRDefault="00085D94">
            <w:pPr>
              <w:spacing w:line="360" w:lineRule="auto"/>
              <w:rPr>
                <w:rFonts w:ascii="宋体" w:hAnsi="宋体"/>
                <w:kern w:val="0"/>
                <w:sz w:val="20"/>
                <w:szCs w:val="21"/>
              </w:rPr>
            </w:pPr>
            <w:r>
              <w:rPr>
                <w:rFonts w:ascii="宋体" w:hAnsi="宋体" w:hint="eastAsia"/>
                <w:kern w:val="0"/>
                <w:sz w:val="20"/>
                <w:szCs w:val="21"/>
              </w:rPr>
              <w:t>案，不宜由网管软件直接自动搜寻并建立地址；</w:t>
            </w:r>
          </w:p>
          <w:p w14:paraId="7361E32B" w14:textId="77777777" w:rsidR="00F76BAA" w:rsidRDefault="00085D94">
            <w:pPr>
              <w:spacing w:line="360" w:lineRule="auto"/>
              <w:ind w:leftChars="200" w:left="420"/>
              <w:rPr>
                <w:rFonts w:ascii="宋体" w:hAnsi="宋体"/>
                <w:kern w:val="0"/>
                <w:sz w:val="20"/>
                <w:szCs w:val="21"/>
              </w:rPr>
            </w:pPr>
            <w:r>
              <w:rPr>
                <w:rFonts w:ascii="宋体" w:hAnsi="宋体" w:hint="eastAsia"/>
                <w:kern w:val="0"/>
                <w:sz w:val="20"/>
                <w:szCs w:val="21"/>
              </w:rPr>
              <w:t>5 各智能化子系统宜分配独立网段；</w:t>
            </w:r>
          </w:p>
          <w:p w14:paraId="0D54EE39" w14:textId="77777777" w:rsidR="00F76BAA" w:rsidRDefault="00085D94">
            <w:pPr>
              <w:spacing w:line="360" w:lineRule="auto"/>
              <w:ind w:leftChars="200" w:left="420"/>
              <w:rPr>
                <w:rFonts w:ascii="宋体" w:hAnsi="宋体"/>
                <w:kern w:val="0"/>
                <w:sz w:val="20"/>
                <w:szCs w:val="21"/>
              </w:rPr>
            </w:pPr>
            <w:r>
              <w:rPr>
                <w:rFonts w:ascii="宋体" w:hAnsi="宋体" w:hint="eastAsia"/>
                <w:color w:val="000000" w:themeColor="text1"/>
                <w:kern w:val="0"/>
                <w:sz w:val="20"/>
                <w:szCs w:val="21"/>
              </w:rPr>
              <w:t>6</w:t>
            </w:r>
            <w:r>
              <w:rPr>
                <w:rFonts w:ascii="宋体" w:hAnsi="宋体"/>
                <w:kern w:val="0"/>
                <w:sz w:val="20"/>
                <w:szCs w:val="21"/>
              </w:rPr>
              <w:t xml:space="preserve"> 应依据网络规划和配置方案进行检查，</w:t>
            </w:r>
          </w:p>
          <w:p w14:paraId="0E43AF17" w14:textId="77777777" w:rsidR="00F76BAA" w:rsidRDefault="00085D94">
            <w:pPr>
              <w:spacing w:line="360" w:lineRule="auto"/>
              <w:rPr>
                <w:rFonts w:ascii="宋体" w:hAnsi="宋体"/>
                <w:kern w:val="0"/>
                <w:sz w:val="20"/>
                <w:szCs w:val="21"/>
              </w:rPr>
            </w:pPr>
            <w:r>
              <w:rPr>
                <w:rFonts w:ascii="宋体" w:hAnsi="宋体"/>
                <w:kern w:val="0"/>
                <w:sz w:val="20"/>
                <w:szCs w:val="21"/>
              </w:rPr>
              <w:t>并应符合设计要求</w:t>
            </w:r>
            <w:r>
              <w:rPr>
                <w:rFonts w:ascii="宋体" w:hAnsi="宋体" w:hint="eastAsia"/>
                <w:kern w:val="0"/>
                <w:sz w:val="20"/>
                <w:szCs w:val="21"/>
              </w:rPr>
              <w:t>；</w:t>
            </w:r>
          </w:p>
          <w:p w14:paraId="55A0C98A" w14:textId="77777777" w:rsidR="00F76BAA" w:rsidRDefault="00085D94">
            <w:pPr>
              <w:spacing w:line="360" w:lineRule="auto"/>
              <w:ind w:leftChars="200" w:left="420"/>
              <w:rPr>
                <w:rFonts w:ascii="宋体" w:hAnsi="宋体"/>
                <w:color w:val="FF0000"/>
                <w:kern w:val="0"/>
                <w:sz w:val="20"/>
                <w:szCs w:val="21"/>
                <w:u w:val="single"/>
              </w:rPr>
            </w:pPr>
            <w:r>
              <w:rPr>
                <w:rFonts w:ascii="宋体" w:hAnsi="宋体"/>
                <w:color w:val="FF0000"/>
                <w:kern w:val="0"/>
                <w:sz w:val="20"/>
                <w:szCs w:val="21"/>
                <w:u w:val="single"/>
              </w:rPr>
              <w:t>7</w:t>
            </w:r>
            <w:r>
              <w:rPr>
                <w:rFonts w:ascii="宋体" w:hAnsi="宋体" w:hint="eastAsia"/>
                <w:color w:val="FF0000"/>
                <w:kern w:val="0"/>
                <w:sz w:val="20"/>
                <w:szCs w:val="21"/>
                <w:u w:val="single"/>
              </w:rPr>
              <w:t>用户终端宜根据按最小化原则制定的控</w:t>
            </w:r>
          </w:p>
          <w:p w14:paraId="14609837" w14:textId="77777777" w:rsidR="00F76BAA" w:rsidRDefault="00085D94">
            <w:pPr>
              <w:spacing w:line="360" w:lineRule="auto"/>
              <w:rPr>
                <w:kern w:val="0"/>
                <w:sz w:val="20"/>
              </w:rPr>
            </w:pPr>
            <w:r>
              <w:rPr>
                <w:rFonts w:ascii="宋体" w:hAnsi="宋体" w:hint="eastAsia"/>
                <w:color w:val="FF0000"/>
                <w:kern w:val="0"/>
                <w:sz w:val="20"/>
                <w:szCs w:val="21"/>
                <w:u w:val="single"/>
              </w:rPr>
              <w:t>制规则访问指定的网络与服务器。</w:t>
            </w:r>
          </w:p>
        </w:tc>
      </w:tr>
      <w:tr w:rsidR="00F76BAA" w:rsidRPr="00990D55" w14:paraId="342145FB" w14:textId="77777777">
        <w:tc>
          <w:tcPr>
            <w:tcW w:w="4318" w:type="dxa"/>
          </w:tcPr>
          <w:p w14:paraId="45C01CFA" w14:textId="77777777" w:rsidR="00F76BAA" w:rsidRDefault="00085D94">
            <w:pPr>
              <w:spacing w:line="360" w:lineRule="auto"/>
              <w:rPr>
                <w:rFonts w:ascii="宋体" w:hAnsi="宋体"/>
                <w:bCs/>
                <w:kern w:val="0"/>
                <w:sz w:val="20"/>
                <w:szCs w:val="21"/>
              </w:rPr>
            </w:pPr>
            <w:r>
              <w:rPr>
                <w:rFonts w:ascii="宋体" w:hAnsi="宋体"/>
                <w:bCs/>
                <w:kern w:val="0"/>
                <w:sz w:val="20"/>
                <w:szCs w:val="21"/>
              </w:rPr>
              <w:t>6.4.4信息网络系统调试和测试应符合下列规</w:t>
            </w:r>
            <w:r>
              <w:rPr>
                <w:rFonts w:ascii="宋体" w:hAnsi="宋体"/>
                <w:bCs/>
                <w:kern w:val="0"/>
                <w:sz w:val="20"/>
                <w:szCs w:val="21"/>
              </w:rPr>
              <w:lastRenderedPageBreak/>
              <w:t>定：</w:t>
            </w:r>
          </w:p>
          <w:p w14:paraId="762482E0" w14:textId="77777777" w:rsidR="00F76BAA" w:rsidRDefault="00085D94">
            <w:pPr>
              <w:spacing w:line="360" w:lineRule="auto"/>
              <w:ind w:leftChars="200" w:left="420"/>
              <w:rPr>
                <w:rFonts w:ascii="宋体" w:hAnsi="宋体"/>
                <w:kern w:val="0"/>
                <w:sz w:val="20"/>
                <w:szCs w:val="21"/>
              </w:rPr>
            </w:pPr>
            <w:r>
              <w:rPr>
                <w:rFonts w:ascii="宋体" w:hAnsi="宋体"/>
                <w:kern w:val="0"/>
                <w:sz w:val="20"/>
                <w:szCs w:val="21"/>
              </w:rPr>
              <w:t>1应检查信息网络系统的软件配置，并应符</w:t>
            </w:r>
          </w:p>
          <w:p w14:paraId="71BDC654" w14:textId="77777777" w:rsidR="00F76BAA" w:rsidRDefault="00085D94">
            <w:pPr>
              <w:spacing w:line="360" w:lineRule="auto"/>
              <w:rPr>
                <w:rFonts w:ascii="宋体" w:hAnsi="宋体"/>
                <w:kern w:val="0"/>
                <w:sz w:val="20"/>
                <w:szCs w:val="21"/>
              </w:rPr>
            </w:pPr>
            <w:r>
              <w:rPr>
                <w:rFonts w:ascii="宋体" w:hAnsi="宋体"/>
                <w:kern w:val="0"/>
                <w:sz w:val="20"/>
                <w:szCs w:val="21"/>
              </w:rPr>
              <w:t>合设计要求；</w:t>
            </w:r>
          </w:p>
          <w:p w14:paraId="186E8791" w14:textId="77777777" w:rsidR="00F76BAA" w:rsidRDefault="00085D94">
            <w:pPr>
              <w:spacing w:line="360" w:lineRule="auto"/>
              <w:ind w:leftChars="200" w:left="420"/>
              <w:rPr>
                <w:rFonts w:ascii="宋体" w:hAnsi="宋体"/>
                <w:kern w:val="0"/>
                <w:sz w:val="20"/>
                <w:szCs w:val="21"/>
              </w:rPr>
            </w:pPr>
            <w:r>
              <w:rPr>
                <w:rFonts w:ascii="宋体" w:hAnsi="宋体" w:hint="eastAsia"/>
                <w:kern w:val="0"/>
                <w:sz w:val="20"/>
                <w:szCs w:val="21"/>
              </w:rPr>
              <w:t>2</w:t>
            </w:r>
            <w:r>
              <w:rPr>
                <w:rFonts w:ascii="宋体" w:hAnsi="宋体"/>
                <w:kern w:val="0"/>
                <w:sz w:val="20"/>
                <w:szCs w:val="21"/>
              </w:rPr>
              <w:t xml:space="preserve"> 应依据网络安全方案进行攻击测试并应</w:t>
            </w:r>
          </w:p>
          <w:p w14:paraId="635393AD" w14:textId="77777777" w:rsidR="00F76BAA" w:rsidRDefault="00085D94">
            <w:pPr>
              <w:spacing w:line="360" w:lineRule="auto"/>
              <w:rPr>
                <w:rFonts w:ascii="宋体" w:hAnsi="宋体"/>
                <w:kern w:val="0"/>
                <w:sz w:val="20"/>
                <w:szCs w:val="21"/>
              </w:rPr>
            </w:pPr>
            <w:r>
              <w:rPr>
                <w:rFonts w:ascii="宋体" w:hAnsi="宋体"/>
                <w:kern w:val="0"/>
                <w:sz w:val="20"/>
                <w:szCs w:val="21"/>
              </w:rPr>
              <w:t>记录；</w:t>
            </w:r>
          </w:p>
          <w:p w14:paraId="18553110" w14:textId="77777777" w:rsidR="00F76BAA" w:rsidRPr="007424F5" w:rsidRDefault="00085D94">
            <w:pPr>
              <w:spacing w:line="360" w:lineRule="auto"/>
              <w:ind w:firstLineChars="200" w:firstLine="400"/>
              <w:rPr>
                <w:rFonts w:ascii="宋体" w:hAnsi="宋体"/>
                <w:kern w:val="0"/>
                <w:sz w:val="20"/>
                <w:szCs w:val="21"/>
              </w:rPr>
            </w:pPr>
            <w:r w:rsidRPr="007424F5">
              <w:rPr>
                <w:rFonts w:ascii="宋体" w:hAnsi="宋体" w:hint="eastAsia"/>
                <w:kern w:val="0"/>
                <w:sz w:val="20"/>
                <w:szCs w:val="21"/>
              </w:rPr>
              <w:t>3 应检查场地、配电、接地、布线、电磁泄漏、门禁管理等，并应符合系统设计规定；</w:t>
            </w:r>
          </w:p>
          <w:p w14:paraId="1747E4CB" w14:textId="77777777" w:rsidR="00F76BAA" w:rsidRPr="007424F5" w:rsidRDefault="00085D94">
            <w:pPr>
              <w:spacing w:line="360" w:lineRule="auto"/>
              <w:ind w:firstLineChars="200" w:firstLine="400"/>
              <w:rPr>
                <w:rFonts w:ascii="宋体" w:hAnsi="宋体"/>
                <w:kern w:val="0"/>
                <w:sz w:val="20"/>
                <w:szCs w:val="21"/>
              </w:rPr>
            </w:pPr>
            <w:r w:rsidRPr="007424F5">
              <w:rPr>
                <w:rFonts w:ascii="宋体" w:hAnsi="宋体" w:hint="eastAsia"/>
                <w:kern w:val="0"/>
                <w:sz w:val="20"/>
                <w:szCs w:val="21"/>
              </w:rPr>
              <w:t>4 网络层安全调试和测试应符合下列规定：</w:t>
            </w:r>
          </w:p>
          <w:p w14:paraId="3C20F924" w14:textId="77777777" w:rsidR="00F76BAA" w:rsidRPr="007424F5" w:rsidRDefault="00085D94">
            <w:pPr>
              <w:spacing w:line="360" w:lineRule="auto"/>
              <w:ind w:firstLineChars="200" w:firstLine="400"/>
              <w:rPr>
                <w:rFonts w:ascii="宋体" w:hAnsi="宋体"/>
                <w:kern w:val="0"/>
                <w:sz w:val="20"/>
                <w:szCs w:val="21"/>
              </w:rPr>
            </w:pPr>
            <w:r w:rsidRPr="007424F5">
              <w:rPr>
                <w:rFonts w:ascii="宋体" w:hAnsi="宋体" w:hint="eastAsia"/>
                <w:kern w:val="0"/>
                <w:sz w:val="20"/>
                <w:szCs w:val="21"/>
              </w:rPr>
              <w:t>1)应对防火墙、入侵防御等安全设备进行模拟攻击测试；</w:t>
            </w:r>
          </w:p>
          <w:p w14:paraId="5802B929" w14:textId="77777777" w:rsidR="00F76BAA" w:rsidRPr="007424F5" w:rsidRDefault="00085D94">
            <w:pPr>
              <w:spacing w:line="360" w:lineRule="auto"/>
              <w:ind w:firstLineChars="200" w:firstLine="400"/>
              <w:rPr>
                <w:rFonts w:ascii="宋体" w:hAnsi="宋体"/>
                <w:kern w:val="0"/>
                <w:sz w:val="20"/>
                <w:szCs w:val="21"/>
              </w:rPr>
            </w:pPr>
            <w:r w:rsidRPr="007424F5">
              <w:rPr>
                <w:rFonts w:ascii="宋体" w:hAnsi="宋体" w:hint="eastAsia"/>
                <w:kern w:val="0"/>
                <w:sz w:val="20"/>
                <w:szCs w:val="21"/>
              </w:rPr>
              <w:t>2)应使用代理服务器进行互联网访问的管理与控制；</w:t>
            </w:r>
          </w:p>
          <w:p w14:paraId="7B8646FD" w14:textId="77777777" w:rsidR="00F76BAA" w:rsidRPr="007424F5" w:rsidRDefault="00085D94">
            <w:pPr>
              <w:spacing w:line="360" w:lineRule="auto"/>
              <w:ind w:firstLineChars="200" w:firstLine="400"/>
              <w:rPr>
                <w:rFonts w:ascii="宋体" w:hAnsi="宋体"/>
                <w:kern w:val="0"/>
                <w:sz w:val="20"/>
                <w:szCs w:val="21"/>
              </w:rPr>
            </w:pPr>
            <w:r w:rsidRPr="007424F5">
              <w:rPr>
                <w:rFonts w:ascii="宋体" w:hAnsi="宋体" w:hint="eastAsia"/>
                <w:kern w:val="0"/>
                <w:sz w:val="20"/>
                <w:szCs w:val="21"/>
              </w:rPr>
              <w:t>3)应按设计要求的互联与隔离的配置网段进行测试；</w:t>
            </w:r>
          </w:p>
          <w:p w14:paraId="695E43BB" w14:textId="77777777" w:rsidR="00F76BAA" w:rsidRPr="007424F5" w:rsidRDefault="00085D94">
            <w:pPr>
              <w:spacing w:line="360" w:lineRule="auto"/>
              <w:ind w:firstLineChars="200" w:firstLine="400"/>
              <w:rPr>
                <w:rFonts w:ascii="宋体" w:hAnsi="宋体"/>
                <w:kern w:val="0"/>
                <w:sz w:val="20"/>
                <w:szCs w:val="21"/>
              </w:rPr>
            </w:pPr>
            <w:r w:rsidRPr="007424F5">
              <w:rPr>
                <w:rFonts w:ascii="宋体" w:hAnsi="宋体" w:hint="eastAsia"/>
                <w:kern w:val="0"/>
                <w:sz w:val="20"/>
                <w:szCs w:val="21"/>
              </w:rPr>
              <w:t>4)应使用防病毒系统进行常驻检测，并依据网络安全方案模拟病毒传播，做到正确检测并</w:t>
            </w:r>
          </w:p>
          <w:p w14:paraId="60594575" w14:textId="77777777" w:rsidR="00F76BAA" w:rsidRPr="007424F5" w:rsidRDefault="00085D94">
            <w:pPr>
              <w:spacing w:line="360" w:lineRule="auto"/>
              <w:rPr>
                <w:rFonts w:ascii="宋体" w:hAnsi="宋体"/>
                <w:kern w:val="0"/>
                <w:sz w:val="20"/>
                <w:szCs w:val="21"/>
              </w:rPr>
            </w:pPr>
            <w:r w:rsidRPr="007424F5">
              <w:rPr>
                <w:rFonts w:ascii="宋体" w:hAnsi="宋体" w:hint="eastAsia"/>
                <w:kern w:val="0"/>
                <w:sz w:val="20"/>
                <w:szCs w:val="21"/>
              </w:rPr>
              <w:t>执行杀毒操作方可认合格；</w:t>
            </w:r>
          </w:p>
          <w:p w14:paraId="5BCA8241" w14:textId="77777777" w:rsidR="00F76BAA" w:rsidRPr="007424F5" w:rsidRDefault="00085D94">
            <w:pPr>
              <w:spacing w:line="360" w:lineRule="auto"/>
              <w:ind w:firstLineChars="200" w:firstLine="400"/>
              <w:rPr>
                <w:rFonts w:ascii="宋体" w:hAnsi="宋体"/>
                <w:kern w:val="0"/>
                <w:sz w:val="20"/>
                <w:szCs w:val="21"/>
              </w:rPr>
            </w:pPr>
            <w:r w:rsidRPr="007424F5">
              <w:rPr>
                <w:rFonts w:ascii="宋体" w:hAnsi="宋体" w:hint="eastAsia"/>
                <w:kern w:val="0"/>
                <w:sz w:val="20"/>
                <w:szCs w:val="21"/>
              </w:rPr>
              <w:t>5)使用入侵检测系统时，应依据网络安全方案进行模拟攻击；入侵检测系统能发现并执行</w:t>
            </w:r>
          </w:p>
          <w:p w14:paraId="02F3CEE9" w14:textId="77777777" w:rsidR="00F76BAA" w:rsidRPr="007424F5" w:rsidRDefault="00085D94">
            <w:pPr>
              <w:spacing w:line="360" w:lineRule="auto"/>
              <w:rPr>
                <w:rFonts w:ascii="宋体" w:hAnsi="宋体"/>
                <w:kern w:val="0"/>
                <w:sz w:val="20"/>
                <w:szCs w:val="21"/>
              </w:rPr>
            </w:pPr>
            <w:r w:rsidRPr="007424F5">
              <w:rPr>
                <w:rFonts w:ascii="宋体" w:hAnsi="宋体" w:hint="eastAsia"/>
                <w:kern w:val="0"/>
                <w:sz w:val="20"/>
                <w:szCs w:val="21"/>
              </w:rPr>
              <w:t>阻断方可认合格；</w:t>
            </w:r>
          </w:p>
          <w:p w14:paraId="5E556535" w14:textId="77777777" w:rsidR="00F76BAA" w:rsidRPr="007424F5" w:rsidRDefault="00085D94">
            <w:pPr>
              <w:spacing w:line="360" w:lineRule="auto"/>
              <w:ind w:firstLineChars="200" w:firstLine="400"/>
              <w:rPr>
                <w:rFonts w:ascii="宋体" w:hAnsi="宋体"/>
                <w:kern w:val="0"/>
                <w:sz w:val="20"/>
                <w:szCs w:val="21"/>
              </w:rPr>
            </w:pPr>
            <w:r w:rsidRPr="007424F5">
              <w:rPr>
                <w:rFonts w:ascii="宋体" w:hAnsi="宋体" w:hint="eastAsia"/>
                <w:kern w:val="0"/>
                <w:sz w:val="20"/>
                <w:szCs w:val="21"/>
              </w:rPr>
              <w:t>6)使用内容过滤系统时，应做到对受限网址或内容的访问能阻断，而对未受限网址或内容</w:t>
            </w:r>
          </w:p>
          <w:p w14:paraId="0D1894AD" w14:textId="77777777" w:rsidR="00F76BAA" w:rsidRPr="007424F5" w:rsidRDefault="00085D94">
            <w:pPr>
              <w:spacing w:line="360" w:lineRule="auto"/>
              <w:rPr>
                <w:rFonts w:ascii="宋体" w:hAnsi="宋体"/>
                <w:kern w:val="0"/>
                <w:sz w:val="20"/>
                <w:szCs w:val="21"/>
              </w:rPr>
            </w:pPr>
            <w:r w:rsidRPr="007424F5">
              <w:rPr>
                <w:rFonts w:ascii="宋体" w:hAnsi="宋体" w:hint="eastAsia"/>
                <w:kern w:val="0"/>
                <w:sz w:val="20"/>
                <w:szCs w:val="21"/>
              </w:rPr>
              <w:t>的访问可正常进行。</w:t>
            </w:r>
          </w:p>
          <w:p w14:paraId="030C62FB" w14:textId="77777777" w:rsidR="00F76BAA" w:rsidRPr="007424F5" w:rsidRDefault="00085D94">
            <w:pPr>
              <w:spacing w:line="360" w:lineRule="auto"/>
              <w:ind w:firstLineChars="200" w:firstLine="400"/>
              <w:rPr>
                <w:rFonts w:ascii="宋体" w:hAnsi="宋体"/>
                <w:kern w:val="0"/>
                <w:sz w:val="20"/>
                <w:szCs w:val="21"/>
              </w:rPr>
            </w:pPr>
            <w:r w:rsidRPr="007424F5">
              <w:rPr>
                <w:rFonts w:ascii="宋体" w:hAnsi="宋体" w:hint="eastAsia"/>
                <w:kern w:val="0"/>
                <w:sz w:val="20"/>
                <w:szCs w:val="21"/>
              </w:rPr>
              <w:t>5 系统层安全调试和测试应符合下列规定：</w:t>
            </w:r>
          </w:p>
          <w:p w14:paraId="0D3DD828" w14:textId="77777777" w:rsidR="00F76BAA" w:rsidRPr="007424F5" w:rsidRDefault="00085D94">
            <w:pPr>
              <w:spacing w:line="360" w:lineRule="auto"/>
              <w:ind w:firstLineChars="200" w:firstLine="400"/>
              <w:rPr>
                <w:rFonts w:ascii="宋体" w:hAnsi="宋体"/>
                <w:kern w:val="0"/>
                <w:sz w:val="20"/>
                <w:szCs w:val="21"/>
              </w:rPr>
            </w:pPr>
            <w:r w:rsidRPr="007424F5">
              <w:rPr>
                <w:rFonts w:ascii="宋体" w:hAnsi="宋体" w:hint="eastAsia"/>
                <w:kern w:val="0"/>
                <w:sz w:val="20"/>
                <w:szCs w:val="21"/>
              </w:rPr>
              <w:t>1)操作系统、文件系统的配置应满足设计要求；</w:t>
            </w:r>
          </w:p>
          <w:p w14:paraId="189A2704" w14:textId="77777777" w:rsidR="00F76BAA" w:rsidRPr="007424F5" w:rsidRDefault="00085D94">
            <w:pPr>
              <w:spacing w:line="360" w:lineRule="auto"/>
              <w:ind w:firstLineChars="200" w:firstLine="400"/>
              <w:rPr>
                <w:rFonts w:ascii="宋体" w:hAnsi="宋体"/>
                <w:kern w:val="0"/>
                <w:sz w:val="20"/>
                <w:szCs w:val="21"/>
              </w:rPr>
            </w:pPr>
            <w:r w:rsidRPr="007424F5">
              <w:rPr>
                <w:rFonts w:ascii="宋体" w:hAnsi="宋体" w:hint="eastAsia"/>
                <w:kern w:val="0"/>
                <w:sz w:val="20"/>
                <w:szCs w:val="21"/>
              </w:rPr>
              <w:t>2)应制订系统管理规定并严格执行，尚应适时改进管理规定；</w:t>
            </w:r>
          </w:p>
          <w:p w14:paraId="6CD77C90" w14:textId="77777777" w:rsidR="00F76BAA" w:rsidRPr="007424F5" w:rsidRDefault="00085D94">
            <w:pPr>
              <w:spacing w:line="360" w:lineRule="auto"/>
              <w:ind w:firstLineChars="200" w:firstLine="400"/>
              <w:rPr>
                <w:rFonts w:ascii="宋体" w:hAnsi="宋体"/>
                <w:kern w:val="0"/>
                <w:sz w:val="20"/>
                <w:szCs w:val="21"/>
              </w:rPr>
            </w:pPr>
            <w:r w:rsidRPr="007424F5">
              <w:rPr>
                <w:rFonts w:ascii="宋体" w:hAnsi="宋体" w:hint="eastAsia"/>
                <w:kern w:val="0"/>
                <w:sz w:val="20"/>
                <w:szCs w:val="21"/>
              </w:rPr>
              <w:t>3)服务器的配置应符合本规范 6.2.2 的规</w:t>
            </w:r>
            <w:r w:rsidRPr="007424F5">
              <w:rPr>
                <w:rFonts w:ascii="宋体" w:hAnsi="宋体" w:hint="eastAsia"/>
                <w:kern w:val="0"/>
                <w:sz w:val="20"/>
                <w:szCs w:val="21"/>
              </w:rPr>
              <w:lastRenderedPageBreak/>
              <w:t>定；</w:t>
            </w:r>
          </w:p>
          <w:p w14:paraId="21D29324" w14:textId="77777777" w:rsidR="00F76BAA" w:rsidRPr="007424F5" w:rsidRDefault="00085D94">
            <w:pPr>
              <w:spacing w:line="360" w:lineRule="auto"/>
              <w:ind w:firstLineChars="200" w:firstLine="400"/>
              <w:rPr>
                <w:rFonts w:ascii="宋体" w:hAnsi="宋体"/>
                <w:kern w:val="0"/>
                <w:sz w:val="20"/>
                <w:szCs w:val="21"/>
              </w:rPr>
            </w:pPr>
            <w:r w:rsidRPr="007424F5">
              <w:rPr>
                <w:rFonts w:ascii="宋体" w:hAnsi="宋体" w:hint="eastAsia"/>
                <w:kern w:val="0"/>
                <w:sz w:val="20"/>
                <w:szCs w:val="21"/>
              </w:rPr>
              <w:t>4)应使用审计系统记录入侵尝试，并应适时检查审计日志的记录情况作及时处理。</w:t>
            </w:r>
          </w:p>
          <w:p w14:paraId="2663A0D3" w14:textId="77777777" w:rsidR="00F76BAA" w:rsidRPr="007424F5" w:rsidRDefault="00085D94">
            <w:pPr>
              <w:spacing w:line="360" w:lineRule="auto"/>
              <w:ind w:firstLineChars="200" w:firstLine="400"/>
              <w:rPr>
                <w:rFonts w:ascii="宋体" w:hAnsi="宋体"/>
                <w:kern w:val="0"/>
                <w:sz w:val="20"/>
                <w:szCs w:val="21"/>
              </w:rPr>
            </w:pPr>
            <w:r w:rsidRPr="007424F5">
              <w:rPr>
                <w:rFonts w:ascii="宋体" w:hAnsi="宋体" w:hint="eastAsia"/>
                <w:kern w:val="0"/>
                <w:sz w:val="20"/>
                <w:szCs w:val="21"/>
              </w:rPr>
              <w:t>6 应用层安全调试和测试应符合下列规定：</w:t>
            </w:r>
          </w:p>
          <w:p w14:paraId="571D82D6" w14:textId="77777777" w:rsidR="00F76BAA" w:rsidRPr="007424F5" w:rsidRDefault="00085D94">
            <w:pPr>
              <w:spacing w:line="360" w:lineRule="auto"/>
              <w:ind w:firstLineChars="200" w:firstLine="400"/>
              <w:rPr>
                <w:rFonts w:ascii="宋体" w:hAnsi="宋体"/>
                <w:kern w:val="0"/>
                <w:sz w:val="20"/>
                <w:szCs w:val="21"/>
              </w:rPr>
            </w:pPr>
            <w:r w:rsidRPr="007424F5">
              <w:rPr>
                <w:rFonts w:ascii="宋体" w:hAnsi="宋体" w:hint="eastAsia"/>
                <w:kern w:val="0"/>
                <w:sz w:val="20"/>
                <w:szCs w:val="21"/>
              </w:rPr>
              <w:t>1)应制订符合网络安全方案要求的身份认证、口令传送的管理规定与技术细则；</w:t>
            </w:r>
          </w:p>
          <w:p w14:paraId="223130D3" w14:textId="77777777" w:rsidR="00F76BAA" w:rsidRPr="007424F5" w:rsidRDefault="00085D94">
            <w:pPr>
              <w:spacing w:line="360" w:lineRule="auto"/>
              <w:ind w:firstLineChars="200" w:firstLine="400"/>
              <w:rPr>
                <w:rFonts w:ascii="宋体" w:hAnsi="宋体"/>
                <w:kern w:val="0"/>
                <w:sz w:val="20"/>
                <w:szCs w:val="21"/>
              </w:rPr>
            </w:pPr>
            <w:r w:rsidRPr="007424F5">
              <w:rPr>
                <w:rFonts w:ascii="宋体" w:hAnsi="宋体" w:hint="eastAsia"/>
                <w:kern w:val="0"/>
                <w:sz w:val="20"/>
                <w:szCs w:val="21"/>
              </w:rPr>
              <w:t>2)在身份认证的基础上，应制订并适时改进资源授权表；应达到用户能正确访问具有授权</w:t>
            </w:r>
          </w:p>
          <w:p w14:paraId="542AC367" w14:textId="77777777" w:rsidR="00F76BAA" w:rsidRPr="007424F5" w:rsidRDefault="00085D94">
            <w:pPr>
              <w:spacing w:line="360" w:lineRule="auto"/>
              <w:rPr>
                <w:rFonts w:ascii="宋体" w:hAnsi="宋体"/>
                <w:kern w:val="0"/>
                <w:sz w:val="20"/>
                <w:szCs w:val="21"/>
              </w:rPr>
            </w:pPr>
            <w:r w:rsidRPr="007424F5">
              <w:rPr>
                <w:rFonts w:ascii="宋体" w:hAnsi="宋体" w:hint="eastAsia"/>
                <w:kern w:val="0"/>
                <w:sz w:val="20"/>
                <w:szCs w:val="21"/>
              </w:rPr>
              <w:t>的资源，不能访问未获授权的资源；</w:t>
            </w:r>
          </w:p>
          <w:p w14:paraId="07971B77" w14:textId="77777777" w:rsidR="00F76BAA" w:rsidRPr="007424F5" w:rsidRDefault="00085D94">
            <w:pPr>
              <w:spacing w:line="360" w:lineRule="auto"/>
              <w:ind w:firstLineChars="200" w:firstLine="400"/>
              <w:rPr>
                <w:rFonts w:ascii="宋体" w:hAnsi="宋体"/>
                <w:kern w:val="0"/>
                <w:sz w:val="20"/>
                <w:szCs w:val="21"/>
              </w:rPr>
            </w:pPr>
            <w:r w:rsidRPr="007424F5">
              <w:rPr>
                <w:rFonts w:ascii="宋体" w:hAnsi="宋体" w:hint="eastAsia"/>
                <w:kern w:val="0"/>
                <w:sz w:val="20"/>
                <w:szCs w:val="21"/>
              </w:rPr>
              <w:t>3)应检查数据在存储、使用、传输中的完整性与保密性，并根据检测情况进行改进；</w:t>
            </w:r>
          </w:p>
          <w:p w14:paraId="4B055DED" w14:textId="77777777" w:rsidR="00F76BAA" w:rsidRDefault="00085D94">
            <w:pPr>
              <w:spacing w:line="360" w:lineRule="auto"/>
              <w:ind w:firstLineChars="200" w:firstLine="400"/>
              <w:rPr>
                <w:rFonts w:ascii="宋体" w:hAnsi="宋体"/>
                <w:kern w:val="0"/>
                <w:sz w:val="20"/>
                <w:szCs w:val="21"/>
              </w:rPr>
            </w:pPr>
            <w:r w:rsidRPr="007424F5">
              <w:rPr>
                <w:rFonts w:ascii="宋体" w:hAnsi="宋体" w:hint="eastAsia"/>
                <w:kern w:val="0"/>
                <w:sz w:val="20"/>
                <w:szCs w:val="21"/>
              </w:rPr>
              <w:t>4)对应用系统的访问应进行记录。</w:t>
            </w:r>
          </w:p>
        </w:tc>
        <w:tc>
          <w:tcPr>
            <w:tcW w:w="4318" w:type="dxa"/>
          </w:tcPr>
          <w:p w14:paraId="27F121B2" w14:textId="77777777" w:rsidR="00F76BAA" w:rsidRDefault="00085D94">
            <w:pPr>
              <w:spacing w:line="360" w:lineRule="auto"/>
              <w:rPr>
                <w:rFonts w:ascii="宋体" w:hAnsi="宋体"/>
                <w:bCs/>
                <w:kern w:val="0"/>
                <w:sz w:val="20"/>
                <w:szCs w:val="21"/>
              </w:rPr>
            </w:pPr>
            <w:r>
              <w:rPr>
                <w:rFonts w:ascii="宋体" w:hAnsi="宋体"/>
                <w:bCs/>
                <w:kern w:val="0"/>
                <w:sz w:val="20"/>
                <w:szCs w:val="21"/>
              </w:rPr>
              <w:lastRenderedPageBreak/>
              <w:t>6.4.4信息网络系统调试和测试应符合下列规</w:t>
            </w:r>
            <w:r>
              <w:rPr>
                <w:rFonts w:ascii="宋体" w:hAnsi="宋体"/>
                <w:bCs/>
                <w:kern w:val="0"/>
                <w:sz w:val="20"/>
                <w:szCs w:val="21"/>
              </w:rPr>
              <w:lastRenderedPageBreak/>
              <w:t>定：</w:t>
            </w:r>
          </w:p>
          <w:p w14:paraId="68A65FE9" w14:textId="77777777" w:rsidR="00F76BAA" w:rsidRDefault="00085D94">
            <w:pPr>
              <w:spacing w:line="360" w:lineRule="auto"/>
              <w:ind w:leftChars="200" w:left="420"/>
              <w:rPr>
                <w:rFonts w:ascii="宋体" w:hAnsi="宋体"/>
                <w:kern w:val="0"/>
                <w:sz w:val="20"/>
                <w:szCs w:val="21"/>
              </w:rPr>
            </w:pPr>
            <w:r>
              <w:rPr>
                <w:rFonts w:ascii="宋体" w:hAnsi="宋体"/>
                <w:kern w:val="0"/>
                <w:sz w:val="20"/>
                <w:szCs w:val="21"/>
              </w:rPr>
              <w:t>1应检查信息网络系统的软件配置，并应符合设计要求；</w:t>
            </w:r>
          </w:p>
          <w:p w14:paraId="51BA5AF7" w14:textId="77777777" w:rsidR="00F76BAA" w:rsidRDefault="00085D94">
            <w:pPr>
              <w:spacing w:line="360" w:lineRule="auto"/>
              <w:ind w:leftChars="200" w:left="420"/>
              <w:rPr>
                <w:rFonts w:ascii="宋体" w:hAnsi="宋体"/>
                <w:color w:val="FF0000"/>
                <w:kern w:val="0"/>
                <w:sz w:val="20"/>
                <w:szCs w:val="21"/>
                <w:u w:val="single"/>
              </w:rPr>
            </w:pPr>
            <w:r>
              <w:rPr>
                <w:rFonts w:ascii="宋体" w:hAnsi="宋体" w:hint="eastAsia"/>
                <w:color w:val="FF0000"/>
                <w:kern w:val="0"/>
                <w:sz w:val="20"/>
                <w:szCs w:val="21"/>
                <w:u w:val="single"/>
              </w:rPr>
              <w:t>1A</w:t>
            </w:r>
            <w:r>
              <w:rPr>
                <w:rFonts w:ascii="宋体" w:hAnsi="宋体"/>
                <w:color w:val="FF0000"/>
                <w:kern w:val="0"/>
                <w:sz w:val="20"/>
                <w:szCs w:val="21"/>
                <w:u w:val="single"/>
              </w:rPr>
              <w:t xml:space="preserve"> </w:t>
            </w:r>
            <w:r>
              <w:rPr>
                <w:rFonts w:ascii="宋体" w:hAnsi="宋体" w:hint="eastAsia"/>
                <w:color w:val="FF0000"/>
                <w:kern w:val="0"/>
                <w:sz w:val="20"/>
                <w:szCs w:val="21"/>
                <w:u w:val="single"/>
              </w:rPr>
              <w:t>检测方法应依据设计确定的信息系统安全防护等级进行制定，检测按现行国家标准《信息安全技术</w:t>
            </w:r>
            <w:r>
              <w:rPr>
                <w:rFonts w:ascii="宋体" w:hAnsi="宋体"/>
                <w:color w:val="FF0000"/>
                <w:kern w:val="0"/>
                <w:sz w:val="20"/>
                <w:szCs w:val="21"/>
                <w:u w:val="single"/>
              </w:rPr>
              <w:t xml:space="preserve"> 网络安全等级保护基本要求》GB/T 22239执行</w:t>
            </w:r>
            <w:r>
              <w:rPr>
                <w:rFonts w:ascii="宋体" w:hAnsi="宋体" w:hint="eastAsia"/>
                <w:color w:val="FF0000"/>
                <w:kern w:val="0"/>
                <w:sz w:val="20"/>
                <w:szCs w:val="21"/>
                <w:u w:val="single"/>
              </w:rPr>
              <w:t>；</w:t>
            </w:r>
          </w:p>
          <w:p w14:paraId="75409017" w14:textId="77777777" w:rsidR="00F76BAA" w:rsidRDefault="00085D94">
            <w:pPr>
              <w:spacing w:line="360" w:lineRule="auto"/>
              <w:ind w:leftChars="200" w:left="420"/>
              <w:rPr>
                <w:rFonts w:ascii="宋体" w:hAnsi="宋体"/>
                <w:kern w:val="0"/>
                <w:sz w:val="20"/>
                <w:szCs w:val="21"/>
              </w:rPr>
            </w:pPr>
            <w:r>
              <w:rPr>
                <w:rFonts w:ascii="宋体" w:hAnsi="宋体" w:hint="eastAsia"/>
                <w:kern w:val="0"/>
                <w:sz w:val="20"/>
                <w:szCs w:val="21"/>
              </w:rPr>
              <w:t>2</w:t>
            </w:r>
            <w:r>
              <w:rPr>
                <w:rFonts w:ascii="宋体" w:hAnsi="宋体"/>
                <w:kern w:val="0"/>
                <w:sz w:val="20"/>
                <w:szCs w:val="21"/>
              </w:rPr>
              <w:t xml:space="preserve"> 应依据网络安全方案进行攻击测试并应</w:t>
            </w:r>
          </w:p>
          <w:p w14:paraId="48E4C4CE" w14:textId="77777777" w:rsidR="00F76BAA" w:rsidRDefault="00085D94">
            <w:pPr>
              <w:spacing w:line="360" w:lineRule="auto"/>
              <w:rPr>
                <w:rFonts w:ascii="宋体" w:hAnsi="宋体"/>
                <w:kern w:val="0"/>
                <w:sz w:val="20"/>
                <w:szCs w:val="21"/>
              </w:rPr>
            </w:pPr>
            <w:r>
              <w:rPr>
                <w:rFonts w:ascii="宋体" w:hAnsi="宋体"/>
                <w:kern w:val="0"/>
                <w:sz w:val="20"/>
                <w:szCs w:val="21"/>
              </w:rPr>
              <w:t>记录；</w:t>
            </w:r>
          </w:p>
          <w:p w14:paraId="0B5EF5D2" w14:textId="77777777" w:rsidR="00F76BAA" w:rsidRPr="007424F5" w:rsidRDefault="00085D94">
            <w:pPr>
              <w:spacing w:line="360" w:lineRule="auto"/>
              <w:ind w:leftChars="200" w:left="420"/>
              <w:rPr>
                <w:rFonts w:ascii="宋体" w:hAnsi="宋体"/>
                <w:kern w:val="0"/>
                <w:sz w:val="20"/>
                <w:szCs w:val="21"/>
              </w:rPr>
            </w:pPr>
            <w:r w:rsidRPr="007424F5">
              <w:rPr>
                <w:rFonts w:ascii="宋体" w:hAnsi="宋体" w:hint="eastAsia"/>
                <w:kern w:val="0"/>
                <w:sz w:val="20"/>
                <w:szCs w:val="21"/>
              </w:rPr>
              <w:t>3 应检查场地、配电、接地、布线、电磁</w:t>
            </w:r>
          </w:p>
          <w:p w14:paraId="55092ABE" w14:textId="77777777" w:rsidR="00F76BAA" w:rsidRPr="007424F5" w:rsidRDefault="00085D94">
            <w:pPr>
              <w:spacing w:line="360" w:lineRule="auto"/>
              <w:rPr>
                <w:rFonts w:ascii="宋体" w:hAnsi="宋体"/>
                <w:kern w:val="0"/>
                <w:sz w:val="20"/>
                <w:szCs w:val="21"/>
              </w:rPr>
            </w:pPr>
            <w:r w:rsidRPr="007424F5">
              <w:rPr>
                <w:rFonts w:ascii="宋体" w:hAnsi="宋体" w:hint="eastAsia"/>
                <w:kern w:val="0"/>
                <w:sz w:val="20"/>
                <w:szCs w:val="21"/>
              </w:rPr>
              <w:t>泄漏、门禁管理等，并应符合系统设计规定；</w:t>
            </w:r>
          </w:p>
          <w:p w14:paraId="5BB9905E" w14:textId="77777777" w:rsidR="00F76BAA" w:rsidRPr="007424F5" w:rsidRDefault="00085D94">
            <w:pPr>
              <w:spacing w:line="360" w:lineRule="auto"/>
              <w:ind w:leftChars="200" w:left="420"/>
              <w:rPr>
                <w:rFonts w:ascii="宋体" w:hAnsi="宋体"/>
                <w:kern w:val="0"/>
                <w:sz w:val="20"/>
                <w:szCs w:val="21"/>
              </w:rPr>
            </w:pPr>
            <w:r w:rsidRPr="007424F5">
              <w:rPr>
                <w:rFonts w:ascii="宋体" w:hAnsi="宋体" w:hint="eastAsia"/>
                <w:kern w:val="0"/>
                <w:sz w:val="20"/>
                <w:szCs w:val="21"/>
              </w:rPr>
              <w:t>4 网络层安全调试和测试应符合下列规</w:t>
            </w:r>
          </w:p>
          <w:p w14:paraId="78E43BB7" w14:textId="77777777" w:rsidR="00F76BAA" w:rsidRPr="007424F5" w:rsidRDefault="00085D94">
            <w:pPr>
              <w:spacing w:line="360" w:lineRule="auto"/>
              <w:rPr>
                <w:rFonts w:ascii="宋体" w:hAnsi="宋体"/>
                <w:kern w:val="0"/>
                <w:sz w:val="20"/>
                <w:szCs w:val="21"/>
              </w:rPr>
            </w:pPr>
            <w:r w:rsidRPr="007424F5">
              <w:rPr>
                <w:rFonts w:ascii="宋体" w:hAnsi="宋体" w:hint="eastAsia"/>
                <w:kern w:val="0"/>
                <w:sz w:val="20"/>
                <w:szCs w:val="21"/>
              </w:rPr>
              <w:t>定：</w:t>
            </w:r>
          </w:p>
          <w:p w14:paraId="66D3C5F4" w14:textId="77777777" w:rsidR="00F76BAA" w:rsidRPr="007424F5" w:rsidRDefault="00085D94">
            <w:pPr>
              <w:numPr>
                <w:ilvl w:val="0"/>
                <w:numId w:val="4"/>
              </w:numPr>
              <w:spacing w:line="360" w:lineRule="auto"/>
              <w:ind w:leftChars="200" w:left="420"/>
              <w:rPr>
                <w:rFonts w:ascii="宋体" w:hAnsi="宋体"/>
                <w:kern w:val="0"/>
                <w:sz w:val="20"/>
                <w:szCs w:val="21"/>
              </w:rPr>
            </w:pPr>
            <w:r w:rsidRPr="007424F5">
              <w:rPr>
                <w:rFonts w:ascii="宋体" w:hAnsi="宋体" w:hint="eastAsia"/>
                <w:kern w:val="0"/>
                <w:sz w:val="20"/>
                <w:szCs w:val="21"/>
              </w:rPr>
              <w:t>应对防火墙、入侵防御等安全设备进</w:t>
            </w:r>
          </w:p>
          <w:p w14:paraId="655DFFD3" w14:textId="77777777" w:rsidR="00F76BAA" w:rsidRPr="007424F5" w:rsidRDefault="00085D94">
            <w:pPr>
              <w:spacing w:line="360" w:lineRule="auto"/>
              <w:rPr>
                <w:rFonts w:ascii="宋体" w:hAnsi="宋体"/>
                <w:kern w:val="0"/>
                <w:sz w:val="20"/>
                <w:szCs w:val="21"/>
              </w:rPr>
            </w:pPr>
            <w:r w:rsidRPr="007424F5">
              <w:rPr>
                <w:rFonts w:ascii="宋体" w:hAnsi="宋体" w:hint="eastAsia"/>
                <w:kern w:val="0"/>
                <w:sz w:val="20"/>
                <w:szCs w:val="21"/>
              </w:rPr>
              <w:t>行模拟攻击测试；</w:t>
            </w:r>
          </w:p>
          <w:p w14:paraId="622C27DA" w14:textId="77777777" w:rsidR="00F76BAA" w:rsidRPr="007424F5" w:rsidRDefault="00085D94">
            <w:pPr>
              <w:numPr>
                <w:ilvl w:val="0"/>
                <w:numId w:val="4"/>
              </w:numPr>
              <w:spacing w:line="360" w:lineRule="auto"/>
              <w:ind w:leftChars="200" w:left="420"/>
              <w:rPr>
                <w:rFonts w:ascii="宋体" w:hAnsi="宋体"/>
                <w:kern w:val="0"/>
                <w:sz w:val="20"/>
                <w:szCs w:val="21"/>
              </w:rPr>
            </w:pPr>
            <w:r w:rsidRPr="007424F5">
              <w:rPr>
                <w:rFonts w:ascii="宋体" w:hAnsi="宋体" w:hint="eastAsia"/>
                <w:kern w:val="0"/>
                <w:sz w:val="20"/>
                <w:szCs w:val="21"/>
              </w:rPr>
              <w:t>应使用代理服务器进行互联网访问的</w:t>
            </w:r>
          </w:p>
          <w:p w14:paraId="5301CD1B" w14:textId="77777777" w:rsidR="00F76BAA" w:rsidRPr="007424F5" w:rsidRDefault="00085D94">
            <w:pPr>
              <w:spacing w:line="360" w:lineRule="auto"/>
              <w:rPr>
                <w:rFonts w:ascii="宋体" w:hAnsi="宋体"/>
                <w:kern w:val="0"/>
                <w:sz w:val="20"/>
                <w:szCs w:val="21"/>
              </w:rPr>
            </w:pPr>
            <w:r w:rsidRPr="007424F5">
              <w:rPr>
                <w:rFonts w:ascii="宋体" w:hAnsi="宋体" w:hint="eastAsia"/>
                <w:kern w:val="0"/>
                <w:sz w:val="20"/>
                <w:szCs w:val="21"/>
              </w:rPr>
              <w:t>管理与控制；</w:t>
            </w:r>
          </w:p>
          <w:p w14:paraId="072668C4" w14:textId="77777777" w:rsidR="00F76BAA" w:rsidRPr="007424F5" w:rsidRDefault="00085D94">
            <w:pPr>
              <w:numPr>
                <w:ilvl w:val="0"/>
                <w:numId w:val="4"/>
              </w:numPr>
              <w:spacing w:line="360" w:lineRule="auto"/>
              <w:ind w:leftChars="200" w:left="420"/>
              <w:rPr>
                <w:rFonts w:ascii="宋体" w:hAnsi="宋体"/>
                <w:kern w:val="0"/>
                <w:sz w:val="20"/>
                <w:szCs w:val="21"/>
              </w:rPr>
            </w:pPr>
            <w:r w:rsidRPr="007424F5">
              <w:rPr>
                <w:rFonts w:ascii="宋体" w:hAnsi="宋体" w:hint="eastAsia"/>
                <w:kern w:val="0"/>
                <w:sz w:val="20"/>
                <w:szCs w:val="21"/>
              </w:rPr>
              <w:t>应按设计要求的互联与隔离的配置网</w:t>
            </w:r>
          </w:p>
          <w:p w14:paraId="678DE684" w14:textId="77777777" w:rsidR="00F76BAA" w:rsidRPr="007424F5" w:rsidRDefault="00085D94">
            <w:pPr>
              <w:spacing w:line="360" w:lineRule="auto"/>
              <w:rPr>
                <w:rFonts w:ascii="宋体" w:hAnsi="宋体"/>
                <w:kern w:val="0"/>
                <w:sz w:val="20"/>
                <w:szCs w:val="21"/>
              </w:rPr>
            </w:pPr>
            <w:r w:rsidRPr="007424F5">
              <w:rPr>
                <w:rFonts w:ascii="宋体" w:hAnsi="宋体" w:hint="eastAsia"/>
                <w:kern w:val="0"/>
                <w:sz w:val="20"/>
                <w:szCs w:val="21"/>
              </w:rPr>
              <w:t>段进行测试；</w:t>
            </w:r>
          </w:p>
          <w:p w14:paraId="49D14273" w14:textId="77777777" w:rsidR="00F76BAA" w:rsidRPr="007424F5" w:rsidRDefault="00085D94">
            <w:pPr>
              <w:numPr>
                <w:ilvl w:val="0"/>
                <w:numId w:val="4"/>
              </w:numPr>
              <w:spacing w:line="360" w:lineRule="auto"/>
              <w:ind w:leftChars="200" w:left="420"/>
              <w:rPr>
                <w:rFonts w:ascii="宋体" w:hAnsi="宋体"/>
                <w:kern w:val="0"/>
                <w:sz w:val="20"/>
                <w:szCs w:val="21"/>
              </w:rPr>
            </w:pPr>
            <w:r w:rsidRPr="007424F5">
              <w:rPr>
                <w:rFonts w:ascii="宋体" w:hAnsi="宋体" w:hint="eastAsia"/>
                <w:kern w:val="0"/>
                <w:sz w:val="20"/>
                <w:szCs w:val="21"/>
              </w:rPr>
              <w:t>应使用防病毒系统进行常驻检测，并</w:t>
            </w:r>
          </w:p>
          <w:p w14:paraId="7BEF1036" w14:textId="77777777" w:rsidR="00F76BAA" w:rsidRPr="007424F5" w:rsidRDefault="00085D94">
            <w:pPr>
              <w:spacing w:line="360" w:lineRule="auto"/>
              <w:rPr>
                <w:rFonts w:ascii="宋体" w:hAnsi="宋体"/>
                <w:kern w:val="0"/>
                <w:sz w:val="20"/>
                <w:szCs w:val="21"/>
              </w:rPr>
            </w:pPr>
            <w:r w:rsidRPr="007424F5">
              <w:rPr>
                <w:rFonts w:ascii="宋体" w:hAnsi="宋体" w:hint="eastAsia"/>
                <w:kern w:val="0"/>
                <w:sz w:val="20"/>
                <w:szCs w:val="21"/>
              </w:rPr>
              <w:t>依据网络安全方案模拟病毒传播，做到正确检测并执行杀毒操作方可认合格；</w:t>
            </w:r>
          </w:p>
          <w:p w14:paraId="1D4DF10A" w14:textId="77777777" w:rsidR="00F76BAA" w:rsidRPr="007424F5" w:rsidRDefault="00085D94">
            <w:pPr>
              <w:numPr>
                <w:ilvl w:val="0"/>
                <w:numId w:val="4"/>
              </w:numPr>
              <w:spacing w:line="360" w:lineRule="auto"/>
              <w:ind w:leftChars="200" w:left="420"/>
              <w:rPr>
                <w:rFonts w:ascii="宋体" w:hAnsi="宋体"/>
                <w:kern w:val="0"/>
                <w:sz w:val="20"/>
                <w:szCs w:val="21"/>
              </w:rPr>
            </w:pPr>
            <w:r w:rsidRPr="007424F5">
              <w:rPr>
                <w:rFonts w:ascii="宋体" w:hAnsi="宋体" w:hint="eastAsia"/>
                <w:kern w:val="0"/>
                <w:sz w:val="20"/>
                <w:szCs w:val="21"/>
              </w:rPr>
              <w:t>使用入侵检测系统时，应依据网络安</w:t>
            </w:r>
          </w:p>
          <w:p w14:paraId="5224C534" w14:textId="77777777" w:rsidR="00F76BAA" w:rsidRPr="007424F5" w:rsidRDefault="00085D94">
            <w:pPr>
              <w:spacing w:line="360" w:lineRule="auto"/>
              <w:rPr>
                <w:rFonts w:ascii="宋体" w:hAnsi="宋体"/>
                <w:kern w:val="0"/>
                <w:sz w:val="20"/>
                <w:szCs w:val="21"/>
              </w:rPr>
            </w:pPr>
            <w:r w:rsidRPr="007424F5">
              <w:rPr>
                <w:rFonts w:ascii="宋体" w:hAnsi="宋体" w:hint="eastAsia"/>
                <w:kern w:val="0"/>
                <w:sz w:val="20"/>
                <w:szCs w:val="21"/>
              </w:rPr>
              <w:t>全方案进行模拟攻击；入侵检测系统能发现并执行阻断方可认合格；</w:t>
            </w:r>
          </w:p>
          <w:p w14:paraId="67AE3B0C" w14:textId="77777777" w:rsidR="00F76BAA" w:rsidRPr="007424F5" w:rsidRDefault="00085D94">
            <w:pPr>
              <w:numPr>
                <w:ilvl w:val="0"/>
                <w:numId w:val="4"/>
              </w:numPr>
              <w:spacing w:line="360" w:lineRule="auto"/>
              <w:ind w:leftChars="200" w:left="420"/>
              <w:rPr>
                <w:rFonts w:ascii="宋体" w:hAnsi="宋体"/>
                <w:kern w:val="0"/>
                <w:sz w:val="20"/>
                <w:szCs w:val="21"/>
              </w:rPr>
            </w:pPr>
            <w:r w:rsidRPr="007424F5">
              <w:rPr>
                <w:rFonts w:ascii="宋体" w:hAnsi="宋体" w:hint="eastAsia"/>
                <w:kern w:val="0"/>
                <w:sz w:val="20"/>
                <w:szCs w:val="21"/>
              </w:rPr>
              <w:t>使用内容过滤系统时，应做到对受限</w:t>
            </w:r>
          </w:p>
          <w:p w14:paraId="221C2F6D" w14:textId="77777777" w:rsidR="00F76BAA" w:rsidRPr="007424F5" w:rsidRDefault="00085D94">
            <w:pPr>
              <w:spacing w:line="360" w:lineRule="auto"/>
              <w:rPr>
                <w:rFonts w:ascii="宋体" w:hAnsi="宋体"/>
                <w:kern w:val="0"/>
                <w:sz w:val="20"/>
                <w:szCs w:val="21"/>
              </w:rPr>
            </w:pPr>
            <w:r w:rsidRPr="007424F5">
              <w:rPr>
                <w:rFonts w:ascii="宋体" w:hAnsi="宋体" w:hint="eastAsia"/>
                <w:kern w:val="0"/>
                <w:sz w:val="20"/>
                <w:szCs w:val="21"/>
              </w:rPr>
              <w:t>网址或内容的访问能阻断，而对未受限网址或内容的访问可正常进行。</w:t>
            </w:r>
          </w:p>
          <w:p w14:paraId="2E5429F0" w14:textId="77777777" w:rsidR="00F76BAA" w:rsidRPr="007424F5" w:rsidRDefault="00085D94">
            <w:pPr>
              <w:spacing w:line="360" w:lineRule="auto"/>
              <w:ind w:leftChars="200" w:left="420"/>
              <w:rPr>
                <w:rFonts w:ascii="宋体" w:hAnsi="宋体"/>
                <w:kern w:val="0"/>
                <w:sz w:val="20"/>
                <w:szCs w:val="21"/>
              </w:rPr>
            </w:pPr>
            <w:r w:rsidRPr="007424F5">
              <w:rPr>
                <w:rFonts w:ascii="宋体" w:hAnsi="宋体" w:hint="eastAsia"/>
                <w:kern w:val="0"/>
                <w:sz w:val="20"/>
                <w:szCs w:val="21"/>
              </w:rPr>
              <w:t>5 系统层安全调试和测试应符合下列规</w:t>
            </w:r>
            <w:r w:rsidRPr="007424F5">
              <w:rPr>
                <w:rFonts w:ascii="宋体" w:hAnsi="宋体" w:hint="eastAsia"/>
                <w:kern w:val="0"/>
                <w:sz w:val="20"/>
                <w:szCs w:val="21"/>
              </w:rPr>
              <w:lastRenderedPageBreak/>
              <w:t>定：</w:t>
            </w:r>
          </w:p>
          <w:p w14:paraId="6DD99EA5" w14:textId="77777777" w:rsidR="00F76BAA" w:rsidRPr="007424F5" w:rsidRDefault="00085D94">
            <w:pPr>
              <w:numPr>
                <w:ilvl w:val="0"/>
                <w:numId w:val="5"/>
              </w:numPr>
              <w:spacing w:line="360" w:lineRule="auto"/>
              <w:ind w:leftChars="200" w:left="420"/>
              <w:rPr>
                <w:rFonts w:ascii="宋体" w:hAnsi="宋体"/>
                <w:kern w:val="0"/>
                <w:sz w:val="20"/>
                <w:szCs w:val="21"/>
              </w:rPr>
            </w:pPr>
            <w:r w:rsidRPr="007424F5">
              <w:rPr>
                <w:rFonts w:ascii="宋体" w:hAnsi="宋体" w:hint="eastAsia"/>
                <w:kern w:val="0"/>
                <w:sz w:val="20"/>
                <w:szCs w:val="21"/>
              </w:rPr>
              <w:t>操作系统、文件系统的配置应满足设</w:t>
            </w:r>
          </w:p>
          <w:p w14:paraId="50A82490" w14:textId="77777777" w:rsidR="00F76BAA" w:rsidRPr="007424F5" w:rsidRDefault="00085D94">
            <w:pPr>
              <w:spacing w:line="360" w:lineRule="auto"/>
              <w:rPr>
                <w:rFonts w:ascii="宋体" w:hAnsi="宋体"/>
                <w:kern w:val="0"/>
                <w:sz w:val="20"/>
                <w:szCs w:val="21"/>
              </w:rPr>
            </w:pPr>
            <w:r w:rsidRPr="007424F5">
              <w:rPr>
                <w:rFonts w:ascii="宋体" w:hAnsi="宋体" w:hint="eastAsia"/>
                <w:kern w:val="0"/>
                <w:sz w:val="20"/>
                <w:szCs w:val="21"/>
              </w:rPr>
              <w:t>计要求；</w:t>
            </w:r>
          </w:p>
          <w:p w14:paraId="5D8F95A2" w14:textId="77777777" w:rsidR="00F76BAA" w:rsidRPr="007424F5" w:rsidRDefault="00085D94">
            <w:pPr>
              <w:numPr>
                <w:ilvl w:val="0"/>
                <w:numId w:val="5"/>
              </w:numPr>
              <w:spacing w:line="360" w:lineRule="auto"/>
              <w:ind w:leftChars="200" w:left="420"/>
              <w:rPr>
                <w:rFonts w:ascii="宋体" w:hAnsi="宋体"/>
                <w:kern w:val="0"/>
                <w:sz w:val="20"/>
                <w:szCs w:val="21"/>
              </w:rPr>
            </w:pPr>
            <w:r w:rsidRPr="007424F5">
              <w:rPr>
                <w:rFonts w:ascii="宋体" w:hAnsi="宋体" w:hint="eastAsia"/>
                <w:kern w:val="0"/>
                <w:sz w:val="20"/>
                <w:szCs w:val="21"/>
              </w:rPr>
              <w:t>应制订系统管理规定并严格执行，尚</w:t>
            </w:r>
          </w:p>
          <w:p w14:paraId="686C4237" w14:textId="77777777" w:rsidR="00F76BAA" w:rsidRPr="007424F5" w:rsidRDefault="00085D94">
            <w:pPr>
              <w:spacing w:line="360" w:lineRule="auto"/>
              <w:rPr>
                <w:rFonts w:ascii="宋体" w:hAnsi="宋体"/>
                <w:kern w:val="0"/>
                <w:sz w:val="20"/>
                <w:szCs w:val="21"/>
              </w:rPr>
            </w:pPr>
            <w:r w:rsidRPr="007424F5">
              <w:rPr>
                <w:rFonts w:ascii="宋体" w:hAnsi="宋体" w:hint="eastAsia"/>
                <w:kern w:val="0"/>
                <w:sz w:val="20"/>
                <w:szCs w:val="21"/>
              </w:rPr>
              <w:t>应适时改进管理规定；</w:t>
            </w:r>
          </w:p>
          <w:p w14:paraId="1C351412" w14:textId="77777777" w:rsidR="00F76BAA" w:rsidRPr="007424F5" w:rsidRDefault="00085D94">
            <w:pPr>
              <w:numPr>
                <w:ilvl w:val="0"/>
                <w:numId w:val="5"/>
              </w:numPr>
              <w:spacing w:line="360" w:lineRule="auto"/>
              <w:ind w:leftChars="200" w:left="420"/>
              <w:rPr>
                <w:rFonts w:ascii="宋体" w:hAnsi="宋体"/>
                <w:kern w:val="0"/>
                <w:sz w:val="20"/>
                <w:szCs w:val="21"/>
              </w:rPr>
            </w:pPr>
            <w:r w:rsidRPr="007424F5">
              <w:rPr>
                <w:rFonts w:ascii="宋体" w:hAnsi="宋体" w:hint="eastAsia"/>
                <w:kern w:val="0"/>
                <w:sz w:val="20"/>
                <w:szCs w:val="21"/>
              </w:rPr>
              <w:t xml:space="preserve">服务器的配置应符合本规范 6.2.2 </w:t>
            </w:r>
          </w:p>
          <w:p w14:paraId="3B4FB315" w14:textId="77777777" w:rsidR="00F76BAA" w:rsidRPr="007424F5" w:rsidRDefault="00085D94">
            <w:pPr>
              <w:spacing w:line="360" w:lineRule="auto"/>
              <w:rPr>
                <w:rFonts w:ascii="宋体" w:hAnsi="宋体"/>
                <w:kern w:val="0"/>
                <w:sz w:val="20"/>
                <w:szCs w:val="21"/>
              </w:rPr>
            </w:pPr>
            <w:r w:rsidRPr="007424F5">
              <w:rPr>
                <w:rFonts w:ascii="宋体" w:hAnsi="宋体" w:hint="eastAsia"/>
                <w:kern w:val="0"/>
                <w:sz w:val="20"/>
                <w:szCs w:val="21"/>
              </w:rPr>
              <w:t>的规定；</w:t>
            </w:r>
          </w:p>
          <w:p w14:paraId="7B95FD79" w14:textId="77777777" w:rsidR="00F76BAA" w:rsidRPr="007424F5" w:rsidRDefault="00085D94">
            <w:pPr>
              <w:numPr>
                <w:ilvl w:val="0"/>
                <w:numId w:val="5"/>
              </w:numPr>
              <w:spacing w:line="360" w:lineRule="auto"/>
              <w:ind w:leftChars="200" w:left="420"/>
              <w:rPr>
                <w:rFonts w:ascii="宋体" w:hAnsi="宋体"/>
                <w:kern w:val="0"/>
                <w:sz w:val="20"/>
                <w:szCs w:val="21"/>
              </w:rPr>
            </w:pPr>
            <w:r w:rsidRPr="007424F5">
              <w:rPr>
                <w:rFonts w:ascii="宋体" w:hAnsi="宋体" w:hint="eastAsia"/>
                <w:kern w:val="0"/>
                <w:sz w:val="20"/>
                <w:szCs w:val="21"/>
              </w:rPr>
              <w:t>应使用审计系统记录入侵尝试，并应</w:t>
            </w:r>
          </w:p>
          <w:p w14:paraId="442A0AC9" w14:textId="77777777" w:rsidR="00F76BAA" w:rsidRPr="007424F5" w:rsidRDefault="00085D94">
            <w:pPr>
              <w:spacing w:line="360" w:lineRule="auto"/>
              <w:rPr>
                <w:rFonts w:ascii="宋体" w:hAnsi="宋体"/>
                <w:kern w:val="0"/>
                <w:sz w:val="20"/>
                <w:szCs w:val="21"/>
              </w:rPr>
            </w:pPr>
            <w:r w:rsidRPr="007424F5">
              <w:rPr>
                <w:rFonts w:ascii="宋体" w:hAnsi="宋体" w:hint="eastAsia"/>
                <w:kern w:val="0"/>
                <w:sz w:val="20"/>
                <w:szCs w:val="21"/>
              </w:rPr>
              <w:t>适时检查审计日志的记录情况作及时处理。</w:t>
            </w:r>
          </w:p>
          <w:p w14:paraId="1BEC965E" w14:textId="77777777" w:rsidR="00F76BAA" w:rsidRPr="007424F5" w:rsidRDefault="00085D94">
            <w:pPr>
              <w:spacing w:line="360" w:lineRule="auto"/>
              <w:ind w:leftChars="200" w:left="420"/>
              <w:rPr>
                <w:rFonts w:ascii="宋体" w:hAnsi="宋体"/>
                <w:kern w:val="0"/>
                <w:sz w:val="20"/>
                <w:szCs w:val="21"/>
              </w:rPr>
            </w:pPr>
            <w:r w:rsidRPr="007424F5">
              <w:rPr>
                <w:rFonts w:ascii="宋体" w:hAnsi="宋体" w:hint="eastAsia"/>
                <w:kern w:val="0"/>
                <w:sz w:val="20"/>
                <w:szCs w:val="21"/>
              </w:rPr>
              <w:t>6 应用层安全调试和测试应符合下列规</w:t>
            </w:r>
          </w:p>
          <w:p w14:paraId="5E51435A" w14:textId="77777777" w:rsidR="00F76BAA" w:rsidRPr="007424F5" w:rsidRDefault="00085D94">
            <w:pPr>
              <w:spacing w:line="360" w:lineRule="auto"/>
              <w:rPr>
                <w:rFonts w:ascii="宋体" w:hAnsi="宋体"/>
                <w:kern w:val="0"/>
                <w:sz w:val="20"/>
                <w:szCs w:val="21"/>
              </w:rPr>
            </w:pPr>
            <w:r w:rsidRPr="007424F5">
              <w:rPr>
                <w:rFonts w:ascii="宋体" w:hAnsi="宋体" w:hint="eastAsia"/>
                <w:kern w:val="0"/>
                <w:sz w:val="20"/>
                <w:szCs w:val="21"/>
              </w:rPr>
              <w:t>定：</w:t>
            </w:r>
          </w:p>
          <w:p w14:paraId="6E91BE2A" w14:textId="77777777" w:rsidR="00F76BAA" w:rsidRPr="007424F5" w:rsidRDefault="00085D94">
            <w:pPr>
              <w:numPr>
                <w:ilvl w:val="0"/>
                <w:numId w:val="6"/>
              </w:numPr>
              <w:spacing w:line="360" w:lineRule="auto"/>
              <w:ind w:leftChars="200" w:left="420"/>
              <w:rPr>
                <w:rFonts w:ascii="宋体" w:hAnsi="宋体"/>
                <w:kern w:val="0"/>
                <w:sz w:val="20"/>
                <w:szCs w:val="21"/>
              </w:rPr>
            </w:pPr>
            <w:r w:rsidRPr="007424F5">
              <w:rPr>
                <w:rFonts w:ascii="宋体" w:hAnsi="宋体" w:hint="eastAsia"/>
                <w:kern w:val="0"/>
                <w:sz w:val="20"/>
                <w:szCs w:val="21"/>
              </w:rPr>
              <w:t>应制订符合网络安全方案要求的身份</w:t>
            </w:r>
          </w:p>
          <w:p w14:paraId="683955BB" w14:textId="77777777" w:rsidR="00F76BAA" w:rsidRPr="007424F5" w:rsidRDefault="00085D94">
            <w:pPr>
              <w:spacing w:line="360" w:lineRule="auto"/>
              <w:rPr>
                <w:rFonts w:ascii="宋体" w:hAnsi="宋体"/>
                <w:kern w:val="0"/>
                <w:sz w:val="20"/>
                <w:szCs w:val="21"/>
              </w:rPr>
            </w:pPr>
            <w:r w:rsidRPr="007424F5">
              <w:rPr>
                <w:rFonts w:ascii="宋体" w:hAnsi="宋体" w:hint="eastAsia"/>
                <w:kern w:val="0"/>
                <w:sz w:val="20"/>
                <w:szCs w:val="21"/>
              </w:rPr>
              <w:t>认证、口令传送的管理规定与技术细则；</w:t>
            </w:r>
          </w:p>
          <w:p w14:paraId="7A9AC62A" w14:textId="77777777" w:rsidR="00F76BAA" w:rsidRPr="007424F5" w:rsidRDefault="00085D94">
            <w:pPr>
              <w:numPr>
                <w:ilvl w:val="0"/>
                <w:numId w:val="6"/>
              </w:numPr>
              <w:spacing w:line="360" w:lineRule="auto"/>
              <w:ind w:leftChars="200" w:left="420"/>
              <w:rPr>
                <w:rFonts w:ascii="宋体" w:hAnsi="宋体"/>
                <w:kern w:val="0"/>
                <w:sz w:val="20"/>
                <w:szCs w:val="21"/>
              </w:rPr>
            </w:pPr>
            <w:r w:rsidRPr="007424F5">
              <w:rPr>
                <w:rFonts w:ascii="宋体" w:hAnsi="宋体" w:hint="eastAsia"/>
                <w:kern w:val="0"/>
                <w:sz w:val="20"/>
                <w:szCs w:val="21"/>
              </w:rPr>
              <w:t>在身份认证的基础上，应制订并适时</w:t>
            </w:r>
          </w:p>
          <w:p w14:paraId="1EB1344B" w14:textId="77777777" w:rsidR="00F76BAA" w:rsidRPr="007424F5" w:rsidRDefault="00085D94">
            <w:pPr>
              <w:spacing w:line="360" w:lineRule="auto"/>
              <w:rPr>
                <w:rFonts w:ascii="宋体" w:hAnsi="宋体"/>
                <w:kern w:val="0"/>
                <w:sz w:val="20"/>
                <w:szCs w:val="21"/>
              </w:rPr>
            </w:pPr>
            <w:r w:rsidRPr="007424F5">
              <w:rPr>
                <w:rFonts w:ascii="宋体" w:hAnsi="宋体" w:hint="eastAsia"/>
                <w:kern w:val="0"/>
                <w:sz w:val="20"/>
                <w:szCs w:val="21"/>
              </w:rPr>
              <w:t>改进资源授权表；应达到用户能正确访问具有授权的资源，不能访问未获授权的资源；</w:t>
            </w:r>
          </w:p>
          <w:p w14:paraId="58B97F4E" w14:textId="77777777" w:rsidR="00990D55" w:rsidRPr="007424F5" w:rsidRDefault="00990D55" w:rsidP="00990D55">
            <w:pPr>
              <w:spacing w:line="360" w:lineRule="auto"/>
              <w:ind w:firstLineChars="200" w:firstLine="400"/>
              <w:rPr>
                <w:rFonts w:ascii="宋体" w:hAnsi="宋体"/>
                <w:kern w:val="0"/>
                <w:sz w:val="20"/>
                <w:szCs w:val="21"/>
              </w:rPr>
            </w:pPr>
            <w:r w:rsidRPr="007424F5">
              <w:rPr>
                <w:rFonts w:ascii="宋体" w:hAnsi="宋体" w:hint="eastAsia"/>
                <w:kern w:val="0"/>
                <w:sz w:val="20"/>
                <w:szCs w:val="21"/>
              </w:rPr>
              <w:t>3)应检查数据在存储、使用、传输中的完整性与保密性，并根据检测情况进行改进；</w:t>
            </w:r>
          </w:p>
          <w:p w14:paraId="41C4C0B2" w14:textId="77777777" w:rsidR="00F76BAA" w:rsidRDefault="00085D94">
            <w:pPr>
              <w:spacing w:line="360" w:lineRule="auto"/>
              <w:ind w:leftChars="200" w:left="420"/>
              <w:rPr>
                <w:rFonts w:ascii="宋体" w:hAnsi="宋体"/>
                <w:kern w:val="0"/>
                <w:sz w:val="20"/>
                <w:szCs w:val="21"/>
              </w:rPr>
            </w:pPr>
            <w:r w:rsidRPr="007424F5">
              <w:rPr>
                <w:rFonts w:ascii="宋体" w:hAnsi="宋体" w:hint="eastAsia"/>
                <w:kern w:val="0"/>
                <w:sz w:val="20"/>
                <w:szCs w:val="21"/>
              </w:rPr>
              <w:t>4)对应用系统的访问应进行记录。</w:t>
            </w:r>
          </w:p>
        </w:tc>
      </w:tr>
      <w:tr w:rsidR="00F76BAA" w14:paraId="6B2532D9" w14:textId="77777777">
        <w:tc>
          <w:tcPr>
            <w:tcW w:w="4318" w:type="dxa"/>
          </w:tcPr>
          <w:p w14:paraId="7B867570" w14:textId="77777777" w:rsidR="00F76BAA" w:rsidRDefault="00085D94">
            <w:pPr>
              <w:pStyle w:val="2"/>
              <w:spacing w:before="0" w:after="0" w:line="240" w:lineRule="auto"/>
              <w:jc w:val="center"/>
              <w:outlineLvl w:val="1"/>
              <w:rPr>
                <w:kern w:val="0"/>
              </w:rPr>
            </w:pPr>
            <w:bookmarkStart w:id="105" w:name="_Toc45558899"/>
            <w:bookmarkStart w:id="106" w:name="_Toc43468550"/>
            <w:bookmarkStart w:id="107" w:name="_Toc42895133"/>
            <w:r>
              <w:rPr>
                <w:rFonts w:ascii="宋体" w:eastAsia="宋体" w:hAnsi="宋体"/>
                <w:kern w:val="0"/>
                <w:sz w:val="21"/>
                <w:szCs w:val="21"/>
              </w:rPr>
              <w:lastRenderedPageBreak/>
              <w:t>6.6质量记录</w:t>
            </w:r>
            <w:bookmarkEnd w:id="105"/>
            <w:bookmarkEnd w:id="106"/>
            <w:bookmarkEnd w:id="107"/>
          </w:p>
        </w:tc>
        <w:tc>
          <w:tcPr>
            <w:tcW w:w="4318" w:type="dxa"/>
          </w:tcPr>
          <w:p w14:paraId="70543FEC"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6.6质量记录</w:t>
            </w:r>
          </w:p>
        </w:tc>
      </w:tr>
      <w:tr w:rsidR="00F76BAA" w14:paraId="50B163EE" w14:textId="77777777">
        <w:tc>
          <w:tcPr>
            <w:tcW w:w="4318" w:type="dxa"/>
          </w:tcPr>
          <w:p w14:paraId="0D1CA140" w14:textId="77777777" w:rsidR="00F76BAA" w:rsidRDefault="00F76BAA">
            <w:pPr>
              <w:adjustRightInd w:val="0"/>
              <w:snapToGrid w:val="0"/>
              <w:rPr>
                <w:kern w:val="0"/>
                <w:sz w:val="20"/>
              </w:rPr>
            </w:pPr>
          </w:p>
        </w:tc>
        <w:tc>
          <w:tcPr>
            <w:tcW w:w="4318" w:type="dxa"/>
          </w:tcPr>
          <w:p w14:paraId="1E62D5D1" w14:textId="77777777" w:rsidR="00F76BAA" w:rsidRDefault="00085D94">
            <w:pPr>
              <w:rPr>
                <w:kern w:val="0"/>
                <w:sz w:val="20"/>
              </w:rPr>
            </w:pPr>
            <w:r>
              <w:rPr>
                <w:rFonts w:ascii="宋体" w:hAnsi="宋体" w:hint="eastAsia"/>
                <w:kern w:val="0"/>
                <w:sz w:val="20"/>
                <w:szCs w:val="21"/>
              </w:rPr>
              <w:t>6.</w:t>
            </w:r>
            <w:r>
              <w:rPr>
                <w:rFonts w:ascii="宋体" w:hAnsi="宋体"/>
                <w:kern w:val="0"/>
                <w:sz w:val="20"/>
                <w:szCs w:val="21"/>
              </w:rPr>
              <w:t xml:space="preserve">6.4 </w:t>
            </w:r>
            <w:r>
              <w:rPr>
                <w:rFonts w:ascii="宋体" w:hAnsi="宋体" w:hint="eastAsia"/>
                <w:color w:val="FF0000"/>
                <w:kern w:val="0"/>
                <w:sz w:val="20"/>
                <w:szCs w:val="21"/>
                <w:u w:val="single"/>
              </w:rPr>
              <w:t>信息系统安全防护检测应填写本规范表B</w:t>
            </w:r>
            <w:r>
              <w:rPr>
                <w:rFonts w:ascii="宋体" w:hAnsi="宋体"/>
                <w:color w:val="FF0000"/>
                <w:kern w:val="0"/>
                <w:sz w:val="20"/>
                <w:szCs w:val="21"/>
                <w:u w:val="single"/>
              </w:rPr>
              <w:t>.0.4A</w:t>
            </w:r>
            <w:r>
              <w:rPr>
                <w:rFonts w:ascii="宋体" w:hAnsi="宋体" w:hint="eastAsia"/>
                <w:color w:val="FF0000"/>
                <w:kern w:val="0"/>
                <w:sz w:val="20"/>
                <w:szCs w:val="21"/>
                <w:u w:val="single"/>
              </w:rPr>
              <w:t>。</w:t>
            </w:r>
          </w:p>
        </w:tc>
      </w:tr>
      <w:tr w:rsidR="00F76BAA" w14:paraId="4FB35CEC" w14:textId="77777777">
        <w:tc>
          <w:tcPr>
            <w:tcW w:w="4318" w:type="dxa"/>
          </w:tcPr>
          <w:p w14:paraId="4053735C" w14:textId="77777777" w:rsidR="00F76BAA" w:rsidRDefault="00085D94">
            <w:pPr>
              <w:pStyle w:val="1"/>
              <w:spacing w:before="0" w:after="0" w:line="240" w:lineRule="auto"/>
              <w:jc w:val="center"/>
              <w:outlineLvl w:val="0"/>
            </w:pPr>
            <w:bookmarkStart w:id="108" w:name="_Toc43821327"/>
            <w:bookmarkStart w:id="109" w:name="_Toc45558900"/>
            <w:r>
              <w:rPr>
                <w:rFonts w:ascii="宋体" w:hAnsi="宋体"/>
                <w:sz w:val="21"/>
                <w:szCs w:val="21"/>
              </w:rPr>
              <w:t xml:space="preserve">7  </w:t>
            </w:r>
            <w:r>
              <w:rPr>
                <w:rFonts w:ascii="宋体" w:hAnsi="宋体" w:hint="eastAsia"/>
                <w:color w:val="FF0000"/>
                <w:sz w:val="21"/>
                <w:szCs w:val="21"/>
                <w:bdr w:val="single" w:sz="4" w:space="0" w:color="auto"/>
              </w:rPr>
              <w:t>卫星接收及有线电视</w:t>
            </w:r>
            <w:r>
              <w:rPr>
                <w:rFonts w:ascii="宋体" w:hAnsi="宋体" w:hint="eastAsia"/>
                <w:sz w:val="21"/>
                <w:szCs w:val="21"/>
              </w:rPr>
              <w:t>系统</w:t>
            </w:r>
            <w:bookmarkEnd w:id="108"/>
            <w:bookmarkEnd w:id="109"/>
          </w:p>
        </w:tc>
        <w:tc>
          <w:tcPr>
            <w:tcW w:w="4318" w:type="dxa"/>
          </w:tcPr>
          <w:p w14:paraId="5C7D585A" w14:textId="77777777" w:rsidR="00F76BAA" w:rsidRDefault="00085D94">
            <w:pPr>
              <w:pStyle w:val="1"/>
              <w:spacing w:before="0" w:after="0" w:line="240" w:lineRule="auto"/>
              <w:jc w:val="center"/>
              <w:outlineLvl w:val="0"/>
            </w:pPr>
            <w:r>
              <w:rPr>
                <w:rFonts w:ascii="宋体" w:hAnsi="宋体"/>
                <w:sz w:val="21"/>
                <w:szCs w:val="21"/>
              </w:rPr>
              <w:t xml:space="preserve">7  </w:t>
            </w:r>
            <w:r>
              <w:rPr>
                <w:rFonts w:ascii="宋体" w:hAnsi="宋体" w:hint="eastAsia"/>
                <w:color w:val="FF0000"/>
                <w:sz w:val="21"/>
                <w:szCs w:val="21"/>
                <w:u w:val="single"/>
              </w:rPr>
              <w:t>有线电视及卫星电视接收</w:t>
            </w:r>
            <w:r>
              <w:rPr>
                <w:rFonts w:ascii="宋体" w:hAnsi="宋体" w:hint="eastAsia"/>
                <w:sz w:val="21"/>
                <w:szCs w:val="21"/>
              </w:rPr>
              <w:t>系统</w:t>
            </w:r>
          </w:p>
        </w:tc>
      </w:tr>
      <w:tr w:rsidR="00F76BAA" w14:paraId="1A2FF336" w14:textId="77777777">
        <w:tc>
          <w:tcPr>
            <w:tcW w:w="4318" w:type="dxa"/>
          </w:tcPr>
          <w:p w14:paraId="2F00969D" w14:textId="77777777" w:rsidR="00F76BAA" w:rsidRDefault="00085D94">
            <w:pPr>
              <w:pStyle w:val="2"/>
              <w:spacing w:before="0" w:after="0" w:line="240" w:lineRule="auto"/>
              <w:jc w:val="center"/>
              <w:outlineLvl w:val="1"/>
              <w:rPr>
                <w:kern w:val="0"/>
              </w:rPr>
            </w:pPr>
            <w:bookmarkStart w:id="110" w:name="_Toc43821328"/>
            <w:bookmarkStart w:id="111" w:name="_Toc45558901"/>
            <w:r>
              <w:rPr>
                <w:rFonts w:ascii="宋体" w:eastAsia="宋体" w:hAnsi="宋体" w:hint="eastAsia"/>
                <w:kern w:val="0"/>
                <w:sz w:val="21"/>
                <w:szCs w:val="21"/>
              </w:rPr>
              <w:t>7.1  施工准备</w:t>
            </w:r>
            <w:bookmarkEnd w:id="110"/>
            <w:bookmarkEnd w:id="111"/>
          </w:p>
        </w:tc>
        <w:tc>
          <w:tcPr>
            <w:tcW w:w="4318" w:type="dxa"/>
          </w:tcPr>
          <w:p w14:paraId="449EC673" w14:textId="77777777" w:rsidR="00F76BAA" w:rsidRDefault="00085D94">
            <w:pPr>
              <w:pStyle w:val="2"/>
              <w:spacing w:before="0" w:after="0" w:line="240" w:lineRule="auto"/>
              <w:jc w:val="center"/>
              <w:outlineLvl w:val="1"/>
              <w:rPr>
                <w:kern w:val="0"/>
              </w:rPr>
            </w:pPr>
            <w:r>
              <w:rPr>
                <w:rFonts w:ascii="宋体" w:eastAsia="宋体" w:hAnsi="宋体" w:hint="eastAsia"/>
                <w:kern w:val="0"/>
                <w:sz w:val="21"/>
                <w:szCs w:val="21"/>
              </w:rPr>
              <w:t>7.1  施工准备</w:t>
            </w:r>
          </w:p>
        </w:tc>
      </w:tr>
      <w:tr w:rsidR="00F76BAA" w14:paraId="6CE22147" w14:textId="77777777">
        <w:tc>
          <w:tcPr>
            <w:tcW w:w="4318" w:type="dxa"/>
          </w:tcPr>
          <w:p w14:paraId="3C921265" w14:textId="77777777" w:rsidR="00F76BAA" w:rsidRDefault="00085D94">
            <w:pPr>
              <w:rPr>
                <w:kern w:val="0"/>
                <w:sz w:val="20"/>
              </w:rPr>
            </w:pPr>
            <w:bookmarkStart w:id="112" w:name="_Hlk42827038"/>
            <w:r>
              <w:rPr>
                <w:rFonts w:ascii="宋体" w:hAnsi="宋体"/>
                <w:spacing w:val="8"/>
                <w:kern w:val="0"/>
                <w:sz w:val="20"/>
                <w:szCs w:val="21"/>
              </w:rPr>
              <w:t>7.1.1</w:t>
            </w:r>
            <w:bookmarkEnd w:id="112"/>
            <w:r>
              <w:rPr>
                <w:rFonts w:ascii="宋体" w:hAnsi="宋体"/>
                <w:spacing w:val="8"/>
                <w:kern w:val="0"/>
                <w:sz w:val="20"/>
                <w:szCs w:val="21"/>
              </w:rPr>
              <w:t xml:space="preserve">  </w:t>
            </w:r>
            <w:r>
              <w:rPr>
                <w:rFonts w:ascii="宋体" w:hAnsi="宋体" w:hint="eastAsia"/>
                <w:spacing w:val="8"/>
                <w:kern w:val="0"/>
                <w:sz w:val="20"/>
                <w:szCs w:val="21"/>
              </w:rPr>
              <w:t>施工单位应取得国家相关职能部门或本行业、本专业职能部门颁发的</w:t>
            </w:r>
            <w:bookmarkStart w:id="113" w:name="_Hlk41401727"/>
            <w:r>
              <w:rPr>
                <w:rFonts w:ascii="宋体" w:hAnsi="宋体" w:hint="eastAsia"/>
                <w:color w:val="FF0000"/>
                <w:spacing w:val="8"/>
                <w:kern w:val="0"/>
                <w:sz w:val="20"/>
                <w:szCs w:val="21"/>
                <w:bdr w:val="single" w:sz="4" w:space="0" w:color="auto"/>
              </w:rPr>
              <w:t>卫星接收及有线电视</w:t>
            </w:r>
            <w:bookmarkEnd w:id="113"/>
            <w:r>
              <w:rPr>
                <w:rFonts w:ascii="宋体" w:hAnsi="宋体" w:hint="eastAsia"/>
                <w:spacing w:val="8"/>
                <w:kern w:val="0"/>
                <w:sz w:val="20"/>
                <w:szCs w:val="21"/>
              </w:rPr>
              <w:t>系统工程施工资质。</w:t>
            </w:r>
          </w:p>
        </w:tc>
        <w:tc>
          <w:tcPr>
            <w:tcW w:w="4318" w:type="dxa"/>
          </w:tcPr>
          <w:p w14:paraId="4AD873DF" w14:textId="77777777" w:rsidR="00F76BAA" w:rsidRDefault="00085D94">
            <w:pPr>
              <w:rPr>
                <w:kern w:val="0"/>
                <w:sz w:val="20"/>
              </w:rPr>
            </w:pPr>
            <w:r>
              <w:rPr>
                <w:rFonts w:ascii="宋体" w:hAnsi="宋体"/>
                <w:spacing w:val="8"/>
                <w:kern w:val="0"/>
                <w:sz w:val="20"/>
                <w:szCs w:val="21"/>
              </w:rPr>
              <w:t xml:space="preserve">7.1.1  </w:t>
            </w:r>
            <w:r>
              <w:rPr>
                <w:rFonts w:ascii="宋体" w:hAnsi="宋体" w:hint="eastAsia"/>
                <w:spacing w:val="8"/>
                <w:kern w:val="0"/>
                <w:sz w:val="20"/>
                <w:szCs w:val="21"/>
              </w:rPr>
              <w:t>施工单位应取得国家相关职能部门或本行业、本专业职能部门颁发的</w:t>
            </w:r>
            <w:r>
              <w:rPr>
                <w:rFonts w:ascii="宋体" w:hAnsi="宋体" w:hint="eastAsia"/>
                <w:color w:val="FF0000"/>
                <w:spacing w:val="8"/>
                <w:kern w:val="0"/>
                <w:sz w:val="20"/>
                <w:szCs w:val="21"/>
                <w:u w:val="single"/>
              </w:rPr>
              <w:t>有线电视及卫星电视接收</w:t>
            </w:r>
            <w:r>
              <w:rPr>
                <w:rFonts w:ascii="宋体" w:hAnsi="宋体" w:hint="eastAsia"/>
                <w:spacing w:val="8"/>
                <w:kern w:val="0"/>
                <w:sz w:val="20"/>
                <w:szCs w:val="21"/>
              </w:rPr>
              <w:t>系统工程施工资质。</w:t>
            </w:r>
          </w:p>
        </w:tc>
      </w:tr>
      <w:tr w:rsidR="00F76BAA" w14:paraId="3BC960DA" w14:textId="77777777">
        <w:tc>
          <w:tcPr>
            <w:tcW w:w="4318" w:type="dxa"/>
          </w:tcPr>
          <w:p w14:paraId="3A2396E1" w14:textId="77777777" w:rsidR="00F76BAA" w:rsidRDefault="00085D94">
            <w:pPr>
              <w:rPr>
                <w:kern w:val="0"/>
                <w:sz w:val="20"/>
              </w:rPr>
            </w:pPr>
            <w:r>
              <w:rPr>
                <w:rFonts w:ascii="宋体" w:hAnsi="宋体"/>
                <w:spacing w:val="8"/>
                <w:kern w:val="0"/>
                <w:sz w:val="20"/>
                <w:szCs w:val="21"/>
              </w:rPr>
              <w:t>7.1.2</w:t>
            </w:r>
            <w:bookmarkStart w:id="114" w:name="_Hlk40719397"/>
            <w:r>
              <w:rPr>
                <w:rFonts w:ascii="宋体" w:hAnsi="宋体"/>
                <w:spacing w:val="8"/>
                <w:kern w:val="0"/>
                <w:sz w:val="20"/>
                <w:szCs w:val="21"/>
              </w:rPr>
              <w:t xml:space="preserve">  </w:t>
            </w:r>
            <w:r>
              <w:rPr>
                <w:rFonts w:ascii="宋体" w:hAnsi="宋体" w:hint="eastAsia"/>
                <w:color w:val="FF0000"/>
                <w:spacing w:val="8"/>
                <w:kern w:val="0"/>
                <w:sz w:val="20"/>
                <w:szCs w:val="21"/>
                <w:bdr w:val="single" w:sz="4" w:space="0" w:color="auto"/>
              </w:rPr>
              <w:t>卫星接收及有线电视</w:t>
            </w:r>
            <w:r>
              <w:rPr>
                <w:rFonts w:ascii="宋体" w:hAnsi="宋体" w:hint="eastAsia"/>
                <w:spacing w:val="8"/>
                <w:kern w:val="0"/>
                <w:sz w:val="20"/>
                <w:szCs w:val="21"/>
              </w:rPr>
              <w:t>系统</w:t>
            </w:r>
            <w:bookmarkEnd w:id="114"/>
            <w:r>
              <w:rPr>
                <w:rFonts w:ascii="宋体" w:hAnsi="宋体" w:hint="eastAsia"/>
                <w:spacing w:val="8"/>
                <w:kern w:val="0"/>
                <w:sz w:val="20"/>
                <w:szCs w:val="21"/>
              </w:rPr>
              <w:t>工程施工前应具备相应的现场勘察、设计文件及图纸等资料，并应按照设计图纸施工。</w:t>
            </w:r>
          </w:p>
        </w:tc>
        <w:tc>
          <w:tcPr>
            <w:tcW w:w="4318" w:type="dxa"/>
          </w:tcPr>
          <w:p w14:paraId="026019C6" w14:textId="77777777" w:rsidR="00F76BAA" w:rsidRDefault="00085D94">
            <w:pPr>
              <w:rPr>
                <w:kern w:val="0"/>
                <w:sz w:val="20"/>
              </w:rPr>
            </w:pPr>
            <w:r>
              <w:rPr>
                <w:rFonts w:ascii="宋体" w:hAnsi="宋体"/>
                <w:spacing w:val="8"/>
                <w:kern w:val="0"/>
                <w:sz w:val="20"/>
                <w:szCs w:val="21"/>
              </w:rPr>
              <w:t xml:space="preserve">7.1.2  </w:t>
            </w:r>
            <w:r>
              <w:rPr>
                <w:rFonts w:ascii="宋体" w:hAnsi="宋体" w:hint="eastAsia"/>
                <w:color w:val="FF0000"/>
                <w:spacing w:val="8"/>
                <w:kern w:val="0"/>
                <w:sz w:val="20"/>
                <w:szCs w:val="21"/>
                <w:u w:val="single"/>
              </w:rPr>
              <w:t>有线电视及卫星电视接收</w:t>
            </w:r>
            <w:r>
              <w:rPr>
                <w:rFonts w:ascii="宋体" w:hAnsi="宋体" w:hint="eastAsia"/>
                <w:spacing w:val="8"/>
                <w:kern w:val="0"/>
                <w:sz w:val="20"/>
                <w:szCs w:val="21"/>
              </w:rPr>
              <w:t>系统工程施工前应具备相应的现场勘察、设计文件及图纸等资料，并应按照设计图纸施工。</w:t>
            </w:r>
          </w:p>
        </w:tc>
      </w:tr>
      <w:tr w:rsidR="00F76BAA" w14:paraId="3F176289" w14:textId="77777777">
        <w:tc>
          <w:tcPr>
            <w:tcW w:w="4318" w:type="dxa"/>
          </w:tcPr>
          <w:p w14:paraId="37954D36" w14:textId="77777777" w:rsidR="00F76BAA" w:rsidRDefault="00085D94">
            <w:pPr>
              <w:rPr>
                <w:rFonts w:ascii="宋体" w:hAnsi="宋体"/>
                <w:spacing w:val="8"/>
                <w:kern w:val="0"/>
                <w:sz w:val="20"/>
                <w:szCs w:val="21"/>
              </w:rPr>
            </w:pPr>
            <w:r>
              <w:rPr>
                <w:rFonts w:ascii="宋体" w:hAnsi="宋体"/>
                <w:spacing w:val="8"/>
                <w:kern w:val="0"/>
                <w:sz w:val="20"/>
                <w:szCs w:val="21"/>
              </w:rPr>
              <w:t xml:space="preserve">7.1.3  </w:t>
            </w:r>
            <w:r>
              <w:rPr>
                <w:rFonts w:ascii="宋体" w:hAnsi="宋体" w:hint="eastAsia"/>
                <w:spacing w:val="8"/>
                <w:kern w:val="0"/>
                <w:sz w:val="20"/>
                <w:szCs w:val="21"/>
              </w:rPr>
              <w:t>设备器材准备</w:t>
            </w:r>
            <w:bookmarkStart w:id="115" w:name="_Hlk40855462"/>
            <w:r>
              <w:rPr>
                <w:rFonts w:ascii="宋体" w:hAnsi="宋体" w:hint="eastAsia"/>
                <w:spacing w:val="8"/>
                <w:kern w:val="0"/>
                <w:sz w:val="20"/>
                <w:szCs w:val="21"/>
              </w:rPr>
              <w:t>除</w:t>
            </w:r>
            <w:bookmarkStart w:id="116" w:name="_Hlk40724613"/>
            <w:r>
              <w:rPr>
                <w:rFonts w:ascii="宋体" w:hAnsi="宋体" w:hint="eastAsia"/>
                <w:spacing w:val="8"/>
                <w:kern w:val="0"/>
                <w:sz w:val="20"/>
                <w:szCs w:val="21"/>
              </w:rPr>
              <w:t>应符合本规范第</w:t>
            </w:r>
            <w:r>
              <w:rPr>
                <w:rFonts w:ascii="宋体" w:hAnsi="宋体"/>
                <w:spacing w:val="8"/>
                <w:kern w:val="0"/>
                <w:sz w:val="20"/>
                <w:szCs w:val="21"/>
              </w:rPr>
              <w:t>3.3.2</w:t>
            </w:r>
            <w:r>
              <w:rPr>
                <w:rFonts w:ascii="宋体" w:hAnsi="宋体" w:hint="eastAsia"/>
                <w:spacing w:val="8"/>
                <w:kern w:val="0"/>
                <w:sz w:val="20"/>
                <w:szCs w:val="21"/>
              </w:rPr>
              <w:t>的规定</w:t>
            </w:r>
            <w:bookmarkEnd w:id="116"/>
            <w:r>
              <w:rPr>
                <w:rFonts w:ascii="宋体" w:hAnsi="宋体" w:hint="eastAsia"/>
                <w:spacing w:val="8"/>
                <w:kern w:val="0"/>
                <w:sz w:val="20"/>
                <w:szCs w:val="21"/>
              </w:rPr>
              <w:t>外，尚应</w:t>
            </w:r>
            <w:bookmarkEnd w:id="115"/>
            <w:r>
              <w:rPr>
                <w:rFonts w:ascii="宋体" w:hAnsi="宋体" w:hint="eastAsia"/>
                <w:spacing w:val="8"/>
                <w:kern w:val="0"/>
                <w:sz w:val="20"/>
                <w:szCs w:val="21"/>
              </w:rPr>
              <w:t>符合下列规定：</w:t>
            </w:r>
          </w:p>
          <w:p w14:paraId="75BFDC1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有源设备均应通电检查；</w:t>
            </w:r>
          </w:p>
          <w:p w14:paraId="5C6A7501" w14:textId="77777777" w:rsidR="00F76BAA" w:rsidRDefault="00085D94">
            <w:pPr>
              <w:ind w:firstLineChars="191" w:firstLine="413"/>
              <w:rPr>
                <w:kern w:val="0"/>
                <w:sz w:val="20"/>
              </w:rPr>
            </w:pPr>
            <w:r>
              <w:rPr>
                <w:rFonts w:ascii="宋体" w:hAnsi="宋体"/>
                <w:spacing w:val="8"/>
                <w:kern w:val="0"/>
                <w:sz w:val="20"/>
                <w:szCs w:val="21"/>
              </w:rPr>
              <w:t xml:space="preserve">2  </w:t>
            </w:r>
            <w:r>
              <w:rPr>
                <w:rFonts w:ascii="宋体" w:hAnsi="宋体" w:hint="eastAsia"/>
                <w:color w:val="FF0000"/>
                <w:spacing w:val="8"/>
                <w:kern w:val="0"/>
                <w:sz w:val="20"/>
                <w:szCs w:val="21"/>
                <w:bdr w:val="single" w:sz="4" w:space="0" w:color="auto"/>
              </w:rPr>
              <w:t>主要</w:t>
            </w:r>
            <w:r>
              <w:rPr>
                <w:rFonts w:ascii="宋体" w:hAnsi="宋体" w:hint="eastAsia"/>
                <w:spacing w:val="8"/>
                <w:kern w:val="0"/>
                <w:sz w:val="20"/>
                <w:szCs w:val="21"/>
              </w:rPr>
              <w:t>设备和器材应选用具有</w:t>
            </w:r>
            <w:bookmarkStart w:id="117" w:name="_Hlk42827829"/>
            <w:r>
              <w:rPr>
                <w:rFonts w:ascii="宋体" w:hAnsi="宋体" w:hint="eastAsia"/>
                <w:spacing w:val="8"/>
                <w:kern w:val="0"/>
                <w:sz w:val="20"/>
                <w:szCs w:val="21"/>
              </w:rPr>
              <w:t>国家广</w:t>
            </w:r>
            <w:r>
              <w:rPr>
                <w:rFonts w:ascii="宋体" w:hAnsi="宋体" w:hint="eastAsia"/>
                <w:spacing w:val="8"/>
                <w:kern w:val="0"/>
                <w:sz w:val="20"/>
                <w:szCs w:val="21"/>
              </w:rPr>
              <w:lastRenderedPageBreak/>
              <w:t>播</w:t>
            </w:r>
            <w:r>
              <w:rPr>
                <w:rFonts w:ascii="宋体" w:hAnsi="宋体" w:hint="eastAsia"/>
                <w:color w:val="FF0000"/>
                <w:spacing w:val="8"/>
                <w:kern w:val="0"/>
                <w:sz w:val="20"/>
                <w:szCs w:val="21"/>
                <w:bdr w:val="single" w:sz="4" w:space="0" w:color="auto"/>
              </w:rPr>
              <w:t>电影</w:t>
            </w:r>
            <w:r>
              <w:rPr>
                <w:rFonts w:ascii="宋体" w:hAnsi="宋体" w:hint="eastAsia"/>
                <w:spacing w:val="8"/>
                <w:kern w:val="0"/>
                <w:sz w:val="20"/>
                <w:szCs w:val="21"/>
              </w:rPr>
              <w:t>电视总局</w:t>
            </w:r>
            <w:bookmarkEnd w:id="117"/>
            <w:r>
              <w:rPr>
                <w:rFonts w:ascii="宋体" w:hAnsi="宋体" w:hint="eastAsia"/>
                <w:spacing w:val="8"/>
                <w:kern w:val="0"/>
                <w:sz w:val="20"/>
                <w:szCs w:val="21"/>
              </w:rPr>
              <w:t>或有资质检测机构颁发的有效认定标识的产品。</w:t>
            </w:r>
          </w:p>
        </w:tc>
        <w:tc>
          <w:tcPr>
            <w:tcW w:w="4318" w:type="dxa"/>
          </w:tcPr>
          <w:p w14:paraId="7B1798E0"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7.1.3  </w:t>
            </w:r>
            <w:r>
              <w:rPr>
                <w:rFonts w:ascii="宋体" w:hAnsi="宋体" w:hint="eastAsia"/>
                <w:spacing w:val="8"/>
                <w:kern w:val="0"/>
                <w:sz w:val="20"/>
                <w:szCs w:val="21"/>
              </w:rPr>
              <w:t>设备</w:t>
            </w:r>
            <w:r>
              <w:rPr>
                <w:rFonts w:ascii="宋体" w:hAnsi="宋体" w:hint="eastAsia"/>
                <w:color w:val="FF0000"/>
                <w:spacing w:val="8"/>
                <w:kern w:val="0"/>
                <w:sz w:val="20"/>
                <w:szCs w:val="21"/>
                <w:u w:val="single"/>
              </w:rPr>
              <w:t>和</w:t>
            </w:r>
            <w:r>
              <w:rPr>
                <w:rFonts w:ascii="宋体" w:hAnsi="宋体" w:hint="eastAsia"/>
                <w:spacing w:val="8"/>
                <w:kern w:val="0"/>
                <w:sz w:val="20"/>
                <w:szCs w:val="21"/>
              </w:rPr>
              <w:t>器材准备除应符合本规范第</w:t>
            </w:r>
            <w:r>
              <w:rPr>
                <w:rFonts w:ascii="宋体" w:hAnsi="宋体"/>
                <w:spacing w:val="8"/>
                <w:kern w:val="0"/>
                <w:sz w:val="20"/>
                <w:szCs w:val="21"/>
              </w:rPr>
              <w:t>3.3.2</w:t>
            </w:r>
            <w:r>
              <w:rPr>
                <w:rFonts w:ascii="宋体" w:hAnsi="宋体" w:hint="eastAsia"/>
                <w:spacing w:val="8"/>
                <w:kern w:val="0"/>
                <w:sz w:val="20"/>
                <w:szCs w:val="21"/>
              </w:rPr>
              <w:t>的规定外，尚应符合下列规定：</w:t>
            </w:r>
          </w:p>
          <w:p w14:paraId="5350D0B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有源设备均应通电检查；</w:t>
            </w:r>
          </w:p>
          <w:p w14:paraId="5E63184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设备和器材应选用具有国家广播电</w:t>
            </w:r>
            <w:r>
              <w:rPr>
                <w:rFonts w:ascii="宋体" w:hAnsi="宋体" w:hint="eastAsia"/>
                <w:spacing w:val="8"/>
                <w:kern w:val="0"/>
                <w:sz w:val="20"/>
                <w:szCs w:val="21"/>
              </w:rPr>
              <w:lastRenderedPageBreak/>
              <w:t>视总局或有资质检测机构颁发的有效认定标识的产品。</w:t>
            </w:r>
          </w:p>
          <w:p w14:paraId="1AA8216F" w14:textId="77777777" w:rsidR="00F76BAA" w:rsidRDefault="00085D94">
            <w:pPr>
              <w:ind w:firstLineChars="191" w:firstLine="413"/>
              <w:rPr>
                <w:kern w:val="0"/>
                <w:sz w:val="20"/>
              </w:rPr>
            </w:pPr>
            <w:r>
              <w:rPr>
                <w:rFonts w:ascii="宋体" w:hAnsi="宋体" w:hint="eastAsia"/>
                <w:spacing w:val="8"/>
                <w:kern w:val="0"/>
                <w:sz w:val="20"/>
                <w:szCs w:val="21"/>
              </w:rPr>
              <w:t>【条文说明】7. 1．3 设备</w:t>
            </w:r>
            <w:r>
              <w:rPr>
                <w:rFonts w:ascii="宋体" w:hAnsi="宋体" w:hint="eastAsia"/>
                <w:color w:val="FF0000"/>
                <w:spacing w:val="8"/>
                <w:kern w:val="0"/>
                <w:sz w:val="20"/>
                <w:szCs w:val="21"/>
                <w:u w:val="single"/>
              </w:rPr>
              <w:t>和</w:t>
            </w:r>
            <w:r>
              <w:rPr>
                <w:rFonts w:ascii="宋体" w:hAnsi="宋体" w:hint="eastAsia"/>
                <w:spacing w:val="8"/>
                <w:kern w:val="0"/>
                <w:sz w:val="20"/>
                <w:szCs w:val="21"/>
              </w:rPr>
              <w:t>器材的质量检验是施工前相当重要的质量控制，因此卫星接收及有线电视系统的主要设备</w:t>
            </w:r>
            <w:r>
              <w:rPr>
                <w:rFonts w:ascii="宋体" w:hAnsi="宋体" w:hint="eastAsia"/>
                <w:color w:val="FF0000"/>
                <w:spacing w:val="8"/>
                <w:kern w:val="0"/>
                <w:sz w:val="20"/>
                <w:szCs w:val="21"/>
                <w:u w:val="single"/>
              </w:rPr>
              <w:t>和</w:t>
            </w:r>
            <w:r>
              <w:rPr>
                <w:rFonts w:ascii="宋体" w:hAnsi="宋体" w:hint="eastAsia"/>
                <w:spacing w:val="8"/>
                <w:kern w:val="0"/>
                <w:sz w:val="20"/>
                <w:szCs w:val="21"/>
              </w:rPr>
              <w:t>器材应属于国家广播电影电视总局强制入网认证的广播电视设备。</w:t>
            </w:r>
          </w:p>
        </w:tc>
      </w:tr>
      <w:tr w:rsidR="00F76BAA" w14:paraId="59E2CC42" w14:textId="77777777">
        <w:tc>
          <w:tcPr>
            <w:tcW w:w="4318" w:type="dxa"/>
          </w:tcPr>
          <w:p w14:paraId="7F2BF8FC" w14:textId="77777777" w:rsidR="00F76BAA" w:rsidRDefault="00085D94">
            <w:pPr>
              <w:rPr>
                <w:kern w:val="0"/>
                <w:sz w:val="20"/>
              </w:rPr>
            </w:pPr>
            <w:r>
              <w:rPr>
                <w:rFonts w:ascii="宋体" w:hAnsi="宋体"/>
                <w:color w:val="FF0000"/>
                <w:spacing w:val="8"/>
                <w:kern w:val="0"/>
                <w:sz w:val="20"/>
                <w:szCs w:val="21"/>
                <w:bdr w:val="single" w:sz="4" w:space="0" w:color="auto"/>
              </w:rPr>
              <w:lastRenderedPageBreak/>
              <w:t xml:space="preserve">7.1.4  </w:t>
            </w:r>
            <w:r>
              <w:rPr>
                <w:rFonts w:ascii="宋体" w:hAnsi="宋体" w:hint="eastAsia"/>
                <w:color w:val="FF0000"/>
                <w:spacing w:val="8"/>
                <w:kern w:val="0"/>
                <w:sz w:val="20"/>
                <w:szCs w:val="21"/>
                <w:bdr w:val="single" w:sz="4" w:space="0" w:color="auto"/>
              </w:rPr>
              <w:t>筑物内暗管设施应符合</w:t>
            </w:r>
            <w:bookmarkStart w:id="118" w:name="_Hlk40848347"/>
            <w:r>
              <w:rPr>
                <w:rFonts w:ascii="宋体" w:hAnsi="宋体" w:hint="eastAsia"/>
                <w:color w:val="FF0000"/>
                <w:spacing w:val="8"/>
                <w:kern w:val="0"/>
                <w:sz w:val="20"/>
                <w:szCs w:val="21"/>
                <w:bdr w:val="single" w:sz="4" w:space="0" w:color="auto"/>
              </w:rPr>
              <w:t>现行行业标准</w:t>
            </w:r>
            <w:bookmarkStart w:id="119" w:name="_Hlk40875954"/>
            <w:r>
              <w:rPr>
                <w:rFonts w:ascii="宋体" w:hAnsi="宋体" w:hint="eastAsia"/>
                <w:color w:val="FF0000"/>
                <w:spacing w:val="8"/>
                <w:kern w:val="0"/>
                <w:sz w:val="20"/>
                <w:szCs w:val="21"/>
                <w:bdr w:val="single" w:sz="4" w:space="0" w:color="auto"/>
              </w:rPr>
              <w:t>《有线电视分配网络工程安全技术规范</w:t>
            </w:r>
            <w:bookmarkStart w:id="120" w:name="_Hlk40856943"/>
            <w:r>
              <w:rPr>
                <w:rFonts w:ascii="宋体" w:hAnsi="宋体" w:hint="eastAsia"/>
                <w:color w:val="FF0000"/>
                <w:spacing w:val="8"/>
                <w:kern w:val="0"/>
                <w:sz w:val="20"/>
                <w:szCs w:val="21"/>
                <w:u w:val="single"/>
                <w:bdr w:val="single" w:sz="4" w:space="0" w:color="auto"/>
              </w:rPr>
              <w:t>有线电视网络工程设计标准</w:t>
            </w:r>
            <w:bookmarkEnd w:id="120"/>
            <w:r>
              <w:rPr>
                <w:rFonts w:ascii="宋体" w:hAnsi="宋体" w:hint="eastAsia"/>
                <w:color w:val="FF0000"/>
                <w:spacing w:val="8"/>
                <w:kern w:val="0"/>
                <w:sz w:val="20"/>
                <w:szCs w:val="21"/>
                <w:bdr w:val="single" w:sz="4" w:space="0" w:color="auto"/>
              </w:rPr>
              <w:t>》GY 5078-2008第</w:t>
            </w:r>
            <w:r>
              <w:rPr>
                <w:rFonts w:ascii="宋体" w:hAnsi="宋体"/>
                <w:color w:val="FF0000"/>
                <w:spacing w:val="8"/>
                <w:kern w:val="0"/>
                <w:sz w:val="20"/>
                <w:szCs w:val="21"/>
                <w:bdr w:val="single" w:sz="4" w:space="0" w:color="auto"/>
              </w:rPr>
              <w:t>4.3</w:t>
            </w:r>
            <w:r>
              <w:rPr>
                <w:rFonts w:ascii="宋体" w:hAnsi="宋体" w:hint="eastAsia"/>
                <w:color w:val="FF0000"/>
                <w:spacing w:val="8"/>
                <w:kern w:val="0"/>
                <w:sz w:val="20"/>
                <w:szCs w:val="21"/>
                <w:bdr w:val="single" w:sz="4" w:space="0" w:color="auto"/>
              </w:rPr>
              <w:t>节</w:t>
            </w:r>
            <w:bookmarkEnd w:id="118"/>
            <w:bookmarkEnd w:id="119"/>
            <w:r>
              <w:rPr>
                <w:rFonts w:ascii="宋体" w:hAnsi="宋体" w:hint="eastAsia"/>
                <w:color w:val="FF0000"/>
                <w:spacing w:val="8"/>
                <w:kern w:val="0"/>
                <w:sz w:val="20"/>
                <w:szCs w:val="21"/>
                <w:bdr w:val="single" w:sz="4" w:space="0" w:color="auto"/>
              </w:rPr>
              <w:t xml:space="preserve">的技术要求。 </w:t>
            </w:r>
          </w:p>
        </w:tc>
        <w:tc>
          <w:tcPr>
            <w:tcW w:w="4318" w:type="dxa"/>
          </w:tcPr>
          <w:p w14:paraId="54FBC5DF" w14:textId="77777777" w:rsidR="00F76BAA" w:rsidRDefault="00085D94">
            <w:pPr>
              <w:adjustRightInd w:val="0"/>
              <w:snapToGrid w:val="0"/>
              <w:rPr>
                <w:rFonts w:ascii="宋体" w:hAnsi="宋体"/>
                <w:kern w:val="0"/>
                <w:sz w:val="20"/>
              </w:rPr>
            </w:pPr>
            <w:r>
              <w:rPr>
                <w:rFonts w:ascii="宋体" w:hAnsi="宋体" w:hint="eastAsia"/>
                <w:color w:val="FF0000"/>
                <w:kern w:val="0"/>
                <w:sz w:val="20"/>
              </w:rPr>
              <w:t>7</w:t>
            </w:r>
            <w:r>
              <w:rPr>
                <w:rFonts w:ascii="宋体" w:hAnsi="宋体"/>
                <w:color w:val="FF0000"/>
                <w:kern w:val="0"/>
                <w:sz w:val="20"/>
              </w:rPr>
              <w:t xml:space="preserve">.1.4  </w:t>
            </w:r>
            <w:r>
              <w:rPr>
                <w:rFonts w:ascii="宋体" w:hAnsi="宋体" w:hint="eastAsia"/>
                <w:color w:val="FF0000"/>
                <w:kern w:val="0"/>
                <w:sz w:val="20"/>
              </w:rPr>
              <w:t>本条删除。</w:t>
            </w:r>
          </w:p>
        </w:tc>
      </w:tr>
      <w:tr w:rsidR="00F76BAA" w14:paraId="23339EFB" w14:textId="77777777">
        <w:tc>
          <w:tcPr>
            <w:tcW w:w="4318" w:type="dxa"/>
          </w:tcPr>
          <w:p w14:paraId="6CC2EE6B" w14:textId="77777777" w:rsidR="00F76BAA" w:rsidRDefault="00085D94">
            <w:pPr>
              <w:pStyle w:val="2"/>
              <w:spacing w:before="0" w:after="0" w:line="240" w:lineRule="auto"/>
              <w:jc w:val="center"/>
              <w:outlineLvl w:val="1"/>
              <w:rPr>
                <w:kern w:val="0"/>
              </w:rPr>
            </w:pPr>
            <w:bookmarkStart w:id="121" w:name="_Toc40472264"/>
            <w:bookmarkStart w:id="122" w:name="_Toc43821329"/>
            <w:bookmarkStart w:id="123" w:name="_Toc45558902"/>
            <w:bookmarkStart w:id="124" w:name="_Toc40463334"/>
            <w:bookmarkStart w:id="125" w:name="_Toc40472433"/>
            <w:r>
              <w:rPr>
                <w:rFonts w:ascii="宋体" w:eastAsia="宋体" w:hAnsi="宋体"/>
                <w:kern w:val="0"/>
                <w:sz w:val="21"/>
                <w:szCs w:val="21"/>
              </w:rPr>
              <w:t xml:space="preserve">7.2  </w:t>
            </w:r>
            <w:r>
              <w:rPr>
                <w:rFonts w:ascii="宋体" w:eastAsia="宋体" w:hAnsi="宋体" w:hint="eastAsia"/>
                <w:kern w:val="0"/>
                <w:sz w:val="21"/>
                <w:szCs w:val="21"/>
              </w:rPr>
              <w:t>设备安装</w:t>
            </w:r>
            <w:bookmarkEnd w:id="121"/>
            <w:bookmarkEnd w:id="122"/>
            <w:bookmarkEnd w:id="123"/>
            <w:bookmarkEnd w:id="124"/>
            <w:bookmarkEnd w:id="125"/>
          </w:p>
        </w:tc>
        <w:tc>
          <w:tcPr>
            <w:tcW w:w="4318" w:type="dxa"/>
          </w:tcPr>
          <w:p w14:paraId="0D417509"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7.2  </w:t>
            </w:r>
            <w:r>
              <w:rPr>
                <w:rFonts w:ascii="宋体" w:eastAsia="宋体" w:hAnsi="宋体" w:hint="eastAsia"/>
                <w:kern w:val="0"/>
                <w:sz w:val="21"/>
                <w:szCs w:val="21"/>
              </w:rPr>
              <w:t>设备安装</w:t>
            </w:r>
          </w:p>
        </w:tc>
      </w:tr>
      <w:tr w:rsidR="00F76BAA" w14:paraId="1B296E67" w14:textId="77777777">
        <w:tc>
          <w:tcPr>
            <w:tcW w:w="4318" w:type="dxa"/>
          </w:tcPr>
          <w:p w14:paraId="0E66CC51" w14:textId="77777777" w:rsidR="00F76BAA" w:rsidRDefault="00085D94">
            <w:pPr>
              <w:rPr>
                <w:rFonts w:ascii="宋体" w:hAnsi="宋体"/>
                <w:spacing w:val="8"/>
                <w:kern w:val="0"/>
                <w:sz w:val="20"/>
                <w:szCs w:val="21"/>
              </w:rPr>
            </w:pPr>
            <w:r>
              <w:rPr>
                <w:rFonts w:ascii="宋体" w:hAnsi="宋体"/>
                <w:spacing w:val="8"/>
                <w:kern w:val="0"/>
                <w:sz w:val="20"/>
                <w:szCs w:val="21"/>
              </w:rPr>
              <w:t xml:space="preserve">7.2.1  </w:t>
            </w:r>
            <w:r>
              <w:rPr>
                <w:rFonts w:ascii="宋体" w:hAnsi="宋体" w:hint="eastAsia"/>
                <w:spacing w:val="8"/>
                <w:kern w:val="0"/>
                <w:sz w:val="20"/>
                <w:szCs w:val="21"/>
              </w:rPr>
              <w:t>卫星接收天线的安装应符合下列规定：</w:t>
            </w:r>
          </w:p>
          <w:p w14:paraId="18B8FDB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卫星天线基座的安装应根据设计图纸的位置、尺寸，在土建浇注混凝土层面的同时进行基座制作，基座中的地脚螺栓应与楼房顶面钢筋焊接连接，并与地网连接，天线底座</w:t>
            </w:r>
            <w:bookmarkStart w:id="126" w:name="_Hlk44656684"/>
            <w:r>
              <w:rPr>
                <w:rFonts w:ascii="宋体" w:hAnsi="宋体" w:hint="eastAsia"/>
                <w:spacing w:val="8"/>
                <w:kern w:val="0"/>
                <w:sz w:val="20"/>
                <w:szCs w:val="21"/>
              </w:rPr>
              <w:t>接地电阻应</w:t>
            </w:r>
            <w:r>
              <w:rPr>
                <w:rFonts w:ascii="宋体" w:hAnsi="宋体" w:hint="eastAsia"/>
                <w:color w:val="FF0000"/>
                <w:spacing w:val="8"/>
                <w:kern w:val="0"/>
                <w:sz w:val="20"/>
                <w:szCs w:val="21"/>
                <w:bdr w:val="single" w:sz="4" w:space="0" w:color="auto"/>
              </w:rPr>
              <w:t>小</w:t>
            </w:r>
            <w:r>
              <w:rPr>
                <w:rFonts w:ascii="宋体" w:hAnsi="宋体" w:hint="eastAsia"/>
                <w:spacing w:val="8"/>
                <w:kern w:val="0"/>
                <w:sz w:val="20"/>
                <w:szCs w:val="21"/>
              </w:rPr>
              <w:t>于</w:t>
            </w:r>
            <w:r>
              <w:rPr>
                <w:rFonts w:ascii="宋体" w:hAnsi="宋体"/>
                <w:spacing w:val="8"/>
                <w:kern w:val="0"/>
                <w:sz w:val="20"/>
                <w:szCs w:val="21"/>
              </w:rPr>
              <w:t>4Ω</w:t>
            </w:r>
            <w:bookmarkEnd w:id="126"/>
            <w:r>
              <w:rPr>
                <w:rFonts w:ascii="宋体" w:hAnsi="宋体" w:hint="eastAsia"/>
                <w:spacing w:val="8"/>
                <w:kern w:val="0"/>
                <w:sz w:val="20"/>
                <w:szCs w:val="21"/>
              </w:rPr>
              <w:t>；</w:t>
            </w:r>
          </w:p>
          <w:p w14:paraId="0BE946F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在天线收视的前方应无遮挡；</w:t>
            </w:r>
          </w:p>
          <w:p w14:paraId="0F545F8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所需收视频率应无微波干扰；</w:t>
            </w:r>
          </w:p>
          <w:p w14:paraId="32E08F5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接收天线确定好最优方位后，应安装牢固；</w:t>
            </w:r>
          </w:p>
          <w:p w14:paraId="6BE6B36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天线调节机构应灵活、连续，锁定装置应方便牢固，并应有防锈蚀措施和防灰沙的护套；</w:t>
            </w:r>
          </w:p>
          <w:p w14:paraId="0C7E1B6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卫星接收天线应在避雷针保护范围内，避雷装置应有良好接地系统，接地电阻应</w:t>
            </w:r>
            <w:r>
              <w:rPr>
                <w:rFonts w:ascii="宋体" w:hAnsi="宋体" w:hint="eastAsia"/>
                <w:color w:val="FF0000"/>
                <w:spacing w:val="8"/>
                <w:kern w:val="0"/>
                <w:sz w:val="20"/>
                <w:szCs w:val="21"/>
                <w:bdr w:val="single" w:sz="4" w:space="0" w:color="auto"/>
              </w:rPr>
              <w:t>小</w:t>
            </w:r>
            <w:r>
              <w:rPr>
                <w:rFonts w:ascii="宋体" w:hAnsi="宋体" w:hint="eastAsia"/>
                <w:spacing w:val="8"/>
                <w:kern w:val="0"/>
                <w:sz w:val="20"/>
                <w:szCs w:val="21"/>
              </w:rPr>
              <w:t>于</w:t>
            </w:r>
            <w:r>
              <w:rPr>
                <w:rFonts w:ascii="宋体" w:hAnsi="宋体"/>
                <w:spacing w:val="8"/>
                <w:kern w:val="0"/>
                <w:sz w:val="20"/>
                <w:szCs w:val="21"/>
              </w:rPr>
              <w:t>4Ω</w:t>
            </w:r>
            <w:r>
              <w:rPr>
                <w:rFonts w:ascii="宋体" w:hAnsi="宋体" w:hint="eastAsia"/>
                <w:spacing w:val="8"/>
                <w:kern w:val="0"/>
                <w:sz w:val="20"/>
                <w:szCs w:val="21"/>
              </w:rPr>
              <w:t>；</w:t>
            </w:r>
          </w:p>
          <w:p w14:paraId="5CED8732" w14:textId="77777777" w:rsidR="00F76BAA" w:rsidRDefault="00085D94">
            <w:pPr>
              <w:ind w:firstLineChars="191" w:firstLine="413"/>
              <w:rPr>
                <w:kern w:val="0"/>
                <w:sz w:val="20"/>
              </w:rPr>
            </w:pPr>
            <w:r>
              <w:rPr>
                <w:rFonts w:ascii="宋体" w:hAnsi="宋体"/>
                <w:spacing w:val="8"/>
                <w:kern w:val="0"/>
                <w:sz w:val="20"/>
                <w:szCs w:val="21"/>
              </w:rPr>
              <w:t xml:space="preserve">7  </w:t>
            </w:r>
            <w:r>
              <w:rPr>
                <w:rFonts w:ascii="宋体" w:hAnsi="宋体" w:hint="eastAsia"/>
                <w:spacing w:val="8"/>
                <w:kern w:val="0"/>
                <w:sz w:val="20"/>
                <w:szCs w:val="21"/>
              </w:rPr>
              <w:t>避雷装置的接地应独立走线，不得将防雷接地与接收设备的室内接地线共用。</w:t>
            </w:r>
          </w:p>
        </w:tc>
        <w:tc>
          <w:tcPr>
            <w:tcW w:w="4318" w:type="dxa"/>
          </w:tcPr>
          <w:p w14:paraId="1F686807" w14:textId="77777777" w:rsidR="00F76BAA" w:rsidRDefault="00085D94">
            <w:pPr>
              <w:rPr>
                <w:rFonts w:ascii="宋体" w:hAnsi="宋体"/>
                <w:spacing w:val="8"/>
                <w:kern w:val="0"/>
                <w:sz w:val="20"/>
                <w:szCs w:val="21"/>
              </w:rPr>
            </w:pPr>
            <w:r>
              <w:rPr>
                <w:rFonts w:ascii="宋体" w:hAnsi="宋体"/>
                <w:spacing w:val="8"/>
                <w:kern w:val="0"/>
                <w:sz w:val="20"/>
                <w:szCs w:val="21"/>
              </w:rPr>
              <w:t xml:space="preserve">7.2.1  </w:t>
            </w:r>
            <w:r>
              <w:rPr>
                <w:rFonts w:ascii="宋体" w:hAnsi="宋体" w:hint="eastAsia"/>
                <w:spacing w:val="8"/>
                <w:kern w:val="0"/>
                <w:sz w:val="20"/>
                <w:szCs w:val="21"/>
              </w:rPr>
              <w:t>卫星接收天线的安装应符合下列规定：</w:t>
            </w:r>
          </w:p>
          <w:p w14:paraId="036B866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卫星天线基座的安装应根据设计图纸的位置、尺寸，在土建浇注混凝土层面的同时进行基座制作，基座中的地脚螺栓应与楼房顶面钢筋焊接连接，并与地网连接，天线底座接地电阻应</w:t>
            </w:r>
            <w:r>
              <w:rPr>
                <w:rFonts w:ascii="宋体" w:hAnsi="宋体" w:hint="eastAsia"/>
                <w:color w:val="FF0000"/>
                <w:spacing w:val="8"/>
                <w:kern w:val="0"/>
                <w:sz w:val="20"/>
                <w:szCs w:val="21"/>
                <w:u w:val="single"/>
              </w:rPr>
              <w:t>不大</w:t>
            </w:r>
            <w:r>
              <w:rPr>
                <w:rFonts w:ascii="宋体" w:hAnsi="宋体" w:hint="eastAsia"/>
                <w:spacing w:val="8"/>
                <w:kern w:val="0"/>
                <w:sz w:val="20"/>
                <w:szCs w:val="21"/>
              </w:rPr>
              <w:t>于</w:t>
            </w:r>
            <w:r>
              <w:rPr>
                <w:rFonts w:ascii="宋体" w:hAnsi="宋体"/>
                <w:spacing w:val="8"/>
                <w:kern w:val="0"/>
                <w:sz w:val="20"/>
                <w:szCs w:val="21"/>
              </w:rPr>
              <w:t>4Ω</w:t>
            </w:r>
            <w:r>
              <w:rPr>
                <w:rFonts w:ascii="宋体" w:hAnsi="宋体" w:hint="eastAsia"/>
                <w:spacing w:val="8"/>
                <w:kern w:val="0"/>
                <w:sz w:val="20"/>
                <w:szCs w:val="21"/>
              </w:rPr>
              <w:t>；</w:t>
            </w:r>
          </w:p>
          <w:p w14:paraId="4F0EBC5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在天线收视的前方应无遮挡；</w:t>
            </w:r>
          </w:p>
          <w:p w14:paraId="035BF03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所需收视频率应无微波干扰；</w:t>
            </w:r>
          </w:p>
          <w:p w14:paraId="791AE73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接收天线确定好最优方位后，应安装牢固；</w:t>
            </w:r>
          </w:p>
          <w:p w14:paraId="1825DBA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天线调节机构应灵活、连续，锁定装置应方便牢固，并应有防锈蚀措施和防灰沙的护套；</w:t>
            </w:r>
          </w:p>
          <w:p w14:paraId="7F68CDC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卫星接收天线应在避雷针保护范围内，避雷装置应有良好接地系统，接地电阻应</w:t>
            </w:r>
            <w:r>
              <w:rPr>
                <w:rFonts w:ascii="宋体" w:hAnsi="宋体" w:hint="eastAsia"/>
                <w:color w:val="FF0000"/>
                <w:spacing w:val="8"/>
                <w:kern w:val="0"/>
                <w:sz w:val="20"/>
                <w:szCs w:val="21"/>
                <w:u w:val="single"/>
              </w:rPr>
              <w:t>不大</w:t>
            </w:r>
            <w:r>
              <w:rPr>
                <w:rFonts w:ascii="宋体" w:hAnsi="宋体" w:hint="eastAsia"/>
                <w:spacing w:val="8"/>
                <w:kern w:val="0"/>
                <w:sz w:val="20"/>
                <w:szCs w:val="21"/>
              </w:rPr>
              <w:t>于</w:t>
            </w:r>
            <w:r>
              <w:rPr>
                <w:rFonts w:ascii="宋体" w:hAnsi="宋体"/>
                <w:spacing w:val="8"/>
                <w:kern w:val="0"/>
                <w:sz w:val="20"/>
                <w:szCs w:val="21"/>
              </w:rPr>
              <w:t>4Ω</w:t>
            </w:r>
            <w:r>
              <w:rPr>
                <w:rFonts w:ascii="宋体" w:hAnsi="宋体" w:hint="eastAsia"/>
                <w:spacing w:val="8"/>
                <w:kern w:val="0"/>
                <w:sz w:val="20"/>
                <w:szCs w:val="21"/>
              </w:rPr>
              <w:t>；</w:t>
            </w:r>
          </w:p>
          <w:p w14:paraId="72AABD34" w14:textId="77777777" w:rsidR="00F76BAA" w:rsidRDefault="00085D94">
            <w:pPr>
              <w:ind w:firstLineChars="191" w:firstLine="413"/>
              <w:rPr>
                <w:kern w:val="0"/>
                <w:sz w:val="20"/>
              </w:rPr>
            </w:pPr>
            <w:r>
              <w:rPr>
                <w:rFonts w:ascii="宋体" w:hAnsi="宋体"/>
                <w:spacing w:val="8"/>
                <w:kern w:val="0"/>
                <w:sz w:val="20"/>
                <w:szCs w:val="21"/>
              </w:rPr>
              <w:t xml:space="preserve">7  </w:t>
            </w:r>
            <w:r>
              <w:rPr>
                <w:rFonts w:ascii="宋体" w:hAnsi="宋体" w:hint="eastAsia"/>
                <w:spacing w:val="8"/>
                <w:kern w:val="0"/>
                <w:sz w:val="20"/>
                <w:szCs w:val="21"/>
              </w:rPr>
              <w:t>避雷装置的接地应独立走线，不得将防雷接地与接收设备的室内接地线共用。</w:t>
            </w:r>
          </w:p>
        </w:tc>
      </w:tr>
      <w:tr w:rsidR="00F76BAA" w14:paraId="4E5D23B3" w14:textId="77777777">
        <w:tc>
          <w:tcPr>
            <w:tcW w:w="4318" w:type="dxa"/>
          </w:tcPr>
          <w:p w14:paraId="1F7D184C" w14:textId="77777777" w:rsidR="00F76BAA" w:rsidRDefault="00085D94">
            <w:pPr>
              <w:rPr>
                <w:rFonts w:ascii="宋体" w:hAnsi="宋体"/>
                <w:spacing w:val="8"/>
                <w:kern w:val="0"/>
                <w:sz w:val="20"/>
                <w:szCs w:val="21"/>
              </w:rPr>
            </w:pPr>
            <w:r>
              <w:rPr>
                <w:rFonts w:ascii="宋体" w:hAnsi="宋体"/>
                <w:spacing w:val="8"/>
                <w:kern w:val="0"/>
                <w:sz w:val="20"/>
                <w:szCs w:val="21"/>
              </w:rPr>
              <w:t xml:space="preserve">7.2.8  </w:t>
            </w:r>
            <w:r>
              <w:rPr>
                <w:rFonts w:ascii="宋体" w:hAnsi="宋体" w:hint="eastAsia"/>
                <w:spacing w:val="8"/>
                <w:kern w:val="0"/>
                <w:sz w:val="20"/>
                <w:szCs w:val="21"/>
              </w:rPr>
              <w:t>线缆敷设除应执行本规范第</w:t>
            </w:r>
            <w:r>
              <w:rPr>
                <w:rFonts w:ascii="宋体" w:hAnsi="宋体"/>
                <w:spacing w:val="8"/>
                <w:kern w:val="0"/>
                <w:sz w:val="20"/>
                <w:szCs w:val="21"/>
              </w:rPr>
              <w:t>4</w:t>
            </w:r>
            <w:r>
              <w:rPr>
                <w:rFonts w:ascii="宋体" w:hAnsi="宋体" w:hint="eastAsia"/>
                <w:spacing w:val="8"/>
                <w:kern w:val="0"/>
                <w:sz w:val="20"/>
                <w:szCs w:val="21"/>
              </w:rPr>
              <w:t>章的规定外，尚应符合下列规定：</w:t>
            </w:r>
          </w:p>
          <w:p w14:paraId="1D19DBE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线缆布放前应核对型号规格、路由及位置与设计图纸相符；</w:t>
            </w:r>
          </w:p>
          <w:p w14:paraId="0415DA8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管与其它管线的最小间距应符合</w:t>
            </w:r>
            <w:bookmarkStart w:id="127" w:name="_Hlk40850104"/>
            <w:r>
              <w:rPr>
                <w:rFonts w:ascii="宋体" w:hAnsi="宋体" w:hint="eastAsia"/>
                <w:spacing w:val="8"/>
                <w:kern w:val="0"/>
                <w:sz w:val="20"/>
                <w:szCs w:val="21"/>
              </w:rPr>
              <w:t>现行</w:t>
            </w:r>
            <w:r>
              <w:rPr>
                <w:rFonts w:ascii="宋体" w:hAnsi="宋体" w:hint="eastAsia"/>
                <w:color w:val="FF0000"/>
                <w:spacing w:val="8"/>
                <w:kern w:val="0"/>
                <w:sz w:val="20"/>
                <w:szCs w:val="21"/>
                <w:bdr w:val="single" w:sz="4" w:space="0" w:color="auto"/>
              </w:rPr>
              <w:t>行业</w:t>
            </w:r>
            <w:r>
              <w:rPr>
                <w:rFonts w:ascii="宋体" w:hAnsi="宋体" w:hint="eastAsia"/>
                <w:spacing w:val="8"/>
                <w:kern w:val="0"/>
                <w:sz w:val="20"/>
                <w:szCs w:val="21"/>
              </w:rPr>
              <w:t>标准</w:t>
            </w:r>
            <w:r>
              <w:rPr>
                <w:rFonts w:ascii="宋体" w:hAnsi="宋体" w:hint="eastAsia"/>
                <w:spacing w:val="8"/>
                <w:kern w:val="0"/>
                <w:sz w:val="20"/>
                <w:szCs w:val="21"/>
                <w:bdr w:val="single" w:sz="4" w:space="0" w:color="auto"/>
              </w:rPr>
              <w:t>《</w:t>
            </w:r>
            <w:r>
              <w:rPr>
                <w:rFonts w:ascii="宋体" w:hAnsi="宋体" w:hint="eastAsia"/>
                <w:color w:val="FF0000"/>
                <w:spacing w:val="8"/>
                <w:kern w:val="0"/>
                <w:sz w:val="20"/>
                <w:szCs w:val="21"/>
                <w:bdr w:val="single" w:sz="4" w:space="0" w:color="auto"/>
              </w:rPr>
              <w:t>有线电视分配网络工程安全技术规范</w:t>
            </w:r>
            <w:r>
              <w:rPr>
                <w:rFonts w:ascii="宋体" w:hAnsi="宋体" w:hint="eastAsia"/>
                <w:spacing w:val="8"/>
                <w:kern w:val="0"/>
                <w:sz w:val="20"/>
                <w:szCs w:val="21"/>
                <w:bdr w:val="single" w:sz="4" w:space="0" w:color="auto"/>
              </w:rPr>
              <w:t>》</w:t>
            </w:r>
            <w:r>
              <w:rPr>
                <w:rFonts w:ascii="宋体" w:hAnsi="宋体" w:hint="eastAsia"/>
                <w:color w:val="FF0000"/>
                <w:spacing w:val="8"/>
                <w:kern w:val="0"/>
                <w:sz w:val="20"/>
                <w:szCs w:val="21"/>
                <w:bdr w:val="single" w:sz="4" w:space="0" w:color="auto"/>
              </w:rPr>
              <w:t>GY 5078-2008</w:t>
            </w:r>
            <w:r>
              <w:rPr>
                <w:rFonts w:ascii="宋体" w:hAnsi="宋体" w:hint="eastAsia"/>
                <w:spacing w:val="8"/>
                <w:kern w:val="0"/>
                <w:sz w:val="20"/>
                <w:szCs w:val="21"/>
              </w:rPr>
              <w:t>的规定</w:t>
            </w:r>
            <w:bookmarkEnd w:id="127"/>
            <w:r>
              <w:rPr>
                <w:rFonts w:ascii="宋体" w:hAnsi="宋体" w:hint="eastAsia"/>
                <w:spacing w:val="8"/>
                <w:kern w:val="0"/>
                <w:sz w:val="20"/>
                <w:szCs w:val="21"/>
              </w:rPr>
              <w:t>；</w:t>
            </w:r>
          </w:p>
          <w:p w14:paraId="556E1E7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线缆弯曲度不应小于线缆规定的弯曲半径，在拐弯处要留有余量；</w:t>
            </w:r>
          </w:p>
          <w:p w14:paraId="7C9309B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线缆在布放前，两端应贴有表明起始和终端位置的标签，标签书写应清晰正确；</w:t>
            </w:r>
          </w:p>
          <w:p w14:paraId="2FE815C2" w14:textId="77777777" w:rsidR="00F76BAA" w:rsidRDefault="00085D94">
            <w:pPr>
              <w:ind w:firstLineChars="191" w:firstLine="413"/>
              <w:rPr>
                <w:kern w:val="0"/>
                <w:sz w:val="20"/>
              </w:rPr>
            </w:pPr>
            <w:r>
              <w:rPr>
                <w:rFonts w:ascii="宋体" w:hAnsi="宋体"/>
                <w:spacing w:val="8"/>
                <w:kern w:val="0"/>
                <w:sz w:val="20"/>
                <w:szCs w:val="21"/>
              </w:rPr>
              <w:t xml:space="preserve">5  </w:t>
            </w:r>
            <w:r>
              <w:rPr>
                <w:rFonts w:ascii="宋体" w:hAnsi="宋体" w:hint="eastAsia"/>
                <w:spacing w:val="8"/>
                <w:kern w:val="0"/>
                <w:sz w:val="20"/>
                <w:szCs w:val="21"/>
              </w:rPr>
              <w:t>线缆在铺设过程中，不应受到挤压、</w:t>
            </w:r>
            <w:r>
              <w:rPr>
                <w:rFonts w:ascii="宋体" w:hAnsi="宋体" w:hint="eastAsia"/>
                <w:spacing w:val="8"/>
                <w:kern w:val="0"/>
                <w:sz w:val="20"/>
                <w:szCs w:val="21"/>
              </w:rPr>
              <w:lastRenderedPageBreak/>
              <w:t>撞击和猛拉引起变形。</w:t>
            </w:r>
          </w:p>
        </w:tc>
        <w:tc>
          <w:tcPr>
            <w:tcW w:w="4318" w:type="dxa"/>
          </w:tcPr>
          <w:p w14:paraId="75978585"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7.2.8  </w:t>
            </w:r>
            <w:r>
              <w:rPr>
                <w:rFonts w:ascii="宋体" w:hAnsi="宋体" w:hint="eastAsia"/>
                <w:spacing w:val="8"/>
                <w:kern w:val="0"/>
                <w:sz w:val="20"/>
                <w:szCs w:val="21"/>
              </w:rPr>
              <w:t>线缆敷设除应执行本规范第</w:t>
            </w:r>
            <w:r>
              <w:rPr>
                <w:rFonts w:ascii="宋体" w:hAnsi="宋体"/>
                <w:spacing w:val="8"/>
                <w:kern w:val="0"/>
                <w:sz w:val="20"/>
                <w:szCs w:val="21"/>
              </w:rPr>
              <w:t>4</w:t>
            </w:r>
            <w:r>
              <w:rPr>
                <w:rFonts w:ascii="宋体" w:hAnsi="宋体" w:hint="eastAsia"/>
                <w:spacing w:val="8"/>
                <w:kern w:val="0"/>
                <w:sz w:val="20"/>
                <w:szCs w:val="21"/>
              </w:rPr>
              <w:t>章的规定外，尚应符合下列规定：</w:t>
            </w:r>
          </w:p>
          <w:p w14:paraId="50EA3B8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线缆布放前应核对型号规格、路由及位置与设计图纸相符；</w:t>
            </w:r>
          </w:p>
          <w:p w14:paraId="44FB49F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管与其它管线的最小间距应符合现行</w:t>
            </w:r>
            <w:r>
              <w:rPr>
                <w:rFonts w:ascii="宋体" w:hAnsi="宋体" w:hint="eastAsia"/>
                <w:color w:val="FF0000"/>
                <w:spacing w:val="8"/>
                <w:kern w:val="0"/>
                <w:sz w:val="20"/>
                <w:szCs w:val="21"/>
                <w:u w:val="single"/>
              </w:rPr>
              <w:t>国家</w:t>
            </w:r>
            <w:r>
              <w:rPr>
                <w:rFonts w:ascii="宋体" w:hAnsi="宋体" w:hint="eastAsia"/>
                <w:spacing w:val="8"/>
                <w:kern w:val="0"/>
                <w:sz w:val="20"/>
                <w:szCs w:val="21"/>
              </w:rPr>
              <w:t>标准</w:t>
            </w:r>
            <w:r>
              <w:rPr>
                <w:rFonts w:ascii="宋体" w:hAnsi="宋体" w:hint="eastAsia"/>
                <w:spacing w:val="8"/>
                <w:kern w:val="0"/>
                <w:sz w:val="20"/>
                <w:szCs w:val="21"/>
                <w:u w:val="single"/>
              </w:rPr>
              <w:t>《</w:t>
            </w:r>
            <w:r>
              <w:rPr>
                <w:rFonts w:ascii="宋体" w:hAnsi="宋体" w:hint="eastAsia"/>
                <w:color w:val="FF0000"/>
                <w:spacing w:val="8"/>
                <w:kern w:val="0"/>
                <w:sz w:val="20"/>
                <w:szCs w:val="21"/>
                <w:u w:val="single"/>
              </w:rPr>
              <w:t>有线电视网络工程设计标准</w:t>
            </w:r>
            <w:r>
              <w:rPr>
                <w:rFonts w:ascii="宋体" w:hAnsi="宋体" w:hint="eastAsia"/>
                <w:spacing w:val="8"/>
                <w:kern w:val="0"/>
                <w:sz w:val="20"/>
                <w:szCs w:val="21"/>
                <w:u w:val="single"/>
              </w:rPr>
              <w:t>》</w:t>
            </w:r>
            <w:r>
              <w:rPr>
                <w:rFonts w:ascii="宋体" w:hAnsi="宋体" w:hint="eastAsia"/>
                <w:color w:val="FF0000"/>
                <w:spacing w:val="8"/>
                <w:kern w:val="0"/>
                <w:sz w:val="20"/>
                <w:szCs w:val="21"/>
                <w:u w:val="single"/>
              </w:rPr>
              <w:t>GB/T</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50200</w:t>
            </w:r>
            <w:r>
              <w:rPr>
                <w:rFonts w:ascii="宋体" w:hAnsi="宋体" w:hint="eastAsia"/>
                <w:spacing w:val="8"/>
                <w:kern w:val="0"/>
                <w:sz w:val="20"/>
                <w:szCs w:val="21"/>
              </w:rPr>
              <w:t>的规定；</w:t>
            </w:r>
          </w:p>
          <w:p w14:paraId="775270D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线缆弯曲度不应小于线缆规定的弯曲半径，在拐弯处要留有余量；</w:t>
            </w:r>
          </w:p>
          <w:p w14:paraId="30BF9A3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线缆在布放前，两端应贴有表明起始和终端位置的标签，标签书写应清晰正确；</w:t>
            </w:r>
          </w:p>
          <w:p w14:paraId="418CB734" w14:textId="77777777" w:rsidR="00F76BAA" w:rsidRDefault="00085D94">
            <w:pPr>
              <w:ind w:firstLineChars="191" w:firstLine="413"/>
              <w:rPr>
                <w:kern w:val="0"/>
                <w:sz w:val="20"/>
              </w:rPr>
            </w:pPr>
            <w:r>
              <w:rPr>
                <w:rFonts w:ascii="宋体" w:hAnsi="宋体"/>
                <w:spacing w:val="8"/>
                <w:kern w:val="0"/>
                <w:sz w:val="20"/>
                <w:szCs w:val="21"/>
              </w:rPr>
              <w:t xml:space="preserve">5  </w:t>
            </w:r>
            <w:r>
              <w:rPr>
                <w:rFonts w:ascii="宋体" w:hAnsi="宋体" w:hint="eastAsia"/>
                <w:spacing w:val="8"/>
                <w:kern w:val="0"/>
                <w:sz w:val="20"/>
                <w:szCs w:val="21"/>
              </w:rPr>
              <w:t>线缆在铺设过程中，不应受到挤压、</w:t>
            </w:r>
            <w:r>
              <w:rPr>
                <w:rFonts w:ascii="宋体" w:hAnsi="宋体" w:hint="eastAsia"/>
                <w:spacing w:val="8"/>
                <w:kern w:val="0"/>
                <w:sz w:val="20"/>
                <w:szCs w:val="21"/>
              </w:rPr>
              <w:lastRenderedPageBreak/>
              <w:t>撞击和猛拉引起变形。</w:t>
            </w:r>
          </w:p>
        </w:tc>
      </w:tr>
      <w:tr w:rsidR="00F76BAA" w14:paraId="45CF62EA" w14:textId="77777777">
        <w:tc>
          <w:tcPr>
            <w:tcW w:w="4318" w:type="dxa"/>
          </w:tcPr>
          <w:p w14:paraId="662F73C0"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7.2.9  </w:t>
            </w:r>
            <w:r>
              <w:rPr>
                <w:rFonts w:ascii="宋体" w:hAnsi="宋体" w:hint="eastAsia"/>
                <w:spacing w:val="8"/>
                <w:kern w:val="0"/>
                <w:sz w:val="20"/>
                <w:szCs w:val="21"/>
              </w:rPr>
              <w:t>同轴电缆连接器安装应符合下列规定：</w:t>
            </w:r>
          </w:p>
          <w:p w14:paraId="457871E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bookmarkStart w:id="128" w:name="_Hlk42828875"/>
            <w:r>
              <w:rPr>
                <w:rFonts w:ascii="宋体" w:hAnsi="宋体" w:hint="eastAsia"/>
                <w:spacing w:val="8"/>
                <w:kern w:val="0"/>
                <w:sz w:val="20"/>
                <w:szCs w:val="21"/>
              </w:rPr>
              <w:t>同轴电缆连接器安装</w:t>
            </w:r>
            <w:bookmarkEnd w:id="128"/>
            <w:r>
              <w:rPr>
                <w:rFonts w:ascii="宋体" w:hAnsi="宋体" w:hint="eastAsia"/>
                <w:spacing w:val="8"/>
                <w:kern w:val="0"/>
                <w:sz w:val="20"/>
                <w:szCs w:val="21"/>
              </w:rPr>
              <w:t>应保证电缆的内、外导体分别连接可靠；</w:t>
            </w:r>
          </w:p>
          <w:p w14:paraId="38B68D0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同轴电缆连接器与设备接口连接时，应防止紧固过度；</w:t>
            </w:r>
          </w:p>
          <w:p w14:paraId="4E4C09E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同轴电缆的内外导体与连接器的针芯、壳体接触应良好；</w:t>
            </w:r>
          </w:p>
          <w:p w14:paraId="5625832B" w14:textId="77777777" w:rsidR="00F76BAA" w:rsidRDefault="00085D94">
            <w:pPr>
              <w:ind w:firstLineChars="188" w:firstLine="406"/>
              <w:rPr>
                <w:kern w:val="0"/>
                <w:sz w:val="20"/>
              </w:rPr>
            </w:pPr>
            <w:r>
              <w:rPr>
                <w:rFonts w:ascii="宋体" w:hAnsi="宋体"/>
                <w:spacing w:val="8"/>
                <w:kern w:val="0"/>
                <w:sz w:val="20"/>
                <w:szCs w:val="21"/>
              </w:rPr>
              <w:t xml:space="preserve">4  </w:t>
            </w:r>
            <w:r>
              <w:rPr>
                <w:rFonts w:ascii="宋体" w:hAnsi="宋体" w:hint="eastAsia"/>
                <w:spacing w:val="8"/>
                <w:kern w:val="0"/>
                <w:sz w:val="20"/>
                <w:szCs w:val="21"/>
              </w:rPr>
              <w:t>同轴电缆连接器安装尚应符合现行国家标准</w:t>
            </w:r>
            <w:r>
              <w:rPr>
                <w:rFonts w:ascii="宋体" w:hAnsi="宋体" w:hint="eastAsia"/>
                <w:color w:val="FF0000"/>
                <w:spacing w:val="8"/>
                <w:kern w:val="0"/>
                <w:sz w:val="20"/>
                <w:szCs w:val="21"/>
                <w:bdr w:val="single" w:sz="4" w:space="0" w:color="auto"/>
              </w:rPr>
              <w:t>《有线电视网络工程施工及验收》GY 5073-2005</w:t>
            </w:r>
            <w:r>
              <w:rPr>
                <w:rFonts w:ascii="宋体" w:hAnsi="宋体"/>
                <w:color w:val="FF0000"/>
                <w:kern w:val="0"/>
                <w:sz w:val="20"/>
                <w:szCs w:val="21"/>
                <w:bdr w:val="single" w:sz="4" w:space="0" w:color="auto"/>
              </w:rPr>
              <w:t xml:space="preserve"> </w:t>
            </w:r>
            <w:r>
              <w:rPr>
                <w:rFonts w:ascii="宋体" w:hAnsi="宋体" w:hint="eastAsia"/>
                <w:color w:val="FF0000"/>
                <w:spacing w:val="8"/>
                <w:kern w:val="0"/>
                <w:sz w:val="20"/>
                <w:szCs w:val="21"/>
                <w:bdr w:val="single" w:sz="4" w:space="0" w:color="auto"/>
              </w:rPr>
              <w:t>第</w:t>
            </w:r>
            <w:r>
              <w:rPr>
                <w:rFonts w:ascii="宋体" w:hAnsi="宋体"/>
                <w:color w:val="FF0000"/>
                <w:spacing w:val="8"/>
                <w:kern w:val="0"/>
                <w:sz w:val="20"/>
                <w:szCs w:val="21"/>
                <w:bdr w:val="single" w:sz="4" w:space="0" w:color="auto"/>
              </w:rPr>
              <w:t>6.1.6</w:t>
            </w:r>
            <w:r>
              <w:rPr>
                <w:rFonts w:ascii="宋体" w:hAnsi="宋体" w:hint="eastAsia"/>
                <w:color w:val="FF0000"/>
                <w:spacing w:val="8"/>
                <w:kern w:val="0"/>
                <w:sz w:val="20"/>
                <w:szCs w:val="21"/>
                <w:bdr w:val="single" w:sz="4" w:space="0" w:color="auto"/>
              </w:rPr>
              <w:t>条</w:t>
            </w:r>
            <w:r>
              <w:rPr>
                <w:rFonts w:ascii="宋体" w:hAnsi="宋体" w:hint="eastAsia"/>
                <w:spacing w:val="8"/>
                <w:kern w:val="0"/>
                <w:sz w:val="20"/>
                <w:szCs w:val="21"/>
              </w:rPr>
              <w:t>的规定。</w:t>
            </w:r>
          </w:p>
        </w:tc>
        <w:tc>
          <w:tcPr>
            <w:tcW w:w="4318" w:type="dxa"/>
          </w:tcPr>
          <w:p w14:paraId="7825D9B1" w14:textId="77777777" w:rsidR="00F76BAA" w:rsidRDefault="00085D94">
            <w:pPr>
              <w:rPr>
                <w:rFonts w:ascii="宋体" w:hAnsi="宋体"/>
                <w:spacing w:val="8"/>
                <w:kern w:val="0"/>
                <w:sz w:val="20"/>
                <w:szCs w:val="21"/>
              </w:rPr>
            </w:pPr>
            <w:r>
              <w:rPr>
                <w:rFonts w:ascii="宋体" w:hAnsi="宋体"/>
                <w:spacing w:val="8"/>
                <w:kern w:val="0"/>
                <w:sz w:val="20"/>
                <w:szCs w:val="21"/>
              </w:rPr>
              <w:t xml:space="preserve">7.2.9  </w:t>
            </w:r>
            <w:r>
              <w:rPr>
                <w:rFonts w:ascii="宋体" w:hAnsi="宋体" w:hint="eastAsia"/>
                <w:spacing w:val="8"/>
                <w:kern w:val="0"/>
                <w:sz w:val="20"/>
                <w:szCs w:val="21"/>
              </w:rPr>
              <w:t>同轴电缆连接器安装应符合下列规定：</w:t>
            </w:r>
          </w:p>
          <w:p w14:paraId="5F1D49A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同轴电缆连接器安装应保证电缆的内、外导体分别连接可靠；</w:t>
            </w:r>
          </w:p>
          <w:p w14:paraId="01A0146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同轴电缆连接器与设备接口连接时，应防止紧固过度；</w:t>
            </w:r>
          </w:p>
          <w:p w14:paraId="753B100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同轴电缆的内外导体与连接器的针芯、壳体接触应良好；</w:t>
            </w:r>
          </w:p>
          <w:p w14:paraId="75E3A6C0" w14:textId="77777777" w:rsidR="00F76BAA" w:rsidRDefault="00085D94">
            <w:pPr>
              <w:ind w:firstLineChars="188" w:firstLine="406"/>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同轴电缆连接器安装尚应符合现行国家标准</w:t>
            </w:r>
            <w:r>
              <w:rPr>
                <w:rFonts w:ascii="宋体" w:hAnsi="宋体" w:hint="eastAsia"/>
                <w:color w:val="FF0000"/>
                <w:spacing w:val="8"/>
                <w:kern w:val="0"/>
                <w:sz w:val="20"/>
                <w:szCs w:val="21"/>
                <w:u w:val="single"/>
              </w:rPr>
              <w:t>《有线电视网络工程施工与验收标准》</w:t>
            </w:r>
            <w:r>
              <w:rPr>
                <w:rFonts w:ascii="宋体" w:hAnsi="宋体"/>
                <w:color w:val="FF0000"/>
                <w:spacing w:val="8"/>
                <w:kern w:val="0"/>
                <w:sz w:val="20"/>
                <w:szCs w:val="21"/>
                <w:u w:val="single"/>
              </w:rPr>
              <w:t>GB/T 51265</w:t>
            </w:r>
            <w:r>
              <w:rPr>
                <w:rFonts w:ascii="宋体" w:hAnsi="宋体" w:hint="eastAsia"/>
                <w:spacing w:val="8"/>
                <w:kern w:val="0"/>
                <w:sz w:val="20"/>
                <w:szCs w:val="21"/>
              </w:rPr>
              <w:t>的规定</w:t>
            </w:r>
            <w:r>
              <w:rPr>
                <w:rFonts w:ascii="宋体" w:hAnsi="宋体" w:hint="eastAsia"/>
                <w:color w:val="0070C0"/>
                <w:spacing w:val="8"/>
                <w:kern w:val="0"/>
                <w:sz w:val="20"/>
                <w:szCs w:val="21"/>
              </w:rPr>
              <w:t>；</w:t>
            </w:r>
          </w:p>
          <w:p w14:paraId="39810C03" w14:textId="77777777" w:rsidR="00F76BAA" w:rsidRDefault="00085D94">
            <w:pPr>
              <w:ind w:firstLineChars="188" w:firstLine="406"/>
              <w:rPr>
                <w:rFonts w:ascii="宋体" w:hAnsi="宋体"/>
                <w:color w:val="FF0000"/>
                <w:spacing w:val="8"/>
                <w:kern w:val="0"/>
                <w:sz w:val="20"/>
                <w:szCs w:val="21"/>
                <w:u w:val="single"/>
              </w:rPr>
            </w:pPr>
            <w:r>
              <w:rPr>
                <w:rFonts w:ascii="宋体" w:hAnsi="宋体" w:hint="eastAsia"/>
                <w:color w:val="FF0000"/>
                <w:spacing w:val="8"/>
                <w:kern w:val="0"/>
                <w:sz w:val="20"/>
                <w:szCs w:val="21"/>
                <w:u w:val="single"/>
              </w:rPr>
              <w:t>5</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接入光站、放大器、馈电型分支分配器主干(管状屏蔽层)电缆芯线（针）宜采用专用接头直接接入器件内部，不宜用转接头；</w:t>
            </w:r>
          </w:p>
          <w:p w14:paraId="26B69719" w14:textId="77777777" w:rsidR="00F76BAA" w:rsidRDefault="00085D94">
            <w:pPr>
              <w:ind w:firstLineChars="188" w:firstLine="406"/>
              <w:rPr>
                <w:kern w:val="0"/>
                <w:sz w:val="20"/>
              </w:rPr>
            </w:pPr>
            <w:r>
              <w:rPr>
                <w:rFonts w:ascii="宋体" w:hAnsi="宋体"/>
                <w:color w:val="FF0000"/>
                <w:spacing w:val="8"/>
                <w:kern w:val="0"/>
                <w:sz w:val="20"/>
                <w:szCs w:val="21"/>
                <w:u w:val="single"/>
              </w:rPr>
              <w:t>6</w:t>
            </w:r>
            <w:r>
              <w:rPr>
                <w:rFonts w:ascii="宋体" w:hAnsi="宋体" w:hint="eastAsia"/>
                <w:color w:val="FF0000"/>
                <w:spacing w:val="8"/>
                <w:kern w:val="0"/>
                <w:sz w:val="20"/>
                <w:szCs w:val="21"/>
                <w:u w:val="single"/>
              </w:rPr>
              <w:t xml:space="preserve">  室外或可能潮湿环境所有接头宜采用压敏胶带(或胶泥) 包裹密封，外包电工塑料胶带保护。</w:t>
            </w:r>
          </w:p>
        </w:tc>
      </w:tr>
      <w:tr w:rsidR="00F76BAA" w14:paraId="74A3C12E" w14:textId="77777777">
        <w:tc>
          <w:tcPr>
            <w:tcW w:w="4318" w:type="dxa"/>
          </w:tcPr>
          <w:p w14:paraId="401273C3" w14:textId="77777777" w:rsidR="00F76BAA" w:rsidRDefault="00085D94">
            <w:pPr>
              <w:pStyle w:val="2"/>
              <w:spacing w:before="0" w:after="0" w:line="240" w:lineRule="auto"/>
              <w:jc w:val="center"/>
              <w:outlineLvl w:val="1"/>
              <w:rPr>
                <w:kern w:val="0"/>
              </w:rPr>
            </w:pPr>
            <w:bookmarkStart w:id="129" w:name="_Toc40472434"/>
            <w:bookmarkStart w:id="130" w:name="_Toc40463335"/>
            <w:bookmarkStart w:id="131" w:name="_Toc40472265"/>
            <w:bookmarkStart w:id="132" w:name="_Toc45558903"/>
            <w:bookmarkStart w:id="133" w:name="_Toc43821330"/>
            <w:r>
              <w:rPr>
                <w:rFonts w:ascii="宋体" w:eastAsia="宋体" w:hAnsi="宋体"/>
                <w:kern w:val="0"/>
                <w:sz w:val="21"/>
                <w:szCs w:val="21"/>
              </w:rPr>
              <w:t xml:space="preserve">7.3  </w:t>
            </w:r>
            <w:r>
              <w:rPr>
                <w:rFonts w:ascii="宋体" w:eastAsia="宋体" w:hAnsi="宋体" w:hint="eastAsia"/>
                <w:kern w:val="0"/>
                <w:sz w:val="21"/>
                <w:szCs w:val="21"/>
              </w:rPr>
              <w:t>质量控制</w:t>
            </w:r>
            <w:bookmarkEnd w:id="129"/>
            <w:bookmarkEnd w:id="130"/>
            <w:bookmarkEnd w:id="131"/>
            <w:bookmarkEnd w:id="132"/>
            <w:bookmarkEnd w:id="133"/>
          </w:p>
        </w:tc>
        <w:tc>
          <w:tcPr>
            <w:tcW w:w="4318" w:type="dxa"/>
          </w:tcPr>
          <w:p w14:paraId="1EEFE7FE"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7.3  </w:t>
            </w:r>
            <w:r>
              <w:rPr>
                <w:rFonts w:ascii="宋体" w:eastAsia="宋体" w:hAnsi="宋体" w:hint="eastAsia"/>
                <w:kern w:val="0"/>
                <w:sz w:val="21"/>
                <w:szCs w:val="21"/>
              </w:rPr>
              <w:t>质量控制</w:t>
            </w:r>
          </w:p>
        </w:tc>
      </w:tr>
      <w:tr w:rsidR="00F76BAA" w14:paraId="7B9B0330" w14:textId="77777777">
        <w:tc>
          <w:tcPr>
            <w:tcW w:w="4318" w:type="dxa"/>
          </w:tcPr>
          <w:p w14:paraId="4936ED9C" w14:textId="77777777" w:rsidR="00F76BAA" w:rsidRDefault="00085D94">
            <w:pPr>
              <w:rPr>
                <w:rFonts w:ascii="宋体" w:hAnsi="宋体"/>
                <w:spacing w:val="8"/>
                <w:kern w:val="0"/>
                <w:sz w:val="20"/>
                <w:szCs w:val="21"/>
              </w:rPr>
            </w:pPr>
            <w:r>
              <w:rPr>
                <w:rFonts w:ascii="宋体" w:hAnsi="宋体"/>
                <w:spacing w:val="8"/>
                <w:kern w:val="0"/>
                <w:sz w:val="20"/>
                <w:szCs w:val="21"/>
              </w:rPr>
              <w:t xml:space="preserve">7.3.1  </w:t>
            </w:r>
            <w:r>
              <w:rPr>
                <w:rFonts w:ascii="宋体" w:hAnsi="宋体" w:hint="eastAsia"/>
                <w:spacing w:val="8"/>
                <w:kern w:val="0"/>
                <w:sz w:val="20"/>
                <w:szCs w:val="21"/>
              </w:rPr>
              <w:t>主控项目应符合下列规定：</w:t>
            </w:r>
          </w:p>
          <w:p w14:paraId="5B4642B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天线系统的接地与避雷系统的接地应分开，设备接地与防雷系统接地应分开；</w:t>
            </w:r>
          </w:p>
          <w:p w14:paraId="317AB73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卫星天线馈电端、阻抗匹配器、天线避雷器、高频连接器和放大器应连接牢固，并应采取防雨、防腐措施；</w:t>
            </w:r>
          </w:p>
          <w:p w14:paraId="4BD42E3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卫星接收天线应在避雷针保护范围内，天线底座接地电阻应</w:t>
            </w:r>
            <w:r>
              <w:rPr>
                <w:rFonts w:ascii="宋体" w:hAnsi="宋体" w:hint="eastAsia"/>
                <w:color w:val="FF0000"/>
                <w:spacing w:val="8"/>
                <w:kern w:val="0"/>
                <w:sz w:val="20"/>
                <w:szCs w:val="21"/>
                <w:bdr w:val="single" w:sz="4" w:space="0" w:color="auto"/>
              </w:rPr>
              <w:t>小</w:t>
            </w:r>
            <w:r>
              <w:rPr>
                <w:rFonts w:ascii="宋体" w:hAnsi="宋体" w:hint="eastAsia"/>
                <w:spacing w:val="8"/>
                <w:kern w:val="0"/>
                <w:sz w:val="20"/>
                <w:szCs w:val="21"/>
              </w:rPr>
              <w:t>于</w:t>
            </w:r>
            <w:r>
              <w:rPr>
                <w:rFonts w:ascii="宋体" w:hAnsi="宋体"/>
                <w:spacing w:val="8"/>
                <w:kern w:val="0"/>
                <w:sz w:val="20"/>
                <w:szCs w:val="21"/>
              </w:rPr>
              <w:t>4Ω</w:t>
            </w:r>
            <w:r>
              <w:rPr>
                <w:rFonts w:ascii="宋体" w:hAnsi="宋体" w:hint="eastAsia"/>
                <w:spacing w:val="8"/>
                <w:kern w:val="0"/>
                <w:sz w:val="20"/>
                <w:szCs w:val="21"/>
              </w:rPr>
              <w:t>；</w:t>
            </w:r>
          </w:p>
          <w:p w14:paraId="25FE07BE" w14:textId="77777777" w:rsidR="00F76BAA" w:rsidRDefault="00085D94">
            <w:pPr>
              <w:ind w:firstLineChars="191" w:firstLine="413"/>
              <w:rPr>
                <w:kern w:val="0"/>
                <w:sz w:val="20"/>
              </w:rPr>
            </w:pPr>
            <w:r>
              <w:rPr>
                <w:rFonts w:ascii="宋体" w:hAnsi="宋体"/>
                <w:spacing w:val="8"/>
                <w:kern w:val="0"/>
                <w:sz w:val="20"/>
                <w:szCs w:val="21"/>
              </w:rPr>
              <w:t xml:space="preserve">4  </w:t>
            </w:r>
            <w:r>
              <w:rPr>
                <w:rFonts w:ascii="宋体" w:hAnsi="宋体" w:hint="eastAsia"/>
                <w:spacing w:val="8"/>
                <w:kern w:val="0"/>
                <w:sz w:val="20"/>
                <w:szCs w:val="21"/>
              </w:rPr>
              <w:t>卫星接收天线应安装牢固。</w:t>
            </w:r>
          </w:p>
        </w:tc>
        <w:tc>
          <w:tcPr>
            <w:tcW w:w="4318" w:type="dxa"/>
          </w:tcPr>
          <w:p w14:paraId="1D7BBEFF" w14:textId="77777777" w:rsidR="00F76BAA" w:rsidRDefault="00085D94">
            <w:pPr>
              <w:rPr>
                <w:rFonts w:ascii="宋体" w:hAnsi="宋体"/>
                <w:spacing w:val="8"/>
                <w:kern w:val="0"/>
                <w:sz w:val="20"/>
                <w:szCs w:val="21"/>
              </w:rPr>
            </w:pPr>
            <w:r>
              <w:rPr>
                <w:rFonts w:ascii="宋体" w:hAnsi="宋体"/>
                <w:spacing w:val="8"/>
                <w:kern w:val="0"/>
                <w:sz w:val="20"/>
                <w:szCs w:val="21"/>
              </w:rPr>
              <w:t xml:space="preserve">7.3.1  </w:t>
            </w:r>
            <w:r>
              <w:rPr>
                <w:rFonts w:ascii="宋体" w:hAnsi="宋体" w:hint="eastAsia"/>
                <w:spacing w:val="8"/>
                <w:kern w:val="0"/>
                <w:sz w:val="20"/>
                <w:szCs w:val="21"/>
              </w:rPr>
              <w:t>主控项目应符合下列规定：</w:t>
            </w:r>
          </w:p>
          <w:p w14:paraId="2F5AEE3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天线系统的接地与避雷系统的接地应分开，设备接地与防雷系统接地应分开；</w:t>
            </w:r>
          </w:p>
          <w:p w14:paraId="4E727D7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卫星天线馈电端、阻抗匹配器、天线避雷器、高频连接器和放大器应连接牢固，并应采取防雨、防腐措施；</w:t>
            </w:r>
          </w:p>
          <w:p w14:paraId="1943256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卫星接收天线应在避雷针保护范围内，天线底座接地电阻应</w:t>
            </w:r>
            <w:r>
              <w:rPr>
                <w:rFonts w:ascii="宋体" w:hAnsi="宋体" w:hint="eastAsia"/>
                <w:color w:val="FF0000"/>
                <w:spacing w:val="8"/>
                <w:kern w:val="0"/>
                <w:sz w:val="20"/>
                <w:szCs w:val="21"/>
                <w:u w:val="single"/>
              </w:rPr>
              <w:t>不大</w:t>
            </w:r>
            <w:r>
              <w:rPr>
                <w:rFonts w:ascii="宋体" w:hAnsi="宋体" w:hint="eastAsia"/>
                <w:spacing w:val="8"/>
                <w:kern w:val="0"/>
                <w:sz w:val="20"/>
                <w:szCs w:val="21"/>
              </w:rPr>
              <w:t>于</w:t>
            </w:r>
            <w:r>
              <w:rPr>
                <w:rFonts w:ascii="宋体" w:hAnsi="宋体"/>
                <w:spacing w:val="8"/>
                <w:kern w:val="0"/>
                <w:sz w:val="20"/>
                <w:szCs w:val="21"/>
              </w:rPr>
              <w:t>4Ω</w:t>
            </w:r>
            <w:r>
              <w:rPr>
                <w:rFonts w:ascii="宋体" w:hAnsi="宋体" w:hint="eastAsia"/>
                <w:spacing w:val="8"/>
                <w:kern w:val="0"/>
                <w:sz w:val="20"/>
                <w:szCs w:val="21"/>
              </w:rPr>
              <w:t>；</w:t>
            </w:r>
          </w:p>
          <w:p w14:paraId="3FFDBF19" w14:textId="77777777" w:rsidR="00F76BAA" w:rsidRDefault="00085D94">
            <w:pPr>
              <w:ind w:firstLineChars="191" w:firstLine="413"/>
              <w:rPr>
                <w:rFonts w:ascii="宋体" w:hAnsi="宋体"/>
                <w:color w:val="FF0000"/>
                <w:spacing w:val="8"/>
                <w:kern w:val="0"/>
                <w:sz w:val="20"/>
                <w:szCs w:val="21"/>
                <w:bdr w:val="single" w:sz="4" w:space="0" w:color="auto"/>
              </w:rPr>
            </w:pPr>
            <w:r>
              <w:rPr>
                <w:rFonts w:ascii="宋体" w:hAnsi="宋体"/>
                <w:spacing w:val="8"/>
                <w:kern w:val="0"/>
                <w:sz w:val="20"/>
                <w:szCs w:val="21"/>
              </w:rPr>
              <w:t xml:space="preserve">4  </w:t>
            </w:r>
            <w:r>
              <w:rPr>
                <w:rFonts w:ascii="宋体" w:hAnsi="宋体" w:hint="eastAsia"/>
                <w:spacing w:val="8"/>
                <w:kern w:val="0"/>
                <w:sz w:val="20"/>
                <w:szCs w:val="21"/>
              </w:rPr>
              <w:t>卫星接收天线应安装牢固；</w:t>
            </w:r>
          </w:p>
          <w:p w14:paraId="0498F927" w14:textId="77777777" w:rsidR="00F76BAA" w:rsidRDefault="00085D94">
            <w:pPr>
              <w:adjustRightInd w:val="0"/>
              <w:snapToGrid w:val="0"/>
              <w:ind w:firstLineChars="200" w:firstLine="432"/>
              <w:rPr>
                <w:kern w:val="0"/>
                <w:sz w:val="20"/>
              </w:rPr>
            </w:pPr>
            <w:r>
              <w:rPr>
                <w:rFonts w:ascii="宋体" w:hAnsi="宋体" w:hint="eastAsia"/>
                <w:color w:val="FF0000"/>
                <w:spacing w:val="8"/>
                <w:kern w:val="0"/>
                <w:sz w:val="20"/>
                <w:szCs w:val="21"/>
                <w:u w:val="single"/>
              </w:rPr>
              <w:t>5  系统中的光收发设备、供电器、光交接箱的外壳应接地，光缆加强芯应接地。</w:t>
            </w:r>
          </w:p>
        </w:tc>
      </w:tr>
      <w:tr w:rsidR="00F76BAA" w14:paraId="0CD6CDB8" w14:textId="77777777">
        <w:tc>
          <w:tcPr>
            <w:tcW w:w="4318" w:type="dxa"/>
          </w:tcPr>
          <w:p w14:paraId="04D64738" w14:textId="77777777" w:rsidR="00F76BAA" w:rsidRDefault="00085D94">
            <w:pPr>
              <w:pStyle w:val="2"/>
              <w:spacing w:before="0" w:after="0" w:line="240" w:lineRule="auto"/>
              <w:jc w:val="center"/>
              <w:outlineLvl w:val="1"/>
              <w:rPr>
                <w:kern w:val="0"/>
              </w:rPr>
            </w:pPr>
            <w:bookmarkStart w:id="134" w:name="_Toc45558905"/>
            <w:bookmarkStart w:id="135" w:name="_Toc43821332"/>
            <w:r>
              <w:rPr>
                <w:rFonts w:ascii="宋体" w:eastAsia="宋体" w:hAnsi="宋体"/>
                <w:kern w:val="0"/>
                <w:sz w:val="21"/>
                <w:szCs w:val="21"/>
              </w:rPr>
              <w:t xml:space="preserve">7.5  </w:t>
            </w:r>
            <w:r>
              <w:rPr>
                <w:rFonts w:ascii="宋体" w:eastAsia="宋体" w:hAnsi="宋体" w:hint="eastAsia"/>
                <w:kern w:val="0"/>
                <w:sz w:val="21"/>
                <w:szCs w:val="21"/>
              </w:rPr>
              <w:t>自检自验</w:t>
            </w:r>
            <w:bookmarkEnd w:id="134"/>
            <w:bookmarkEnd w:id="135"/>
          </w:p>
        </w:tc>
        <w:tc>
          <w:tcPr>
            <w:tcW w:w="4318" w:type="dxa"/>
          </w:tcPr>
          <w:p w14:paraId="2B76EFB5"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7.5  </w:t>
            </w:r>
            <w:r>
              <w:rPr>
                <w:rFonts w:ascii="宋体" w:eastAsia="宋体" w:hAnsi="宋体" w:hint="eastAsia"/>
                <w:kern w:val="0"/>
                <w:sz w:val="21"/>
                <w:szCs w:val="21"/>
              </w:rPr>
              <w:t>自检自验</w:t>
            </w:r>
          </w:p>
        </w:tc>
      </w:tr>
      <w:tr w:rsidR="00F76BAA" w14:paraId="58F6AD9C" w14:textId="77777777">
        <w:tc>
          <w:tcPr>
            <w:tcW w:w="4318" w:type="dxa"/>
          </w:tcPr>
          <w:p w14:paraId="279ED2F4" w14:textId="77777777" w:rsidR="00F76BAA" w:rsidRDefault="00085D94">
            <w:pPr>
              <w:rPr>
                <w:kern w:val="0"/>
                <w:sz w:val="20"/>
              </w:rPr>
            </w:pPr>
            <w:r>
              <w:rPr>
                <w:rFonts w:ascii="宋体" w:hAnsi="宋体"/>
                <w:spacing w:val="8"/>
                <w:kern w:val="0"/>
                <w:sz w:val="20"/>
                <w:szCs w:val="21"/>
              </w:rPr>
              <w:t xml:space="preserve">7.5.1  </w:t>
            </w:r>
            <w:r>
              <w:rPr>
                <w:rFonts w:ascii="宋体" w:hAnsi="宋体" w:hint="eastAsia"/>
                <w:spacing w:val="8"/>
                <w:kern w:val="0"/>
                <w:sz w:val="20"/>
                <w:szCs w:val="21"/>
              </w:rPr>
              <w:t>卫星接收电视系统应按照现行行业标准</w:t>
            </w:r>
            <w:r>
              <w:rPr>
                <w:rFonts w:ascii="宋体" w:hAnsi="宋体" w:hint="eastAsia"/>
                <w:color w:val="FF0000"/>
                <w:spacing w:val="8"/>
                <w:kern w:val="0"/>
                <w:sz w:val="20"/>
                <w:szCs w:val="21"/>
                <w:bdr w:val="single" w:sz="4" w:space="0" w:color="auto"/>
              </w:rPr>
              <w:t>《</w:t>
            </w:r>
            <w:bookmarkStart w:id="136" w:name="_Hlk40890219"/>
            <w:r>
              <w:rPr>
                <w:rFonts w:ascii="宋体" w:hAnsi="宋体" w:hint="eastAsia"/>
                <w:color w:val="FF0000"/>
                <w:spacing w:val="8"/>
                <w:kern w:val="0"/>
                <w:sz w:val="20"/>
                <w:szCs w:val="21"/>
                <w:bdr w:val="single" w:sz="4" w:space="0" w:color="auto"/>
              </w:rPr>
              <w:t>卫星数字电视接收站测量方法</w:t>
            </w:r>
            <w:r>
              <w:rPr>
                <w:rFonts w:ascii="宋体" w:hAnsi="宋体"/>
                <w:color w:val="FF0000"/>
                <w:spacing w:val="8"/>
                <w:kern w:val="0"/>
                <w:sz w:val="20"/>
                <w:szCs w:val="21"/>
                <w:bdr w:val="single" w:sz="4" w:space="0" w:color="auto"/>
              </w:rPr>
              <w:t>—</w:t>
            </w:r>
            <w:r>
              <w:rPr>
                <w:rFonts w:ascii="宋体" w:hAnsi="宋体" w:hint="eastAsia"/>
                <w:color w:val="FF0000"/>
                <w:spacing w:val="8"/>
                <w:kern w:val="0"/>
                <w:sz w:val="20"/>
                <w:szCs w:val="21"/>
                <w:bdr w:val="single" w:sz="4" w:space="0" w:color="auto"/>
              </w:rPr>
              <w:t>系统测量》GY/T 149</w:t>
            </w:r>
            <w:bookmarkEnd w:id="136"/>
            <w:r>
              <w:rPr>
                <w:rFonts w:ascii="宋体" w:hAnsi="宋体" w:hint="eastAsia"/>
                <w:spacing w:val="8"/>
                <w:kern w:val="0"/>
                <w:sz w:val="20"/>
                <w:szCs w:val="21"/>
              </w:rPr>
              <w:t>和《卫星数字电视接收站测量方法</w:t>
            </w:r>
            <w:r>
              <w:rPr>
                <w:rFonts w:ascii="宋体" w:hAnsi="宋体"/>
                <w:spacing w:val="8"/>
                <w:kern w:val="0"/>
                <w:sz w:val="20"/>
                <w:szCs w:val="21"/>
              </w:rPr>
              <w:t>—</w:t>
            </w:r>
            <w:r>
              <w:rPr>
                <w:rFonts w:ascii="宋体" w:hAnsi="宋体" w:hint="eastAsia"/>
                <w:spacing w:val="8"/>
                <w:kern w:val="0"/>
                <w:sz w:val="20"/>
                <w:szCs w:val="21"/>
              </w:rPr>
              <w:t>室外单元测量》GY/T 151进行检验，检测指标结果应符合设计文件要求。</w:t>
            </w:r>
          </w:p>
        </w:tc>
        <w:tc>
          <w:tcPr>
            <w:tcW w:w="4318" w:type="dxa"/>
          </w:tcPr>
          <w:p w14:paraId="130F9C95" w14:textId="77777777" w:rsidR="00F76BAA" w:rsidRDefault="00085D94">
            <w:pPr>
              <w:rPr>
                <w:kern w:val="0"/>
                <w:sz w:val="20"/>
              </w:rPr>
            </w:pPr>
            <w:r>
              <w:rPr>
                <w:rFonts w:ascii="宋体" w:hAnsi="宋体"/>
                <w:spacing w:val="8"/>
                <w:kern w:val="0"/>
                <w:sz w:val="20"/>
                <w:szCs w:val="21"/>
              </w:rPr>
              <w:t xml:space="preserve">7.5.1  </w:t>
            </w:r>
            <w:r>
              <w:rPr>
                <w:rFonts w:ascii="宋体" w:hAnsi="宋体" w:hint="eastAsia"/>
                <w:spacing w:val="8"/>
                <w:kern w:val="0"/>
                <w:sz w:val="20"/>
                <w:szCs w:val="21"/>
              </w:rPr>
              <w:t>卫星接收电视系统应按照现行行业标准</w:t>
            </w:r>
            <w:r>
              <w:rPr>
                <w:rFonts w:ascii="宋体" w:hAnsi="宋体" w:hint="eastAsia"/>
                <w:color w:val="FF0000"/>
                <w:spacing w:val="8"/>
                <w:kern w:val="0"/>
                <w:sz w:val="20"/>
                <w:szCs w:val="21"/>
                <w:u w:val="single"/>
              </w:rPr>
              <w:t>《卫星数字电视接收站测量方法</w:t>
            </w:r>
            <w:r>
              <w:rPr>
                <w:rFonts w:ascii="宋体" w:hAnsi="宋体"/>
                <w:color w:val="FF0000"/>
                <w:spacing w:val="8"/>
                <w:kern w:val="0"/>
                <w:sz w:val="20"/>
                <w:szCs w:val="21"/>
                <w:u w:val="single"/>
              </w:rPr>
              <w:t>—</w:t>
            </w:r>
            <w:r>
              <w:rPr>
                <w:rFonts w:ascii="宋体" w:hAnsi="宋体" w:hint="eastAsia"/>
                <w:color w:val="FF0000"/>
                <w:spacing w:val="8"/>
                <w:kern w:val="0"/>
                <w:sz w:val="20"/>
                <w:szCs w:val="21"/>
                <w:u w:val="single"/>
              </w:rPr>
              <w:t xml:space="preserve">室内单元测量》GY/T </w:t>
            </w:r>
            <w:r>
              <w:rPr>
                <w:rFonts w:ascii="宋体" w:hAnsi="宋体"/>
                <w:color w:val="FF0000"/>
                <w:spacing w:val="8"/>
                <w:kern w:val="0"/>
                <w:sz w:val="20"/>
                <w:szCs w:val="21"/>
                <w:u w:val="single"/>
              </w:rPr>
              <w:t>150</w:t>
            </w:r>
            <w:r>
              <w:rPr>
                <w:rFonts w:ascii="宋体" w:hAnsi="宋体" w:hint="eastAsia"/>
                <w:spacing w:val="8"/>
                <w:kern w:val="0"/>
                <w:sz w:val="20"/>
                <w:szCs w:val="21"/>
              </w:rPr>
              <w:t>和《卫星数字电视接收站测量方法</w:t>
            </w:r>
            <w:r>
              <w:rPr>
                <w:rFonts w:ascii="宋体" w:hAnsi="宋体"/>
                <w:spacing w:val="8"/>
                <w:kern w:val="0"/>
                <w:sz w:val="20"/>
                <w:szCs w:val="21"/>
              </w:rPr>
              <w:t>—</w:t>
            </w:r>
            <w:r>
              <w:rPr>
                <w:rFonts w:ascii="宋体" w:hAnsi="宋体" w:hint="eastAsia"/>
                <w:spacing w:val="8"/>
                <w:kern w:val="0"/>
                <w:sz w:val="20"/>
                <w:szCs w:val="21"/>
              </w:rPr>
              <w:t>室外单元测量》GY/T 151进行检验，检测指标结果应符合设计文件要求。</w:t>
            </w:r>
          </w:p>
        </w:tc>
      </w:tr>
      <w:tr w:rsidR="00F76BAA" w14:paraId="1437C569" w14:textId="77777777">
        <w:tc>
          <w:tcPr>
            <w:tcW w:w="4318" w:type="dxa"/>
          </w:tcPr>
          <w:p w14:paraId="0A6F1D55" w14:textId="77777777" w:rsidR="00F76BAA" w:rsidRDefault="00085D94">
            <w:pPr>
              <w:rPr>
                <w:kern w:val="0"/>
                <w:sz w:val="20"/>
              </w:rPr>
            </w:pPr>
            <w:r>
              <w:rPr>
                <w:rFonts w:ascii="宋体" w:hAnsi="宋体"/>
                <w:spacing w:val="8"/>
                <w:kern w:val="0"/>
                <w:sz w:val="20"/>
                <w:szCs w:val="21"/>
              </w:rPr>
              <w:t xml:space="preserve">7.5.2  </w:t>
            </w:r>
            <w:r>
              <w:rPr>
                <w:rFonts w:ascii="宋体" w:hAnsi="宋体" w:hint="eastAsia"/>
                <w:spacing w:val="8"/>
                <w:kern w:val="0"/>
                <w:sz w:val="20"/>
                <w:szCs w:val="21"/>
              </w:rPr>
              <w:t>系统质量的主观评价应符合现行国家标准</w:t>
            </w:r>
            <w:r>
              <w:rPr>
                <w:rFonts w:ascii="宋体" w:hAnsi="宋体" w:hint="eastAsia"/>
                <w:color w:val="FF0000"/>
                <w:spacing w:val="8"/>
                <w:kern w:val="0"/>
                <w:sz w:val="20"/>
                <w:szCs w:val="21"/>
                <w:bdr w:val="single" w:sz="4" w:space="0" w:color="auto"/>
              </w:rPr>
              <w:t>《有线电视系统工程技术规范》GB 50200-94第</w:t>
            </w:r>
            <w:r>
              <w:rPr>
                <w:rFonts w:ascii="宋体" w:hAnsi="宋体"/>
                <w:color w:val="FF0000"/>
                <w:spacing w:val="8"/>
                <w:kern w:val="0"/>
                <w:sz w:val="20"/>
                <w:szCs w:val="21"/>
                <w:bdr w:val="single" w:sz="4" w:space="0" w:color="auto"/>
              </w:rPr>
              <w:t>4.2</w:t>
            </w:r>
            <w:r>
              <w:rPr>
                <w:rFonts w:ascii="宋体" w:hAnsi="宋体" w:hint="eastAsia"/>
                <w:color w:val="FF0000"/>
                <w:spacing w:val="8"/>
                <w:kern w:val="0"/>
                <w:sz w:val="20"/>
                <w:szCs w:val="21"/>
                <w:bdr w:val="single" w:sz="4" w:space="0" w:color="auto"/>
              </w:rPr>
              <w:t>节</w:t>
            </w:r>
            <w:r>
              <w:rPr>
                <w:rFonts w:ascii="宋体" w:hAnsi="宋体" w:hint="eastAsia"/>
                <w:spacing w:val="8"/>
                <w:kern w:val="0"/>
                <w:sz w:val="20"/>
                <w:szCs w:val="21"/>
              </w:rPr>
              <w:t>和《数字电视接收设备图像和声音主观评价方法》GB/T</w:t>
            </w:r>
            <w:r>
              <w:rPr>
                <w:rFonts w:ascii="宋体" w:hAnsi="宋体" w:hint="eastAsia"/>
                <w:color w:val="FF0000"/>
                <w:spacing w:val="8"/>
                <w:kern w:val="0"/>
                <w:sz w:val="20"/>
                <w:szCs w:val="21"/>
                <w:bdr w:val="single" w:sz="4" w:space="0" w:color="auto"/>
              </w:rPr>
              <w:t>134</w:t>
            </w:r>
            <w:r>
              <w:rPr>
                <w:rFonts w:ascii="宋体" w:hAnsi="宋体" w:hint="eastAsia"/>
                <w:spacing w:val="8"/>
                <w:kern w:val="0"/>
                <w:sz w:val="20"/>
                <w:szCs w:val="21"/>
              </w:rPr>
              <w:t>的有关规定。</w:t>
            </w:r>
          </w:p>
        </w:tc>
        <w:tc>
          <w:tcPr>
            <w:tcW w:w="4318" w:type="dxa"/>
          </w:tcPr>
          <w:p w14:paraId="63C4E951" w14:textId="77777777" w:rsidR="00F76BAA" w:rsidRDefault="00085D94">
            <w:pPr>
              <w:rPr>
                <w:kern w:val="0"/>
                <w:sz w:val="20"/>
              </w:rPr>
            </w:pPr>
            <w:r>
              <w:rPr>
                <w:rFonts w:ascii="宋体" w:hAnsi="宋体"/>
                <w:spacing w:val="8"/>
                <w:kern w:val="0"/>
                <w:sz w:val="20"/>
                <w:szCs w:val="21"/>
              </w:rPr>
              <w:t xml:space="preserve">7.5.2  </w:t>
            </w:r>
            <w:r>
              <w:rPr>
                <w:rFonts w:ascii="宋体" w:hAnsi="宋体" w:hint="eastAsia"/>
                <w:spacing w:val="8"/>
                <w:kern w:val="0"/>
                <w:sz w:val="20"/>
                <w:szCs w:val="21"/>
              </w:rPr>
              <w:t>系统质量的主观评价应符合现行国家标准</w:t>
            </w:r>
            <w:r>
              <w:rPr>
                <w:rFonts w:ascii="宋体" w:hAnsi="宋体" w:hint="eastAsia"/>
                <w:color w:val="FF0000"/>
                <w:spacing w:val="8"/>
                <w:kern w:val="0"/>
                <w:sz w:val="20"/>
                <w:szCs w:val="21"/>
                <w:u w:val="single"/>
              </w:rPr>
              <w:t>《有线电视网络工程施工与验收标准》GB/T 51265</w:t>
            </w:r>
            <w:r>
              <w:rPr>
                <w:rFonts w:ascii="宋体" w:hAnsi="宋体" w:hint="eastAsia"/>
                <w:spacing w:val="8"/>
                <w:kern w:val="0"/>
                <w:sz w:val="20"/>
                <w:szCs w:val="21"/>
              </w:rPr>
              <w:t>和《数字电视接收设备图像和声音主观评价方法》GB/T</w:t>
            </w:r>
            <w:r>
              <w:rPr>
                <w:rFonts w:ascii="宋体" w:hAnsi="宋体"/>
                <w:color w:val="FF0000"/>
                <w:spacing w:val="8"/>
                <w:kern w:val="0"/>
                <w:sz w:val="20"/>
                <w:szCs w:val="21"/>
                <w:u w:val="single"/>
              </w:rPr>
              <w:t>22123</w:t>
            </w:r>
            <w:r>
              <w:rPr>
                <w:rFonts w:ascii="宋体" w:hAnsi="宋体" w:hint="eastAsia"/>
                <w:spacing w:val="8"/>
                <w:kern w:val="0"/>
                <w:sz w:val="20"/>
                <w:szCs w:val="21"/>
              </w:rPr>
              <w:t>的有关规定。</w:t>
            </w:r>
          </w:p>
        </w:tc>
      </w:tr>
      <w:tr w:rsidR="00F76BAA" w14:paraId="33319BF1" w14:textId="77777777">
        <w:tc>
          <w:tcPr>
            <w:tcW w:w="4318" w:type="dxa"/>
          </w:tcPr>
          <w:p w14:paraId="3A9CFFB9" w14:textId="77777777" w:rsidR="00F76BAA" w:rsidRDefault="00085D94">
            <w:pPr>
              <w:rPr>
                <w:rFonts w:ascii="宋体" w:hAnsi="宋体"/>
                <w:spacing w:val="8"/>
                <w:kern w:val="0"/>
                <w:sz w:val="20"/>
                <w:szCs w:val="21"/>
              </w:rPr>
            </w:pPr>
            <w:r>
              <w:rPr>
                <w:rFonts w:ascii="宋体" w:hAnsi="宋体"/>
                <w:spacing w:val="8"/>
                <w:kern w:val="0"/>
                <w:sz w:val="20"/>
                <w:szCs w:val="21"/>
              </w:rPr>
              <w:t xml:space="preserve">7.5.3  </w:t>
            </w:r>
            <w:r>
              <w:rPr>
                <w:rFonts w:ascii="宋体" w:hAnsi="宋体" w:hint="eastAsia"/>
                <w:spacing w:val="8"/>
                <w:kern w:val="0"/>
                <w:sz w:val="20"/>
                <w:szCs w:val="21"/>
              </w:rPr>
              <w:t>有线数字电视系统下行测试应符合现行行业标准</w:t>
            </w:r>
            <w:bookmarkStart w:id="137" w:name="_Hlk43047574"/>
            <w:r>
              <w:rPr>
                <w:rFonts w:ascii="宋体" w:hAnsi="宋体" w:hint="eastAsia"/>
                <w:color w:val="FF0000"/>
                <w:spacing w:val="8"/>
                <w:kern w:val="0"/>
                <w:sz w:val="20"/>
                <w:szCs w:val="21"/>
                <w:bdr w:val="single" w:sz="4" w:space="0" w:color="auto"/>
              </w:rPr>
              <w:t>《有线广播电视系统技术规</w:t>
            </w:r>
            <w:r>
              <w:rPr>
                <w:rFonts w:ascii="宋体" w:hAnsi="宋体" w:hint="eastAsia"/>
                <w:color w:val="FF0000"/>
                <w:spacing w:val="8"/>
                <w:kern w:val="0"/>
                <w:sz w:val="20"/>
                <w:szCs w:val="21"/>
                <w:bdr w:val="single" w:sz="4" w:space="0" w:color="auto"/>
              </w:rPr>
              <w:lastRenderedPageBreak/>
              <w:t>范》GY/T 106</w:t>
            </w:r>
            <w:bookmarkEnd w:id="137"/>
            <w:r>
              <w:rPr>
                <w:rFonts w:ascii="宋体" w:hAnsi="宋体" w:hint="eastAsia"/>
                <w:spacing w:val="8"/>
                <w:kern w:val="0"/>
                <w:sz w:val="20"/>
                <w:szCs w:val="21"/>
              </w:rPr>
              <w:t>和《有线数字电视系统技术要求和测量方法》GY/T 221的有关规定，主要技术要求应符合表</w:t>
            </w:r>
            <w:r>
              <w:rPr>
                <w:rFonts w:ascii="宋体" w:hAnsi="宋体"/>
                <w:spacing w:val="8"/>
                <w:kern w:val="0"/>
                <w:sz w:val="20"/>
                <w:szCs w:val="21"/>
              </w:rPr>
              <w:t>7.5.3</w:t>
            </w:r>
            <w:r>
              <w:rPr>
                <w:rFonts w:ascii="宋体" w:hAnsi="宋体" w:hint="eastAsia"/>
                <w:spacing w:val="8"/>
                <w:kern w:val="0"/>
                <w:sz w:val="20"/>
                <w:szCs w:val="21"/>
              </w:rPr>
              <w:t>的规定。</w:t>
            </w:r>
          </w:p>
          <w:p w14:paraId="340B26FD" w14:textId="77777777" w:rsidR="00F76BAA" w:rsidRDefault="00085D94">
            <w:pPr>
              <w:widowControl/>
              <w:shd w:val="clear" w:color="auto" w:fill="FFFFFF"/>
              <w:adjustRightInd w:val="0"/>
              <w:snapToGrid w:val="0"/>
              <w:jc w:val="center"/>
              <w:rPr>
                <w:rFonts w:ascii="宋体" w:hAnsi="宋体" w:cs="宋体"/>
                <w:color w:val="000000"/>
                <w:kern w:val="0"/>
                <w:sz w:val="20"/>
                <w:szCs w:val="21"/>
              </w:rPr>
            </w:pPr>
            <w:r>
              <w:rPr>
                <w:rFonts w:ascii="宋体" w:hAnsi="宋体" w:cs="宋体" w:hint="eastAsia"/>
                <w:b/>
                <w:bCs/>
                <w:color w:val="000000"/>
                <w:kern w:val="0"/>
                <w:sz w:val="20"/>
                <w:szCs w:val="21"/>
              </w:rPr>
              <w:t>表7．5．3 系统下行输出口技术要求</w:t>
            </w:r>
          </w:p>
          <w:tbl>
            <w:tblPr>
              <w:tblW w:w="0" w:type="auto"/>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339"/>
              <w:gridCol w:w="473"/>
              <w:gridCol w:w="2419"/>
              <w:gridCol w:w="855"/>
            </w:tblGrid>
            <w:tr w:rsidR="00F76BAA" w14:paraId="53712967" w14:textId="77777777">
              <w:tc>
                <w:tcPr>
                  <w:tcW w:w="444"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AE37607"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序号</w:t>
                  </w:r>
                </w:p>
              </w:tc>
              <w:tc>
                <w:tcPr>
                  <w:tcW w:w="261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7333B445"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测试内容</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197B115"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kern w:val="0"/>
                      <w:sz w:val="15"/>
                      <w:szCs w:val="15"/>
                    </w:rPr>
                    <w:t>技术要求</w:t>
                  </w:r>
                </w:p>
              </w:tc>
            </w:tr>
            <w:tr w:rsidR="00F76BAA" w14:paraId="428E4BFA" w14:textId="77777777">
              <w:tc>
                <w:tcPr>
                  <w:tcW w:w="444"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74E25CA"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1</w:t>
                  </w:r>
                </w:p>
              </w:tc>
              <w:tc>
                <w:tcPr>
                  <w:tcW w:w="261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4C0C9A43"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模拟频道输出口电平</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A86DB0D"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60</w:t>
                  </w:r>
                  <w:r>
                    <w:rPr>
                      <w:rFonts w:ascii="宋体" w:hAnsi="宋体" w:cs="宋体"/>
                      <w:kern w:val="0"/>
                      <w:sz w:val="15"/>
                      <w:szCs w:val="15"/>
                    </w:rPr>
                    <w:t xml:space="preserve"> </w:t>
                  </w:r>
                  <w:r>
                    <w:rPr>
                      <w:rFonts w:ascii="宋体" w:hAnsi="宋体" w:cs="宋体" w:hint="eastAsia"/>
                      <w:kern w:val="0"/>
                      <w:sz w:val="15"/>
                      <w:szCs w:val="15"/>
                    </w:rPr>
                    <w:t>dB</w:t>
                  </w:r>
                  <w:r>
                    <w:rPr>
                      <w:rFonts w:ascii="宋体" w:hAnsi="宋体" w:cs="宋体" w:hint="eastAsia"/>
                      <w:kern w:val="0"/>
                      <w:sz w:val="15"/>
                      <w:szCs w:val="15"/>
                      <w:vertAlign w:val="subscript"/>
                    </w:rPr>
                    <w:t>μ</w:t>
                  </w:r>
                  <w:r>
                    <w:rPr>
                      <w:rFonts w:ascii="宋体" w:hAnsi="宋体" w:cs="宋体" w:hint="eastAsia"/>
                      <w:kern w:val="0"/>
                      <w:sz w:val="15"/>
                      <w:szCs w:val="15"/>
                    </w:rPr>
                    <w:t>V～80</w:t>
                  </w:r>
                  <w:r>
                    <w:rPr>
                      <w:rFonts w:ascii="宋体" w:hAnsi="宋体" w:cs="宋体"/>
                      <w:kern w:val="0"/>
                      <w:sz w:val="15"/>
                      <w:szCs w:val="15"/>
                    </w:rPr>
                    <w:t xml:space="preserve"> </w:t>
                  </w:r>
                  <w:r>
                    <w:rPr>
                      <w:rFonts w:ascii="宋体" w:hAnsi="宋体" w:cs="宋体" w:hint="eastAsia"/>
                      <w:kern w:val="0"/>
                      <w:sz w:val="15"/>
                      <w:szCs w:val="15"/>
                    </w:rPr>
                    <w:t>dB</w:t>
                  </w:r>
                  <w:r>
                    <w:rPr>
                      <w:rFonts w:ascii="宋体" w:hAnsi="宋体" w:cs="宋体" w:hint="eastAsia"/>
                      <w:kern w:val="0"/>
                      <w:sz w:val="15"/>
                      <w:szCs w:val="15"/>
                      <w:vertAlign w:val="subscript"/>
                    </w:rPr>
                    <w:t>μ</w:t>
                  </w:r>
                  <w:r>
                    <w:rPr>
                      <w:rFonts w:ascii="宋体" w:hAnsi="宋体" w:cs="宋体" w:hint="eastAsia"/>
                      <w:kern w:val="0"/>
                      <w:sz w:val="15"/>
                      <w:szCs w:val="15"/>
                    </w:rPr>
                    <w:t>V</w:t>
                  </w:r>
                </w:p>
              </w:tc>
            </w:tr>
            <w:tr w:rsidR="00F76BAA" w14:paraId="14B50283" w14:textId="77777777">
              <w:tc>
                <w:tcPr>
                  <w:tcW w:w="444"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8058FE2"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2</w:t>
                  </w:r>
                </w:p>
              </w:tc>
              <w:tc>
                <w:tcPr>
                  <w:tcW w:w="261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86DB7AE"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数字频道输出口电平</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42C5B3C"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50</w:t>
                  </w:r>
                  <w:r>
                    <w:rPr>
                      <w:rFonts w:ascii="宋体" w:hAnsi="宋体" w:cs="宋体"/>
                      <w:kern w:val="0"/>
                      <w:sz w:val="15"/>
                      <w:szCs w:val="15"/>
                    </w:rPr>
                    <w:t xml:space="preserve"> </w:t>
                  </w:r>
                  <w:r>
                    <w:rPr>
                      <w:rFonts w:ascii="宋体" w:hAnsi="宋体" w:cs="宋体" w:hint="eastAsia"/>
                      <w:kern w:val="0"/>
                      <w:sz w:val="15"/>
                      <w:szCs w:val="15"/>
                    </w:rPr>
                    <w:t>dB</w:t>
                  </w:r>
                  <w:r>
                    <w:rPr>
                      <w:rFonts w:ascii="宋体" w:hAnsi="宋体" w:cs="宋体" w:hint="eastAsia"/>
                      <w:kern w:val="0"/>
                      <w:sz w:val="15"/>
                      <w:szCs w:val="15"/>
                      <w:vertAlign w:val="subscript"/>
                    </w:rPr>
                    <w:t>μ</w:t>
                  </w:r>
                  <w:r>
                    <w:rPr>
                      <w:rFonts w:ascii="宋体" w:hAnsi="宋体" w:cs="宋体" w:hint="eastAsia"/>
                      <w:kern w:val="0"/>
                      <w:sz w:val="15"/>
                      <w:szCs w:val="15"/>
                    </w:rPr>
                    <w:t>V～75</w:t>
                  </w:r>
                  <w:r>
                    <w:rPr>
                      <w:rFonts w:ascii="宋体" w:hAnsi="宋体" w:cs="宋体"/>
                      <w:kern w:val="0"/>
                      <w:sz w:val="15"/>
                      <w:szCs w:val="15"/>
                    </w:rPr>
                    <w:t xml:space="preserve"> </w:t>
                  </w:r>
                  <w:r>
                    <w:rPr>
                      <w:rFonts w:ascii="宋体" w:hAnsi="宋体" w:cs="宋体" w:hint="eastAsia"/>
                      <w:kern w:val="0"/>
                      <w:sz w:val="15"/>
                      <w:szCs w:val="15"/>
                    </w:rPr>
                    <w:t>dB</w:t>
                  </w:r>
                  <w:r>
                    <w:rPr>
                      <w:rFonts w:ascii="宋体" w:hAnsi="宋体" w:cs="宋体" w:hint="eastAsia"/>
                      <w:kern w:val="0"/>
                      <w:sz w:val="15"/>
                      <w:szCs w:val="15"/>
                      <w:vertAlign w:val="subscript"/>
                    </w:rPr>
                    <w:t>μ</w:t>
                  </w:r>
                  <w:r>
                    <w:rPr>
                      <w:rFonts w:ascii="宋体" w:hAnsi="宋体" w:cs="宋体" w:hint="eastAsia"/>
                      <w:kern w:val="0"/>
                      <w:sz w:val="15"/>
                      <w:szCs w:val="15"/>
                    </w:rPr>
                    <w:t>V</w:t>
                  </w:r>
                </w:p>
              </w:tc>
            </w:tr>
            <w:tr w:rsidR="00F76BAA" w14:paraId="410487D3" w14:textId="77777777">
              <w:tc>
                <w:tcPr>
                  <w:tcW w:w="444"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7F2E1CC6"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3</w:t>
                  </w:r>
                </w:p>
              </w:tc>
              <w:tc>
                <w:tcPr>
                  <w:tcW w:w="619"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2712D92F"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频道间</w:t>
                  </w:r>
                </w:p>
                <w:p w14:paraId="1922A04A"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电平差</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06C03E8"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相邻频道电平差</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ADED0FF"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≤3dB</w:t>
                  </w:r>
                </w:p>
              </w:tc>
            </w:tr>
            <w:tr w:rsidR="00F76BAA" w14:paraId="75FE21E1" w14:textId="77777777">
              <w:tc>
                <w:tcPr>
                  <w:tcW w:w="44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5DB848A" w14:textId="77777777" w:rsidR="00F76BAA" w:rsidRDefault="00F76BAA">
                  <w:pPr>
                    <w:widowControl/>
                    <w:adjustRightInd w:val="0"/>
                    <w:snapToGrid w:val="0"/>
                    <w:jc w:val="center"/>
                    <w:rPr>
                      <w:rFonts w:ascii="宋体" w:hAnsi="宋体" w:cs="宋体"/>
                      <w:color w:val="000000"/>
                      <w:kern w:val="0"/>
                      <w:sz w:val="15"/>
                      <w:szCs w:val="15"/>
                    </w:rPr>
                  </w:pPr>
                </w:p>
              </w:tc>
              <w:tc>
                <w:tcPr>
                  <w:tcW w:w="619"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17888A3" w14:textId="77777777" w:rsidR="00F76BAA" w:rsidRDefault="00F76BAA">
                  <w:pPr>
                    <w:widowControl/>
                    <w:adjustRightInd w:val="0"/>
                    <w:snapToGrid w:val="0"/>
                    <w:rPr>
                      <w:rFonts w:ascii="宋体" w:hAnsi="宋体" w:cs="宋体"/>
                      <w:kern w:val="0"/>
                      <w:sz w:val="15"/>
                      <w:szCs w:val="15"/>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81E9B45"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任意模拟/数字频道间</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9379FE6"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≤10dB</w:t>
                  </w:r>
                </w:p>
              </w:tc>
            </w:tr>
            <w:tr w:rsidR="00F76BAA" w14:paraId="20B4AE14" w14:textId="77777777">
              <w:tc>
                <w:tcPr>
                  <w:tcW w:w="44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166A116" w14:textId="77777777" w:rsidR="00F76BAA" w:rsidRDefault="00F76BAA">
                  <w:pPr>
                    <w:widowControl/>
                    <w:adjustRightInd w:val="0"/>
                    <w:snapToGrid w:val="0"/>
                    <w:jc w:val="center"/>
                    <w:rPr>
                      <w:rFonts w:ascii="宋体" w:hAnsi="宋体" w:cs="宋体"/>
                      <w:color w:val="000000"/>
                      <w:kern w:val="0"/>
                      <w:sz w:val="15"/>
                      <w:szCs w:val="15"/>
                    </w:rPr>
                  </w:pPr>
                </w:p>
              </w:tc>
              <w:tc>
                <w:tcPr>
                  <w:tcW w:w="619"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93E95A5" w14:textId="77777777" w:rsidR="00F76BAA" w:rsidRDefault="00F76BAA">
                  <w:pPr>
                    <w:widowControl/>
                    <w:adjustRightInd w:val="0"/>
                    <w:snapToGrid w:val="0"/>
                    <w:rPr>
                      <w:rFonts w:ascii="宋体" w:hAnsi="宋体" w:cs="宋体"/>
                      <w:color w:val="000000"/>
                      <w:kern w:val="0"/>
                      <w:sz w:val="15"/>
                      <w:szCs w:val="15"/>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0FFADD1"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模拟频道与数字频道间电平差</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BBBDA5A"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0dB～10dB</w:t>
                  </w:r>
                </w:p>
              </w:tc>
            </w:tr>
            <w:tr w:rsidR="00F76BAA" w14:paraId="7BC376C9" w14:textId="77777777">
              <w:tc>
                <w:tcPr>
                  <w:tcW w:w="444"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E86EC30"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4</w:t>
                  </w:r>
                </w:p>
              </w:tc>
              <w:tc>
                <w:tcPr>
                  <w:tcW w:w="61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91FCCBF"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MER</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3FE9706"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64QAM</w:t>
                  </w:r>
                  <w:r>
                    <w:rPr>
                      <w:rFonts w:ascii="宋体" w:hAnsi="宋体" w:cs="宋体" w:hint="eastAsia"/>
                      <w:color w:val="FF0000"/>
                      <w:kern w:val="0"/>
                      <w:sz w:val="15"/>
                      <w:szCs w:val="15"/>
                      <w:bdr w:val="single" w:sz="4" w:space="0" w:color="auto"/>
                    </w:rPr>
                    <w:t>，均衡关闭</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8F4A0A4"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w:t>
                  </w:r>
                  <w:r>
                    <w:rPr>
                      <w:rFonts w:ascii="宋体" w:hAnsi="宋体" w:cs="宋体" w:hint="eastAsia"/>
                      <w:color w:val="FF0000"/>
                      <w:kern w:val="0"/>
                      <w:sz w:val="15"/>
                      <w:szCs w:val="15"/>
                      <w:bdr w:val="single" w:sz="4" w:space="0" w:color="auto"/>
                    </w:rPr>
                    <w:t>24</w:t>
                  </w:r>
                  <w:r>
                    <w:rPr>
                      <w:rFonts w:ascii="宋体" w:hAnsi="宋体" w:cs="宋体" w:hint="eastAsia"/>
                      <w:color w:val="000000"/>
                      <w:kern w:val="0"/>
                      <w:sz w:val="15"/>
                      <w:szCs w:val="15"/>
                    </w:rPr>
                    <w:t>dB</w:t>
                  </w:r>
                </w:p>
              </w:tc>
            </w:tr>
            <w:tr w:rsidR="00F76BAA" w14:paraId="6E578751" w14:textId="77777777">
              <w:tc>
                <w:tcPr>
                  <w:tcW w:w="444"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14B0FA9A"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5</w:t>
                  </w:r>
                </w:p>
              </w:tc>
              <w:tc>
                <w:tcPr>
                  <w:tcW w:w="619"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648AA9E7"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BER</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6A4F975"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FF0000"/>
                      <w:kern w:val="0"/>
                      <w:sz w:val="15"/>
                      <w:szCs w:val="15"/>
                      <w:bdr w:val="single" w:sz="4" w:space="0" w:color="auto"/>
                    </w:rPr>
                    <w:t>24h,R</w:t>
                  </w:r>
                  <w:r>
                    <w:rPr>
                      <w:rFonts w:ascii="宋体" w:hAnsi="宋体" w:cs="宋体"/>
                      <w:color w:val="FF0000"/>
                      <w:kern w:val="0"/>
                      <w:sz w:val="15"/>
                      <w:szCs w:val="15"/>
                      <w:bdr w:val="single" w:sz="4" w:space="0" w:color="auto"/>
                    </w:rPr>
                    <w:t>S</w:t>
                  </w:r>
                  <w:r>
                    <w:rPr>
                      <w:rFonts w:ascii="宋体" w:hAnsi="宋体" w:cs="宋体" w:hint="eastAsia"/>
                      <w:color w:val="FF0000"/>
                      <w:kern w:val="0"/>
                      <w:sz w:val="15"/>
                      <w:szCs w:val="15"/>
                      <w:bdr w:val="single" w:sz="4" w:space="0" w:color="auto"/>
                    </w:rPr>
                    <w:t>解码后（短期测量可采15min，应不出现误码）</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202BE9D"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FF0000"/>
                      <w:kern w:val="0"/>
                      <w:sz w:val="15"/>
                      <w:szCs w:val="15"/>
                    </w:rPr>
                    <w:t>≤1×10</w:t>
                  </w:r>
                  <w:r>
                    <w:rPr>
                      <w:rFonts w:ascii="宋体" w:hAnsi="宋体" w:cs="宋体" w:hint="eastAsia"/>
                      <w:color w:val="FF0000"/>
                      <w:kern w:val="0"/>
                      <w:sz w:val="15"/>
                      <w:szCs w:val="15"/>
                      <w:bdr w:val="single" w:sz="4" w:space="0" w:color="auto"/>
                    </w:rPr>
                    <w:t>E-11</w:t>
                  </w:r>
                  <w:r>
                    <w:rPr>
                      <w:rFonts w:ascii="宋体" w:hAnsi="宋体" w:cs="宋体"/>
                      <w:color w:val="FF0000"/>
                      <w:kern w:val="0"/>
                      <w:sz w:val="15"/>
                      <w:szCs w:val="15"/>
                      <w:vertAlign w:val="superscript"/>
                    </w:rPr>
                    <w:t>-6</w:t>
                  </w:r>
                </w:p>
              </w:tc>
            </w:tr>
            <w:tr w:rsidR="00F76BAA" w14:paraId="78562D11" w14:textId="77777777">
              <w:tc>
                <w:tcPr>
                  <w:tcW w:w="44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EEF190D" w14:textId="77777777" w:rsidR="00F76BAA" w:rsidRDefault="00F76BAA">
                  <w:pPr>
                    <w:widowControl/>
                    <w:adjustRightInd w:val="0"/>
                    <w:snapToGrid w:val="0"/>
                    <w:jc w:val="center"/>
                    <w:rPr>
                      <w:rFonts w:ascii="宋体" w:hAnsi="宋体" w:cs="宋体"/>
                      <w:color w:val="000000"/>
                      <w:kern w:val="0"/>
                      <w:sz w:val="15"/>
                      <w:szCs w:val="15"/>
                    </w:rPr>
                  </w:pPr>
                </w:p>
              </w:tc>
              <w:tc>
                <w:tcPr>
                  <w:tcW w:w="619"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5A0CD7C" w14:textId="77777777" w:rsidR="00F76BAA" w:rsidRDefault="00F76BAA">
                  <w:pPr>
                    <w:widowControl/>
                    <w:adjustRightInd w:val="0"/>
                    <w:snapToGrid w:val="0"/>
                    <w:rPr>
                      <w:rFonts w:ascii="宋体" w:hAnsi="宋体" w:cs="宋体"/>
                      <w:color w:val="000000"/>
                      <w:kern w:val="0"/>
                      <w:sz w:val="15"/>
                      <w:szCs w:val="15"/>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4F7C5A5" w14:textId="77777777" w:rsidR="00F76BAA" w:rsidRDefault="00085D94">
                  <w:pPr>
                    <w:widowControl/>
                    <w:adjustRightInd w:val="0"/>
                    <w:snapToGrid w:val="0"/>
                    <w:rPr>
                      <w:rFonts w:ascii="宋体" w:hAnsi="宋体" w:cs="宋体"/>
                      <w:color w:val="FF0000"/>
                      <w:kern w:val="0"/>
                      <w:sz w:val="15"/>
                      <w:szCs w:val="15"/>
                      <w:bdr w:val="single" w:sz="4" w:space="0" w:color="auto"/>
                    </w:rPr>
                  </w:pPr>
                  <w:r>
                    <w:rPr>
                      <w:rFonts w:ascii="宋体" w:hAnsi="宋体" w:cs="宋体" w:hint="eastAsia"/>
                      <w:color w:val="FF0000"/>
                      <w:kern w:val="0"/>
                      <w:sz w:val="15"/>
                      <w:szCs w:val="15"/>
                      <w:bdr w:val="single" w:sz="4" w:space="0" w:color="auto"/>
                    </w:rPr>
                    <w:t>参考GY5075</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0661C3D" w14:textId="77777777" w:rsidR="00F76BAA" w:rsidRDefault="00085D94">
                  <w:pPr>
                    <w:widowControl/>
                    <w:adjustRightInd w:val="0"/>
                    <w:snapToGrid w:val="0"/>
                    <w:rPr>
                      <w:rFonts w:ascii="宋体" w:hAnsi="宋体" w:cs="宋体"/>
                      <w:color w:val="FF0000"/>
                      <w:kern w:val="0"/>
                      <w:sz w:val="15"/>
                      <w:szCs w:val="15"/>
                      <w:bdr w:val="single" w:sz="4" w:space="0" w:color="auto"/>
                    </w:rPr>
                  </w:pPr>
                  <w:r>
                    <w:rPr>
                      <w:rFonts w:ascii="宋体" w:hAnsi="宋体" w:cs="宋体" w:hint="eastAsia"/>
                      <w:color w:val="FF0000"/>
                      <w:kern w:val="0"/>
                      <w:sz w:val="15"/>
                      <w:szCs w:val="15"/>
                      <w:bdr w:val="single" w:sz="4" w:space="0" w:color="auto"/>
                    </w:rPr>
                    <w:t>≤1×10E-6</w:t>
                  </w:r>
                </w:p>
              </w:tc>
            </w:tr>
            <w:tr w:rsidR="00F76BAA" w14:paraId="479B80DE" w14:textId="77777777">
              <w:tc>
                <w:tcPr>
                  <w:tcW w:w="444"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D0BEE5F"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6</w:t>
                  </w:r>
                </w:p>
              </w:tc>
              <w:tc>
                <w:tcPr>
                  <w:tcW w:w="261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DC47C77"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C/N(模拟频道)</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5E7C5C9"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≥43dB</w:t>
                  </w:r>
                </w:p>
              </w:tc>
            </w:tr>
            <w:tr w:rsidR="00F76BAA" w14:paraId="58E26B07" w14:textId="77777777">
              <w:tc>
                <w:tcPr>
                  <w:tcW w:w="444"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3AB9E1D"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7</w:t>
                  </w:r>
                </w:p>
              </w:tc>
              <w:tc>
                <w:tcPr>
                  <w:tcW w:w="261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9DD93BA"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载波交流声比（HUM）(模拟）</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4793491"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≤3%</w:t>
                  </w:r>
                </w:p>
              </w:tc>
            </w:tr>
            <w:tr w:rsidR="00F76BAA" w14:paraId="591E6B82" w14:textId="77777777">
              <w:tc>
                <w:tcPr>
                  <w:tcW w:w="444"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130C8E8"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8</w:t>
                  </w:r>
                </w:p>
              </w:tc>
              <w:tc>
                <w:tcPr>
                  <w:tcW w:w="261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47982C32"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数字射频信号与噪声功率比S</w:t>
                  </w:r>
                  <w:r>
                    <w:rPr>
                      <w:rFonts w:ascii="宋体" w:hAnsi="宋体" w:cs="宋体" w:hint="eastAsia"/>
                      <w:color w:val="000000"/>
                      <w:kern w:val="0"/>
                      <w:sz w:val="15"/>
                      <w:szCs w:val="15"/>
                      <w:vertAlign w:val="subscript"/>
                    </w:rPr>
                    <w:t>D,RF</w:t>
                  </w:r>
                  <w:r>
                    <w:rPr>
                      <w:rFonts w:ascii="宋体" w:hAnsi="宋体" w:cs="宋体" w:hint="eastAsia"/>
                      <w:color w:val="000000"/>
                      <w:kern w:val="0"/>
                      <w:sz w:val="15"/>
                      <w:szCs w:val="15"/>
                    </w:rPr>
                    <w:t>/N</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3E451AF"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≥26dB(64QAM)</w:t>
                  </w:r>
                </w:p>
              </w:tc>
            </w:tr>
            <w:tr w:rsidR="00F76BAA" w14:paraId="20E0D308" w14:textId="77777777">
              <w:tc>
                <w:tcPr>
                  <w:tcW w:w="444"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F0F3842"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9</w:t>
                  </w:r>
                </w:p>
              </w:tc>
              <w:tc>
                <w:tcPr>
                  <w:tcW w:w="261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05EE3A9C"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载波复合二次差拍比（C/CSO）</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F4B2540"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≥54dB</w:t>
                  </w:r>
                </w:p>
              </w:tc>
            </w:tr>
            <w:tr w:rsidR="00F76BAA" w14:paraId="34FB0B4F" w14:textId="77777777">
              <w:tc>
                <w:tcPr>
                  <w:tcW w:w="444"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C0C9805"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10</w:t>
                  </w:r>
                </w:p>
              </w:tc>
              <w:tc>
                <w:tcPr>
                  <w:tcW w:w="261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A30E7E9"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载波复合三次差拍比（C/CTB）</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13DA54C"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≥54dB</w:t>
                  </w:r>
                </w:p>
              </w:tc>
            </w:tr>
          </w:tbl>
          <w:p w14:paraId="1DEDA01B" w14:textId="77777777" w:rsidR="00F76BAA" w:rsidRDefault="00F76BAA">
            <w:pPr>
              <w:rPr>
                <w:kern w:val="0"/>
                <w:sz w:val="20"/>
              </w:rPr>
            </w:pPr>
          </w:p>
        </w:tc>
        <w:tc>
          <w:tcPr>
            <w:tcW w:w="4318" w:type="dxa"/>
          </w:tcPr>
          <w:p w14:paraId="4023F8F3"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7.5.3  </w:t>
            </w:r>
            <w:r>
              <w:rPr>
                <w:rFonts w:ascii="宋体" w:hAnsi="宋体" w:hint="eastAsia"/>
                <w:spacing w:val="8"/>
                <w:kern w:val="0"/>
                <w:sz w:val="20"/>
                <w:szCs w:val="21"/>
              </w:rPr>
              <w:t>有线数字电视系统下行测试应符合现行行业标准</w:t>
            </w:r>
            <w:r>
              <w:rPr>
                <w:rFonts w:ascii="宋体" w:hAnsi="宋体" w:hint="eastAsia"/>
                <w:color w:val="FF0000"/>
                <w:spacing w:val="8"/>
                <w:kern w:val="0"/>
                <w:sz w:val="20"/>
                <w:szCs w:val="21"/>
                <w:bdr w:val="single" w:sz="4" w:space="0" w:color="auto"/>
              </w:rPr>
              <w:t>《有线广播电视系统技术规</w:t>
            </w:r>
            <w:r>
              <w:rPr>
                <w:rFonts w:ascii="宋体" w:hAnsi="宋体" w:hint="eastAsia"/>
                <w:color w:val="FF0000"/>
                <w:spacing w:val="8"/>
                <w:kern w:val="0"/>
                <w:sz w:val="20"/>
                <w:szCs w:val="21"/>
                <w:bdr w:val="single" w:sz="4" w:space="0" w:color="auto"/>
              </w:rPr>
              <w:lastRenderedPageBreak/>
              <w:t>范》GY/T 106</w:t>
            </w:r>
            <w:r>
              <w:rPr>
                <w:rFonts w:ascii="宋体" w:hAnsi="宋体" w:hint="eastAsia"/>
                <w:spacing w:val="8"/>
                <w:kern w:val="0"/>
                <w:sz w:val="20"/>
                <w:szCs w:val="21"/>
              </w:rPr>
              <w:t>和《有线数字电视系统技术要求和测量方法》GY/T 221的有关规定，主要技术要求应符合表</w:t>
            </w:r>
            <w:r>
              <w:rPr>
                <w:rFonts w:ascii="宋体" w:hAnsi="宋体"/>
                <w:spacing w:val="8"/>
                <w:kern w:val="0"/>
                <w:sz w:val="20"/>
                <w:szCs w:val="21"/>
              </w:rPr>
              <w:t>7.5.3</w:t>
            </w:r>
            <w:r>
              <w:rPr>
                <w:rFonts w:ascii="宋体" w:hAnsi="宋体" w:hint="eastAsia"/>
                <w:spacing w:val="8"/>
                <w:kern w:val="0"/>
                <w:sz w:val="20"/>
                <w:szCs w:val="21"/>
              </w:rPr>
              <w:t>的规定。</w:t>
            </w:r>
          </w:p>
          <w:p w14:paraId="3F1248E6" w14:textId="77777777" w:rsidR="00F76BAA" w:rsidRDefault="00085D94">
            <w:pPr>
              <w:widowControl/>
              <w:shd w:val="clear" w:color="auto" w:fill="FFFFFF"/>
              <w:adjustRightInd w:val="0"/>
              <w:snapToGrid w:val="0"/>
              <w:jc w:val="center"/>
              <w:rPr>
                <w:rFonts w:ascii="宋体" w:hAnsi="宋体" w:cs="宋体"/>
                <w:color w:val="000000"/>
                <w:kern w:val="0"/>
                <w:sz w:val="20"/>
                <w:szCs w:val="21"/>
              </w:rPr>
            </w:pPr>
            <w:r>
              <w:rPr>
                <w:rFonts w:ascii="宋体" w:hAnsi="宋体" w:cs="宋体" w:hint="eastAsia"/>
                <w:b/>
                <w:bCs/>
                <w:color w:val="000000"/>
                <w:kern w:val="0"/>
                <w:sz w:val="20"/>
                <w:szCs w:val="21"/>
              </w:rPr>
              <w:t>表7．5．3 系统下行输出口技术要求</w:t>
            </w:r>
          </w:p>
          <w:tbl>
            <w:tblPr>
              <w:tblW w:w="0" w:type="auto"/>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444"/>
              <w:gridCol w:w="619"/>
              <w:gridCol w:w="1991"/>
              <w:gridCol w:w="1032"/>
            </w:tblGrid>
            <w:tr w:rsidR="00F76BAA" w14:paraId="019FF326" w14:textId="77777777">
              <w:tc>
                <w:tcPr>
                  <w:tcW w:w="444"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B836DC8"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序号</w:t>
                  </w:r>
                </w:p>
              </w:tc>
              <w:tc>
                <w:tcPr>
                  <w:tcW w:w="261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C175D69"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测试内容</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767511F"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kern w:val="0"/>
                      <w:sz w:val="15"/>
                      <w:szCs w:val="15"/>
                    </w:rPr>
                    <w:t>技术要求</w:t>
                  </w:r>
                </w:p>
              </w:tc>
            </w:tr>
            <w:tr w:rsidR="00F76BAA" w14:paraId="3CEF2691" w14:textId="77777777">
              <w:tc>
                <w:tcPr>
                  <w:tcW w:w="444"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03FA6F5"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1</w:t>
                  </w:r>
                </w:p>
              </w:tc>
              <w:tc>
                <w:tcPr>
                  <w:tcW w:w="261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4F50103"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模拟频道输出口电平</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634A6C8"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60</w:t>
                  </w:r>
                  <w:r>
                    <w:rPr>
                      <w:rFonts w:ascii="宋体" w:hAnsi="宋体" w:cs="宋体"/>
                      <w:kern w:val="0"/>
                      <w:sz w:val="15"/>
                      <w:szCs w:val="15"/>
                    </w:rPr>
                    <w:t xml:space="preserve"> </w:t>
                  </w:r>
                  <w:r>
                    <w:rPr>
                      <w:rFonts w:ascii="宋体" w:hAnsi="宋体" w:cs="宋体" w:hint="eastAsia"/>
                      <w:kern w:val="0"/>
                      <w:sz w:val="15"/>
                      <w:szCs w:val="15"/>
                    </w:rPr>
                    <w:t>dB</w:t>
                  </w:r>
                  <w:r>
                    <w:rPr>
                      <w:rFonts w:ascii="宋体" w:hAnsi="宋体" w:cs="宋体" w:hint="eastAsia"/>
                      <w:kern w:val="0"/>
                      <w:sz w:val="15"/>
                      <w:szCs w:val="15"/>
                      <w:vertAlign w:val="subscript"/>
                    </w:rPr>
                    <w:t>μ</w:t>
                  </w:r>
                  <w:r>
                    <w:rPr>
                      <w:rFonts w:ascii="宋体" w:hAnsi="宋体" w:cs="宋体" w:hint="eastAsia"/>
                      <w:kern w:val="0"/>
                      <w:sz w:val="15"/>
                      <w:szCs w:val="15"/>
                    </w:rPr>
                    <w:t>V～80</w:t>
                  </w:r>
                  <w:r>
                    <w:rPr>
                      <w:rFonts w:ascii="宋体" w:hAnsi="宋体" w:cs="宋体"/>
                      <w:kern w:val="0"/>
                      <w:sz w:val="15"/>
                      <w:szCs w:val="15"/>
                    </w:rPr>
                    <w:t xml:space="preserve"> </w:t>
                  </w:r>
                  <w:r>
                    <w:rPr>
                      <w:rFonts w:ascii="宋体" w:hAnsi="宋体" w:cs="宋体" w:hint="eastAsia"/>
                      <w:kern w:val="0"/>
                      <w:sz w:val="15"/>
                      <w:szCs w:val="15"/>
                    </w:rPr>
                    <w:t>dB</w:t>
                  </w:r>
                  <w:r>
                    <w:rPr>
                      <w:rFonts w:ascii="宋体" w:hAnsi="宋体" w:cs="宋体" w:hint="eastAsia"/>
                      <w:kern w:val="0"/>
                      <w:sz w:val="15"/>
                      <w:szCs w:val="15"/>
                      <w:vertAlign w:val="subscript"/>
                    </w:rPr>
                    <w:t>μ</w:t>
                  </w:r>
                  <w:r>
                    <w:rPr>
                      <w:rFonts w:ascii="宋体" w:hAnsi="宋体" w:cs="宋体" w:hint="eastAsia"/>
                      <w:kern w:val="0"/>
                      <w:sz w:val="15"/>
                      <w:szCs w:val="15"/>
                    </w:rPr>
                    <w:t>V</w:t>
                  </w:r>
                </w:p>
              </w:tc>
            </w:tr>
            <w:tr w:rsidR="00F76BAA" w14:paraId="65E51445" w14:textId="77777777">
              <w:tc>
                <w:tcPr>
                  <w:tcW w:w="444"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DA74F55"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2</w:t>
                  </w:r>
                </w:p>
              </w:tc>
              <w:tc>
                <w:tcPr>
                  <w:tcW w:w="261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69B54BB"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数字频道输出口电平</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00E7682"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50</w:t>
                  </w:r>
                  <w:r>
                    <w:rPr>
                      <w:rFonts w:ascii="宋体" w:hAnsi="宋体" w:cs="宋体"/>
                      <w:kern w:val="0"/>
                      <w:sz w:val="15"/>
                      <w:szCs w:val="15"/>
                    </w:rPr>
                    <w:t xml:space="preserve"> </w:t>
                  </w:r>
                  <w:r>
                    <w:rPr>
                      <w:rFonts w:ascii="宋体" w:hAnsi="宋体" w:cs="宋体" w:hint="eastAsia"/>
                      <w:kern w:val="0"/>
                      <w:sz w:val="15"/>
                      <w:szCs w:val="15"/>
                    </w:rPr>
                    <w:t>dB</w:t>
                  </w:r>
                  <w:r>
                    <w:rPr>
                      <w:rFonts w:ascii="宋体" w:hAnsi="宋体" w:cs="宋体" w:hint="eastAsia"/>
                      <w:kern w:val="0"/>
                      <w:sz w:val="15"/>
                      <w:szCs w:val="15"/>
                      <w:vertAlign w:val="subscript"/>
                    </w:rPr>
                    <w:t>μ</w:t>
                  </w:r>
                  <w:r>
                    <w:rPr>
                      <w:rFonts w:ascii="宋体" w:hAnsi="宋体" w:cs="宋体" w:hint="eastAsia"/>
                      <w:kern w:val="0"/>
                      <w:sz w:val="15"/>
                      <w:szCs w:val="15"/>
                    </w:rPr>
                    <w:t>V～75</w:t>
                  </w:r>
                  <w:r>
                    <w:rPr>
                      <w:rFonts w:ascii="宋体" w:hAnsi="宋体" w:cs="宋体"/>
                      <w:kern w:val="0"/>
                      <w:sz w:val="15"/>
                      <w:szCs w:val="15"/>
                    </w:rPr>
                    <w:t xml:space="preserve"> </w:t>
                  </w:r>
                  <w:r>
                    <w:rPr>
                      <w:rFonts w:ascii="宋体" w:hAnsi="宋体" w:cs="宋体" w:hint="eastAsia"/>
                      <w:kern w:val="0"/>
                      <w:sz w:val="15"/>
                      <w:szCs w:val="15"/>
                    </w:rPr>
                    <w:t>dB</w:t>
                  </w:r>
                  <w:r>
                    <w:rPr>
                      <w:rFonts w:ascii="宋体" w:hAnsi="宋体" w:cs="宋体" w:hint="eastAsia"/>
                      <w:kern w:val="0"/>
                      <w:sz w:val="15"/>
                      <w:szCs w:val="15"/>
                      <w:vertAlign w:val="subscript"/>
                    </w:rPr>
                    <w:t>μ</w:t>
                  </w:r>
                  <w:r>
                    <w:rPr>
                      <w:rFonts w:ascii="宋体" w:hAnsi="宋体" w:cs="宋体" w:hint="eastAsia"/>
                      <w:kern w:val="0"/>
                      <w:sz w:val="15"/>
                      <w:szCs w:val="15"/>
                    </w:rPr>
                    <w:t>V</w:t>
                  </w:r>
                </w:p>
              </w:tc>
            </w:tr>
            <w:tr w:rsidR="00F76BAA" w14:paraId="40809F2F" w14:textId="77777777">
              <w:tc>
                <w:tcPr>
                  <w:tcW w:w="444"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20477A01"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3</w:t>
                  </w:r>
                </w:p>
              </w:tc>
              <w:tc>
                <w:tcPr>
                  <w:tcW w:w="619"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71203128"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频道间</w:t>
                  </w:r>
                </w:p>
                <w:p w14:paraId="7B0ABF98"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电平差</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66511FE"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相邻频道电平差</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E702D24"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≤3dB</w:t>
                  </w:r>
                </w:p>
              </w:tc>
            </w:tr>
            <w:tr w:rsidR="00F76BAA" w14:paraId="5F72877D" w14:textId="77777777">
              <w:tc>
                <w:tcPr>
                  <w:tcW w:w="44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167B780" w14:textId="77777777" w:rsidR="00F76BAA" w:rsidRDefault="00F76BAA">
                  <w:pPr>
                    <w:widowControl/>
                    <w:adjustRightInd w:val="0"/>
                    <w:snapToGrid w:val="0"/>
                    <w:jc w:val="center"/>
                    <w:rPr>
                      <w:rFonts w:ascii="宋体" w:hAnsi="宋体" w:cs="宋体"/>
                      <w:color w:val="000000"/>
                      <w:kern w:val="0"/>
                      <w:sz w:val="15"/>
                      <w:szCs w:val="15"/>
                    </w:rPr>
                  </w:pPr>
                </w:p>
              </w:tc>
              <w:tc>
                <w:tcPr>
                  <w:tcW w:w="619"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2F772C8" w14:textId="77777777" w:rsidR="00F76BAA" w:rsidRDefault="00F76BAA">
                  <w:pPr>
                    <w:widowControl/>
                    <w:adjustRightInd w:val="0"/>
                    <w:snapToGrid w:val="0"/>
                    <w:rPr>
                      <w:rFonts w:ascii="宋体" w:hAnsi="宋体" w:cs="宋体"/>
                      <w:kern w:val="0"/>
                      <w:sz w:val="15"/>
                      <w:szCs w:val="15"/>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9FB2EDD"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任意模拟/数字频道间</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4417D5A"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≤10dB</w:t>
                  </w:r>
                </w:p>
              </w:tc>
            </w:tr>
            <w:tr w:rsidR="00F76BAA" w14:paraId="6C9264E4" w14:textId="77777777">
              <w:tc>
                <w:tcPr>
                  <w:tcW w:w="44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7C49D2D" w14:textId="77777777" w:rsidR="00F76BAA" w:rsidRDefault="00F76BAA">
                  <w:pPr>
                    <w:widowControl/>
                    <w:adjustRightInd w:val="0"/>
                    <w:snapToGrid w:val="0"/>
                    <w:jc w:val="center"/>
                    <w:rPr>
                      <w:rFonts w:ascii="宋体" w:hAnsi="宋体" w:cs="宋体"/>
                      <w:color w:val="000000"/>
                      <w:kern w:val="0"/>
                      <w:sz w:val="15"/>
                      <w:szCs w:val="15"/>
                    </w:rPr>
                  </w:pPr>
                </w:p>
              </w:tc>
              <w:tc>
                <w:tcPr>
                  <w:tcW w:w="619"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CCEAE39" w14:textId="77777777" w:rsidR="00F76BAA" w:rsidRDefault="00F76BAA">
                  <w:pPr>
                    <w:widowControl/>
                    <w:adjustRightInd w:val="0"/>
                    <w:snapToGrid w:val="0"/>
                    <w:rPr>
                      <w:rFonts w:ascii="宋体" w:hAnsi="宋体" w:cs="宋体"/>
                      <w:color w:val="000000"/>
                      <w:kern w:val="0"/>
                      <w:sz w:val="15"/>
                      <w:szCs w:val="15"/>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FFEA99A"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模拟频道与数字频道间电平差</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7BD8489"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0dB～10dB</w:t>
                  </w:r>
                </w:p>
              </w:tc>
            </w:tr>
            <w:tr w:rsidR="00F76BAA" w14:paraId="5BD1B7BF" w14:textId="77777777">
              <w:tc>
                <w:tcPr>
                  <w:tcW w:w="444"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73578F6"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4</w:t>
                  </w:r>
                </w:p>
              </w:tc>
              <w:tc>
                <w:tcPr>
                  <w:tcW w:w="61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96E5233"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MER</w:t>
                  </w:r>
                  <w:r>
                    <w:rPr>
                      <w:rFonts w:ascii="宋体" w:hAnsi="宋体" w:cs="宋体" w:hint="eastAsia"/>
                      <w:color w:val="FF0000"/>
                      <w:kern w:val="0"/>
                      <w:sz w:val="15"/>
                      <w:szCs w:val="15"/>
                      <w:u w:val="single"/>
                    </w:rPr>
                    <w:t>（调制误差率）</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85470C1"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64QAM</w:t>
                  </w:r>
                  <w:r>
                    <w:rPr>
                      <w:rFonts w:ascii="宋体" w:hAnsi="宋体" w:cs="宋体" w:hint="eastAsia"/>
                      <w:color w:val="FF0000"/>
                      <w:kern w:val="0"/>
                      <w:sz w:val="15"/>
                      <w:szCs w:val="15"/>
                    </w:rPr>
                    <w:t>（</w:t>
                  </w:r>
                  <w:r>
                    <w:rPr>
                      <w:rFonts w:ascii="宋体" w:hAnsi="宋体" w:cs="宋体" w:hint="eastAsia"/>
                      <w:color w:val="FF0000"/>
                      <w:kern w:val="0"/>
                      <w:sz w:val="15"/>
                      <w:szCs w:val="15"/>
                      <w:u w:val="single"/>
                    </w:rPr>
                    <w:t>相正交振幅调制）</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A766A1D"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w:t>
                  </w:r>
                  <w:r>
                    <w:rPr>
                      <w:rFonts w:ascii="宋体" w:hAnsi="宋体" w:cs="宋体" w:hint="eastAsia"/>
                      <w:color w:val="FF0000"/>
                      <w:kern w:val="0"/>
                      <w:sz w:val="15"/>
                      <w:szCs w:val="15"/>
                      <w:bdr w:val="single" w:sz="4" w:space="0" w:color="auto"/>
                    </w:rPr>
                    <w:t>24</w:t>
                  </w:r>
                  <w:r>
                    <w:rPr>
                      <w:rFonts w:ascii="宋体" w:hAnsi="宋体" w:cs="宋体"/>
                      <w:color w:val="FF0000"/>
                      <w:kern w:val="0"/>
                      <w:sz w:val="15"/>
                      <w:szCs w:val="15"/>
                      <w:u w:val="single"/>
                    </w:rPr>
                    <w:t>26</w:t>
                  </w:r>
                  <w:r>
                    <w:rPr>
                      <w:rFonts w:ascii="宋体" w:hAnsi="宋体" w:cs="宋体" w:hint="eastAsia"/>
                      <w:color w:val="000000"/>
                      <w:kern w:val="0"/>
                      <w:sz w:val="15"/>
                      <w:szCs w:val="15"/>
                    </w:rPr>
                    <w:t>dB</w:t>
                  </w:r>
                </w:p>
              </w:tc>
            </w:tr>
            <w:tr w:rsidR="00F76BAA" w14:paraId="123034AC" w14:textId="77777777">
              <w:tc>
                <w:tcPr>
                  <w:tcW w:w="444"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1782F2BB"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5</w:t>
                  </w:r>
                </w:p>
              </w:tc>
              <w:tc>
                <w:tcPr>
                  <w:tcW w:w="619"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15A6A955"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BER</w:t>
                  </w:r>
                  <w:r>
                    <w:rPr>
                      <w:rFonts w:ascii="宋体" w:hAnsi="宋体"/>
                      <w:sz w:val="15"/>
                      <w:szCs w:val="15"/>
                    </w:rPr>
                    <w:t xml:space="preserve"> </w:t>
                  </w:r>
                  <w:r>
                    <w:rPr>
                      <w:rFonts w:ascii="宋体" w:hAnsi="宋体" w:cs="宋体" w:hint="eastAsia"/>
                      <w:color w:val="FF0000"/>
                      <w:kern w:val="0"/>
                      <w:sz w:val="15"/>
                      <w:szCs w:val="15"/>
                      <w:u w:val="single"/>
                    </w:rPr>
                    <w:t>（比特误码率）</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5BADA9A" w14:textId="77777777" w:rsidR="00F76BAA" w:rsidRDefault="00F76BAA">
                  <w:pPr>
                    <w:widowControl/>
                    <w:adjustRightInd w:val="0"/>
                    <w:snapToGrid w:val="0"/>
                    <w:rPr>
                      <w:rFonts w:ascii="宋体" w:hAnsi="宋体" w:cs="宋体"/>
                      <w:color w:val="000000"/>
                      <w:kern w:val="0"/>
                      <w:sz w:val="15"/>
                      <w:szCs w:val="15"/>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C610CAD"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FF0000"/>
                      <w:kern w:val="0"/>
                      <w:sz w:val="15"/>
                      <w:szCs w:val="15"/>
                    </w:rPr>
                    <w:t>≤1×10</w:t>
                  </w:r>
                  <w:r>
                    <w:rPr>
                      <w:rFonts w:ascii="宋体" w:hAnsi="宋体" w:cs="宋体" w:hint="eastAsia"/>
                      <w:color w:val="FF0000"/>
                      <w:kern w:val="0"/>
                      <w:sz w:val="15"/>
                      <w:szCs w:val="15"/>
                      <w:bdr w:val="single" w:sz="4" w:space="0" w:color="auto"/>
                    </w:rPr>
                    <w:t>E-11</w:t>
                  </w:r>
                  <w:r>
                    <w:rPr>
                      <w:rFonts w:ascii="宋体" w:hAnsi="宋体" w:cs="宋体"/>
                      <w:color w:val="FF0000"/>
                      <w:kern w:val="0"/>
                      <w:sz w:val="15"/>
                      <w:szCs w:val="15"/>
                      <w:vertAlign w:val="superscript"/>
                    </w:rPr>
                    <w:t>-6</w:t>
                  </w:r>
                </w:p>
              </w:tc>
            </w:tr>
            <w:tr w:rsidR="00F76BAA" w14:paraId="30E40B7D" w14:textId="77777777">
              <w:tc>
                <w:tcPr>
                  <w:tcW w:w="44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E616C92" w14:textId="77777777" w:rsidR="00F76BAA" w:rsidRDefault="00F76BAA">
                  <w:pPr>
                    <w:widowControl/>
                    <w:adjustRightInd w:val="0"/>
                    <w:snapToGrid w:val="0"/>
                    <w:jc w:val="center"/>
                    <w:rPr>
                      <w:rFonts w:ascii="宋体" w:hAnsi="宋体" w:cs="宋体"/>
                      <w:color w:val="000000"/>
                      <w:kern w:val="0"/>
                      <w:sz w:val="15"/>
                      <w:szCs w:val="15"/>
                    </w:rPr>
                  </w:pPr>
                </w:p>
              </w:tc>
              <w:tc>
                <w:tcPr>
                  <w:tcW w:w="619"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A8EFED2" w14:textId="77777777" w:rsidR="00F76BAA" w:rsidRDefault="00F76BAA">
                  <w:pPr>
                    <w:widowControl/>
                    <w:adjustRightInd w:val="0"/>
                    <w:snapToGrid w:val="0"/>
                    <w:rPr>
                      <w:rFonts w:ascii="宋体" w:hAnsi="宋体" w:cs="宋体"/>
                      <w:color w:val="000000"/>
                      <w:kern w:val="0"/>
                      <w:sz w:val="15"/>
                      <w:szCs w:val="15"/>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AD299B4" w14:textId="77777777" w:rsidR="00F76BAA" w:rsidRDefault="00F76BAA">
                  <w:pPr>
                    <w:widowControl/>
                    <w:adjustRightInd w:val="0"/>
                    <w:snapToGrid w:val="0"/>
                    <w:rPr>
                      <w:rFonts w:ascii="宋体" w:hAnsi="宋体" w:cs="宋体"/>
                      <w:color w:val="FF0000"/>
                      <w:kern w:val="0"/>
                      <w:sz w:val="15"/>
                      <w:szCs w:val="15"/>
                      <w:bdr w:val="single" w:sz="4" w:space="0" w:color="auto"/>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C5F58F2" w14:textId="77777777" w:rsidR="00F76BAA" w:rsidRDefault="00085D94">
                  <w:pPr>
                    <w:widowControl/>
                    <w:adjustRightInd w:val="0"/>
                    <w:snapToGrid w:val="0"/>
                    <w:rPr>
                      <w:rFonts w:ascii="宋体" w:hAnsi="宋体" w:cs="宋体"/>
                      <w:color w:val="FF0000"/>
                      <w:kern w:val="0"/>
                      <w:sz w:val="15"/>
                      <w:szCs w:val="15"/>
                      <w:bdr w:val="single" w:sz="4" w:space="0" w:color="auto"/>
                    </w:rPr>
                  </w:pPr>
                  <w:r>
                    <w:rPr>
                      <w:rFonts w:ascii="宋体" w:hAnsi="宋体" w:cs="宋体" w:hint="eastAsia"/>
                      <w:color w:val="FF0000"/>
                      <w:kern w:val="0"/>
                      <w:sz w:val="15"/>
                      <w:szCs w:val="15"/>
                      <w:bdr w:val="single" w:sz="4" w:space="0" w:color="auto"/>
                    </w:rPr>
                    <w:t>≤1×10E-6</w:t>
                  </w:r>
                </w:p>
              </w:tc>
            </w:tr>
            <w:tr w:rsidR="00F76BAA" w14:paraId="73D776B5" w14:textId="77777777">
              <w:tc>
                <w:tcPr>
                  <w:tcW w:w="444"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7999081"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6</w:t>
                  </w:r>
                </w:p>
              </w:tc>
              <w:tc>
                <w:tcPr>
                  <w:tcW w:w="261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19497364"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C/N(模拟频道)</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1DC8498"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≥43dB</w:t>
                  </w:r>
                </w:p>
              </w:tc>
            </w:tr>
            <w:tr w:rsidR="00F76BAA" w14:paraId="737FBA63" w14:textId="77777777">
              <w:tc>
                <w:tcPr>
                  <w:tcW w:w="444"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BF20680"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7</w:t>
                  </w:r>
                </w:p>
              </w:tc>
              <w:tc>
                <w:tcPr>
                  <w:tcW w:w="261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7EF02301"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载波交流声比（HUM）(模拟）</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D7BDAA4"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≤3%</w:t>
                  </w:r>
                </w:p>
              </w:tc>
            </w:tr>
            <w:tr w:rsidR="00F76BAA" w14:paraId="1E4532AD" w14:textId="77777777">
              <w:tc>
                <w:tcPr>
                  <w:tcW w:w="444"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61E6EFD"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8</w:t>
                  </w:r>
                </w:p>
              </w:tc>
              <w:tc>
                <w:tcPr>
                  <w:tcW w:w="261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8949FAC"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数字射频信号与噪声功率比S</w:t>
                  </w:r>
                  <w:r>
                    <w:rPr>
                      <w:rFonts w:ascii="宋体" w:hAnsi="宋体" w:cs="宋体" w:hint="eastAsia"/>
                      <w:color w:val="000000"/>
                      <w:kern w:val="0"/>
                      <w:sz w:val="15"/>
                      <w:szCs w:val="15"/>
                      <w:vertAlign w:val="subscript"/>
                    </w:rPr>
                    <w:t>D,RF</w:t>
                  </w:r>
                  <w:r>
                    <w:rPr>
                      <w:rFonts w:ascii="宋体" w:hAnsi="宋体" w:cs="宋体" w:hint="eastAsia"/>
                      <w:color w:val="000000"/>
                      <w:kern w:val="0"/>
                      <w:sz w:val="15"/>
                      <w:szCs w:val="15"/>
                    </w:rPr>
                    <w:t>/N</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8BE796D"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≥26dB(64QAM)</w:t>
                  </w:r>
                </w:p>
              </w:tc>
            </w:tr>
            <w:tr w:rsidR="00F76BAA" w14:paraId="59CFF63E" w14:textId="77777777">
              <w:tc>
                <w:tcPr>
                  <w:tcW w:w="444"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FB5D5C9"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9</w:t>
                  </w:r>
                </w:p>
              </w:tc>
              <w:tc>
                <w:tcPr>
                  <w:tcW w:w="261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DD77009"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载波复合二次差拍比（C/CSO）</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CF1F851"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≥54dB</w:t>
                  </w:r>
                </w:p>
              </w:tc>
            </w:tr>
            <w:tr w:rsidR="00F76BAA" w14:paraId="1E27BC74" w14:textId="77777777">
              <w:tc>
                <w:tcPr>
                  <w:tcW w:w="444"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A2698EB"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10</w:t>
                  </w:r>
                </w:p>
              </w:tc>
              <w:tc>
                <w:tcPr>
                  <w:tcW w:w="261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5C53487"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载波复合三次差拍比（C/CTB）</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97D11FD"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≥54dB</w:t>
                  </w:r>
                </w:p>
              </w:tc>
            </w:tr>
          </w:tbl>
          <w:p w14:paraId="757561B0" w14:textId="77777777" w:rsidR="00F76BAA" w:rsidRDefault="00F76BAA">
            <w:pPr>
              <w:rPr>
                <w:kern w:val="0"/>
                <w:sz w:val="20"/>
              </w:rPr>
            </w:pPr>
          </w:p>
        </w:tc>
      </w:tr>
      <w:tr w:rsidR="00F76BAA" w14:paraId="70B36A35" w14:textId="77777777">
        <w:tc>
          <w:tcPr>
            <w:tcW w:w="4318" w:type="dxa"/>
          </w:tcPr>
          <w:p w14:paraId="113841E6"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7.5.4  </w:t>
            </w:r>
            <w:r>
              <w:rPr>
                <w:rFonts w:ascii="宋体" w:hAnsi="宋体" w:hint="eastAsia"/>
                <w:spacing w:val="8"/>
                <w:kern w:val="0"/>
                <w:sz w:val="20"/>
                <w:szCs w:val="21"/>
              </w:rPr>
              <w:t>有线数字电视系统上行测试应符合现行行业标准《HFC网络上行传输物理通道技术规范》GY/T 180的有关规定，主要技术要求应符合表</w:t>
            </w:r>
            <w:r>
              <w:rPr>
                <w:rFonts w:ascii="宋体" w:hAnsi="宋体"/>
                <w:spacing w:val="8"/>
                <w:kern w:val="0"/>
                <w:sz w:val="20"/>
                <w:szCs w:val="21"/>
              </w:rPr>
              <w:t>7.5.4</w:t>
            </w:r>
            <w:r>
              <w:rPr>
                <w:rFonts w:ascii="宋体" w:hAnsi="宋体" w:hint="eastAsia"/>
                <w:spacing w:val="8"/>
                <w:kern w:val="0"/>
                <w:sz w:val="20"/>
                <w:szCs w:val="21"/>
              </w:rPr>
              <w:t>的规定。</w:t>
            </w:r>
          </w:p>
          <w:p w14:paraId="3644C3C3" w14:textId="77777777" w:rsidR="00F76BAA" w:rsidRDefault="00085D94">
            <w:pPr>
              <w:widowControl/>
              <w:shd w:val="clear" w:color="auto" w:fill="FFFFFF"/>
              <w:jc w:val="center"/>
              <w:rPr>
                <w:rFonts w:ascii="宋体" w:hAnsi="宋体" w:cs="宋体"/>
                <w:color w:val="000000"/>
                <w:kern w:val="0"/>
                <w:sz w:val="20"/>
                <w:szCs w:val="21"/>
              </w:rPr>
            </w:pPr>
            <w:r>
              <w:rPr>
                <w:rFonts w:ascii="宋体" w:hAnsi="宋体" w:cs="宋体" w:hint="eastAsia"/>
                <w:b/>
                <w:bCs/>
                <w:color w:val="000000"/>
                <w:kern w:val="0"/>
                <w:sz w:val="20"/>
                <w:szCs w:val="21"/>
              </w:rPr>
              <w:t>表7．5．4 系统上行主要技术要求</w:t>
            </w:r>
          </w:p>
          <w:tbl>
            <w:tblPr>
              <w:tblW w:w="0" w:type="auto"/>
              <w:jc w:val="center"/>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291"/>
              <w:gridCol w:w="1183"/>
              <w:gridCol w:w="2612"/>
            </w:tblGrid>
            <w:tr w:rsidR="00F76BAA" w14:paraId="6626E132" w14:textId="77777777">
              <w:trPr>
                <w:jc w:val="center"/>
              </w:trPr>
              <w:tc>
                <w:tcPr>
                  <w:tcW w:w="29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716D3F4" w14:textId="77777777" w:rsidR="00F76BAA" w:rsidRDefault="00085D94">
                  <w:pPr>
                    <w:widowControl/>
                    <w:adjustRightInd w:val="0"/>
                    <w:snapToGrid w:val="0"/>
                    <w:spacing w:line="300" w:lineRule="auto"/>
                    <w:jc w:val="center"/>
                    <w:rPr>
                      <w:rFonts w:ascii="宋体" w:hAnsi="宋体" w:cs="宋体"/>
                      <w:color w:val="000000"/>
                      <w:kern w:val="0"/>
                      <w:sz w:val="15"/>
                      <w:szCs w:val="15"/>
                    </w:rPr>
                  </w:pPr>
                  <w:r>
                    <w:rPr>
                      <w:rFonts w:ascii="宋体" w:hAnsi="宋体" w:cs="宋体" w:hint="eastAsia"/>
                      <w:color w:val="000000"/>
                      <w:kern w:val="0"/>
                      <w:sz w:val="15"/>
                      <w:szCs w:val="15"/>
                    </w:rPr>
                    <w:t>序号</w:t>
                  </w:r>
                </w:p>
              </w:tc>
              <w:tc>
                <w:tcPr>
                  <w:tcW w:w="118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1CDEF64"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测试内容</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4658833"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技术要求</w:t>
                  </w:r>
                </w:p>
              </w:tc>
            </w:tr>
            <w:tr w:rsidR="00F76BAA" w14:paraId="2E2C26FB" w14:textId="77777777">
              <w:trPr>
                <w:jc w:val="center"/>
              </w:trPr>
              <w:tc>
                <w:tcPr>
                  <w:tcW w:w="29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C9A1EBE" w14:textId="77777777" w:rsidR="00F76BAA" w:rsidRDefault="00085D94">
                  <w:pPr>
                    <w:widowControl/>
                    <w:adjustRightInd w:val="0"/>
                    <w:snapToGrid w:val="0"/>
                    <w:spacing w:line="300" w:lineRule="auto"/>
                    <w:jc w:val="center"/>
                    <w:rPr>
                      <w:rFonts w:ascii="宋体" w:hAnsi="宋体" w:cs="宋体"/>
                      <w:color w:val="000000"/>
                      <w:kern w:val="0"/>
                      <w:sz w:val="15"/>
                      <w:szCs w:val="15"/>
                    </w:rPr>
                  </w:pPr>
                  <w:r>
                    <w:rPr>
                      <w:rFonts w:ascii="宋体" w:hAnsi="宋体" w:cs="宋体" w:hint="eastAsia"/>
                      <w:color w:val="000000"/>
                      <w:kern w:val="0"/>
                      <w:sz w:val="15"/>
                      <w:szCs w:val="15"/>
                    </w:rPr>
                    <w:t>1</w:t>
                  </w:r>
                </w:p>
              </w:tc>
              <w:tc>
                <w:tcPr>
                  <w:tcW w:w="118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F9A4839"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上行通道频率范围</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CD18D73"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5MHz～65MHz</w:t>
                  </w:r>
                </w:p>
              </w:tc>
            </w:tr>
            <w:tr w:rsidR="00F76BAA" w14:paraId="6685057D" w14:textId="77777777">
              <w:trPr>
                <w:jc w:val="center"/>
              </w:trPr>
              <w:tc>
                <w:tcPr>
                  <w:tcW w:w="29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EE0397B" w14:textId="77777777" w:rsidR="00F76BAA" w:rsidRDefault="00085D94">
                  <w:pPr>
                    <w:widowControl/>
                    <w:adjustRightInd w:val="0"/>
                    <w:snapToGrid w:val="0"/>
                    <w:spacing w:line="300" w:lineRule="auto"/>
                    <w:jc w:val="center"/>
                    <w:rPr>
                      <w:rFonts w:ascii="宋体" w:hAnsi="宋体" w:cs="宋体"/>
                      <w:color w:val="000000"/>
                      <w:kern w:val="0"/>
                      <w:sz w:val="15"/>
                      <w:szCs w:val="15"/>
                    </w:rPr>
                  </w:pPr>
                  <w:r>
                    <w:rPr>
                      <w:rFonts w:ascii="宋体" w:hAnsi="宋体" w:cs="宋体" w:hint="eastAsia"/>
                      <w:color w:val="000000"/>
                      <w:kern w:val="0"/>
                      <w:sz w:val="15"/>
                      <w:szCs w:val="15"/>
                    </w:rPr>
                    <w:t>2</w:t>
                  </w:r>
                </w:p>
              </w:tc>
              <w:tc>
                <w:tcPr>
                  <w:tcW w:w="118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B0A1CC5"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标称上行端口输入电平</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DFE796C" w14:textId="77777777" w:rsidR="00F76BAA" w:rsidRDefault="00085D94">
                  <w:pPr>
                    <w:widowControl/>
                    <w:adjustRightInd w:val="0"/>
                    <w:snapToGrid w:val="0"/>
                    <w:spacing w:line="320" w:lineRule="exact"/>
                    <w:rPr>
                      <w:rFonts w:ascii="宋体" w:hAnsi="宋体" w:cs="宋体"/>
                      <w:color w:val="FF0000"/>
                      <w:kern w:val="0"/>
                      <w:sz w:val="15"/>
                      <w:szCs w:val="15"/>
                    </w:rPr>
                  </w:pPr>
                  <w:r>
                    <w:rPr>
                      <w:rFonts w:ascii="宋体" w:hAnsi="宋体" w:cs="宋体" w:hint="eastAsia"/>
                      <w:color w:val="FF0000"/>
                      <w:kern w:val="0"/>
                      <w:sz w:val="15"/>
                      <w:szCs w:val="15"/>
                      <w:bdr w:val="single" w:sz="4" w:space="0" w:color="auto"/>
                    </w:rPr>
                    <w:t>10</w:t>
                  </w:r>
                  <w:r>
                    <w:rPr>
                      <w:rFonts w:ascii="宋体" w:hAnsi="宋体" w:cs="宋体"/>
                      <w:color w:val="FF0000"/>
                      <w:kern w:val="0"/>
                      <w:sz w:val="15"/>
                      <w:szCs w:val="15"/>
                      <w:bdr w:val="single" w:sz="4" w:space="0" w:color="auto"/>
                    </w:rPr>
                    <w:t>0</w:t>
                  </w:r>
                  <w:r>
                    <w:rPr>
                      <w:rFonts w:ascii="宋体" w:hAnsi="宋体" w:cs="宋体" w:hint="eastAsia"/>
                      <w:color w:val="000000"/>
                      <w:kern w:val="0"/>
                      <w:sz w:val="15"/>
                      <w:szCs w:val="15"/>
                    </w:rPr>
                    <w:t>dB</w:t>
                  </w:r>
                  <w:r>
                    <w:rPr>
                      <w:rFonts w:ascii="宋体" w:hAnsi="宋体" w:cs="宋体" w:hint="eastAsia"/>
                      <w:kern w:val="0"/>
                      <w:sz w:val="15"/>
                      <w:szCs w:val="15"/>
                      <w:vertAlign w:val="subscript"/>
                    </w:rPr>
                    <w:t>μ</w:t>
                  </w:r>
                  <w:r>
                    <w:rPr>
                      <w:rFonts w:ascii="宋体" w:hAnsi="宋体" w:cs="宋体" w:hint="eastAsia"/>
                      <w:color w:val="000000"/>
                      <w:kern w:val="0"/>
                      <w:sz w:val="15"/>
                      <w:szCs w:val="15"/>
                    </w:rPr>
                    <w:t>V</w:t>
                  </w:r>
                </w:p>
              </w:tc>
            </w:tr>
            <w:tr w:rsidR="00F76BAA" w14:paraId="7934AABD" w14:textId="77777777">
              <w:trPr>
                <w:jc w:val="center"/>
              </w:trPr>
              <w:tc>
                <w:tcPr>
                  <w:tcW w:w="29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83083C6" w14:textId="77777777" w:rsidR="00F76BAA" w:rsidRDefault="00085D94">
                  <w:pPr>
                    <w:widowControl/>
                    <w:adjustRightInd w:val="0"/>
                    <w:snapToGrid w:val="0"/>
                    <w:spacing w:line="300" w:lineRule="auto"/>
                    <w:jc w:val="center"/>
                    <w:rPr>
                      <w:rFonts w:ascii="宋体" w:hAnsi="宋体" w:cs="宋体"/>
                      <w:color w:val="000000"/>
                      <w:kern w:val="0"/>
                      <w:sz w:val="15"/>
                      <w:szCs w:val="15"/>
                    </w:rPr>
                  </w:pPr>
                  <w:r>
                    <w:rPr>
                      <w:rFonts w:ascii="宋体" w:hAnsi="宋体" w:cs="宋体" w:hint="eastAsia"/>
                      <w:color w:val="000000"/>
                      <w:kern w:val="0"/>
                      <w:sz w:val="15"/>
                      <w:szCs w:val="15"/>
                    </w:rPr>
                    <w:t>3</w:t>
                  </w:r>
                </w:p>
              </w:tc>
              <w:tc>
                <w:tcPr>
                  <w:tcW w:w="118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83C03F8"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上行传输路由增益差</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1710E0B"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≤10dB</w:t>
                  </w:r>
                </w:p>
              </w:tc>
            </w:tr>
            <w:tr w:rsidR="00F76BAA" w14:paraId="19DFBE33" w14:textId="77777777">
              <w:trPr>
                <w:jc w:val="center"/>
              </w:trPr>
              <w:tc>
                <w:tcPr>
                  <w:tcW w:w="291"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74870054" w14:textId="77777777" w:rsidR="00F76BAA" w:rsidRDefault="00085D94">
                  <w:pPr>
                    <w:widowControl/>
                    <w:adjustRightInd w:val="0"/>
                    <w:snapToGrid w:val="0"/>
                    <w:spacing w:line="300" w:lineRule="auto"/>
                    <w:jc w:val="center"/>
                    <w:rPr>
                      <w:rFonts w:ascii="宋体" w:hAnsi="宋体" w:cs="宋体"/>
                      <w:color w:val="000000"/>
                      <w:kern w:val="0"/>
                      <w:sz w:val="15"/>
                      <w:szCs w:val="15"/>
                    </w:rPr>
                  </w:pPr>
                  <w:r>
                    <w:rPr>
                      <w:rFonts w:ascii="宋体" w:hAnsi="宋体" w:cs="宋体" w:hint="eastAsia"/>
                      <w:color w:val="000000"/>
                      <w:kern w:val="0"/>
                      <w:sz w:val="15"/>
                      <w:szCs w:val="15"/>
                    </w:rPr>
                    <w:t>4</w:t>
                  </w:r>
                </w:p>
              </w:tc>
              <w:tc>
                <w:tcPr>
                  <w:tcW w:w="1183"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7A249777"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上行通道频率响应</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8D3A14C"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≤10dB(7.4MHz～61.8MHz)</w:t>
                  </w:r>
                </w:p>
              </w:tc>
            </w:tr>
            <w:tr w:rsidR="00F76BAA" w14:paraId="5F49DC08" w14:textId="77777777">
              <w:trPr>
                <w:jc w:val="center"/>
              </w:trPr>
              <w:tc>
                <w:tcPr>
                  <w:tcW w:w="29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79058FC" w14:textId="77777777" w:rsidR="00F76BAA" w:rsidRDefault="00F76BAA">
                  <w:pPr>
                    <w:widowControl/>
                    <w:adjustRightInd w:val="0"/>
                    <w:snapToGrid w:val="0"/>
                    <w:spacing w:line="300" w:lineRule="auto"/>
                    <w:jc w:val="center"/>
                    <w:rPr>
                      <w:rFonts w:ascii="宋体" w:hAnsi="宋体" w:cs="宋体"/>
                      <w:color w:val="000000"/>
                      <w:kern w:val="0"/>
                      <w:sz w:val="15"/>
                      <w:szCs w:val="15"/>
                    </w:rPr>
                  </w:pPr>
                </w:p>
              </w:tc>
              <w:tc>
                <w:tcPr>
                  <w:tcW w:w="1183"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7B286B3" w14:textId="77777777" w:rsidR="00F76BAA" w:rsidRDefault="00F76BAA">
                  <w:pPr>
                    <w:widowControl/>
                    <w:adjustRightInd w:val="0"/>
                    <w:snapToGrid w:val="0"/>
                    <w:spacing w:line="300" w:lineRule="auto"/>
                    <w:rPr>
                      <w:rFonts w:ascii="宋体" w:hAnsi="宋体" w:cs="宋体"/>
                      <w:color w:val="000000"/>
                      <w:kern w:val="0"/>
                      <w:sz w:val="15"/>
                      <w:szCs w:val="15"/>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6E661FC"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≤1.5dB(7.4MHz～61.8MHz任意3.2MHz范围内)</w:t>
                  </w:r>
                </w:p>
              </w:tc>
            </w:tr>
            <w:tr w:rsidR="00F76BAA" w14:paraId="7A2FF0A3" w14:textId="77777777">
              <w:trPr>
                <w:jc w:val="center"/>
              </w:trPr>
              <w:tc>
                <w:tcPr>
                  <w:tcW w:w="29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F8B16CB" w14:textId="77777777" w:rsidR="00F76BAA" w:rsidRDefault="00085D94">
                  <w:pPr>
                    <w:widowControl/>
                    <w:adjustRightInd w:val="0"/>
                    <w:snapToGrid w:val="0"/>
                    <w:spacing w:line="300" w:lineRule="auto"/>
                    <w:jc w:val="center"/>
                    <w:rPr>
                      <w:rFonts w:ascii="宋体" w:hAnsi="宋体" w:cs="宋体"/>
                      <w:color w:val="000000"/>
                      <w:kern w:val="0"/>
                      <w:sz w:val="15"/>
                      <w:szCs w:val="15"/>
                    </w:rPr>
                  </w:pPr>
                  <w:r>
                    <w:rPr>
                      <w:rFonts w:ascii="宋体" w:hAnsi="宋体" w:cs="宋体" w:hint="eastAsia"/>
                      <w:color w:val="000000"/>
                      <w:kern w:val="0"/>
                      <w:sz w:val="15"/>
                      <w:szCs w:val="15"/>
                    </w:rPr>
                    <w:t>5</w:t>
                  </w:r>
                </w:p>
              </w:tc>
              <w:tc>
                <w:tcPr>
                  <w:tcW w:w="118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5F63534"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信号交流声调制比</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163BBFE"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≤7%</w:t>
                  </w:r>
                </w:p>
              </w:tc>
            </w:tr>
            <w:tr w:rsidR="00F76BAA" w14:paraId="2D27643D" w14:textId="77777777">
              <w:trPr>
                <w:jc w:val="center"/>
              </w:trPr>
              <w:tc>
                <w:tcPr>
                  <w:tcW w:w="291"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1C2F969A" w14:textId="77777777" w:rsidR="00F76BAA" w:rsidRDefault="00085D94">
                  <w:pPr>
                    <w:widowControl/>
                    <w:adjustRightInd w:val="0"/>
                    <w:snapToGrid w:val="0"/>
                    <w:spacing w:line="300" w:lineRule="auto"/>
                    <w:jc w:val="center"/>
                    <w:rPr>
                      <w:rFonts w:ascii="宋体" w:hAnsi="宋体" w:cs="宋体"/>
                      <w:color w:val="000000"/>
                      <w:kern w:val="0"/>
                      <w:sz w:val="15"/>
                      <w:szCs w:val="15"/>
                    </w:rPr>
                  </w:pPr>
                  <w:r>
                    <w:rPr>
                      <w:rFonts w:ascii="宋体" w:hAnsi="宋体" w:cs="宋体" w:hint="eastAsia"/>
                      <w:color w:val="000000"/>
                      <w:kern w:val="0"/>
                      <w:sz w:val="15"/>
                      <w:szCs w:val="15"/>
                    </w:rPr>
                    <w:t>6</w:t>
                  </w:r>
                </w:p>
              </w:tc>
              <w:tc>
                <w:tcPr>
                  <w:tcW w:w="1183"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68B14F4F"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载波/汇集噪声</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53C80D5"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≥20dB（Ra波段）</w:t>
                  </w:r>
                </w:p>
              </w:tc>
            </w:tr>
            <w:tr w:rsidR="00F76BAA" w14:paraId="08A5F463" w14:textId="77777777">
              <w:trPr>
                <w:jc w:val="center"/>
              </w:trPr>
              <w:tc>
                <w:tcPr>
                  <w:tcW w:w="29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B3D518C" w14:textId="77777777" w:rsidR="00F76BAA" w:rsidRDefault="00F76BAA">
                  <w:pPr>
                    <w:widowControl/>
                    <w:adjustRightInd w:val="0"/>
                    <w:snapToGrid w:val="0"/>
                    <w:spacing w:line="300" w:lineRule="auto"/>
                    <w:jc w:val="center"/>
                    <w:rPr>
                      <w:rFonts w:ascii="宋体" w:hAnsi="宋体" w:cs="宋体"/>
                      <w:color w:val="000000"/>
                      <w:kern w:val="0"/>
                      <w:sz w:val="15"/>
                      <w:szCs w:val="15"/>
                    </w:rPr>
                  </w:pPr>
                </w:p>
              </w:tc>
              <w:tc>
                <w:tcPr>
                  <w:tcW w:w="1183"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A6E5C72" w14:textId="77777777" w:rsidR="00F76BAA" w:rsidRDefault="00F76BAA">
                  <w:pPr>
                    <w:widowControl/>
                    <w:adjustRightInd w:val="0"/>
                    <w:snapToGrid w:val="0"/>
                    <w:spacing w:line="300" w:lineRule="auto"/>
                    <w:rPr>
                      <w:rFonts w:ascii="宋体" w:hAnsi="宋体" w:cs="宋体"/>
                      <w:color w:val="000000"/>
                      <w:kern w:val="0"/>
                      <w:sz w:val="15"/>
                      <w:szCs w:val="15"/>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6DD7387"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≥26dB（</w:t>
                  </w:r>
                  <w:proofErr w:type="spellStart"/>
                  <w:r>
                    <w:rPr>
                      <w:rFonts w:ascii="宋体" w:hAnsi="宋体" w:cs="宋体" w:hint="eastAsia"/>
                      <w:color w:val="000000"/>
                      <w:kern w:val="0"/>
                      <w:sz w:val="15"/>
                      <w:szCs w:val="15"/>
                    </w:rPr>
                    <w:t>Rb</w:t>
                  </w:r>
                  <w:proofErr w:type="spellEnd"/>
                  <w:r>
                    <w:rPr>
                      <w:rFonts w:ascii="宋体" w:hAnsi="宋体" w:cs="宋体" w:hint="eastAsia"/>
                      <w:color w:val="000000"/>
                      <w:kern w:val="0"/>
                      <w:sz w:val="15"/>
                      <w:szCs w:val="15"/>
                    </w:rPr>
                    <w:t>、</w:t>
                  </w:r>
                  <w:proofErr w:type="spellStart"/>
                  <w:r>
                    <w:rPr>
                      <w:rFonts w:ascii="宋体" w:hAnsi="宋体" w:cs="宋体" w:hint="eastAsia"/>
                      <w:color w:val="000000"/>
                      <w:kern w:val="0"/>
                      <w:sz w:val="15"/>
                      <w:szCs w:val="15"/>
                    </w:rPr>
                    <w:t>Rc</w:t>
                  </w:r>
                  <w:proofErr w:type="spellEnd"/>
                  <w:r>
                    <w:rPr>
                      <w:rFonts w:ascii="宋体" w:hAnsi="宋体" w:cs="宋体" w:hint="eastAsia"/>
                      <w:color w:val="000000"/>
                      <w:kern w:val="0"/>
                      <w:sz w:val="15"/>
                      <w:szCs w:val="15"/>
                    </w:rPr>
                    <w:t>波段）</w:t>
                  </w:r>
                </w:p>
              </w:tc>
            </w:tr>
          </w:tbl>
          <w:p w14:paraId="619D347B" w14:textId="77777777" w:rsidR="00F76BAA" w:rsidRDefault="00F76BAA">
            <w:pPr>
              <w:adjustRightInd w:val="0"/>
              <w:snapToGrid w:val="0"/>
              <w:rPr>
                <w:kern w:val="0"/>
                <w:sz w:val="20"/>
              </w:rPr>
            </w:pPr>
          </w:p>
        </w:tc>
        <w:tc>
          <w:tcPr>
            <w:tcW w:w="4318" w:type="dxa"/>
          </w:tcPr>
          <w:tbl>
            <w:tblPr>
              <w:tblStyle w:val="af2"/>
              <w:tblW w:w="0" w:type="auto"/>
              <w:tblLook w:val="04A0" w:firstRow="1" w:lastRow="0" w:firstColumn="1" w:lastColumn="0" w:noHBand="0" w:noVBand="1"/>
            </w:tblPr>
            <w:tblGrid>
              <w:gridCol w:w="4092"/>
            </w:tblGrid>
            <w:tr w:rsidR="00F76BAA" w14:paraId="0FC80C04" w14:textId="77777777">
              <w:tc>
                <w:tcPr>
                  <w:tcW w:w="4318" w:type="dxa"/>
                </w:tcPr>
                <w:p w14:paraId="66F34D90" w14:textId="77777777" w:rsidR="00F76BAA" w:rsidRDefault="00085D94">
                  <w:pPr>
                    <w:rPr>
                      <w:rFonts w:ascii="宋体" w:hAnsi="宋体"/>
                      <w:spacing w:val="8"/>
                      <w:kern w:val="0"/>
                      <w:sz w:val="20"/>
                      <w:szCs w:val="21"/>
                    </w:rPr>
                  </w:pPr>
                  <w:r>
                    <w:rPr>
                      <w:rFonts w:ascii="宋体" w:hAnsi="宋体"/>
                      <w:spacing w:val="8"/>
                      <w:kern w:val="0"/>
                      <w:sz w:val="20"/>
                      <w:szCs w:val="21"/>
                    </w:rPr>
                    <w:t xml:space="preserve">7.5.4  </w:t>
                  </w:r>
                  <w:r>
                    <w:rPr>
                      <w:rFonts w:ascii="宋体" w:hAnsi="宋体" w:hint="eastAsia"/>
                      <w:spacing w:val="8"/>
                      <w:kern w:val="0"/>
                      <w:sz w:val="20"/>
                      <w:szCs w:val="21"/>
                    </w:rPr>
                    <w:t>有线数字电视系统上行测试应符合现行行业标准《HFC网络上行传输物理通道技术规范》GY/T 180的有关规定，主要技术要求应符合表</w:t>
                  </w:r>
                  <w:r>
                    <w:rPr>
                      <w:rFonts w:ascii="宋体" w:hAnsi="宋体"/>
                      <w:spacing w:val="8"/>
                      <w:kern w:val="0"/>
                      <w:sz w:val="20"/>
                      <w:szCs w:val="21"/>
                    </w:rPr>
                    <w:t>7.5.4</w:t>
                  </w:r>
                  <w:r>
                    <w:rPr>
                      <w:rFonts w:ascii="宋体" w:hAnsi="宋体" w:hint="eastAsia"/>
                      <w:spacing w:val="8"/>
                      <w:kern w:val="0"/>
                      <w:sz w:val="20"/>
                      <w:szCs w:val="21"/>
                    </w:rPr>
                    <w:t>的规定。</w:t>
                  </w:r>
                </w:p>
                <w:p w14:paraId="1EF38952" w14:textId="77777777" w:rsidR="00F76BAA" w:rsidRDefault="00085D94">
                  <w:pPr>
                    <w:widowControl/>
                    <w:shd w:val="clear" w:color="auto" w:fill="FFFFFF"/>
                    <w:jc w:val="center"/>
                    <w:rPr>
                      <w:rFonts w:ascii="宋体" w:hAnsi="宋体" w:cs="宋体"/>
                      <w:color w:val="000000"/>
                      <w:kern w:val="0"/>
                      <w:sz w:val="20"/>
                      <w:szCs w:val="21"/>
                    </w:rPr>
                  </w:pPr>
                  <w:r>
                    <w:rPr>
                      <w:rFonts w:ascii="宋体" w:hAnsi="宋体" w:cs="宋体" w:hint="eastAsia"/>
                      <w:b/>
                      <w:bCs/>
                      <w:color w:val="000000"/>
                      <w:kern w:val="0"/>
                      <w:sz w:val="20"/>
                      <w:szCs w:val="21"/>
                    </w:rPr>
                    <w:t>表7．5．4 系统上行主要技术要求</w:t>
                  </w:r>
                </w:p>
                <w:tbl>
                  <w:tblPr>
                    <w:tblW w:w="0" w:type="auto"/>
                    <w:jc w:val="center"/>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291"/>
                    <w:gridCol w:w="1183"/>
                    <w:gridCol w:w="2386"/>
                  </w:tblGrid>
                  <w:tr w:rsidR="00F76BAA" w14:paraId="426EB6BF" w14:textId="77777777">
                    <w:trPr>
                      <w:jc w:val="center"/>
                    </w:trPr>
                    <w:tc>
                      <w:tcPr>
                        <w:tcW w:w="29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FE7D9DD" w14:textId="77777777" w:rsidR="00F76BAA" w:rsidRDefault="00085D94">
                        <w:pPr>
                          <w:widowControl/>
                          <w:adjustRightInd w:val="0"/>
                          <w:snapToGrid w:val="0"/>
                          <w:spacing w:line="300" w:lineRule="auto"/>
                          <w:jc w:val="center"/>
                          <w:rPr>
                            <w:rFonts w:ascii="宋体" w:hAnsi="宋体" w:cs="宋体"/>
                            <w:color w:val="000000"/>
                            <w:kern w:val="0"/>
                            <w:sz w:val="15"/>
                            <w:szCs w:val="15"/>
                          </w:rPr>
                        </w:pPr>
                        <w:r>
                          <w:rPr>
                            <w:rFonts w:ascii="宋体" w:hAnsi="宋体" w:cs="宋体" w:hint="eastAsia"/>
                            <w:color w:val="000000"/>
                            <w:kern w:val="0"/>
                            <w:sz w:val="15"/>
                            <w:szCs w:val="15"/>
                          </w:rPr>
                          <w:t>序号</w:t>
                        </w:r>
                      </w:p>
                    </w:tc>
                    <w:tc>
                      <w:tcPr>
                        <w:tcW w:w="118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C9DF3A2"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测试内容</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29893E6"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技术要求</w:t>
                        </w:r>
                      </w:p>
                    </w:tc>
                  </w:tr>
                  <w:tr w:rsidR="00F76BAA" w14:paraId="0E36FA0A" w14:textId="77777777">
                    <w:trPr>
                      <w:jc w:val="center"/>
                    </w:trPr>
                    <w:tc>
                      <w:tcPr>
                        <w:tcW w:w="29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C658F36" w14:textId="77777777" w:rsidR="00F76BAA" w:rsidRDefault="00085D94">
                        <w:pPr>
                          <w:widowControl/>
                          <w:adjustRightInd w:val="0"/>
                          <w:snapToGrid w:val="0"/>
                          <w:spacing w:line="300" w:lineRule="auto"/>
                          <w:jc w:val="center"/>
                          <w:rPr>
                            <w:rFonts w:ascii="宋体" w:hAnsi="宋体" w:cs="宋体"/>
                            <w:color w:val="000000"/>
                            <w:kern w:val="0"/>
                            <w:sz w:val="15"/>
                            <w:szCs w:val="15"/>
                          </w:rPr>
                        </w:pPr>
                        <w:r>
                          <w:rPr>
                            <w:rFonts w:ascii="宋体" w:hAnsi="宋体" w:cs="宋体" w:hint="eastAsia"/>
                            <w:color w:val="000000"/>
                            <w:kern w:val="0"/>
                            <w:sz w:val="15"/>
                            <w:szCs w:val="15"/>
                          </w:rPr>
                          <w:t>1</w:t>
                        </w:r>
                      </w:p>
                    </w:tc>
                    <w:tc>
                      <w:tcPr>
                        <w:tcW w:w="118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F33CB94"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上行通道频率范围</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115D91D"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5MHz～65MHz</w:t>
                        </w:r>
                      </w:p>
                    </w:tc>
                  </w:tr>
                  <w:tr w:rsidR="00F76BAA" w14:paraId="5F661443" w14:textId="77777777">
                    <w:trPr>
                      <w:jc w:val="center"/>
                    </w:trPr>
                    <w:tc>
                      <w:tcPr>
                        <w:tcW w:w="29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E231690" w14:textId="77777777" w:rsidR="00F76BAA" w:rsidRDefault="00085D94">
                        <w:pPr>
                          <w:widowControl/>
                          <w:adjustRightInd w:val="0"/>
                          <w:snapToGrid w:val="0"/>
                          <w:spacing w:line="300" w:lineRule="auto"/>
                          <w:jc w:val="center"/>
                          <w:rPr>
                            <w:rFonts w:ascii="宋体" w:hAnsi="宋体" w:cs="宋体"/>
                            <w:color w:val="000000"/>
                            <w:kern w:val="0"/>
                            <w:sz w:val="15"/>
                            <w:szCs w:val="15"/>
                          </w:rPr>
                        </w:pPr>
                        <w:r>
                          <w:rPr>
                            <w:rFonts w:ascii="宋体" w:hAnsi="宋体" w:cs="宋体" w:hint="eastAsia"/>
                            <w:color w:val="000000"/>
                            <w:kern w:val="0"/>
                            <w:sz w:val="15"/>
                            <w:szCs w:val="15"/>
                          </w:rPr>
                          <w:t>2</w:t>
                        </w:r>
                      </w:p>
                    </w:tc>
                    <w:tc>
                      <w:tcPr>
                        <w:tcW w:w="118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32596B6"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标称上行端口输入电平</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4139C75" w14:textId="77777777" w:rsidR="00F76BAA" w:rsidRDefault="00085D94">
                        <w:pPr>
                          <w:widowControl/>
                          <w:adjustRightInd w:val="0"/>
                          <w:snapToGrid w:val="0"/>
                          <w:spacing w:line="320" w:lineRule="exact"/>
                          <w:rPr>
                            <w:rFonts w:ascii="宋体" w:hAnsi="宋体" w:cs="宋体"/>
                            <w:color w:val="FF0000"/>
                            <w:kern w:val="0"/>
                            <w:sz w:val="15"/>
                            <w:szCs w:val="15"/>
                          </w:rPr>
                        </w:pPr>
                        <w:r>
                          <w:rPr>
                            <w:rFonts w:ascii="宋体" w:hAnsi="宋体" w:cs="宋体"/>
                            <w:color w:val="FF0000"/>
                            <w:kern w:val="0"/>
                            <w:sz w:val="15"/>
                            <w:szCs w:val="15"/>
                            <w:u w:val="single"/>
                          </w:rPr>
                          <w:t>04</w:t>
                        </w:r>
                        <w:r>
                          <w:rPr>
                            <w:rFonts w:ascii="宋体" w:hAnsi="宋体" w:cs="宋体" w:hint="eastAsia"/>
                            <w:color w:val="000000"/>
                            <w:kern w:val="0"/>
                            <w:sz w:val="15"/>
                            <w:szCs w:val="15"/>
                          </w:rPr>
                          <w:t>dB</w:t>
                        </w:r>
                        <w:r>
                          <w:rPr>
                            <w:rFonts w:ascii="宋体" w:hAnsi="宋体" w:cs="宋体" w:hint="eastAsia"/>
                            <w:kern w:val="0"/>
                            <w:sz w:val="15"/>
                            <w:szCs w:val="15"/>
                            <w:vertAlign w:val="subscript"/>
                          </w:rPr>
                          <w:t>μ</w:t>
                        </w:r>
                        <w:r>
                          <w:rPr>
                            <w:rFonts w:ascii="宋体" w:hAnsi="宋体" w:cs="宋体" w:hint="eastAsia"/>
                            <w:color w:val="000000"/>
                            <w:kern w:val="0"/>
                            <w:sz w:val="15"/>
                            <w:szCs w:val="15"/>
                          </w:rPr>
                          <w:t>V</w:t>
                        </w:r>
                      </w:p>
                    </w:tc>
                  </w:tr>
                  <w:tr w:rsidR="00F76BAA" w14:paraId="550DE2B1" w14:textId="77777777">
                    <w:trPr>
                      <w:jc w:val="center"/>
                    </w:trPr>
                    <w:tc>
                      <w:tcPr>
                        <w:tcW w:w="29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A242D6C" w14:textId="77777777" w:rsidR="00F76BAA" w:rsidRDefault="00085D94">
                        <w:pPr>
                          <w:widowControl/>
                          <w:adjustRightInd w:val="0"/>
                          <w:snapToGrid w:val="0"/>
                          <w:spacing w:line="300" w:lineRule="auto"/>
                          <w:jc w:val="center"/>
                          <w:rPr>
                            <w:rFonts w:ascii="宋体" w:hAnsi="宋体" w:cs="宋体"/>
                            <w:color w:val="000000"/>
                            <w:kern w:val="0"/>
                            <w:sz w:val="15"/>
                            <w:szCs w:val="15"/>
                          </w:rPr>
                        </w:pPr>
                        <w:r>
                          <w:rPr>
                            <w:rFonts w:ascii="宋体" w:hAnsi="宋体" w:cs="宋体" w:hint="eastAsia"/>
                            <w:color w:val="000000"/>
                            <w:kern w:val="0"/>
                            <w:sz w:val="15"/>
                            <w:szCs w:val="15"/>
                          </w:rPr>
                          <w:t>3</w:t>
                        </w:r>
                      </w:p>
                    </w:tc>
                    <w:tc>
                      <w:tcPr>
                        <w:tcW w:w="118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8EF7555"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上行传输路由增益差</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5750356"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≤10dB</w:t>
                        </w:r>
                      </w:p>
                    </w:tc>
                  </w:tr>
                  <w:tr w:rsidR="00F76BAA" w14:paraId="3296F3DF" w14:textId="77777777">
                    <w:trPr>
                      <w:jc w:val="center"/>
                    </w:trPr>
                    <w:tc>
                      <w:tcPr>
                        <w:tcW w:w="291"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10BE8216" w14:textId="77777777" w:rsidR="00F76BAA" w:rsidRDefault="00085D94">
                        <w:pPr>
                          <w:widowControl/>
                          <w:adjustRightInd w:val="0"/>
                          <w:snapToGrid w:val="0"/>
                          <w:spacing w:line="300" w:lineRule="auto"/>
                          <w:jc w:val="center"/>
                          <w:rPr>
                            <w:rFonts w:ascii="宋体" w:hAnsi="宋体" w:cs="宋体"/>
                            <w:color w:val="000000"/>
                            <w:kern w:val="0"/>
                            <w:sz w:val="15"/>
                            <w:szCs w:val="15"/>
                          </w:rPr>
                        </w:pPr>
                        <w:r>
                          <w:rPr>
                            <w:rFonts w:ascii="宋体" w:hAnsi="宋体" w:cs="宋体" w:hint="eastAsia"/>
                            <w:color w:val="000000"/>
                            <w:kern w:val="0"/>
                            <w:sz w:val="15"/>
                            <w:szCs w:val="15"/>
                          </w:rPr>
                          <w:t>4</w:t>
                        </w:r>
                      </w:p>
                    </w:tc>
                    <w:tc>
                      <w:tcPr>
                        <w:tcW w:w="1183"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77913B0A"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上行通道频率响应</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992DF8D"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≤10dB(7.4MHz～61.8MHz)</w:t>
                        </w:r>
                      </w:p>
                    </w:tc>
                  </w:tr>
                  <w:tr w:rsidR="00F76BAA" w14:paraId="725FBF93" w14:textId="77777777">
                    <w:trPr>
                      <w:jc w:val="center"/>
                    </w:trPr>
                    <w:tc>
                      <w:tcPr>
                        <w:tcW w:w="29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4168F12" w14:textId="77777777" w:rsidR="00F76BAA" w:rsidRDefault="00F76BAA">
                        <w:pPr>
                          <w:widowControl/>
                          <w:adjustRightInd w:val="0"/>
                          <w:snapToGrid w:val="0"/>
                          <w:spacing w:line="300" w:lineRule="auto"/>
                          <w:jc w:val="center"/>
                          <w:rPr>
                            <w:rFonts w:ascii="宋体" w:hAnsi="宋体" w:cs="宋体"/>
                            <w:color w:val="000000"/>
                            <w:kern w:val="0"/>
                            <w:sz w:val="15"/>
                            <w:szCs w:val="15"/>
                          </w:rPr>
                        </w:pPr>
                      </w:p>
                    </w:tc>
                    <w:tc>
                      <w:tcPr>
                        <w:tcW w:w="1183"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07B964E" w14:textId="77777777" w:rsidR="00F76BAA" w:rsidRDefault="00F76BAA">
                        <w:pPr>
                          <w:widowControl/>
                          <w:adjustRightInd w:val="0"/>
                          <w:snapToGrid w:val="0"/>
                          <w:spacing w:line="300" w:lineRule="auto"/>
                          <w:rPr>
                            <w:rFonts w:ascii="宋体" w:hAnsi="宋体" w:cs="宋体"/>
                            <w:color w:val="000000"/>
                            <w:kern w:val="0"/>
                            <w:sz w:val="15"/>
                            <w:szCs w:val="15"/>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0421656"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≤1.5dB(7.4MHz～61.8MHz任意3.2MHz范围内)</w:t>
                        </w:r>
                      </w:p>
                    </w:tc>
                  </w:tr>
                  <w:tr w:rsidR="00F76BAA" w14:paraId="5420CBC3" w14:textId="77777777">
                    <w:trPr>
                      <w:jc w:val="center"/>
                    </w:trPr>
                    <w:tc>
                      <w:tcPr>
                        <w:tcW w:w="29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E455E8A" w14:textId="77777777" w:rsidR="00F76BAA" w:rsidRDefault="00085D94">
                        <w:pPr>
                          <w:widowControl/>
                          <w:adjustRightInd w:val="0"/>
                          <w:snapToGrid w:val="0"/>
                          <w:spacing w:line="300" w:lineRule="auto"/>
                          <w:jc w:val="center"/>
                          <w:rPr>
                            <w:rFonts w:ascii="宋体" w:hAnsi="宋体" w:cs="宋体"/>
                            <w:color w:val="000000"/>
                            <w:kern w:val="0"/>
                            <w:sz w:val="15"/>
                            <w:szCs w:val="15"/>
                          </w:rPr>
                        </w:pPr>
                        <w:r>
                          <w:rPr>
                            <w:rFonts w:ascii="宋体" w:hAnsi="宋体" w:cs="宋体" w:hint="eastAsia"/>
                            <w:color w:val="000000"/>
                            <w:kern w:val="0"/>
                            <w:sz w:val="15"/>
                            <w:szCs w:val="15"/>
                          </w:rPr>
                          <w:t>5</w:t>
                        </w:r>
                      </w:p>
                    </w:tc>
                    <w:tc>
                      <w:tcPr>
                        <w:tcW w:w="118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648C2F4"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信号交流声调制比</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06BD6EB"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≤7%</w:t>
                        </w:r>
                      </w:p>
                    </w:tc>
                  </w:tr>
                  <w:tr w:rsidR="00F76BAA" w14:paraId="635580F5" w14:textId="77777777">
                    <w:trPr>
                      <w:jc w:val="center"/>
                    </w:trPr>
                    <w:tc>
                      <w:tcPr>
                        <w:tcW w:w="291"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0935E23E" w14:textId="77777777" w:rsidR="00F76BAA" w:rsidRDefault="00085D94">
                        <w:pPr>
                          <w:widowControl/>
                          <w:adjustRightInd w:val="0"/>
                          <w:snapToGrid w:val="0"/>
                          <w:spacing w:line="300" w:lineRule="auto"/>
                          <w:jc w:val="center"/>
                          <w:rPr>
                            <w:rFonts w:ascii="宋体" w:hAnsi="宋体" w:cs="宋体"/>
                            <w:color w:val="000000"/>
                            <w:kern w:val="0"/>
                            <w:sz w:val="15"/>
                            <w:szCs w:val="15"/>
                          </w:rPr>
                        </w:pPr>
                        <w:r>
                          <w:rPr>
                            <w:rFonts w:ascii="宋体" w:hAnsi="宋体" w:cs="宋体" w:hint="eastAsia"/>
                            <w:color w:val="000000"/>
                            <w:kern w:val="0"/>
                            <w:sz w:val="15"/>
                            <w:szCs w:val="15"/>
                          </w:rPr>
                          <w:t>6</w:t>
                        </w:r>
                      </w:p>
                    </w:tc>
                    <w:tc>
                      <w:tcPr>
                        <w:tcW w:w="1183"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7335154D"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载波/汇集噪声</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67F0E54"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≥20dB（Ra波段）</w:t>
                        </w:r>
                      </w:p>
                    </w:tc>
                  </w:tr>
                  <w:tr w:rsidR="00F76BAA" w14:paraId="45D9096C" w14:textId="77777777">
                    <w:trPr>
                      <w:jc w:val="center"/>
                    </w:trPr>
                    <w:tc>
                      <w:tcPr>
                        <w:tcW w:w="29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2412C0A" w14:textId="77777777" w:rsidR="00F76BAA" w:rsidRDefault="00F76BAA">
                        <w:pPr>
                          <w:widowControl/>
                          <w:adjustRightInd w:val="0"/>
                          <w:snapToGrid w:val="0"/>
                          <w:spacing w:line="300" w:lineRule="auto"/>
                          <w:jc w:val="center"/>
                          <w:rPr>
                            <w:rFonts w:ascii="宋体" w:hAnsi="宋体" w:cs="宋体"/>
                            <w:color w:val="000000"/>
                            <w:kern w:val="0"/>
                            <w:sz w:val="15"/>
                            <w:szCs w:val="15"/>
                          </w:rPr>
                        </w:pPr>
                      </w:p>
                    </w:tc>
                    <w:tc>
                      <w:tcPr>
                        <w:tcW w:w="1183"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9437131" w14:textId="77777777" w:rsidR="00F76BAA" w:rsidRDefault="00F76BAA">
                        <w:pPr>
                          <w:widowControl/>
                          <w:adjustRightInd w:val="0"/>
                          <w:snapToGrid w:val="0"/>
                          <w:spacing w:line="300" w:lineRule="auto"/>
                          <w:rPr>
                            <w:rFonts w:ascii="宋体" w:hAnsi="宋体" w:cs="宋体"/>
                            <w:color w:val="000000"/>
                            <w:kern w:val="0"/>
                            <w:sz w:val="15"/>
                            <w:szCs w:val="15"/>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B5A64C8"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≥26dB（</w:t>
                        </w:r>
                        <w:proofErr w:type="spellStart"/>
                        <w:r>
                          <w:rPr>
                            <w:rFonts w:ascii="宋体" w:hAnsi="宋体" w:cs="宋体" w:hint="eastAsia"/>
                            <w:color w:val="000000"/>
                            <w:kern w:val="0"/>
                            <w:sz w:val="15"/>
                            <w:szCs w:val="15"/>
                          </w:rPr>
                          <w:t>Rb</w:t>
                        </w:r>
                        <w:proofErr w:type="spellEnd"/>
                        <w:r>
                          <w:rPr>
                            <w:rFonts w:ascii="宋体" w:hAnsi="宋体" w:cs="宋体" w:hint="eastAsia"/>
                            <w:color w:val="000000"/>
                            <w:kern w:val="0"/>
                            <w:sz w:val="15"/>
                            <w:szCs w:val="15"/>
                          </w:rPr>
                          <w:t>、</w:t>
                        </w:r>
                        <w:proofErr w:type="spellStart"/>
                        <w:r>
                          <w:rPr>
                            <w:rFonts w:ascii="宋体" w:hAnsi="宋体" w:cs="宋体" w:hint="eastAsia"/>
                            <w:color w:val="000000"/>
                            <w:kern w:val="0"/>
                            <w:sz w:val="15"/>
                            <w:szCs w:val="15"/>
                          </w:rPr>
                          <w:t>Rc</w:t>
                        </w:r>
                        <w:proofErr w:type="spellEnd"/>
                        <w:r>
                          <w:rPr>
                            <w:rFonts w:ascii="宋体" w:hAnsi="宋体" w:cs="宋体" w:hint="eastAsia"/>
                            <w:color w:val="000000"/>
                            <w:kern w:val="0"/>
                            <w:sz w:val="15"/>
                            <w:szCs w:val="15"/>
                          </w:rPr>
                          <w:t>波段）</w:t>
                        </w:r>
                      </w:p>
                    </w:tc>
                  </w:tr>
                </w:tbl>
                <w:p w14:paraId="324B59FD" w14:textId="77777777" w:rsidR="00F76BAA" w:rsidRDefault="00F76BAA">
                  <w:pPr>
                    <w:adjustRightInd w:val="0"/>
                    <w:snapToGrid w:val="0"/>
                    <w:rPr>
                      <w:kern w:val="0"/>
                      <w:sz w:val="20"/>
                    </w:rPr>
                  </w:pPr>
                </w:p>
              </w:tc>
            </w:tr>
          </w:tbl>
          <w:p w14:paraId="0881A569" w14:textId="77777777" w:rsidR="00F76BAA" w:rsidRDefault="00F76BAA">
            <w:pPr>
              <w:adjustRightInd w:val="0"/>
              <w:snapToGrid w:val="0"/>
              <w:rPr>
                <w:kern w:val="0"/>
                <w:sz w:val="20"/>
              </w:rPr>
            </w:pPr>
          </w:p>
        </w:tc>
      </w:tr>
      <w:tr w:rsidR="00F76BAA" w14:paraId="6E107359" w14:textId="77777777">
        <w:tc>
          <w:tcPr>
            <w:tcW w:w="4318" w:type="dxa"/>
          </w:tcPr>
          <w:p w14:paraId="2DFE74E2" w14:textId="77777777" w:rsidR="00F76BAA" w:rsidRDefault="00085D94">
            <w:pPr>
              <w:rPr>
                <w:rFonts w:ascii="宋体" w:hAnsi="宋体"/>
                <w:spacing w:val="8"/>
                <w:kern w:val="0"/>
                <w:sz w:val="20"/>
                <w:szCs w:val="21"/>
              </w:rPr>
            </w:pPr>
            <w:r>
              <w:rPr>
                <w:rFonts w:ascii="宋体" w:hAnsi="宋体"/>
                <w:spacing w:val="8"/>
                <w:kern w:val="0"/>
                <w:sz w:val="20"/>
                <w:szCs w:val="21"/>
              </w:rPr>
              <w:t xml:space="preserve">7.5.5  </w:t>
            </w:r>
            <w:r>
              <w:rPr>
                <w:rFonts w:ascii="宋体" w:hAnsi="宋体" w:hint="eastAsia"/>
                <w:spacing w:val="8"/>
                <w:kern w:val="0"/>
                <w:sz w:val="20"/>
                <w:szCs w:val="21"/>
              </w:rPr>
              <w:t>系统的工程施工质量应符合国家现行标准</w:t>
            </w:r>
            <w:r>
              <w:rPr>
                <w:rFonts w:ascii="宋体" w:hAnsi="宋体" w:hint="eastAsia"/>
                <w:color w:val="FF0000"/>
                <w:spacing w:val="8"/>
                <w:kern w:val="0"/>
                <w:sz w:val="20"/>
                <w:szCs w:val="21"/>
                <w:bdr w:val="single" w:sz="4" w:space="0" w:color="auto"/>
              </w:rPr>
              <w:t>《有线电视系统工程技术规范》GB 50200-94第</w:t>
            </w:r>
            <w:r>
              <w:rPr>
                <w:rFonts w:ascii="宋体" w:hAnsi="宋体"/>
                <w:color w:val="FF0000"/>
                <w:spacing w:val="8"/>
                <w:kern w:val="0"/>
                <w:sz w:val="20"/>
                <w:szCs w:val="21"/>
                <w:bdr w:val="single" w:sz="4" w:space="0" w:color="auto"/>
              </w:rPr>
              <w:t>4.4</w:t>
            </w:r>
            <w:r>
              <w:rPr>
                <w:rFonts w:ascii="宋体" w:hAnsi="宋体" w:hint="eastAsia"/>
                <w:color w:val="FF0000"/>
                <w:spacing w:val="8"/>
                <w:kern w:val="0"/>
                <w:sz w:val="20"/>
                <w:szCs w:val="21"/>
                <w:bdr w:val="single" w:sz="4" w:space="0" w:color="auto"/>
              </w:rPr>
              <w:t>节</w:t>
            </w:r>
            <w:r>
              <w:rPr>
                <w:rFonts w:ascii="宋体" w:hAnsi="宋体" w:hint="eastAsia"/>
                <w:spacing w:val="8"/>
                <w:kern w:val="0"/>
                <w:sz w:val="20"/>
                <w:szCs w:val="21"/>
              </w:rPr>
              <w:t>和</w:t>
            </w:r>
            <w:r>
              <w:rPr>
                <w:rFonts w:ascii="宋体" w:hAnsi="宋体" w:hint="eastAsia"/>
                <w:color w:val="FF0000"/>
                <w:spacing w:val="8"/>
                <w:kern w:val="0"/>
                <w:sz w:val="20"/>
                <w:szCs w:val="21"/>
                <w:bdr w:val="single" w:sz="4" w:space="0" w:color="auto"/>
              </w:rPr>
              <w:t>《卫星电视地球接收站验收调试规范》GYJ40-89第</w:t>
            </w:r>
            <w:r>
              <w:rPr>
                <w:rFonts w:ascii="宋体" w:hAnsi="宋体"/>
                <w:color w:val="FF0000"/>
                <w:spacing w:val="8"/>
                <w:kern w:val="0"/>
                <w:sz w:val="20"/>
                <w:szCs w:val="21"/>
                <w:bdr w:val="single" w:sz="4" w:space="0" w:color="auto"/>
              </w:rPr>
              <w:t>2.2</w:t>
            </w:r>
            <w:r>
              <w:rPr>
                <w:rFonts w:ascii="宋体" w:hAnsi="宋体" w:hint="eastAsia"/>
                <w:color w:val="FF0000"/>
                <w:spacing w:val="8"/>
                <w:kern w:val="0"/>
                <w:sz w:val="20"/>
                <w:szCs w:val="21"/>
                <w:bdr w:val="single" w:sz="4" w:space="0" w:color="auto"/>
              </w:rPr>
              <w:t>节</w:t>
            </w:r>
            <w:r>
              <w:rPr>
                <w:rFonts w:ascii="宋体" w:hAnsi="宋体" w:hint="eastAsia"/>
                <w:spacing w:val="8"/>
                <w:kern w:val="0"/>
                <w:sz w:val="20"/>
                <w:szCs w:val="21"/>
              </w:rPr>
              <w:t>的规定，其工程施工质量检查应符合表</w:t>
            </w:r>
            <w:r>
              <w:rPr>
                <w:rFonts w:ascii="宋体" w:hAnsi="宋体"/>
                <w:spacing w:val="8"/>
                <w:kern w:val="0"/>
                <w:sz w:val="20"/>
                <w:szCs w:val="21"/>
              </w:rPr>
              <w:t>7.5.5</w:t>
            </w:r>
            <w:r>
              <w:rPr>
                <w:rFonts w:ascii="宋体" w:hAnsi="宋体" w:hint="eastAsia"/>
                <w:spacing w:val="8"/>
                <w:kern w:val="0"/>
                <w:sz w:val="20"/>
                <w:szCs w:val="21"/>
              </w:rPr>
              <w:t>的规定。</w:t>
            </w:r>
          </w:p>
          <w:p w14:paraId="15D6BEDF" w14:textId="77777777" w:rsidR="00F76BAA" w:rsidRDefault="00085D94">
            <w:pPr>
              <w:widowControl/>
              <w:shd w:val="clear" w:color="auto" w:fill="FFFFFF"/>
              <w:jc w:val="center"/>
              <w:rPr>
                <w:rFonts w:ascii="宋体" w:hAnsi="宋体" w:cs="宋体"/>
                <w:color w:val="000000"/>
                <w:kern w:val="0"/>
                <w:sz w:val="20"/>
                <w:szCs w:val="21"/>
              </w:rPr>
            </w:pPr>
            <w:bookmarkStart w:id="138" w:name="_Hlk44675192"/>
            <w:r>
              <w:rPr>
                <w:rFonts w:ascii="宋体" w:hAnsi="宋体" w:cs="宋体" w:hint="eastAsia"/>
                <w:b/>
                <w:bCs/>
                <w:color w:val="000000"/>
                <w:kern w:val="0"/>
                <w:sz w:val="20"/>
                <w:szCs w:val="21"/>
              </w:rPr>
              <w:t xml:space="preserve">表7．5．5 </w:t>
            </w:r>
            <w:bookmarkEnd w:id="138"/>
            <w:r>
              <w:rPr>
                <w:rFonts w:ascii="宋体" w:hAnsi="宋体" w:cs="宋体" w:hint="eastAsia"/>
                <w:b/>
                <w:bCs/>
                <w:color w:val="000000"/>
                <w:kern w:val="0"/>
                <w:sz w:val="20"/>
                <w:szCs w:val="21"/>
              </w:rPr>
              <w:t>工程施工质量检查</w:t>
            </w:r>
          </w:p>
          <w:tbl>
            <w:tblPr>
              <w:tblW w:w="0" w:type="auto"/>
              <w:jc w:val="center"/>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426"/>
              <w:gridCol w:w="591"/>
              <w:gridCol w:w="3069"/>
            </w:tblGrid>
            <w:tr w:rsidR="00F76BAA" w14:paraId="332D40A3" w14:textId="77777777">
              <w:trPr>
                <w:jc w:val="center"/>
              </w:trPr>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A653066"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项目</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6FEAC85"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质量检查</w:t>
                  </w:r>
                </w:p>
              </w:tc>
            </w:tr>
            <w:tr w:rsidR="00F76BAA" w14:paraId="38CE5D4D" w14:textId="77777777">
              <w:trPr>
                <w:jc w:val="center"/>
              </w:trPr>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6A156A47"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卫星天线</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29B276B"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天线</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54416DA" w14:textId="77777777" w:rsidR="00F76BAA" w:rsidRDefault="00085D94">
                  <w:pPr>
                    <w:widowControl/>
                    <w:adjustRightInd w:val="0"/>
                    <w:snapToGrid w:val="0"/>
                    <w:jc w:val="left"/>
                    <w:rPr>
                      <w:rFonts w:ascii="宋体" w:hAnsi="宋体" w:cs="宋体"/>
                      <w:color w:val="000000"/>
                      <w:kern w:val="0"/>
                      <w:sz w:val="15"/>
                      <w:szCs w:val="15"/>
                    </w:rPr>
                  </w:pPr>
                  <w:r>
                    <w:rPr>
                      <w:rFonts w:ascii="宋体" w:hAnsi="宋体" w:cs="宋体" w:hint="eastAsia"/>
                      <w:color w:val="000000"/>
                      <w:kern w:val="0"/>
                      <w:sz w:val="15"/>
                      <w:szCs w:val="15"/>
                    </w:rPr>
                    <w:t>1．天线支座和反射面安装牢固；</w:t>
                  </w:r>
                </w:p>
                <w:p w14:paraId="402D8103" w14:textId="77777777" w:rsidR="00F76BAA" w:rsidRDefault="00085D94">
                  <w:pPr>
                    <w:widowControl/>
                    <w:adjustRightInd w:val="0"/>
                    <w:snapToGrid w:val="0"/>
                    <w:jc w:val="left"/>
                    <w:rPr>
                      <w:rFonts w:ascii="宋体" w:hAnsi="宋体" w:cs="宋体"/>
                      <w:color w:val="000000"/>
                      <w:kern w:val="0"/>
                      <w:sz w:val="15"/>
                      <w:szCs w:val="15"/>
                    </w:rPr>
                  </w:pPr>
                  <w:r>
                    <w:rPr>
                      <w:rFonts w:ascii="宋体" w:hAnsi="宋体" w:cs="宋体" w:hint="eastAsia"/>
                      <w:color w:val="000000"/>
                      <w:kern w:val="0"/>
                      <w:sz w:val="15"/>
                      <w:szCs w:val="15"/>
                    </w:rPr>
                    <w:lastRenderedPageBreak/>
                    <w:t>2．天线支座的安装方位对着南方，天线方位角可调范围符合标准；</w:t>
                  </w:r>
                </w:p>
                <w:p w14:paraId="2CBB256F" w14:textId="77777777" w:rsidR="00F76BAA" w:rsidRDefault="00085D94">
                  <w:pPr>
                    <w:widowControl/>
                    <w:adjustRightInd w:val="0"/>
                    <w:snapToGrid w:val="0"/>
                    <w:jc w:val="left"/>
                    <w:rPr>
                      <w:rFonts w:ascii="宋体" w:hAnsi="宋体" w:cs="宋体"/>
                      <w:color w:val="000000"/>
                      <w:kern w:val="0"/>
                      <w:sz w:val="15"/>
                      <w:szCs w:val="15"/>
                    </w:rPr>
                  </w:pPr>
                  <w:r>
                    <w:rPr>
                      <w:rFonts w:ascii="宋体" w:hAnsi="宋体" w:cs="宋体" w:hint="eastAsia"/>
                      <w:color w:val="000000"/>
                      <w:kern w:val="0"/>
                      <w:sz w:val="15"/>
                      <w:szCs w:val="15"/>
                    </w:rPr>
                    <w:t>3．天线调节机构应灵活、连续，锁定装置应方便牢固，有防锈蚀、灰沙措施；</w:t>
                  </w:r>
                </w:p>
                <w:p w14:paraId="2297E8E5" w14:textId="77777777" w:rsidR="00F76BAA" w:rsidRDefault="00085D94">
                  <w:pPr>
                    <w:widowControl/>
                    <w:adjustRightInd w:val="0"/>
                    <w:snapToGrid w:val="0"/>
                    <w:jc w:val="left"/>
                    <w:rPr>
                      <w:rFonts w:ascii="宋体" w:hAnsi="宋体" w:cs="宋体"/>
                      <w:color w:val="000000"/>
                      <w:kern w:val="0"/>
                      <w:sz w:val="15"/>
                      <w:szCs w:val="15"/>
                      <w:u w:val="single"/>
                    </w:rPr>
                  </w:pPr>
                  <w:r>
                    <w:rPr>
                      <w:rFonts w:ascii="宋体" w:hAnsi="宋体" w:cs="宋体" w:hint="eastAsia"/>
                      <w:color w:val="000000"/>
                      <w:kern w:val="0"/>
                      <w:sz w:val="15"/>
                      <w:szCs w:val="15"/>
                    </w:rPr>
                    <w:t>4．天线反射面应有防腐蚀措施。</w:t>
                  </w:r>
                </w:p>
              </w:tc>
            </w:tr>
            <w:tr w:rsidR="00F76BAA" w14:paraId="33F47739"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FDE3115" w14:textId="77777777" w:rsidR="00F76BAA" w:rsidRDefault="00F76BAA">
                  <w:pPr>
                    <w:widowControl/>
                    <w:adjustRightInd w:val="0"/>
                    <w:snapToGrid w:val="0"/>
                    <w:jc w:val="left"/>
                    <w:rPr>
                      <w:rFonts w:ascii="宋体" w:hAnsi="宋体" w:cs="宋体"/>
                      <w:color w:val="000000"/>
                      <w:kern w:val="0"/>
                      <w:sz w:val="15"/>
                      <w:szCs w:val="15"/>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A0DD1DC"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馈源</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F38DFF5" w14:textId="77777777" w:rsidR="00F76BAA" w:rsidRDefault="00085D94">
                  <w:pPr>
                    <w:widowControl/>
                    <w:adjustRightInd w:val="0"/>
                    <w:snapToGrid w:val="0"/>
                    <w:jc w:val="left"/>
                    <w:rPr>
                      <w:rFonts w:ascii="宋体" w:hAnsi="宋体" w:cs="宋体"/>
                      <w:color w:val="000000"/>
                      <w:kern w:val="0"/>
                      <w:sz w:val="15"/>
                      <w:szCs w:val="15"/>
                    </w:rPr>
                  </w:pPr>
                  <w:r>
                    <w:rPr>
                      <w:rFonts w:ascii="宋体" w:hAnsi="宋体" w:cs="宋体" w:hint="eastAsia"/>
                      <w:color w:val="000000"/>
                      <w:kern w:val="0"/>
                      <w:sz w:val="15"/>
                      <w:szCs w:val="15"/>
                    </w:rPr>
                    <w:t>1．馈源的极化转换结构方便，转换时不影响性能；</w:t>
                  </w:r>
                  <w:r>
                    <w:rPr>
                      <w:rFonts w:ascii="宋体" w:hAnsi="宋体" w:cs="宋体" w:hint="eastAsia"/>
                      <w:color w:val="000000"/>
                      <w:kern w:val="0"/>
                      <w:sz w:val="15"/>
                      <w:szCs w:val="15"/>
                    </w:rPr>
                    <w:br/>
                    <w:t>2．水平极化面相对地平面能微调±45°；</w:t>
                  </w:r>
                  <w:r>
                    <w:rPr>
                      <w:rFonts w:ascii="宋体" w:hAnsi="宋体" w:cs="宋体" w:hint="eastAsia"/>
                      <w:color w:val="000000"/>
                      <w:kern w:val="0"/>
                      <w:sz w:val="15"/>
                      <w:szCs w:val="15"/>
                    </w:rPr>
                    <w:br/>
                    <w:t>3．馈源口有密封措施，防止雨水进入波导；</w:t>
                  </w:r>
                  <w:r>
                    <w:rPr>
                      <w:rFonts w:ascii="宋体" w:hAnsi="宋体" w:cs="宋体" w:hint="eastAsia"/>
                      <w:color w:val="000000"/>
                      <w:kern w:val="0"/>
                      <w:sz w:val="15"/>
                      <w:szCs w:val="15"/>
                    </w:rPr>
                    <w:br/>
                    <w:t>4．法兰盘连接处和电缆插接处应有防水措施。</w:t>
                  </w:r>
                </w:p>
              </w:tc>
            </w:tr>
            <w:tr w:rsidR="00F76BAA" w14:paraId="357B8B16"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48E888B" w14:textId="77777777" w:rsidR="00F76BAA" w:rsidRDefault="00F76BAA">
                  <w:pPr>
                    <w:widowControl/>
                    <w:adjustRightInd w:val="0"/>
                    <w:snapToGrid w:val="0"/>
                    <w:jc w:val="left"/>
                    <w:rPr>
                      <w:rFonts w:ascii="宋体" w:hAnsi="宋体" w:cs="宋体"/>
                      <w:color w:val="000000"/>
                      <w:kern w:val="0"/>
                      <w:sz w:val="15"/>
                      <w:szCs w:val="15"/>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B19173C"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避雷针及接地</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C9D315C" w14:textId="77777777" w:rsidR="00F76BAA" w:rsidRDefault="00085D94">
                  <w:pPr>
                    <w:widowControl/>
                    <w:adjustRightInd w:val="0"/>
                    <w:snapToGrid w:val="0"/>
                    <w:jc w:val="left"/>
                    <w:rPr>
                      <w:rFonts w:ascii="宋体" w:hAnsi="宋体" w:cs="宋体"/>
                      <w:color w:val="000000"/>
                      <w:kern w:val="0"/>
                      <w:sz w:val="15"/>
                      <w:szCs w:val="15"/>
                    </w:rPr>
                  </w:pPr>
                  <w:r>
                    <w:rPr>
                      <w:rFonts w:ascii="宋体" w:hAnsi="宋体" w:cs="宋体" w:hint="eastAsia"/>
                      <w:color w:val="000000"/>
                      <w:kern w:val="0"/>
                      <w:sz w:val="15"/>
                      <w:szCs w:val="15"/>
                    </w:rPr>
                    <w:t>1．避雷针安装高度正确；</w:t>
                  </w:r>
                  <w:r>
                    <w:rPr>
                      <w:rFonts w:ascii="宋体" w:hAnsi="宋体" w:cs="宋体" w:hint="eastAsia"/>
                      <w:color w:val="000000"/>
                      <w:kern w:val="0"/>
                      <w:sz w:val="15"/>
                      <w:szCs w:val="15"/>
                    </w:rPr>
                    <w:br/>
                    <w:t>2．接地线符合要求；</w:t>
                  </w:r>
                  <w:r>
                    <w:rPr>
                      <w:rFonts w:ascii="宋体" w:hAnsi="宋体" w:cs="宋体" w:hint="eastAsia"/>
                      <w:color w:val="000000"/>
                      <w:kern w:val="0"/>
                      <w:sz w:val="15"/>
                      <w:szCs w:val="15"/>
                    </w:rPr>
                    <w:br/>
                    <w:t>3．各部位电气连接良好；</w:t>
                  </w:r>
                  <w:r>
                    <w:rPr>
                      <w:rFonts w:ascii="宋体" w:hAnsi="宋体" w:cs="宋体" w:hint="eastAsia"/>
                      <w:color w:val="000000"/>
                      <w:kern w:val="0"/>
                      <w:sz w:val="15"/>
                      <w:szCs w:val="15"/>
                    </w:rPr>
                    <w:br/>
                    <w:t>4．接地电阻不大于4Ω。</w:t>
                  </w:r>
                </w:p>
              </w:tc>
            </w:tr>
          </w:tbl>
          <w:p w14:paraId="5F939DC9" w14:textId="77777777" w:rsidR="00F76BAA" w:rsidRDefault="00F76BAA">
            <w:pPr>
              <w:rPr>
                <w:kern w:val="0"/>
                <w:sz w:val="20"/>
              </w:rPr>
            </w:pPr>
          </w:p>
        </w:tc>
        <w:tc>
          <w:tcPr>
            <w:tcW w:w="4318" w:type="dxa"/>
          </w:tcPr>
          <w:p w14:paraId="3D191D35"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7.5.5  </w:t>
            </w:r>
            <w:r>
              <w:rPr>
                <w:rFonts w:ascii="宋体" w:hAnsi="宋体" w:hint="eastAsia"/>
                <w:spacing w:val="8"/>
                <w:kern w:val="0"/>
                <w:sz w:val="20"/>
                <w:szCs w:val="21"/>
              </w:rPr>
              <w:t>系统的工程施工质量应符合国家现行标准</w:t>
            </w:r>
            <w:r>
              <w:rPr>
                <w:rFonts w:ascii="宋体" w:hAnsi="宋体" w:hint="eastAsia"/>
                <w:color w:val="FF0000"/>
                <w:spacing w:val="8"/>
                <w:kern w:val="0"/>
                <w:sz w:val="20"/>
                <w:szCs w:val="21"/>
                <w:u w:val="single"/>
              </w:rPr>
              <w:t>《有线电视网络工程施工与验收标准》GB/T 51265</w:t>
            </w:r>
            <w:r>
              <w:rPr>
                <w:rFonts w:ascii="宋体" w:hAnsi="宋体" w:hint="eastAsia"/>
                <w:spacing w:val="8"/>
                <w:kern w:val="0"/>
                <w:sz w:val="20"/>
                <w:szCs w:val="21"/>
              </w:rPr>
              <w:t>和</w:t>
            </w:r>
            <w:r>
              <w:rPr>
                <w:rFonts w:ascii="宋体" w:hAnsi="宋体" w:hint="eastAsia"/>
                <w:color w:val="FF0000"/>
                <w:spacing w:val="8"/>
                <w:kern w:val="0"/>
                <w:sz w:val="20"/>
                <w:szCs w:val="21"/>
                <w:u w:val="single"/>
              </w:rPr>
              <w:t>《卫星广播电视地球站系统设备安装调试验收规范》GY</w:t>
            </w:r>
            <w:r>
              <w:rPr>
                <w:rFonts w:ascii="宋体" w:hAnsi="宋体"/>
                <w:color w:val="FF0000"/>
                <w:spacing w:val="8"/>
                <w:kern w:val="0"/>
                <w:sz w:val="20"/>
                <w:szCs w:val="21"/>
                <w:u w:val="single"/>
              </w:rPr>
              <w:t xml:space="preserve"> 5040</w:t>
            </w:r>
            <w:r>
              <w:rPr>
                <w:rFonts w:ascii="宋体" w:hAnsi="宋体" w:hint="eastAsia"/>
                <w:spacing w:val="8"/>
                <w:kern w:val="0"/>
                <w:sz w:val="20"/>
                <w:szCs w:val="21"/>
              </w:rPr>
              <w:t>的规定，其工程施工质量检查应符合表</w:t>
            </w:r>
            <w:r>
              <w:rPr>
                <w:rFonts w:ascii="宋体" w:hAnsi="宋体"/>
                <w:spacing w:val="8"/>
                <w:kern w:val="0"/>
                <w:sz w:val="20"/>
                <w:szCs w:val="21"/>
              </w:rPr>
              <w:t>7.5.5</w:t>
            </w:r>
            <w:r>
              <w:rPr>
                <w:rFonts w:ascii="宋体" w:hAnsi="宋体" w:hint="eastAsia"/>
                <w:spacing w:val="8"/>
                <w:kern w:val="0"/>
                <w:sz w:val="20"/>
                <w:szCs w:val="21"/>
              </w:rPr>
              <w:t>的规定。</w:t>
            </w:r>
          </w:p>
          <w:p w14:paraId="07825765" w14:textId="77777777" w:rsidR="00F76BAA" w:rsidRDefault="00085D94">
            <w:pPr>
              <w:widowControl/>
              <w:shd w:val="clear" w:color="auto" w:fill="FFFFFF"/>
              <w:jc w:val="center"/>
              <w:rPr>
                <w:rFonts w:ascii="宋体" w:hAnsi="宋体" w:cs="宋体"/>
                <w:color w:val="000000"/>
                <w:kern w:val="0"/>
                <w:sz w:val="20"/>
                <w:szCs w:val="21"/>
              </w:rPr>
            </w:pPr>
            <w:r>
              <w:rPr>
                <w:rFonts w:ascii="宋体" w:hAnsi="宋体" w:cs="宋体" w:hint="eastAsia"/>
                <w:b/>
                <w:bCs/>
                <w:color w:val="000000"/>
                <w:kern w:val="0"/>
                <w:sz w:val="20"/>
                <w:szCs w:val="21"/>
              </w:rPr>
              <w:t>表7．5．5 工程施工质量检查</w:t>
            </w:r>
          </w:p>
          <w:tbl>
            <w:tblPr>
              <w:tblW w:w="0" w:type="auto"/>
              <w:jc w:val="center"/>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426"/>
              <w:gridCol w:w="591"/>
              <w:gridCol w:w="3069"/>
            </w:tblGrid>
            <w:tr w:rsidR="00F76BAA" w14:paraId="4E5168FD" w14:textId="77777777">
              <w:trPr>
                <w:jc w:val="center"/>
              </w:trPr>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E5F68B4"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项目</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D407EE9"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质量检查</w:t>
                  </w:r>
                </w:p>
              </w:tc>
            </w:tr>
            <w:tr w:rsidR="00F76BAA" w14:paraId="095B869F" w14:textId="77777777">
              <w:trPr>
                <w:jc w:val="center"/>
              </w:trPr>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2435A288"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卫星天线</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8A8EF1C"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天线</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3E9C563" w14:textId="77777777" w:rsidR="00F76BAA" w:rsidRDefault="00085D94">
                  <w:pPr>
                    <w:widowControl/>
                    <w:adjustRightInd w:val="0"/>
                    <w:snapToGrid w:val="0"/>
                    <w:jc w:val="left"/>
                    <w:rPr>
                      <w:rFonts w:ascii="宋体" w:hAnsi="宋体" w:cs="宋体"/>
                      <w:color w:val="000000"/>
                      <w:kern w:val="0"/>
                      <w:sz w:val="15"/>
                      <w:szCs w:val="15"/>
                    </w:rPr>
                  </w:pPr>
                  <w:r>
                    <w:rPr>
                      <w:rFonts w:ascii="宋体" w:hAnsi="宋体" w:cs="宋体" w:hint="eastAsia"/>
                      <w:color w:val="000000"/>
                      <w:kern w:val="0"/>
                      <w:sz w:val="15"/>
                      <w:szCs w:val="15"/>
                    </w:rPr>
                    <w:t>1．天线支座和反射面安装牢固；</w:t>
                  </w:r>
                </w:p>
                <w:p w14:paraId="7A4633FD" w14:textId="77777777" w:rsidR="00F76BAA" w:rsidRDefault="00085D94">
                  <w:pPr>
                    <w:widowControl/>
                    <w:adjustRightInd w:val="0"/>
                    <w:snapToGrid w:val="0"/>
                    <w:jc w:val="left"/>
                    <w:rPr>
                      <w:rFonts w:ascii="宋体" w:hAnsi="宋体" w:cs="宋体"/>
                      <w:color w:val="000000"/>
                      <w:kern w:val="0"/>
                      <w:sz w:val="15"/>
                      <w:szCs w:val="15"/>
                    </w:rPr>
                  </w:pPr>
                  <w:r>
                    <w:rPr>
                      <w:rFonts w:ascii="宋体" w:hAnsi="宋体" w:cs="宋体" w:hint="eastAsia"/>
                      <w:color w:val="000000"/>
                      <w:kern w:val="0"/>
                      <w:sz w:val="15"/>
                      <w:szCs w:val="15"/>
                    </w:rPr>
                    <w:lastRenderedPageBreak/>
                    <w:t>2．天线支座的安装方位对着南方，天线方位角可调范围符合标准；</w:t>
                  </w:r>
                </w:p>
                <w:p w14:paraId="7245669F" w14:textId="77777777" w:rsidR="00F76BAA" w:rsidRDefault="00085D94">
                  <w:pPr>
                    <w:widowControl/>
                    <w:adjustRightInd w:val="0"/>
                    <w:snapToGrid w:val="0"/>
                    <w:jc w:val="left"/>
                    <w:rPr>
                      <w:rFonts w:ascii="宋体" w:hAnsi="宋体" w:cs="宋体"/>
                      <w:color w:val="000000"/>
                      <w:kern w:val="0"/>
                      <w:sz w:val="15"/>
                      <w:szCs w:val="15"/>
                    </w:rPr>
                  </w:pPr>
                  <w:r>
                    <w:rPr>
                      <w:rFonts w:ascii="宋体" w:hAnsi="宋体" w:cs="宋体" w:hint="eastAsia"/>
                      <w:color w:val="000000"/>
                      <w:kern w:val="0"/>
                      <w:sz w:val="15"/>
                      <w:szCs w:val="15"/>
                    </w:rPr>
                    <w:t>3．天线调节机构应灵活、连续，锁定装置应方便牢固，有防锈蚀、灰沙措施；</w:t>
                  </w:r>
                </w:p>
                <w:p w14:paraId="6B7EC963" w14:textId="77777777" w:rsidR="00F76BAA" w:rsidRDefault="00085D94">
                  <w:pPr>
                    <w:widowControl/>
                    <w:adjustRightInd w:val="0"/>
                    <w:snapToGrid w:val="0"/>
                    <w:jc w:val="left"/>
                    <w:rPr>
                      <w:rFonts w:ascii="宋体" w:hAnsi="宋体" w:cs="宋体"/>
                      <w:color w:val="000000"/>
                      <w:kern w:val="0"/>
                      <w:sz w:val="15"/>
                      <w:szCs w:val="15"/>
                    </w:rPr>
                  </w:pPr>
                  <w:r>
                    <w:rPr>
                      <w:rFonts w:ascii="宋体" w:hAnsi="宋体" w:cs="宋体" w:hint="eastAsia"/>
                      <w:color w:val="000000"/>
                      <w:kern w:val="0"/>
                      <w:sz w:val="15"/>
                      <w:szCs w:val="15"/>
                    </w:rPr>
                    <w:t>4．天线反射面应有防腐蚀措施；</w:t>
                  </w:r>
                </w:p>
                <w:p w14:paraId="7A00BCE5" w14:textId="77777777" w:rsidR="00F76BAA" w:rsidRDefault="00085D94">
                  <w:pPr>
                    <w:widowControl/>
                    <w:adjustRightInd w:val="0"/>
                    <w:snapToGrid w:val="0"/>
                    <w:jc w:val="left"/>
                    <w:rPr>
                      <w:rFonts w:ascii="宋体" w:hAnsi="宋体" w:cs="宋体"/>
                      <w:color w:val="000000"/>
                      <w:kern w:val="0"/>
                      <w:sz w:val="15"/>
                      <w:szCs w:val="15"/>
                      <w:u w:val="single"/>
                    </w:rPr>
                  </w:pPr>
                  <w:r>
                    <w:rPr>
                      <w:rFonts w:ascii="宋体" w:hAnsi="宋体" w:cs="宋体" w:hint="eastAsia"/>
                      <w:color w:val="FF0000"/>
                      <w:kern w:val="0"/>
                      <w:sz w:val="15"/>
                      <w:szCs w:val="15"/>
                      <w:u w:val="single"/>
                    </w:rPr>
                    <w:t>5．能承受设计规定的自然环境荷载。</w:t>
                  </w:r>
                </w:p>
              </w:tc>
            </w:tr>
            <w:tr w:rsidR="00F76BAA" w14:paraId="1BE0012F"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74824C2" w14:textId="77777777" w:rsidR="00F76BAA" w:rsidRDefault="00F76BAA">
                  <w:pPr>
                    <w:widowControl/>
                    <w:adjustRightInd w:val="0"/>
                    <w:snapToGrid w:val="0"/>
                    <w:jc w:val="left"/>
                    <w:rPr>
                      <w:rFonts w:ascii="宋体" w:hAnsi="宋体" w:cs="宋体"/>
                      <w:color w:val="000000"/>
                      <w:kern w:val="0"/>
                      <w:sz w:val="15"/>
                      <w:szCs w:val="15"/>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5B6D349"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馈源</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1D462D3" w14:textId="77777777" w:rsidR="00F76BAA" w:rsidRDefault="00085D94">
                  <w:pPr>
                    <w:widowControl/>
                    <w:adjustRightInd w:val="0"/>
                    <w:snapToGrid w:val="0"/>
                    <w:jc w:val="left"/>
                    <w:rPr>
                      <w:rFonts w:ascii="宋体" w:hAnsi="宋体" w:cs="宋体"/>
                      <w:color w:val="000000"/>
                      <w:kern w:val="0"/>
                      <w:sz w:val="15"/>
                      <w:szCs w:val="15"/>
                    </w:rPr>
                  </w:pPr>
                  <w:r>
                    <w:rPr>
                      <w:rFonts w:ascii="宋体" w:hAnsi="宋体" w:cs="宋体" w:hint="eastAsia"/>
                      <w:color w:val="000000"/>
                      <w:kern w:val="0"/>
                      <w:sz w:val="15"/>
                      <w:szCs w:val="15"/>
                    </w:rPr>
                    <w:t>1．馈源的极化转换结构方便，转换时不影响性能；</w:t>
                  </w:r>
                  <w:r>
                    <w:rPr>
                      <w:rFonts w:ascii="宋体" w:hAnsi="宋体" w:cs="宋体" w:hint="eastAsia"/>
                      <w:color w:val="000000"/>
                      <w:kern w:val="0"/>
                      <w:sz w:val="15"/>
                      <w:szCs w:val="15"/>
                    </w:rPr>
                    <w:br/>
                    <w:t>2．水平极化面相对地平面能微调±45°；</w:t>
                  </w:r>
                  <w:r>
                    <w:rPr>
                      <w:rFonts w:ascii="宋体" w:hAnsi="宋体" w:cs="宋体" w:hint="eastAsia"/>
                      <w:color w:val="000000"/>
                      <w:kern w:val="0"/>
                      <w:sz w:val="15"/>
                      <w:szCs w:val="15"/>
                    </w:rPr>
                    <w:br/>
                    <w:t>3．馈源口有密封措施，防止雨水进入波导；</w:t>
                  </w:r>
                  <w:r>
                    <w:rPr>
                      <w:rFonts w:ascii="宋体" w:hAnsi="宋体" w:cs="宋体" w:hint="eastAsia"/>
                      <w:color w:val="000000"/>
                      <w:kern w:val="0"/>
                      <w:sz w:val="15"/>
                      <w:szCs w:val="15"/>
                    </w:rPr>
                    <w:br/>
                    <w:t>4．法兰盘连接处和电缆插接处应有防水措施。</w:t>
                  </w:r>
                </w:p>
              </w:tc>
            </w:tr>
            <w:tr w:rsidR="00F76BAA" w14:paraId="6D578311"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B9A3B51" w14:textId="77777777" w:rsidR="00F76BAA" w:rsidRDefault="00F76BAA">
                  <w:pPr>
                    <w:widowControl/>
                    <w:adjustRightInd w:val="0"/>
                    <w:snapToGrid w:val="0"/>
                    <w:jc w:val="left"/>
                    <w:rPr>
                      <w:rFonts w:ascii="宋体" w:hAnsi="宋体" w:cs="宋体"/>
                      <w:color w:val="000000"/>
                      <w:kern w:val="0"/>
                      <w:sz w:val="15"/>
                      <w:szCs w:val="15"/>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6E28B0F"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避雷针及接地</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BFDA960" w14:textId="77777777" w:rsidR="00F76BAA" w:rsidRDefault="00085D94">
                  <w:pPr>
                    <w:widowControl/>
                    <w:adjustRightInd w:val="0"/>
                    <w:snapToGrid w:val="0"/>
                    <w:jc w:val="left"/>
                    <w:rPr>
                      <w:rFonts w:ascii="宋体" w:hAnsi="宋体" w:cs="宋体"/>
                      <w:color w:val="000000"/>
                      <w:kern w:val="0"/>
                      <w:sz w:val="15"/>
                      <w:szCs w:val="15"/>
                    </w:rPr>
                  </w:pPr>
                  <w:r>
                    <w:rPr>
                      <w:rFonts w:ascii="宋体" w:hAnsi="宋体" w:cs="宋体" w:hint="eastAsia"/>
                      <w:color w:val="000000"/>
                      <w:kern w:val="0"/>
                      <w:sz w:val="15"/>
                      <w:szCs w:val="15"/>
                    </w:rPr>
                    <w:t>1．避雷针安装高度正确；</w:t>
                  </w:r>
                  <w:r>
                    <w:rPr>
                      <w:rFonts w:ascii="宋体" w:hAnsi="宋体" w:cs="宋体" w:hint="eastAsia"/>
                      <w:color w:val="000000"/>
                      <w:kern w:val="0"/>
                      <w:sz w:val="15"/>
                      <w:szCs w:val="15"/>
                    </w:rPr>
                    <w:br/>
                    <w:t>2．接地线符合要求；</w:t>
                  </w:r>
                  <w:r>
                    <w:rPr>
                      <w:rFonts w:ascii="宋体" w:hAnsi="宋体" w:cs="宋体" w:hint="eastAsia"/>
                      <w:color w:val="000000"/>
                      <w:kern w:val="0"/>
                      <w:sz w:val="15"/>
                      <w:szCs w:val="15"/>
                    </w:rPr>
                    <w:br/>
                    <w:t>3．各部位电气连接良好；</w:t>
                  </w:r>
                  <w:r>
                    <w:rPr>
                      <w:rFonts w:ascii="宋体" w:hAnsi="宋体" w:cs="宋体" w:hint="eastAsia"/>
                      <w:color w:val="000000"/>
                      <w:kern w:val="0"/>
                      <w:sz w:val="15"/>
                      <w:szCs w:val="15"/>
                    </w:rPr>
                    <w:br/>
                    <w:t>4．接地电阻不大于4Ω。</w:t>
                  </w:r>
                </w:p>
              </w:tc>
            </w:tr>
          </w:tbl>
          <w:p w14:paraId="514C100C" w14:textId="77777777" w:rsidR="00F76BAA" w:rsidRDefault="00F76BAA">
            <w:pPr>
              <w:rPr>
                <w:kern w:val="0"/>
                <w:sz w:val="20"/>
              </w:rPr>
            </w:pPr>
          </w:p>
        </w:tc>
      </w:tr>
      <w:tr w:rsidR="00F76BAA" w14:paraId="2B8C7AE5" w14:textId="77777777">
        <w:tc>
          <w:tcPr>
            <w:tcW w:w="4318" w:type="dxa"/>
          </w:tcPr>
          <w:p w14:paraId="0826191E" w14:textId="77777777" w:rsidR="00F76BAA" w:rsidRDefault="00085D94">
            <w:pPr>
              <w:pStyle w:val="1"/>
              <w:spacing w:before="0" w:after="0" w:line="240" w:lineRule="auto"/>
              <w:jc w:val="center"/>
              <w:outlineLvl w:val="0"/>
            </w:pPr>
            <w:bookmarkStart w:id="139" w:name="_Toc45558907"/>
            <w:bookmarkStart w:id="140" w:name="_Toc43821334"/>
            <w:r>
              <w:rPr>
                <w:rFonts w:ascii="宋体" w:hAnsi="宋体"/>
                <w:sz w:val="21"/>
                <w:szCs w:val="21"/>
              </w:rPr>
              <w:lastRenderedPageBreak/>
              <w:t xml:space="preserve">8  </w:t>
            </w:r>
            <w:r>
              <w:rPr>
                <w:rFonts w:ascii="宋体" w:hAnsi="宋体" w:hint="eastAsia"/>
                <w:sz w:val="21"/>
                <w:szCs w:val="21"/>
              </w:rPr>
              <w:t>会议系统</w:t>
            </w:r>
            <w:bookmarkEnd w:id="139"/>
            <w:bookmarkEnd w:id="140"/>
          </w:p>
        </w:tc>
        <w:tc>
          <w:tcPr>
            <w:tcW w:w="4318" w:type="dxa"/>
          </w:tcPr>
          <w:p w14:paraId="389E4A13" w14:textId="77777777" w:rsidR="00F76BAA" w:rsidRDefault="00085D94">
            <w:pPr>
              <w:pStyle w:val="1"/>
              <w:spacing w:before="0" w:after="0" w:line="240" w:lineRule="auto"/>
              <w:jc w:val="center"/>
              <w:outlineLvl w:val="0"/>
            </w:pPr>
            <w:r>
              <w:rPr>
                <w:rFonts w:ascii="宋体" w:hAnsi="宋体"/>
                <w:sz w:val="21"/>
                <w:szCs w:val="21"/>
              </w:rPr>
              <w:t xml:space="preserve">8  </w:t>
            </w:r>
            <w:r>
              <w:rPr>
                <w:rFonts w:ascii="宋体" w:hAnsi="宋体" w:hint="eastAsia"/>
                <w:sz w:val="21"/>
                <w:szCs w:val="21"/>
              </w:rPr>
              <w:t>会议系统</w:t>
            </w:r>
          </w:p>
        </w:tc>
      </w:tr>
      <w:tr w:rsidR="00F76BAA" w14:paraId="12E27D5C" w14:textId="77777777">
        <w:tc>
          <w:tcPr>
            <w:tcW w:w="4318" w:type="dxa"/>
          </w:tcPr>
          <w:p w14:paraId="47535B50" w14:textId="77777777" w:rsidR="00F76BAA" w:rsidRDefault="00085D94">
            <w:pPr>
              <w:pStyle w:val="2"/>
              <w:spacing w:before="0" w:after="0" w:line="240" w:lineRule="auto"/>
              <w:jc w:val="center"/>
              <w:outlineLvl w:val="1"/>
              <w:rPr>
                <w:kern w:val="0"/>
              </w:rPr>
            </w:pPr>
            <w:bookmarkStart w:id="141" w:name="_Toc40472270"/>
            <w:bookmarkStart w:id="142" w:name="_Toc40463340"/>
            <w:bookmarkStart w:id="143" w:name="_Toc43821335"/>
            <w:bookmarkStart w:id="144" w:name="_Toc45558908"/>
            <w:bookmarkStart w:id="145" w:name="_Toc40472439"/>
            <w:r>
              <w:rPr>
                <w:rFonts w:ascii="宋体" w:eastAsia="宋体" w:hAnsi="宋体"/>
                <w:color w:val="000000"/>
                <w:kern w:val="0"/>
                <w:sz w:val="21"/>
                <w:szCs w:val="21"/>
              </w:rPr>
              <w:t xml:space="preserve">8.1  </w:t>
            </w:r>
            <w:r>
              <w:rPr>
                <w:rFonts w:ascii="宋体" w:eastAsia="宋体" w:hAnsi="宋体" w:hint="eastAsia"/>
                <w:color w:val="000000"/>
                <w:kern w:val="0"/>
                <w:sz w:val="21"/>
                <w:szCs w:val="21"/>
              </w:rPr>
              <w:t>施工准备</w:t>
            </w:r>
            <w:bookmarkEnd w:id="141"/>
            <w:bookmarkEnd w:id="142"/>
            <w:bookmarkEnd w:id="143"/>
            <w:bookmarkEnd w:id="144"/>
            <w:bookmarkEnd w:id="145"/>
          </w:p>
        </w:tc>
        <w:tc>
          <w:tcPr>
            <w:tcW w:w="4318" w:type="dxa"/>
          </w:tcPr>
          <w:p w14:paraId="63E2E7C6" w14:textId="77777777" w:rsidR="00F76BAA" w:rsidRDefault="00085D94">
            <w:pPr>
              <w:pStyle w:val="2"/>
              <w:spacing w:before="0" w:after="0" w:line="240" w:lineRule="auto"/>
              <w:jc w:val="center"/>
              <w:outlineLvl w:val="1"/>
              <w:rPr>
                <w:kern w:val="0"/>
              </w:rPr>
            </w:pPr>
            <w:r>
              <w:rPr>
                <w:rFonts w:ascii="宋体" w:eastAsia="宋体" w:hAnsi="宋体"/>
                <w:color w:val="000000"/>
                <w:kern w:val="0"/>
                <w:sz w:val="21"/>
                <w:szCs w:val="21"/>
              </w:rPr>
              <w:t xml:space="preserve">8.1  </w:t>
            </w:r>
            <w:r>
              <w:rPr>
                <w:rFonts w:ascii="宋体" w:eastAsia="宋体" w:hAnsi="宋体" w:hint="eastAsia"/>
                <w:color w:val="000000"/>
                <w:kern w:val="0"/>
                <w:sz w:val="21"/>
                <w:szCs w:val="21"/>
              </w:rPr>
              <w:t>施工准备</w:t>
            </w:r>
          </w:p>
        </w:tc>
      </w:tr>
      <w:tr w:rsidR="00F76BAA" w14:paraId="1DEAB619" w14:textId="77777777">
        <w:tc>
          <w:tcPr>
            <w:tcW w:w="4318" w:type="dxa"/>
          </w:tcPr>
          <w:p w14:paraId="15EFF184" w14:textId="77777777" w:rsidR="00F76BAA" w:rsidRDefault="00085D94">
            <w:pPr>
              <w:rPr>
                <w:rFonts w:ascii="宋体" w:hAnsi="宋体"/>
                <w:spacing w:val="8"/>
                <w:kern w:val="0"/>
                <w:sz w:val="20"/>
                <w:szCs w:val="21"/>
              </w:rPr>
            </w:pPr>
            <w:r>
              <w:rPr>
                <w:rFonts w:ascii="宋体" w:hAnsi="宋体"/>
                <w:spacing w:val="8"/>
                <w:kern w:val="0"/>
                <w:sz w:val="20"/>
                <w:szCs w:val="21"/>
              </w:rPr>
              <w:t xml:space="preserve">8.1.2  </w:t>
            </w:r>
            <w:r>
              <w:rPr>
                <w:rFonts w:ascii="宋体" w:hAnsi="宋体" w:hint="eastAsia"/>
                <w:spacing w:val="8"/>
                <w:kern w:val="0"/>
                <w:sz w:val="20"/>
                <w:szCs w:val="21"/>
              </w:rPr>
              <w:t>施工环境应符合下列规定：</w:t>
            </w:r>
          </w:p>
          <w:p w14:paraId="3111062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会议室、控制室、传输室等相关房间的土建工程已经全部竣工且应符合本规范有关规定的各项要求和开工环境；</w:t>
            </w:r>
          </w:p>
          <w:p w14:paraId="7526F98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电源、接地、照明、插座以及温、湿度等环境要求，应按设计文件的规定准备就绪，且应验收合格；</w:t>
            </w:r>
          </w:p>
          <w:p w14:paraId="733EF88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为会议系统各种线缆所需的预埋暗管、地槽预埋件完毕，孔洞等的数量、位置、尺寸均应按设计要求施工验收合格，并应由建设单位提供准确的相关图纸；</w:t>
            </w:r>
          </w:p>
          <w:p w14:paraId="51D0EFB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控制室地线应安装完毕并符合</w:t>
            </w:r>
            <w:bookmarkStart w:id="146" w:name="_Hlk42288839"/>
            <w:r>
              <w:rPr>
                <w:rFonts w:ascii="宋体" w:hAnsi="宋体" w:hint="eastAsia"/>
                <w:spacing w:val="8"/>
                <w:kern w:val="0"/>
                <w:sz w:val="20"/>
                <w:szCs w:val="21"/>
              </w:rPr>
              <w:t>本规范第</w:t>
            </w:r>
            <w:r>
              <w:rPr>
                <w:rFonts w:ascii="宋体" w:hAnsi="宋体"/>
                <w:spacing w:val="8"/>
                <w:kern w:val="0"/>
                <w:sz w:val="20"/>
                <w:szCs w:val="21"/>
              </w:rPr>
              <w:t>16.2.1</w:t>
            </w:r>
            <w:r>
              <w:rPr>
                <w:rFonts w:ascii="宋体" w:hAnsi="宋体" w:hint="eastAsia"/>
                <w:spacing w:val="8"/>
                <w:kern w:val="0"/>
                <w:sz w:val="20"/>
                <w:szCs w:val="21"/>
              </w:rPr>
              <w:t>条的规定</w:t>
            </w:r>
            <w:bookmarkEnd w:id="146"/>
            <w:r>
              <w:rPr>
                <w:rFonts w:ascii="宋体" w:hAnsi="宋体" w:hint="eastAsia"/>
                <w:spacing w:val="8"/>
                <w:kern w:val="0"/>
                <w:sz w:val="20"/>
                <w:szCs w:val="21"/>
              </w:rPr>
              <w:t>；</w:t>
            </w:r>
          </w:p>
          <w:p w14:paraId="578A156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施工现场应具备进场条件并能保证施工安全和安全用电。</w:t>
            </w:r>
          </w:p>
          <w:p w14:paraId="6762FD68" w14:textId="77777777" w:rsidR="00F76BAA" w:rsidRDefault="00F76BAA">
            <w:pPr>
              <w:ind w:firstLineChars="191" w:firstLine="413"/>
              <w:rPr>
                <w:rFonts w:ascii="宋体" w:hAnsi="宋体"/>
                <w:spacing w:val="8"/>
                <w:kern w:val="0"/>
                <w:sz w:val="20"/>
                <w:szCs w:val="21"/>
              </w:rPr>
            </w:pPr>
          </w:p>
          <w:p w14:paraId="5BA07072" w14:textId="77777777" w:rsidR="00F76BAA" w:rsidRDefault="00F76BAA">
            <w:pPr>
              <w:adjustRightInd w:val="0"/>
              <w:snapToGrid w:val="0"/>
              <w:rPr>
                <w:kern w:val="0"/>
                <w:sz w:val="20"/>
              </w:rPr>
            </w:pPr>
          </w:p>
        </w:tc>
        <w:tc>
          <w:tcPr>
            <w:tcW w:w="4318" w:type="dxa"/>
          </w:tcPr>
          <w:p w14:paraId="3506B44F" w14:textId="77777777" w:rsidR="00F76BAA" w:rsidRDefault="00085D94">
            <w:pPr>
              <w:rPr>
                <w:rFonts w:ascii="宋体" w:hAnsi="宋体"/>
                <w:spacing w:val="8"/>
                <w:kern w:val="0"/>
                <w:sz w:val="20"/>
                <w:szCs w:val="21"/>
              </w:rPr>
            </w:pPr>
            <w:r>
              <w:rPr>
                <w:rFonts w:ascii="宋体" w:hAnsi="宋体"/>
                <w:spacing w:val="8"/>
                <w:kern w:val="0"/>
                <w:sz w:val="20"/>
                <w:szCs w:val="21"/>
              </w:rPr>
              <w:t xml:space="preserve">8.1.2  </w:t>
            </w:r>
            <w:r>
              <w:rPr>
                <w:rFonts w:ascii="宋体" w:hAnsi="宋体" w:hint="eastAsia"/>
                <w:spacing w:val="8"/>
                <w:kern w:val="0"/>
                <w:sz w:val="20"/>
                <w:szCs w:val="21"/>
              </w:rPr>
              <w:t>施工环境应符合下列规定：</w:t>
            </w:r>
          </w:p>
          <w:p w14:paraId="5D400DF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会议室、控制室、传输室等相关房间的土建工程已经全部竣工且应符合本规范有关规定的各项要求和开工环境；</w:t>
            </w:r>
          </w:p>
          <w:p w14:paraId="7D63CF2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电源、接地、照明、插座以及温、湿度等环境要求，应按设计文件的规定准备就绪，且应验收合格；</w:t>
            </w:r>
          </w:p>
          <w:p w14:paraId="791028D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为会议系统各种线缆所需的预埋暗管、地槽预埋件完毕，孔洞等的数量、位置、尺寸均应按设计要求施工验收合格，并应由建设单位提供准确的相关图纸；</w:t>
            </w:r>
          </w:p>
          <w:p w14:paraId="7BFBE08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控制室地线应安装完毕并符合本规范第</w:t>
            </w:r>
            <w:r>
              <w:rPr>
                <w:rFonts w:ascii="宋体" w:hAnsi="宋体"/>
                <w:spacing w:val="8"/>
                <w:kern w:val="0"/>
                <w:sz w:val="20"/>
                <w:szCs w:val="21"/>
              </w:rPr>
              <w:t>16.2.1</w:t>
            </w:r>
            <w:r>
              <w:rPr>
                <w:rFonts w:ascii="宋体" w:hAnsi="宋体" w:hint="eastAsia"/>
                <w:spacing w:val="8"/>
                <w:kern w:val="0"/>
                <w:sz w:val="20"/>
                <w:szCs w:val="21"/>
              </w:rPr>
              <w:t>条的规定；</w:t>
            </w:r>
          </w:p>
          <w:p w14:paraId="08E170D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施工现场应具备进场条件并能保证施工安全和安全用电；</w:t>
            </w:r>
          </w:p>
          <w:p w14:paraId="4BB29AD5" w14:textId="77777777" w:rsidR="00F76BAA" w:rsidRDefault="00085D94">
            <w:pPr>
              <w:ind w:firstLineChars="191" w:firstLine="413"/>
              <w:rPr>
                <w:kern w:val="0"/>
                <w:sz w:val="20"/>
              </w:rPr>
            </w:pPr>
            <w:r>
              <w:rPr>
                <w:rFonts w:ascii="宋体" w:hAnsi="宋体"/>
                <w:color w:val="FF0000"/>
                <w:spacing w:val="8"/>
                <w:kern w:val="0"/>
                <w:sz w:val="20"/>
                <w:szCs w:val="21"/>
                <w:u w:val="single"/>
              </w:rPr>
              <w:t xml:space="preserve">6  </w:t>
            </w:r>
            <w:r>
              <w:rPr>
                <w:rFonts w:ascii="宋体" w:hAnsi="宋体" w:hint="eastAsia"/>
                <w:color w:val="FF0000"/>
                <w:spacing w:val="8"/>
                <w:kern w:val="0"/>
                <w:sz w:val="20"/>
                <w:szCs w:val="21"/>
                <w:u w:val="single"/>
              </w:rPr>
              <w:t>应对吊装、壁装设备的各种预埋件进行检验，其安全性和防腐处理等必须符合设计要求。</w:t>
            </w:r>
          </w:p>
        </w:tc>
      </w:tr>
      <w:tr w:rsidR="00F76BAA" w14:paraId="3C95DCA7" w14:textId="77777777">
        <w:tc>
          <w:tcPr>
            <w:tcW w:w="4318" w:type="dxa"/>
          </w:tcPr>
          <w:p w14:paraId="505892F4" w14:textId="77777777" w:rsidR="00F76BAA" w:rsidRDefault="00085D94">
            <w:pPr>
              <w:pStyle w:val="2"/>
              <w:spacing w:before="0" w:after="0" w:line="240" w:lineRule="auto"/>
              <w:jc w:val="center"/>
              <w:outlineLvl w:val="1"/>
              <w:rPr>
                <w:kern w:val="0"/>
              </w:rPr>
            </w:pPr>
            <w:bookmarkStart w:id="147" w:name="_Toc43821336"/>
            <w:bookmarkStart w:id="148" w:name="_Toc45558909"/>
            <w:r>
              <w:rPr>
                <w:rFonts w:ascii="宋体" w:eastAsia="宋体" w:hAnsi="宋体"/>
                <w:color w:val="000000"/>
                <w:kern w:val="0"/>
                <w:sz w:val="21"/>
                <w:szCs w:val="21"/>
              </w:rPr>
              <w:t xml:space="preserve">8.2  </w:t>
            </w:r>
            <w:r>
              <w:rPr>
                <w:rFonts w:ascii="宋体" w:eastAsia="宋体" w:hAnsi="宋体" w:hint="eastAsia"/>
                <w:color w:val="000000"/>
                <w:kern w:val="0"/>
                <w:sz w:val="21"/>
                <w:szCs w:val="21"/>
              </w:rPr>
              <w:t>设备安装</w:t>
            </w:r>
            <w:bookmarkEnd w:id="147"/>
            <w:bookmarkEnd w:id="148"/>
          </w:p>
        </w:tc>
        <w:tc>
          <w:tcPr>
            <w:tcW w:w="4318" w:type="dxa"/>
          </w:tcPr>
          <w:p w14:paraId="710A8B7B" w14:textId="77777777" w:rsidR="00F76BAA" w:rsidRDefault="00085D94">
            <w:pPr>
              <w:pStyle w:val="2"/>
              <w:spacing w:before="0" w:after="0" w:line="240" w:lineRule="auto"/>
              <w:jc w:val="center"/>
              <w:outlineLvl w:val="1"/>
              <w:rPr>
                <w:kern w:val="0"/>
              </w:rPr>
            </w:pPr>
            <w:r>
              <w:rPr>
                <w:rFonts w:ascii="宋体" w:eastAsia="宋体" w:hAnsi="宋体"/>
                <w:color w:val="000000"/>
                <w:kern w:val="0"/>
                <w:sz w:val="21"/>
                <w:szCs w:val="21"/>
              </w:rPr>
              <w:t xml:space="preserve">8.2  </w:t>
            </w:r>
            <w:r>
              <w:rPr>
                <w:rFonts w:ascii="宋体" w:eastAsia="宋体" w:hAnsi="宋体" w:hint="eastAsia"/>
                <w:color w:val="000000"/>
                <w:kern w:val="0"/>
                <w:sz w:val="21"/>
                <w:szCs w:val="21"/>
              </w:rPr>
              <w:t>设备安装</w:t>
            </w:r>
          </w:p>
        </w:tc>
      </w:tr>
      <w:tr w:rsidR="00F76BAA" w14:paraId="6927630E" w14:textId="77777777">
        <w:tc>
          <w:tcPr>
            <w:tcW w:w="4318" w:type="dxa"/>
          </w:tcPr>
          <w:p w14:paraId="5C3ECCF5" w14:textId="77777777" w:rsidR="00F76BAA" w:rsidRDefault="00085D94">
            <w:pPr>
              <w:rPr>
                <w:rFonts w:ascii="宋体" w:hAnsi="宋体"/>
                <w:spacing w:val="8"/>
                <w:kern w:val="0"/>
                <w:sz w:val="20"/>
                <w:szCs w:val="21"/>
              </w:rPr>
            </w:pPr>
            <w:r>
              <w:rPr>
                <w:rFonts w:ascii="宋体" w:hAnsi="宋体"/>
                <w:spacing w:val="8"/>
                <w:kern w:val="0"/>
                <w:sz w:val="20"/>
                <w:szCs w:val="21"/>
              </w:rPr>
              <w:t xml:space="preserve">8.2.1  </w:t>
            </w:r>
            <w:r>
              <w:rPr>
                <w:rFonts w:ascii="宋体" w:hAnsi="宋体" w:hint="eastAsia"/>
                <w:spacing w:val="8"/>
                <w:kern w:val="0"/>
                <w:sz w:val="20"/>
                <w:szCs w:val="21"/>
              </w:rPr>
              <w:t>机柜的</w:t>
            </w:r>
            <w:r>
              <w:rPr>
                <w:rFonts w:ascii="宋体" w:hAnsi="宋体" w:hint="eastAsia"/>
                <w:color w:val="FF0000"/>
                <w:spacing w:val="8"/>
                <w:kern w:val="0"/>
                <w:sz w:val="20"/>
                <w:szCs w:val="21"/>
                <w:bdr w:val="single" w:sz="4" w:space="0" w:color="auto"/>
              </w:rPr>
              <w:t>设置</w:t>
            </w:r>
            <w:r>
              <w:rPr>
                <w:rFonts w:ascii="宋体" w:hAnsi="宋体" w:hint="eastAsia"/>
                <w:spacing w:val="8"/>
                <w:kern w:val="0"/>
                <w:sz w:val="20"/>
                <w:szCs w:val="21"/>
              </w:rPr>
              <w:t>应符合下列规定：</w:t>
            </w:r>
            <w:r>
              <w:rPr>
                <w:rFonts w:ascii="宋体" w:hAnsi="宋体"/>
                <w:spacing w:val="8"/>
                <w:kern w:val="0"/>
                <w:sz w:val="20"/>
                <w:szCs w:val="21"/>
              </w:rPr>
              <w:t xml:space="preserve"> </w:t>
            </w:r>
          </w:p>
          <w:p w14:paraId="7049A81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机柜应安装在机柜底架上，不宜直接放置在防电地板上，底架应与地面连接牢固；</w:t>
            </w:r>
          </w:p>
          <w:p w14:paraId="54C3944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机柜布置应保留维护间距，正面与墙的净距不应小于</w:t>
            </w:r>
            <w:r>
              <w:rPr>
                <w:rFonts w:ascii="宋体" w:hAnsi="宋体"/>
                <w:spacing w:val="8"/>
                <w:kern w:val="0"/>
                <w:sz w:val="20"/>
                <w:szCs w:val="21"/>
              </w:rPr>
              <w:t>1.5m</w:t>
            </w:r>
            <w:r>
              <w:rPr>
                <w:rFonts w:ascii="宋体" w:hAnsi="宋体" w:hint="eastAsia"/>
                <w:spacing w:val="8"/>
                <w:kern w:val="0"/>
                <w:sz w:val="20"/>
                <w:szCs w:val="21"/>
              </w:rPr>
              <w:t>，机背和机侧（需维护时）与墙的净距不应小于</w:t>
            </w:r>
            <w:r>
              <w:rPr>
                <w:rFonts w:ascii="宋体" w:hAnsi="宋体"/>
                <w:spacing w:val="8"/>
                <w:kern w:val="0"/>
                <w:sz w:val="20"/>
                <w:szCs w:val="21"/>
              </w:rPr>
              <w:t>0.8m</w:t>
            </w:r>
            <w:r>
              <w:rPr>
                <w:rFonts w:ascii="宋体" w:hAnsi="宋体" w:hint="eastAsia"/>
                <w:spacing w:val="8"/>
                <w:kern w:val="0"/>
                <w:sz w:val="20"/>
                <w:szCs w:val="21"/>
              </w:rPr>
              <w:t>；机柜前后排列时，排列间净距不应小于</w:t>
            </w:r>
            <w:r>
              <w:rPr>
                <w:rFonts w:ascii="宋体" w:hAnsi="宋体"/>
                <w:spacing w:val="8"/>
                <w:kern w:val="0"/>
                <w:sz w:val="20"/>
                <w:szCs w:val="21"/>
              </w:rPr>
              <w:t>1m</w:t>
            </w:r>
            <w:r>
              <w:rPr>
                <w:rFonts w:ascii="宋体" w:hAnsi="宋体" w:hint="eastAsia"/>
                <w:spacing w:val="8"/>
                <w:kern w:val="0"/>
                <w:sz w:val="20"/>
                <w:szCs w:val="21"/>
              </w:rPr>
              <w:t>；</w:t>
            </w:r>
          </w:p>
          <w:p w14:paraId="6E1CAB6E" w14:textId="77777777" w:rsidR="00F76BAA" w:rsidRPr="006E1E13" w:rsidRDefault="00085D94">
            <w:pPr>
              <w:ind w:firstLineChars="191" w:firstLine="413"/>
              <w:rPr>
                <w:rFonts w:ascii="宋体" w:hAnsi="宋体"/>
                <w:spacing w:val="8"/>
                <w:kern w:val="0"/>
                <w:sz w:val="20"/>
                <w:szCs w:val="21"/>
              </w:rPr>
            </w:pPr>
            <w:r w:rsidRPr="006E1E13">
              <w:rPr>
                <w:rFonts w:ascii="宋体" w:hAnsi="宋体" w:hint="eastAsia"/>
                <w:spacing w:val="8"/>
                <w:kern w:val="0"/>
                <w:sz w:val="20"/>
                <w:szCs w:val="21"/>
              </w:rPr>
              <w:t>3 机柜安装的水平位置应符合施工图设计，其偏差不应大于 10mm，机柜的垂直偏差不应大于 3mm；</w:t>
            </w:r>
          </w:p>
          <w:p w14:paraId="5CE97EEA" w14:textId="77777777" w:rsidR="00F76BAA" w:rsidRPr="006E1E13" w:rsidRDefault="00085D94">
            <w:pPr>
              <w:ind w:firstLineChars="191" w:firstLine="413"/>
              <w:rPr>
                <w:rFonts w:ascii="宋体" w:hAnsi="宋体"/>
                <w:spacing w:val="8"/>
                <w:kern w:val="0"/>
                <w:sz w:val="20"/>
                <w:szCs w:val="21"/>
              </w:rPr>
            </w:pPr>
            <w:r w:rsidRPr="006E1E13">
              <w:rPr>
                <w:rFonts w:ascii="宋体" w:hAnsi="宋体" w:hint="eastAsia"/>
                <w:spacing w:val="8"/>
                <w:kern w:val="0"/>
                <w:sz w:val="20"/>
                <w:szCs w:val="21"/>
              </w:rPr>
              <w:t>4 多个机柜排列安装时，每列机柜的正面应在同一平面上，相邻机柜应紧密靠拢；</w:t>
            </w:r>
          </w:p>
          <w:p w14:paraId="04B6BCD7" w14:textId="77777777" w:rsidR="00F76BAA" w:rsidRPr="006E1E13" w:rsidRDefault="00085D94">
            <w:pPr>
              <w:ind w:firstLineChars="191" w:firstLine="413"/>
              <w:rPr>
                <w:rFonts w:ascii="宋体" w:hAnsi="宋体"/>
                <w:spacing w:val="8"/>
                <w:kern w:val="0"/>
                <w:sz w:val="20"/>
                <w:szCs w:val="21"/>
              </w:rPr>
            </w:pPr>
            <w:r w:rsidRPr="006E1E13">
              <w:rPr>
                <w:rFonts w:ascii="宋体" w:hAnsi="宋体" w:hint="eastAsia"/>
                <w:spacing w:val="8"/>
                <w:kern w:val="0"/>
                <w:sz w:val="20"/>
                <w:szCs w:val="21"/>
              </w:rPr>
              <w:lastRenderedPageBreak/>
              <w:t>5 机柜上各种组件应安装牢固，无扣伤，漆面如有脱落应予以补漆；组件如有损伤应修复或更换；</w:t>
            </w:r>
          </w:p>
          <w:p w14:paraId="717731CF" w14:textId="77777777" w:rsidR="00F76BAA" w:rsidRDefault="00085D94">
            <w:pPr>
              <w:ind w:firstLineChars="191" w:firstLine="413"/>
              <w:rPr>
                <w:rFonts w:ascii="宋体" w:hAnsi="宋体"/>
                <w:spacing w:val="8"/>
                <w:kern w:val="0"/>
                <w:sz w:val="20"/>
                <w:szCs w:val="21"/>
              </w:rPr>
            </w:pPr>
            <w:r w:rsidRPr="006E1E13">
              <w:rPr>
                <w:rFonts w:ascii="宋体" w:hAnsi="宋体" w:hint="eastAsia"/>
                <w:spacing w:val="8"/>
                <w:kern w:val="0"/>
                <w:sz w:val="20"/>
                <w:szCs w:val="21"/>
              </w:rPr>
              <w:t>6 机柜上应有标明设备名称或功能的标志，标志应正确、清晰、齐全。</w:t>
            </w:r>
          </w:p>
        </w:tc>
        <w:tc>
          <w:tcPr>
            <w:tcW w:w="4318" w:type="dxa"/>
          </w:tcPr>
          <w:p w14:paraId="04BECAC3"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8.2.1  </w:t>
            </w:r>
            <w:r>
              <w:rPr>
                <w:rFonts w:ascii="宋体" w:hAnsi="宋体" w:hint="eastAsia"/>
                <w:spacing w:val="8"/>
                <w:kern w:val="0"/>
                <w:sz w:val="20"/>
                <w:szCs w:val="21"/>
              </w:rPr>
              <w:t>机柜的</w:t>
            </w:r>
            <w:r>
              <w:rPr>
                <w:rFonts w:ascii="宋体" w:hAnsi="宋体" w:hint="eastAsia"/>
                <w:color w:val="FF0000"/>
                <w:spacing w:val="8"/>
                <w:kern w:val="0"/>
                <w:sz w:val="20"/>
                <w:szCs w:val="21"/>
                <w:u w:val="single"/>
              </w:rPr>
              <w:t>安装</w:t>
            </w:r>
            <w:r>
              <w:rPr>
                <w:rFonts w:ascii="宋体" w:hAnsi="宋体" w:hint="eastAsia"/>
                <w:spacing w:val="8"/>
                <w:kern w:val="0"/>
                <w:sz w:val="20"/>
                <w:szCs w:val="21"/>
              </w:rPr>
              <w:t>应符合下列规定：</w:t>
            </w:r>
            <w:r>
              <w:rPr>
                <w:rFonts w:ascii="宋体" w:hAnsi="宋体"/>
                <w:spacing w:val="8"/>
                <w:kern w:val="0"/>
                <w:sz w:val="20"/>
                <w:szCs w:val="21"/>
              </w:rPr>
              <w:t xml:space="preserve"> </w:t>
            </w:r>
          </w:p>
          <w:p w14:paraId="2675585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机柜应安装在机柜底架上，不宜直接放置在防电地板上，底架应与地面连接牢固；</w:t>
            </w:r>
          </w:p>
          <w:p w14:paraId="7ECB79C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机柜布置应保留维护间距，正面与墙的净距不应小于</w:t>
            </w:r>
            <w:r>
              <w:rPr>
                <w:rFonts w:ascii="宋体" w:hAnsi="宋体"/>
                <w:spacing w:val="8"/>
                <w:kern w:val="0"/>
                <w:sz w:val="20"/>
                <w:szCs w:val="21"/>
              </w:rPr>
              <w:t>1.5m</w:t>
            </w:r>
            <w:r>
              <w:rPr>
                <w:rFonts w:ascii="宋体" w:hAnsi="宋体" w:hint="eastAsia"/>
                <w:spacing w:val="8"/>
                <w:kern w:val="0"/>
                <w:sz w:val="20"/>
                <w:szCs w:val="21"/>
              </w:rPr>
              <w:t>，机背和机侧（需维护时）与墙的净距不应小于</w:t>
            </w:r>
            <w:r>
              <w:rPr>
                <w:rFonts w:ascii="宋体" w:hAnsi="宋体"/>
                <w:spacing w:val="8"/>
                <w:kern w:val="0"/>
                <w:sz w:val="20"/>
                <w:szCs w:val="21"/>
              </w:rPr>
              <w:t>0.8m</w:t>
            </w:r>
            <w:r>
              <w:rPr>
                <w:rFonts w:ascii="宋体" w:hAnsi="宋体" w:hint="eastAsia"/>
                <w:spacing w:val="8"/>
                <w:kern w:val="0"/>
                <w:sz w:val="20"/>
                <w:szCs w:val="21"/>
              </w:rPr>
              <w:t>；机柜前后排列时，排列间净距不应小于</w:t>
            </w:r>
            <w:r>
              <w:rPr>
                <w:rFonts w:ascii="宋体" w:hAnsi="宋体"/>
                <w:spacing w:val="8"/>
                <w:kern w:val="0"/>
                <w:sz w:val="20"/>
                <w:szCs w:val="21"/>
              </w:rPr>
              <w:t>1m</w:t>
            </w:r>
            <w:r>
              <w:rPr>
                <w:rFonts w:ascii="宋体" w:hAnsi="宋体" w:hint="eastAsia"/>
                <w:spacing w:val="8"/>
                <w:kern w:val="0"/>
                <w:sz w:val="20"/>
                <w:szCs w:val="21"/>
              </w:rPr>
              <w:t>；</w:t>
            </w:r>
          </w:p>
          <w:p w14:paraId="5F0B44D2" w14:textId="77777777" w:rsidR="00F76BAA" w:rsidRPr="006E1E13" w:rsidRDefault="00085D94">
            <w:pPr>
              <w:ind w:firstLineChars="191" w:firstLine="413"/>
              <w:rPr>
                <w:rFonts w:ascii="宋体" w:hAnsi="宋体"/>
                <w:spacing w:val="8"/>
                <w:kern w:val="0"/>
                <w:sz w:val="20"/>
                <w:szCs w:val="21"/>
              </w:rPr>
            </w:pPr>
            <w:r w:rsidRPr="006E1E13">
              <w:rPr>
                <w:rFonts w:ascii="宋体" w:hAnsi="宋体" w:hint="eastAsia"/>
                <w:spacing w:val="8"/>
                <w:kern w:val="0"/>
                <w:sz w:val="20"/>
                <w:szCs w:val="21"/>
              </w:rPr>
              <w:t>3 机柜安装的水平位置应符合施工图设计，其偏差不应大于 10mm，机柜的垂直偏差不应大于 3mm；</w:t>
            </w:r>
          </w:p>
          <w:p w14:paraId="4E5C066D" w14:textId="77777777" w:rsidR="00F76BAA" w:rsidRPr="006E1E13" w:rsidRDefault="00085D94">
            <w:pPr>
              <w:ind w:firstLineChars="191" w:firstLine="413"/>
              <w:rPr>
                <w:rFonts w:ascii="宋体" w:hAnsi="宋体"/>
                <w:spacing w:val="8"/>
                <w:kern w:val="0"/>
                <w:sz w:val="20"/>
                <w:szCs w:val="21"/>
              </w:rPr>
            </w:pPr>
            <w:r w:rsidRPr="006E1E13">
              <w:rPr>
                <w:rFonts w:ascii="宋体" w:hAnsi="宋体" w:hint="eastAsia"/>
                <w:spacing w:val="8"/>
                <w:kern w:val="0"/>
                <w:sz w:val="20"/>
                <w:szCs w:val="21"/>
              </w:rPr>
              <w:t>4 多个机柜排列安装时，每列机柜的正面应在同一平面上，相邻机柜应紧密靠拢；</w:t>
            </w:r>
          </w:p>
          <w:p w14:paraId="3B6F7125" w14:textId="77777777" w:rsidR="00F76BAA" w:rsidRPr="006E1E13" w:rsidRDefault="00085D94">
            <w:pPr>
              <w:ind w:firstLineChars="191" w:firstLine="413"/>
              <w:rPr>
                <w:rFonts w:ascii="宋体" w:hAnsi="宋体"/>
                <w:spacing w:val="8"/>
                <w:kern w:val="0"/>
                <w:sz w:val="20"/>
                <w:szCs w:val="21"/>
              </w:rPr>
            </w:pPr>
            <w:r w:rsidRPr="006E1E13">
              <w:rPr>
                <w:rFonts w:ascii="宋体" w:hAnsi="宋体" w:hint="eastAsia"/>
                <w:spacing w:val="8"/>
                <w:kern w:val="0"/>
                <w:sz w:val="20"/>
                <w:szCs w:val="21"/>
              </w:rPr>
              <w:lastRenderedPageBreak/>
              <w:t>5 机柜上各种组件应安装牢固，无扣伤，漆面如有脱落应予以补漆；组件如有损伤应修复或更换；</w:t>
            </w:r>
          </w:p>
          <w:p w14:paraId="3D546159" w14:textId="77777777" w:rsidR="00F76BAA" w:rsidRDefault="00085D94">
            <w:pPr>
              <w:ind w:firstLineChars="191" w:firstLine="413"/>
              <w:rPr>
                <w:rFonts w:ascii="宋体" w:hAnsi="宋体"/>
                <w:spacing w:val="8"/>
                <w:kern w:val="0"/>
                <w:sz w:val="20"/>
                <w:szCs w:val="21"/>
              </w:rPr>
            </w:pPr>
            <w:r w:rsidRPr="006E1E13">
              <w:rPr>
                <w:rFonts w:ascii="宋体" w:hAnsi="宋体" w:hint="eastAsia"/>
                <w:spacing w:val="8"/>
                <w:kern w:val="0"/>
                <w:sz w:val="20"/>
                <w:szCs w:val="21"/>
              </w:rPr>
              <w:t>6 机柜上应有标明设备名称或功能的标志，标志应正确、清晰、齐全。</w:t>
            </w:r>
          </w:p>
        </w:tc>
      </w:tr>
      <w:tr w:rsidR="00F76BAA" w14:paraId="2EFE69DD" w14:textId="77777777">
        <w:tc>
          <w:tcPr>
            <w:tcW w:w="4318" w:type="dxa"/>
          </w:tcPr>
          <w:p w14:paraId="270FF41E"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8.2.4  </w:t>
            </w:r>
            <w:r>
              <w:rPr>
                <w:rFonts w:ascii="宋体" w:hAnsi="宋体" w:hint="eastAsia"/>
                <w:spacing w:val="8"/>
                <w:kern w:val="0"/>
                <w:sz w:val="20"/>
                <w:szCs w:val="21"/>
              </w:rPr>
              <w:t>会议</w:t>
            </w:r>
            <w:r>
              <w:rPr>
                <w:rFonts w:ascii="宋体" w:hAnsi="宋体" w:hint="eastAsia"/>
                <w:color w:val="FF0000"/>
                <w:spacing w:val="8"/>
                <w:kern w:val="0"/>
                <w:sz w:val="20"/>
                <w:szCs w:val="21"/>
                <w:bdr w:val="single" w:sz="4" w:space="0" w:color="auto"/>
              </w:rPr>
              <w:t>发言</w:t>
            </w:r>
            <w:r>
              <w:rPr>
                <w:rFonts w:ascii="宋体" w:hAnsi="宋体" w:hint="eastAsia"/>
                <w:spacing w:val="8"/>
                <w:kern w:val="0"/>
                <w:sz w:val="20"/>
                <w:szCs w:val="21"/>
              </w:rPr>
              <w:t>系统的安装应符合下列规定：</w:t>
            </w:r>
          </w:p>
          <w:p w14:paraId="2A14E92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采用</w:t>
            </w:r>
            <w:r>
              <w:rPr>
                <w:rFonts w:ascii="宋体" w:hAnsi="宋体" w:hint="eastAsia"/>
                <w:color w:val="FF0000"/>
                <w:spacing w:val="8"/>
                <w:kern w:val="0"/>
                <w:sz w:val="20"/>
                <w:szCs w:val="21"/>
                <w:bdr w:val="single" w:sz="4" w:space="0" w:color="auto"/>
              </w:rPr>
              <w:t>串联方式</w:t>
            </w:r>
            <w:r>
              <w:rPr>
                <w:rFonts w:ascii="宋体" w:hAnsi="宋体" w:hint="eastAsia"/>
                <w:spacing w:val="8"/>
                <w:kern w:val="0"/>
                <w:sz w:val="20"/>
                <w:szCs w:val="21"/>
              </w:rPr>
              <w:t>的专业有线会议系统，传声器之间的连接线缆应端接牢固；</w:t>
            </w:r>
          </w:p>
          <w:p w14:paraId="7F42721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采用传声器直联扩声设备组成的系统，</w:t>
            </w:r>
            <w:bookmarkStart w:id="149" w:name="_Hlk41167742"/>
            <w:r>
              <w:rPr>
                <w:rFonts w:ascii="宋体" w:hAnsi="宋体" w:hint="eastAsia"/>
                <w:spacing w:val="8"/>
                <w:kern w:val="0"/>
                <w:sz w:val="20"/>
                <w:szCs w:val="21"/>
              </w:rPr>
              <w:t>传声器</w:t>
            </w:r>
            <w:bookmarkEnd w:id="149"/>
            <w:r>
              <w:rPr>
                <w:rFonts w:ascii="宋体" w:hAnsi="宋体" w:hint="eastAsia"/>
                <w:spacing w:val="8"/>
                <w:kern w:val="0"/>
                <w:sz w:val="20"/>
                <w:szCs w:val="21"/>
              </w:rPr>
              <w:t xml:space="preserve">传输线应选用专用屏蔽线； </w:t>
            </w:r>
          </w:p>
          <w:p w14:paraId="331F90C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 xml:space="preserve">采用移动式传声器应做好线缆防护，并应防止线缆损伤； </w:t>
            </w:r>
          </w:p>
          <w:p w14:paraId="5D030E5E" w14:textId="77777777" w:rsidR="00F76BAA" w:rsidRDefault="00085D94">
            <w:pPr>
              <w:ind w:firstLineChars="191" w:firstLine="413"/>
              <w:rPr>
                <w:kern w:val="0"/>
                <w:sz w:val="20"/>
              </w:rPr>
            </w:pPr>
            <w:r>
              <w:rPr>
                <w:rFonts w:ascii="宋体" w:hAnsi="宋体"/>
                <w:spacing w:val="8"/>
                <w:kern w:val="0"/>
                <w:sz w:val="20"/>
                <w:szCs w:val="21"/>
              </w:rPr>
              <w:t xml:space="preserve">4  </w:t>
            </w:r>
            <w:r>
              <w:rPr>
                <w:rFonts w:ascii="宋体" w:hAnsi="宋体" w:hint="eastAsia"/>
                <w:spacing w:val="8"/>
                <w:kern w:val="0"/>
                <w:sz w:val="20"/>
                <w:szCs w:val="21"/>
              </w:rPr>
              <w:t>采用无线传声器传输距离较远时，应加装机外接收天线，安装在桌面时宜装备固定座托。</w:t>
            </w:r>
          </w:p>
          <w:p w14:paraId="594B1CB1" w14:textId="77777777" w:rsidR="00F76BAA" w:rsidRDefault="00F76BAA">
            <w:pPr>
              <w:ind w:firstLineChars="191" w:firstLine="382"/>
              <w:rPr>
                <w:kern w:val="0"/>
                <w:sz w:val="20"/>
              </w:rPr>
            </w:pPr>
          </w:p>
        </w:tc>
        <w:tc>
          <w:tcPr>
            <w:tcW w:w="4318" w:type="dxa"/>
          </w:tcPr>
          <w:p w14:paraId="31988566" w14:textId="77777777" w:rsidR="00F76BAA" w:rsidRDefault="00085D94">
            <w:pPr>
              <w:rPr>
                <w:rFonts w:ascii="宋体" w:hAnsi="宋体"/>
                <w:spacing w:val="8"/>
                <w:kern w:val="0"/>
                <w:sz w:val="20"/>
                <w:szCs w:val="21"/>
              </w:rPr>
            </w:pPr>
            <w:r>
              <w:rPr>
                <w:rFonts w:ascii="宋体" w:hAnsi="宋体"/>
                <w:spacing w:val="8"/>
                <w:kern w:val="0"/>
                <w:sz w:val="20"/>
                <w:szCs w:val="21"/>
              </w:rPr>
              <w:t xml:space="preserve">8.2.4  </w:t>
            </w:r>
            <w:r>
              <w:rPr>
                <w:rFonts w:ascii="宋体" w:hAnsi="宋体" w:hint="eastAsia"/>
                <w:spacing w:val="8"/>
                <w:kern w:val="0"/>
                <w:sz w:val="20"/>
                <w:szCs w:val="21"/>
              </w:rPr>
              <w:t>会议</w:t>
            </w:r>
            <w:r>
              <w:rPr>
                <w:rFonts w:ascii="宋体" w:hAnsi="宋体" w:hint="eastAsia"/>
                <w:color w:val="FF0000"/>
                <w:spacing w:val="8"/>
                <w:kern w:val="0"/>
                <w:sz w:val="20"/>
                <w:szCs w:val="21"/>
                <w:u w:val="single"/>
              </w:rPr>
              <w:t>讨论</w:t>
            </w:r>
            <w:r>
              <w:rPr>
                <w:rFonts w:ascii="宋体" w:hAnsi="宋体" w:hint="eastAsia"/>
                <w:spacing w:val="8"/>
                <w:kern w:val="0"/>
                <w:sz w:val="20"/>
                <w:szCs w:val="21"/>
              </w:rPr>
              <w:t>系统的安装应符合下列规定：</w:t>
            </w:r>
          </w:p>
          <w:p w14:paraId="43425E6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采用</w:t>
            </w:r>
            <w:r>
              <w:rPr>
                <w:rFonts w:ascii="宋体" w:hAnsi="宋体" w:hint="eastAsia"/>
                <w:color w:val="FF0000"/>
                <w:spacing w:val="8"/>
                <w:kern w:val="0"/>
                <w:sz w:val="20"/>
                <w:szCs w:val="21"/>
                <w:u w:val="single"/>
              </w:rPr>
              <w:t>菊花链式</w:t>
            </w:r>
            <w:r>
              <w:rPr>
                <w:rFonts w:ascii="宋体" w:hAnsi="宋体" w:hint="eastAsia"/>
                <w:spacing w:val="8"/>
                <w:kern w:val="0"/>
                <w:sz w:val="20"/>
                <w:szCs w:val="21"/>
              </w:rPr>
              <w:t>的专业有线会议系统，传声器之间的连接线缆应端接牢固；</w:t>
            </w:r>
          </w:p>
          <w:p w14:paraId="642BEEF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采用</w:t>
            </w:r>
            <w:r>
              <w:rPr>
                <w:rFonts w:ascii="宋体" w:hAnsi="宋体" w:hint="eastAsia"/>
                <w:color w:val="FF0000"/>
                <w:spacing w:val="8"/>
                <w:kern w:val="0"/>
                <w:sz w:val="20"/>
                <w:szCs w:val="21"/>
                <w:u w:val="single"/>
              </w:rPr>
              <w:t>星型式</w:t>
            </w:r>
            <w:r>
              <w:rPr>
                <w:rFonts w:ascii="宋体" w:hAnsi="宋体" w:hint="eastAsia"/>
                <w:spacing w:val="8"/>
                <w:kern w:val="0"/>
                <w:sz w:val="20"/>
                <w:szCs w:val="21"/>
              </w:rPr>
              <w:t xml:space="preserve">传声器直联扩声设备组成的系统，传声器传输线应选用专用屏蔽线； </w:t>
            </w:r>
          </w:p>
          <w:p w14:paraId="047BE60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 xml:space="preserve">采用移动式传声器应做好线缆防护，并应防止线缆损伤； </w:t>
            </w:r>
          </w:p>
          <w:p w14:paraId="20357CE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采用无线传声器传输距离较远时，应加装机外接收天线，安装在桌面时宜装备固定座托；</w:t>
            </w:r>
          </w:p>
          <w:p w14:paraId="3F049CC1" w14:textId="77777777" w:rsidR="00F76BAA" w:rsidRDefault="00085D94">
            <w:pPr>
              <w:ind w:firstLineChars="191" w:firstLine="413"/>
              <w:rPr>
                <w:kern w:val="0"/>
                <w:sz w:val="20"/>
              </w:rPr>
            </w:pPr>
            <w:r>
              <w:rPr>
                <w:rFonts w:ascii="宋体" w:hAnsi="宋体" w:hint="eastAsia"/>
                <w:color w:val="FF0000"/>
                <w:spacing w:val="8"/>
                <w:kern w:val="0"/>
                <w:sz w:val="20"/>
                <w:szCs w:val="21"/>
                <w:u w:val="single"/>
              </w:rPr>
              <w:t>5</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嵌入式传声器应向家具厂家提供产品安装示意图及具体孔位置，预留安装及走线空间。</w:t>
            </w:r>
          </w:p>
        </w:tc>
      </w:tr>
      <w:tr w:rsidR="00F76BAA" w14:paraId="6D694CD4" w14:textId="77777777">
        <w:tc>
          <w:tcPr>
            <w:tcW w:w="4318" w:type="dxa"/>
          </w:tcPr>
          <w:p w14:paraId="712FFD47" w14:textId="77777777" w:rsidR="00F76BAA" w:rsidRDefault="00085D94">
            <w:pPr>
              <w:rPr>
                <w:rFonts w:ascii="宋体" w:hAnsi="宋体"/>
                <w:spacing w:val="8"/>
                <w:kern w:val="0"/>
                <w:sz w:val="20"/>
                <w:szCs w:val="21"/>
              </w:rPr>
            </w:pPr>
            <w:r>
              <w:rPr>
                <w:rFonts w:ascii="宋体" w:hAnsi="宋体"/>
                <w:spacing w:val="8"/>
                <w:kern w:val="0"/>
                <w:sz w:val="20"/>
                <w:szCs w:val="21"/>
              </w:rPr>
              <w:t xml:space="preserve">8.2.5  </w:t>
            </w:r>
            <w:r>
              <w:rPr>
                <w:rFonts w:ascii="宋体" w:hAnsi="宋体" w:hint="eastAsia"/>
                <w:spacing w:val="8"/>
                <w:kern w:val="0"/>
                <w:sz w:val="20"/>
                <w:szCs w:val="21"/>
              </w:rPr>
              <w:t>扬声器系统的安装应符合下列规定：</w:t>
            </w:r>
          </w:p>
          <w:p w14:paraId="59147D4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扬声器系统安装应与设计一致，可选用集中式、分散式或集中分散相结合的安装方式，并应满足全场覆盖及声场均匀度要求；</w:t>
            </w:r>
          </w:p>
          <w:p w14:paraId="02163F8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bookmarkStart w:id="150" w:name="_Hlk41159950"/>
            <w:r>
              <w:rPr>
                <w:rFonts w:ascii="宋体" w:hAnsi="宋体" w:hint="eastAsia"/>
                <w:spacing w:val="8"/>
                <w:kern w:val="0"/>
                <w:sz w:val="20"/>
                <w:szCs w:val="21"/>
              </w:rPr>
              <w:t>扬声器系统</w:t>
            </w:r>
            <w:bookmarkEnd w:id="150"/>
            <w:r>
              <w:rPr>
                <w:rFonts w:ascii="宋体" w:hAnsi="宋体" w:hint="eastAsia"/>
                <w:spacing w:val="8"/>
                <w:kern w:val="0"/>
                <w:sz w:val="20"/>
                <w:szCs w:val="21"/>
              </w:rPr>
              <w:t>固定应安全可靠，安装高度和安装角度应符合声场设计的要求；</w:t>
            </w:r>
          </w:p>
          <w:p w14:paraId="2A9086E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扬声器系统利用建筑结构安装支架或吊杆等附件时，应检查建筑结构的承重能力；</w:t>
            </w:r>
          </w:p>
          <w:p w14:paraId="0594D3E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扬声器系统暗装时，暗装空间尺寸应足够大</w:t>
            </w:r>
            <w:r>
              <w:rPr>
                <w:rFonts w:ascii="宋体" w:hAnsi="宋体" w:hint="eastAsia"/>
                <w:color w:val="FF0000"/>
                <w:spacing w:val="8"/>
                <w:kern w:val="0"/>
                <w:sz w:val="20"/>
                <w:szCs w:val="21"/>
                <w:bdr w:val="single" w:sz="4" w:space="0" w:color="auto"/>
              </w:rPr>
              <w:t>（并作吸声处理）</w:t>
            </w:r>
            <w:r>
              <w:rPr>
                <w:rFonts w:ascii="宋体" w:hAnsi="宋体" w:hint="eastAsia"/>
                <w:spacing w:val="8"/>
                <w:kern w:val="0"/>
                <w:sz w:val="20"/>
                <w:szCs w:val="21"/>
              </w:rPr>
              <w:t>，保证</w:t>
            </w:r>
            <w:bookmarkStart w:id="151" w:name="_Hlk41160039"/>
            <w:r>
              <w:rPr>
                <w:rFonts w:ascii="宋体" w:hAnsi="宋体" w:hint="eastAsia"/>
                <w:spacing w:val="8"/>
                <w:kern w:val="0"/>
                <w:sz w:val="20"/>
                <w:szCs w:val="21"/>
              </w:rPr>
              <w:t>扬声器</w:t>
            </w:r>
            <w:bookmarkEnd w:id="151"/>
            <w:r>
              <w:rPr>
                <w:rFonts w:ascii="宋体" w:hAnsi="宋体" w:hint="eastAsia"/>
                <w:spacing w:val="8"/>
                <w:kern w:val="0"/>
                <w:sz w:val="20"/>
                <w:szCs w:val="21"/>
              </w:rPr>
              <w:t>在其内能进行辐射角调整；扬声器面罩透声性应符合要求，如面罩用格栅结构时，其材料尺寸（宽度和深度）不宜大于</w:t>
            </w:r>
            <w:r>
              <w:rPr>
                <w:rFonts w:ascii="宋体" w:hAnsi="宋体"/>
                <w:spacing w:val="8"/>
                <w:kern w:val="0"/>
                <w:sz w:val="20"/>
                <w:szCs w:val="21"/>
              </w:rPr>
              <w:t>20mm</w:t>
            </w:r>
            <w:r>
              <w:rPr>
                <w:rFonts w:ascii="宋体" w:hAnsi="宋体" w:hint="eastAsia"/>
                <w:spacing w:val="8"/>
                <w:kern w:val="0"/>
                <w:sz w:val="20"/>
                <w:szCs w:val="21"/>
              </w:rPr>
              <w:t xml:space="preserve">； </w:t>
            </w:r>
          </w:p>
          <w:p w14:paraId="3991BF9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扬声器系统吸顶安装时，扬声器布置应满足声场均匀度和布局美观要求；</w:t>
            </w:r>
          </w:p>
          <w:p w14:paraId="27702E6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扬声器系统应远离传声器，轴指向不应对准传声器，并应避免引起自激啸叫；</w:t>
            </w:r>
          </w:p>
          <w:p w14:paraId="15B09C0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7  </w:t>
            </w:r>
            <w:r>
              <w:rPr>
                <w:rFonts w:ascii="宋体" w:hAnsi="宋体" w:hint="eastAsia"/>
                <w:spacing w:val="8"/>
                <w:kern w:val="0"/>
                <w:sz w:val="20"/>
                <w:szCs w:val="21"/>
              </w:rPr>
              <w:t>扬声器系统应采取可靠的安全保障措施，工作时不应产生机械噪声；</w:t>
            </w:r>
          </w:p>
          <w:p w14:paraId="335F83E0" w14:textId="77777777" w:rsidR="00F76BAA" w:rsidRDefault="00085D94">
            <w:pPr>
              <w:ind w:firstLineChars="191" w:firstLine="413"/>
              <w:rPr>
                <w:rFonts w:ascii="宋体" w:hAnsi="宋体"/>
                <w:color w:val="FF0000"/>
                <w:spacing w:val="8"/>
                <w:kern w:val="0"/>
                <w:sz w:val="20"/>
                <w:szCs w:val="21"/>
                <w:u w:val="single"/>
              </w:rPr>
            </w:pPr>
            <w:r>
              <w:rPr>
                <w:rFonts w:ascii="宋体" w:hAnsi="宋体"/>
                <w:spacing w:val="8"/>
                <w:kern w:val="0"/>
                <w:sz w:val="20"/>
                <w:szCs w:val="21"/>
              </w:rPr>
              <w:t xml:space="preserve">8  </w:t>
            </w:r>
            <w:r>
              <w:rPr>
                <w:rFonts w:ascii="宋体" w:hAnsi="宋体" w:hint="eastAsia"/>
                <w:spacing w:val="8"/>
                <w:kern w:val="0"/>
                <w:sz w:val="20"/>
                <w:szCs w:val="21"/>
              </w:rPr>
              <w:t>吊装扬声器箱及号筒扬声器时，应采用原装附带的吊挂安装件；如无原配件</w:t>
            </w:r>
            <w:r>
              <w:rPr>
                <w:rFonts w:ascii="宋体" w:hAnsi="宋体" w:hint="eastAsia"/>
                <w:spacing w:val="8"/>
                <w:kern w:val="0"/>
                <w:sz w:val="20"/>
                <w:szCs w:val="21"/>
              </w:rPr>
              <w:lastRenderedPageBreak/>
              <w:t>时，可选用钢丝绳或镀锌铁链等专用扬声器箱吊挂安装件；</w:t>
            </w:r>
          </w:p>
          <w:p w14:paraId="72530A7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9  </w:t>
            </w:r>
            <w:r>
              <w:rPr>
                <w:rFonts w:ascii="宋体" w:hAnsi="宋体" w:hint="eastAsia"/>
                <w:spacing w:val="8"/>
                <w:kern w:val="0"/>
                <w:sz w:val="20"/>
                <w:szCs w:val="21"/>
              </w:rPr>
              <w:t>室外扬声器系统应具有防</w:t>
            </w:r>
            <w:r>
              <w:rPr>
                <w:rFonts w:ascii="宋体" w:hAnsi="宋体" w:hint="eastAsia"/>
                <w:color w:val="FF0000"/>
                <w:spacing w:val="8"/>
                <w:kern w:val="0"/>
                <w:sz w:val="20"/>
                <w:szCs w:val="21"/>
                <w:bdr w:val="single" w:sz="4" w:space="0" w:color="auto"/>
              </w:rPr>
              <w:t>潮</w:t>
            </w:r>
            <w:r>
              <w:rPr>
                <w:rFonts w:ascii="宋体" w:hAnsi="宋体" w:hint="eastAsia"/>
                <w:spacing w:val="8"/>
                <w:kern w:val="0"/>
                <w:sz w:val="20"/>
                <w:szCs w:val="21"/>
              </w:rPr>
              <w:t>和防腐的特性，紧固件应具有足够的承载能力；</w:t>
            </w:r>
            <w:r>
              <w:rPr>
                <w:rFonts w:ascii="宋体" w:hAnsi="宋体"/>
                <w:spacing w:val="8"/>
                <w:kern w:val="0"/>
                <w:sz w:val="20"/>
                <w:szCs w:val="21"/>
              </w:rPr>
              <w:t xml:space="preserve"> </w:t>
            </w:r>
          </w:p>
          <w:p w14:paraId="76C4FB6C" w14:textId="77777777" w:rsidR="00F76BAA" w:rsidRDefault="00085D94">
            <w:pPr>
              <w:ind w:firstLineChars="191" w:firstLine="414"/>
              <w:rPr>
                <w:kern w:val="0"/>
                <w:sz w:val="20"/>
              </w:rPr>
            </w:pPr>
            <w:r>
              <w:rPr>
                <w:rFonts w:ascii="宋体" w:hAnsi="宋体" w:hint="eastAsia"/>
                <w:b/>
                <w:bCs/>
                <w:spacing w:val="8"/>
                <w:kern w:val="0"/>
                <w:sz w:val="20"/>
                <w:szCs w:val="21"/>
              </w:rPr>
              <w:t>10  用于火灾隐患区的</w:t>
            </w:r>
            <w:bookmarkStart w:id="152" w:name="_Hlk41160349"/>
            <w:r>
              <w:rPr>
                <w:rFonts w:ascii="宋体" w:hAnsi="宋体" w:hint="eastAsia"/>
                <w:b/>
                <w:bCs/>
                <w:spacing w:val="8"/>
                <w:kern w:val="0"/>
                <w:sz w:val="20"/>
                <w:szCs w:val="21"/>
              </w:rPr>
              <w:t>扬声器</w:t>
            </w:r>
            <w:bookmarkEnd w:id="152"/>
            <w:r>
              <w:rPr>
                <w:rFonts w:ascii="宋体" w:hAnsi="宋体" w:hint="eastAsia"/>
                <w:b/>
                <w:bCs/>
                <w:spacing w:val="8"/>
                <w:kern w:val="0"/>
                <w:sz w:val="20"/>
                <w:szCs w:val="21"/>
              </w:rPr>
              <w:t>应由阻燃材料制成或采用阻燃后罩；广播扬声器在短期喷淋的条件下应能正常工作。</w:t>
            </w:r>
          </w:p>
        </w:tc>
        <w:tc>
          <w:tcPr>
            <w:tcW w:w="4318" w:type="dxa"/>
          </w:tcPr>
          <w:p w14:paraId="7DEE6507"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8.2.5  </w:t>
            </w:r>
            <w:r>
              <w:rPr>
                <w:rFonts w:ascii="宋体" w:hAnsi="宋体" w:hint="eastAsia"/>
                <w:spacing w:val="8"/>
                <w:kern w:val="0"/>
                <w:sz w:val="20"/>
                <w:szCs w:val="21"/>
              </w:rPr>
              <w:t>扬声器系统的安装应符合下列规定：</w:t>
            </w:r>
          </w:p>
          <w:p w14:paraId="3DA6B50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扬声器系统安装应与设计一致，可选用集中式、分散式或集中分散相结合的安装方式，并应满足全场覆盖及声场均匀度要求；</w:t>
            </w:r>
          </w:p>
          <w:p w14:paraId="3F7CA92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扬声器系统固定应安全可靠，安装高度和安装角度应符合声场设计的要求；</w:t>
            </w:r>
          </w:p>
          <w:p w14:paraId="2C716F6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扬声器系统利用建筑结构安装支架或吊杆等附件时，应检查建筑结构的承重能力；</w:t>
            </w:r>
          </w:p>
          <w:p w14:paraId="16CB3AB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扬声器系统暗装时，暗装空间尺寸应足够大</w:t>
            </w:r>
            <w:r>
              <w:rPr>
                <w:rFonts w:ascii="宋体" w:hAnsi="宋体" w:hint="eastAsia"/>
                <w:color w:val="FF0000"/>
                <w:spacing w:val="8"/>
                <w:kern w:val="0"/>
                <w:sz w:val="20"/>
                <w:szCs w:val="21"/>
                <w:u w:val="single"/>
              </w:rPr>
              <w:t>，底部应设置减振垫</w:t>
            </w:r>
            <w:r>
              <w:rPr>
                <w:rFonts w:ascii="宋体" w:hAnsi="宋体" w:hint="eastAsia"/>
                <w:spacing w:val="8"/>
                <w:kern w:val="0"/>
                <w:sz w:val="20"/>
                <w:szCs w:val="21"/>
              </w:rPr>
              <w:t>，保证扬声器在其内能进行辐射角调整；扬声器面罩透声性应符合要求，如面罩用格栅结构时，其材料尺寸（宽度和深度）不宜大于</w:t>
            </w:r>
            <w:r>
              <w:rPr>
                <w:rFonts w:ascii="宋体" w:hAnsi="宋体"/>
                <w:spacing w:val="8"/>
                <w:kern w:val="0"/>
                <w:sz w:val="20"/>
                <w:szCs w:val="21"/>
              </w:rPr>
              <w:t>20mm</w:t>
            </w:r>
            <w:r>
              <w:rPr>
                <w:rFonts w:ascii="宋体" w:hAnsi="宋体" w:hint="eastAsia"/>
                <w:spacing w:val="8"/>
                <w:kern w:val="0"/>
                <w:sz w:val="20"/>
                <w:szCs w:val="21"/>
              </w:rPr>
              <w:t xml:space="preserve">； </w:t>
            </w:r>
          </w:p>
          <w:p w14:paraId="0D97CA0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扬声器系统吸顶安装时，扬声器布置应满足声场均匀度和布局美观要求</w:t>
            </w:r>
            <w:r>
              <w:rPr>
                <w:rFonts w:ascii="宋体" w:hAnsi="宋体" w:hint="eastAsia"/>
                <w:color w:val="FF0000"/>
                <w:spacing w:val="8"/>
                <w:kern w:val="0"/>
                <w:sz w:val="20"/>
                <w:szCs w:val="21"/>
                <w:u w:val="single"/>
              </w:rPr>
              <w:t>，并采取稳固和减振措施</w:t>
            </w:r>
            <w:r>
              <w:rPr>
                <w:rFonts w:ascii="宋体" w:hAnsi="宋体" w:hint="eastAsia"/>
                <w:spacing w:val="8"/>
                <w:kern w:val="0"/>
                <w:sz w:val="20"/>
                <w:szCs w:val="21"/>
              </w:rPr>
              <w:t>；</w:t>
            </w:r>
          </w:p>
          <w:p w14:paraId="132E690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扬声器系统应远离传声器，轴指向不应对准传声器，并应避免引起自激啸叫；</w:t>
            </w:r>
          </w:p>
          <w:p w14:paraId="7680F0E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7  </w:t>
            </w:r>
            <w:r>
              <w:rPr>
                <w:rFonts w:ascii="宋体" w:hAnsi="宋体" w:hint="eastAsia"/>
                <w:spacing w:val="8"/>
                <w:kern w:val="0"/>
                <w:sz w:val="20"/>
                <w:szCs w:val="21"/>
              </w:rPr>
              <w:t>扬声器系统应采取可靠的安全保障措施，工作时不应产生机械噪声；</w:t>
            </w:r>
          </w:p>
          <w:p w14:paraId="4BA61426" w14:textId="77777777" w:rsidR="00F76BAA" w:rsidRDefault="00085D94">
            <w:pPr>
              <w:ind w:firstLineChars="191" w:firstLine="413"/>
              <w:rPr>
                <w:rFonts w:ascii="宋体" w:hAnsi="宋体"/>
                <w:color w:val="FF0000"/>
                <w:spacing w:val="8"/>
                <w:kern w:val="0"/>
                <w:sz w:val="20"/>
                <w:szCs w:val="21"/>
                <w:u w:val="single"/>
              </w:rPr>
            </w:pPr>
            <w:r>
              <w:rPr>
                <w:rFonts w:ascii="宋体" w:hAnsi="宋体"/>
                <w:spacing w:val="8"/>
                <w:kern w:val="0"/>
                <w:sz w:val="20"/>
                <w:szCs w:val="21"/>
              </w:rPr>
              <w:t xml:space="preserve">8  </w:t>
            </w:r>
            <w:r>
              <w:rPr>
                <w:rFonts w:ascii="宋体" w:hAnsi="宋体" w:hint="eastAsia"/>
                <w:spacing w:val="8"/>
                <w:kern w:val="0"/>
                <w:sz w:val="20"/>
                <w:szCs w:val="21"/>
              </w:rPr>
              <w:t>吊装扬声器箱及号筒扬声器时，应</w:t>
            </w:r>
            <w:r>
              <w:rPr>
                <w:rFonts w:ascii="宋体" w:hAnsi="宋体" w:hint="eastAsia"/>
                <w:spacing w:val="8"/>
                <w:kern w:val="0"/>
                <w:sz w:val="20"/>
                <w:szCs w:val="21"/>
              </w:rPr>
              <w:lastRenderedPageBreak/>
              <w:t>采用原装附带的吊挂安装件；如无原配件时，可选用钢丝绳或镀锌铁链等专用扬声器箱吊挂安装件；</w:t>
            </w:r>
            <w:r>
              <w:rPr>
                <w:rFonts w:ascii="宋体" w:hAnsi="宋体" w:hint="eastAsia"/>
                <w:color w:val="FF0000"/>
                <w:spacing w:val="8"/>
                <w:kern w:val="0"/>
                <w:sz w:val="20"/>
                <w:szCs w:val="21"/>
                <w:u w:val="single"/>
              </w:rPr>
              <w:t>且应采取避免与周边装修装饰件直接接触的措施；</w:t>
            </w:r>
          </w:p>
          <w:p w14:paraId="3D5FCDF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9  </w:t>
            </w:r>
            <w:r>
              <w:rPr>
                <w:rFonts w:ascii="宋体" w:hAnsi="宋体" w:hint="eastAsia"/>
                <w:spacing w:val="8"/>
                <w:kern w:val="0"/>
                <w:sz w:val="20"/>
                <w:szCs w:val="21"/>
              </w:rPr>
              <w:t>室外扬声器系统应具有防</w:t>
            </w:r>
            <w:r>
              <w:rPr>
                <w:rFonts w:ascii="宋体" w:hAnsi="宋体" w:hint="eastAsia"/>
                <w:color w:val="FF0000"/>
                <w:spacing w:val="8"/>
                <w:kern w:val="0"/>
                <w:sz w:val="20"/>
                <w:szCs w:val="21"/>
                <w:u w:val="single"/>
              </w:rPr>
              <w:t>水</w:t>
            </w:r>
            <w:r>
              <w:rPr>
                <w:rFonts w:ascii="宋体" w:hAnsi="宋体" w:hint="eastAsia"/>
                <w:spacing w:val="8"/>
                <w:kern w:val="0"/>
                <w:sz w:val="20"/>
                <w:szCs w:val="21"/>
              </w:rPr>
              <w:t>和防腐的特性，紧固件应具有足够的承载能力；</w:t>
            </w:r>
            <w:r>
              <w:rPr>
                <w:rFonts w:ascii="宋体" w:hAnsi="宋体"/>
                <w:spacing w:val="8"/>
                <w:kern w:val="0"/>
                <w:sz w:val="20"/>
                <w:szCs w:val="21"/>
              </w:rPr>
              <w:t xml:space="preserve"> </w:t>
            </w:r>
          </w:p>
          <w:p w14:paraId="1F6E8176" w14:textId="77777777" w:rsidR="00F76BAA" w:rsidRDefault="00085D94">
            <w:pPr>
              <w:ind w:firstLineChars="191" w:firstLine="414"/>
              <w:rPr>
                <w:kern w:val="0"/>
                <w:sz w:val="20"/>
              </w:rPr>
            </w:pPr>
            <w:r>
              <w:rPr>
                <w:rFonts w:ascii="宋体" w:hAnsi="宋体" w:hint="eastAsia"/>
                <w:b/>
                <w:bCs/>
                <w:spacing w:val="8"/>
                <w:kern w:val="0"/>
                <w:sz w:val="20"/>
                <w:szCs w:val="21"/>
              </w:rPr>
              <w:t>10  用于火灾隐患区的扬声器应由阻燃材料制成或采用阻燃后罩；广播扬声器在短期喷淋的条件下应能正常工作。</w:t>
            </w:r>
          </w:p>
        </w:tc>
      </w:tr>
      <w:tr w:rsidR="00F76BAA" w14:paraId="1DECA6A2" w14:textId="77777777">
        <w:tc>
          <w:tcPr>
            <w:tcW w:w="4318" w:type="dxa"/>
          </w:tcPr>
          <w:p w14:paraId="7BB54D5C"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8.2.6  </w:t>
            </w:r>
            <w:r>
              <w:rPr>
                <w:rFonts w:ascii="宋体" w:hAnsi="宋体" w:hint="eastAsia"/>
                <w:spacing w:val="8"/>
                <w:kern w:val="0"/>
                <w:sz w:val="20"/>
                <w:szCs w:val="21"/>
              </w:rPr>
              <w:t>音频设备的安装应符合下列规定：</w:t>
            </w:r>
          </w:p>
          <w:p w14:paraId="7565B56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设备安装顺序应与信号流程一致；</w:t>
            </w:r>
          </w:p>
          <w:p w14:paraId="59EE5CA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机柜安装顺序应上轻下重，无线传声器接收机等设备应安装于机柜上部；功率放</w:t>
            </w:r>
            <w:bookmarkStart w:id="153" w:name="_Hlk44676133"/>
            <w:r>
              <w:rPr>
                <w:rFonts w:ascii="宋体" w:hAnsi="宋体" w:hint="eastAsia"/>
                <w:spacing w:val="8"/>
                <w:kern w:val="0"/>
                <w:sz w:val="20"/>
                <w:szCs w:val="21"/>
              </w:rPr>
              <w:t>大器等较重设备</w:t>
            </w:r>
            <w:bookmarkEnd w:id="153"/>
            <w:r>
              <w:rPr>
                <w:rFonts w:ascii="宋体" w:hAnsi="宋体" w:hint="eastAsia"/>
                <w:spacing w:val="8"/>
                <w:kern w:val="0"/>
                <w:sz w:val="20"/>
                <w:szCs w:val="21"/>
              </w:rPr>
              <w:t>应安装于机柜下部，并应由导轨支撑；</w:t>
            </w:r>
          </w:p>
          <w:p w14:paraId="28648FB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系统线缆均应通过金属管、线槽引入控制室架空地板下，再引至机柜和控制台下方；</w:t>
            </w:r>
          </w:p>
          <w:p w14:paraId="34E92EC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控制室预留的电源箱内，应设有防电磁脉冲的措施，应配备带滤波的稳压电源装置，供电容量应满足系统设备全部开通时的容量；若系统具有火灾应急广播功能时，应按一级负荷供电；双电源末端应互投，并应配置不间断电源；</w:t>
            </w:r>
          </w:p>
          <w:p w14:paraId="70B53C7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调音台宜安装于调音人员操作调节的操作台上；节目源等需经常操作的设备应安装于易操作位置；</w:t>
            </w:r>
          </w:p>
          <w:p w14:paraId="73DDCB2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机柜应采用螺栓固定在基础型钢上，安装后应对垂直度进行检查、调整；控制台应与基础固定牢固、摆放整齐；</w:t>
            </w:r>
          </w:p>
          <w:p w14:paraId="1EC808F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7  </w:t>
            </w:r>
            <w:r>
              <w:rPr>
                <w:rFonts w:ascii="宋体" w:hAnsi="宋体" w:hint="eastAsia"/>
                <w:spacing w:val="8"/>
                <w:kern w:val="0"/>
                <w:sz w:val="20"/>
                <w:szCs w:val="21"/>
              </w:rPr>
              <w:t>机柜设备安装应该平稳、端正，面板应排列整齐，并应拧紧面板螺钉；带轨道的设备应推拉灵活；内部线缆分类应排列整齐；各设备之间应留有充分的散热间隙安装通风面板或盲板；</w:t>
            </w:r>
          </w:p>
          <w:p w14:paraId="7B0CA53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8  </w:t>
            </w:r>
            <w:r>
              <w:rPr>
                <w:rFonts w:ascii="宋体" w:hAnsi="宋体" w:hint="eastAsia"/>
                <w:spacing w:val="8"/>
                <w:kern w:val="0"/>
                <w:sz w:val="20"/>
                <w:szCs w:val="21"/>
              </w:rPr>
              <w:t>电缆两端的接插件应筛选合格产品，并应采用专用工具制作，不得虚焊或假焊；接插件需要压接的部位，应保证压接质量，不得松动脱落；制作完成后应进行严格检测，合格后方可使用；平衡接线方式不应受外界电磁场干扰、音质好；</w:t>
            </w:r>
          </w:p>
          <w:p w14:paraId="2F2A7B9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9  </w:t>
            </w:r>
            <w:r>
              <w:rPr>
                <w:rFonts w:ascii="宋体" w:hAnsi="宋体" w:hint="eastAsia"/>
                <w:spacing w:val="8"/>
                <w:kern w:val="0"/>
                <w:sz w:val="20"/>
                <w:szCs w:val="21"/>
              </w:rPr>
              <w:t>电缆两端的接插件附近应有标明端别和用途的标识，不得错接和漏接；</w:t>
            </w:r>
          </w:p>
          <w:p w14:paraId="0BD3C5E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10  </w:t>
            </w:r>
            <w:r>
              <w:rPr>
                <w:rFonts w:ascii="宋体" w:hAnsi="宋体" w:hint="eastAsia"/>
                <w:spacing w:val="8"/>
                <w:kern w:val="0"/>
                <w:sz w:val="20"/>
                <w:szCs w:val="21"/>
              </w:rPr>
              <w:t>时序电源应按照开机顺序依次连</w:t>
            </w:r>
            <w:r>
              <w:rPr>
                <w:rFonts w:ascii="宋体" w:hAnsi="宋体" w:hint="eastAsia"/>
                <w:spacing w:val="8"/>
                <w:kern w:val="0"/>
                <w:sz w:val="20"/>
                <w:szCs w:val="21"/>
              </w:rPr>
              <w:lastRenderedPageBreak/>
              <w:t>接，安装位置应兼顾所有设备电源线的长度；</w:t>
            </w:r>
          </w:p>
          <w:p w14:paraId="565B8F99" w14:textId="77777777" w:rsidR="00F76BAA" w:rsidRDefault="00085D94">
            <w:pPr>
              <w:ind w:firstLineChars="191" w:firstLine="413"/>
              <w:rPr>
                <w:kern w:val="0"/>
                <w:sz w:val="20"/>
              </w:rPr>
            </w:pPr>
            <w:r>
              <w:rPr>
                <w:rFonts w:ascii="宋体" w:hAnsi="宋体"/>
                <w:spacing w:val="8"/>
                <w:kern w:val="0"/>
                <w:sz w:val="20"/>
                <w:szCs w:val="21"/>
              </w:rPr>
              <w:t xml:space="preserve">11  </w:t>
            </w:r>
            <w:r>
              <w:rPr>
                <w:rFonts w:ascii="宋体" w:hAnsi="宋体" w:hint="eastAsia"/>
                <w:spacing w:val="8"/>
                <w:kern w:val="0"/>
                <w:sz w:val="20"/>
                <w:szCs w:val="21"/>
              </w:rPr>
              <w:t>根据机柜内设备器材应选择相应的避震器材。</w:t>
            </w:r>
          </w:p>
        </w:tc>
        <w:tc>
          <w:tcPr>
            <w:tcW w:w="4318" w:type="dxa"/>
          </w:tcPr>
          <w:p w14:paraId="11A0BD45"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8.2.6  </w:t>
            </w:r>
            <w:r>
              <w:rPr>
                <w:rFonts w:ascii="宋体" w:hAnsi="宋体" w:hint="eastAsia"/>
                <w:spacing w:val="8"/>
                <w:kern w:val="0"/>
                <w:sz w:val="20"/>
                <w:szCs w:val="21"/>
              </w:rPr>
              <w:t>音频设备的安装应符合下列规定：</w:t>
            </w:r>
          </w:p>
          <w:p w14:paraId="5E89CDF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设备安装顺序应与信号流程一致；</w:t>
            </w:r>
          </w:p>
          <w:p w14:paraId="67B05F8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机柜安装顺序应上轻下重，无线传声器接收机等设备应安装于机柜上部；功率放大器等较重设备应安装于机柜下部，并应由导轨</w:t>
            </w:r>
            <w:r>
              <w:rPr>
                <w:rFonts w:ascii="宋体" w:hAnsi="宋体" w:hint="eastAsia"/>
                <w:color w:val="FF0000"/>
                <w:spacing w:val="8"/>
                <w:kern w:val="0"/>
                <w:sz w:val="20"/>
                <w:szCs w:val="21"/>
                <w:u w:val="single"/>
              </w:rPr>
              <w:t>或托盘</w:t>
            </w:r>
            <w:r>
              <w:rPr>
                <w:rFonts w:ascii="宋体" w:hAnsi="宋体" w:hint="eastAsia"/>
                <w:spacing w:val="8"/>
                <w:kern w:val="0"/>
                <w:sz w:val="20"/>
                <w:szCs w:val="21"/>
              </w:rPr>
              <w:t>支撑；</w:t>
            </w:r>
          </w:p>
          <w:p w14:paraId="744D276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系统线缆均应通过金属管、线槽引入控制室架空地板下，再引至机柜和控制台下方；</w:t>
            </w:r>
          </w:p>
          <w:p w14:paraId="4EEDECE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控制室预留的电源箱内，应设有防电磁脉冲的措施，应配备带滤波的稳压电源装置，供电容量应满足系统设备全部开通时的容量；若系统具有火灾应急广播功能时，应按一级负荷供电；双电源末端应互投，并应配置不间断电源；</w:t>
            </w:r>
          </w:p>
          <w:p w14:paraId="18A5C98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调音台宜安装于调音人员操作调节的操作台上；节目源等需经常操作的设备应安装于易操作位置；</w:t>
            </w:r>
          </w:p>
          <w:p w14:paraId="2B30628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机柜应采用螺栓固定在基础型钢上，安装后应对垂直度进行检查、调整；控制台应与基础固定牢固、摆放整齐；</w:t>
            </w:r>
          </w:p>
          <w:p w14:paraId="7A40E13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7  </w:t>
            </w:r>
            <w:r>
              <w:rPr>
                <w:rFonts w:ascii="宋体" w:hAnsi="宋体" w:hint="eastAsia"/>
                <w:spacing w:val="8"/>
                <w:kern w:val="0"/>
                <w:sz w:val="20"/>
                <w:szCs w:val="21"/>
              </w:rPr>
              <w:t>机柜设备安装应该平稳、端正，面板应排列整齐，并应拧紧面板螺钉；带轨道的设备应推拉灵活；内部线缆分类应排列整齐；各设备之间应留有充分的散热间隙安装通风面板或盲板；</w:t>
            </w:r>
          </w:p>
          <w:p w14:paraId="260D8ED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8  </w:t>
            </w:r>
            <w:r>
              <w:rPr>
                <w:rFonts w:ascii="宋体" w:hAnsi="宋体" w:hint="eastAsia"/>
                <w:spacing w:val="8"/>
                <w:kern w:val="0"/>
                <w:sz w:val="20"/>
                <w:szCs w:val="21"/>
              </w:rPr>
              <w:t>电缆两端的接插件应筛选合格产品，并应采用专用工具制作，不得虚焊或假焊；接插件需要压接的部位，应保证压接质量，不得松动脱落；制作完成后应进行严格检测，合格后方可使用；平衡接线方式不应受外界电磁场干扰、音质好；</w:t>
            </w:r>
          </w:p>
          <w:p w14:paraId="712EACF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9  </w:t>
            </w:r>
            <w:r>
              <w:rPr>
                <w:rFonts w:ascii="宋体" w:hAnsi="宋体" w:hint="eastAsia"/>
                <w:spacing w:val="8"/>
                <w:kern w:val="0"/>
                <w:sz w:val="20"/>
                <w:szCs w:val="21"/>
              </w:rPr>
              <w:t>电缆两端的接插件附近应有标明端别和用途的标识，不得错接和漏接；</w:t>
            </w:r>
          </w:p>
          <w:p w14:paraId="26AF7E0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10  </w:t>
            </w:r>
            <w:r>
              <w:rPr>
                <w:rFonts w:ascii="宋体" w:hAnsi="宋体" w:hint="eastAsia"/>
                <w:spacing w:val="8"/>
                <w:kern w:val="0"/>
                <w:sz w:val="20"/>
                <w:szCs w:val="21"/>
              </w:rPr>
              <w:t>时序电源应按照开机顺序依次连</w:t>
            </w:r>
            <w:r>
              <w:rPr>
                <w:rFonts w:ascii="宋体" w:hAnsi="宋体" w:hint="eastAsia"/>
                <w:spacing w:val="8"/>
                <w:kern w:val="0"/>
                <w:sz w:val="20"/>
                <w:szCs w:val="21"/>
              </w:rPr>
              <w:lastRenderedPageBreak/>
              <w:t>接，安装位置应兼顾所有设备电源线的长度；</w:t>
            </w:r>
          </w:p>
          <w:p w14:paraId="35822F1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11  </w:t>
            </w:r>
            <w:r>
              <w:rPr>
                <w:rFonts w:ascii="宋体" w:hAnsi="宋体" w:hint="eastAsia"/>
                <w:spacing w:val="8"/>
                <w:kern w:val="0"/>
                <w:sz w:val="20"/>
                <w:szCs w:val="21"/>
              </w:rPr>
              <w:t>根据机柜内设备</w:t>
            </w:r>
            <w:r>
              <w:rPr>
                <w:rFonts w:ascii="宋体" w:hAnsi="宋体" w:hint="eastAsia"/>
                <w:color w:val="FF0000"/>
                <w:spacing w:val="8"/>
                <w:kern w:val="0"/>
                <w:sz w:val="20"/>
                <w:szCs w:val="21"/>
                <w:u w:val="single"/>
              </w:rPr>
              <w:t>和</w:t>
            </w:r>
            <w:r>
              <w:rPr>
                <w:rFonts w:ascii="宋体" w:hAnsi="宋体" w:hint="eastAsia"/>
                <w:spacing w:val="8"/>
                <w:kern w:val="0"/>
                <w:sz w:val="20"/>
                <w:szCs w:val="21"/>
              </w:rPr>
              <w:t>器材应选择相应的避震器材；</w:t>
            </w:r>
          </w:p>
          <w:p w14:paraId="5E55D581" w14:textId="77777777" w:rsidR="00F76BAA" w:rsidRDefault="00085D94">
            <w:pPr>
              <w:ind w:firstLineChars="200" w:firstLine="432"/>
              <w:rPr>
                <w:kern w:val="0"/>
                <w:sz w:val="20"/>
              </w:rPr>
            </w:pPr>
            <w:r>
              <w:rPr>
                <w:rFonts w:ascii="宋体" w:hAnsi="宋体"/>
                <w:color w:val="FF0000"/>
                <w:spacing w:val="8"/>
                <w:kern w:val="0"/>
                <w:sz w:val="20"/>
                <w:szCs w:val="21"/>
                <w:u w:val="single"/>
              </w:rPr>
              <w:t xml:space="preserve">12  </w:t>
            </w:r>
            <w:r>
              <w:rPr>
                <w:rFonts w:ascii="宋体" w:hAnsi="宋体" w:hint="eastAsia"/>
                <w:color w:val="FF0000"/>
                <w:spacing w:val="8"/>
                <w:kern w:val="0"/>
                <w:sz w:val="20"/>
                <w:szCs w:val="21"/>
                <w:u w:val="single"/>
              </w:rPr>
              <w:t>同一系统中，线缆脚位及色标应一致，同一脚位使用的线缆色标应一致。</w:t>
            </w:r>
          </w:p>
        </w:tc>
      </w:tr>
      <w:tr w:rsidR="00F76BAA" w14:paraId="18C5F465" w14:textId="77777777">
        <w:tc>
          <w:tcPr>
            <w:tcW w:w="4318" w:type="dxa"/>
          </w:tcPr>
          <w:p w14:paraId="1AC1567E"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8.2.7  </w:t>
            </w:r>
            <w:r>
              <w:rPr>
                <w:rFonts w:ascii="宋体" w:hAnsi="宋体" w:hint="eastAsia"/>
                <w:spacing w:val="8"/>
                <w:kern w:val="0"/>
                <w:sz w:val="20"/>
                <w:szCs w:val="21"/>
              </w:rPr>
              <w:t>视频设备的安装应符合下列规定：</w:t>
            </w:r>
          </w:p>
          <w:p w14:paraId="061FD7C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显示器屏幕安装时应避免反射光、眩光等现象；墙壁、地板宜使用不易反光材料；</w:t>
            </w:r>
          </w:p>
          <w:p w14:paraId="0EA4882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传输电缆距离超过选用端口支持的标准长度时，应使用信号放大设备、线路补偿设备，或选用光缆传输；</w:t>
            </w:r>
          </w:p>
          <w:p w14:paraId="59087B9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显示设备宜使用电源滤波插座单独供电；</w:t>
            </w:r>
          </w:p>
          <w:p w14:paraId="3579280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显示器应安装牢固，固定设备的墙体、支架承重应符合设计要求；应选择合适的安装支撑架、吊架及固定件，螺丝、螺栓应紧固到位；</w:t>
            </w:r>
          </w:p>
          <w:p w14:paraId="04010017" w14:textId="77777777" w:rsidR="00F76BAA" w:rsidRDefault="00085D94">
            <w:pPr>
              <w:ind w:firstLineChars="191" w:firstLine="413"/>
              <w:rPr>
                <w:kern w:val="0"/>
                <w:sz w:val="20"/>
              </w:rPr>
            </w:pPr>
            <w:r>
              <w:rPr>
                <w:rFonts w:ascii="宋体" w:hAnsi="宋体"/>
                <w:spacing w:val="8"/>
                <w:kern w:val="0"/>
                <w:sz w:val="20"/>
                <w:szCs w:val="21"/>
              </w:rPr>
              <w:t xml:space="preserve">5  </w:t>
            </w:r>
            <w:r>
              <w:rPr>
                <w:rFonts w:ascii="宋体" w:hAnsi="宋体" w:hint="eastAsia"/>
                <w:spacing w:val="8"/>
                <w:kern w:val="0"/>
                <w:sz w:val="20"/>
                <w:szCs w:val="21"/>
              </w:rPr>
              <w:t>镶嵌在墙内的大屏幕显示器、墙挂式显示器等的安装位置应满足最佳观看视距的要求。</w:t>
            </w:r>
          </w:p>
        </w:tc>
        <w:tc>
          <w:tcPr>
            <w:tcW w:w="4318" w:type="dxa"/>
          </w:tcPr>
          <w:p w14:paraId="356D35A4" w14:textId="77777777" w:rsidR="00F76BAA" w:rsidRDefault="00085D94">
            <w:pPr>
              <w:rPr>
                <w:rFonts w:ascii="宋体" w:hAnsi="宋体"/>
                <w:spacing w:val="8"/>
                <w:kern w:val="0"/>
                <w:sz w:val="20"/>
                <w:szCs w:val="21"/>
              </w:rPr>
            </w:pPr>
            <w:r>
              <w:rPr>
                <w:rFonts w:ascii="宋体" w:hAnsi="宋体"/>
                <w:spacing w:val="8"/>
                <w:kern w:val="0"/>
                <w:sz w:val="20"/>
                <w:szCs w:val="21"/>
              </w:rPr>
              <w:t xml:space="preserve">8.2.7  </w:t>
            </w:r>
            <w:r>
              <w:rPr>
                <w:rFonts w:ascii="宋体" w:hAnsi="宋体" w:hint="eastAsia"/>
                <w:spacing w:val="8"/>
                <w:kern w:val="0"/>
                <w:sz w:val="20"/>
                <w:szCs w:val="21"/>
              </w:rPr>
              <w:t>视频设备的安装应符合下列规定：</w:t>
            </w:r>
          </w:p>
          <w:p w14:paraId="39AFB2C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显示器屏幕安装时应避免反射光、眩光等现象；墙壁、地板宜使用不易反光材料；</w:t>
            </w:r>
          </w:p>
          <w:p w14:paraId="2469C90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传输电缆距离超过选用端口支持的标准长度时，应使用信号放大设备、线路补偿设备，或选用光缆传输；</w:t>
            </w:r>
          </w:p>
          <w:p w14:paraId="09527B8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显示设备宜使用电源滤波插座单独供电；</w:t>
            </w:r>
          </w:p>
          <w:p w14:paraId="3C5A677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显示器应安装牢固，固定设备的墙体、支架承重应符合设计要求；应选择合适的安装支撑架、吊架及固定件，螺丝、螺栓应紧固到位；</w:t>
            </w:r>
          </w:p>
          <w:p w14:paraId="733F8C7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镶嵌在墙内的大屏幕显示器、墙挂式显示器等的安装位置应满足最佳观看视距的要求</w:t>
            </w:r>
            <w:r>
              <w:rPr>
                <w:rFonts w:ascii="宋体" w:hAnsi="宋体" w:hint="eastAsia"/>
                <w:color w:val="FF0000"/>
                <w:spacing w:val="8"/>
                <w:kern w:val="0"/>
                <w:sz w:val="20"/>
                <w:szCs w:val="21"/>
                <w:u w:val="single"/>
              </w:rPr>
              <w:t>，支架安装方式应便于维修，且应满足散热的要求；</w:t>
            </w:r>
          </w:p>
          <w:p w14:paraId="67FC2AA2"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6  </w:t>
            </w:r>
            <w:r>
              <w:rPr>
                <w:rFonts w:ascii="宋体" w:hAnsi="宋体" w:hint="eastAsia"/>
                <w:color w:val="FF0000"/>
                <w:spacing w:val="8"/>
                <w:kern w:val="0"/>
                <w:sz w:val="20"/>
                <w:szCs w:val="21"/>
                <w:u w:val="single"/>
              </w:rPr>
              <w:t>投影软幕应按装修设计效果要求，进行明装或暗盒内安装；安装投影金属硬幕时，在安装区域应先安装上与屏幕大小的木板或石膏板作为安装墙面，应保证屏幕与墙体的粘合性、牢固性，以及安装后屏幕的表面平整度；</w:t>
            </w:r>
          </w:p>
          <w:p w14:paraId="4FFC89A7"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7  </w:t>
            </w:r>
            <w:r>
              <w:rPr>
                <w:rFonts w:ascii="宋体" w:hAnsi="宋体" w:hint="eastAsia"/>
                <w:color w:val="FF0000"/>
                <w:spacing w:val="8"/>
                <w:kern w:val="0"/>
                <w:sz w:val="20"/>
                <w:szCs w:val="21"/>
                <w:u w:val="single"/>
              </w:rPr>
              <w:t>作视频显示功能的投影机安装应符合下列规定：</w:t>
            </w:r>
          </w:p>
          <w:p w14:paraId="2639AEBA"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1</w:t>
            </w:r>
            <w:r>
              <w:rPr>
                <w:rFonts w:ascii="宋体" w:hAnsi="宋体" w:hint="eastAsia"/>
                <w:color w:val="FF0000"/>
                <w:spacing w:val="8"/>
                <w:kern w:val="0"/>
                <w:sz w:val="20"/>
                <w:szCs w:val="21"/>
                <w:u w:val="single"/>
              </w:rPr>
              <w:t>）应根据镜头焦距与屏幕尺寸计算出最佳安装位置，并宜使投影机镜头垂直正对投影幕的中心线；</w:t>
            </w:r>
          </w:p>
          <w:p w14:paraId="0DF0CDFF"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2</w:t>
            </w:r>
            <w:r>
              <w:rPr>
                <w:rFonts w:ascii="宋体" w:hAnsi="宋体" w:hint="eastAsia"/>
                <w:color w:val="FF0000"/>
                <w:spacing w:val="8"/>
                <w:kern w:val="0"/>
                <w:sz w:val="20"/>
                <w:szCs w:val="21"/>
                <w:u w:val="single"/>
              </w:rPr>
              <w:t>）投影机电动升降吊架的升降行程、荷载应符合设计要求，并应设置限位。</w:t>
            </w:r>
          </w:p>
          <w:p w14:paraId="6A1B5A7E"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8</w:t>
            </w:r>
            <w:r>
              <w:rPr>
                <w:rFonts w:ascii="宋体" w:hAnsi="宋体"/>
                <w:color w:val="FF0000"/>
                <w:spacing w:val="8"/>
                <w:kern w:val="0"/>
                <w:sz w:val="20"/>
                <w:szCs w:val="21"/>
                <w:u w:val="single"/>
              </w:rPr>
              <w:t xml:space="preserve">   LED</w:t>
            </w:r>
            <w:r>
              <w:rPr>
                <w:rFonts w:ascii="宋体" w:hAnsi="宋体" w:hint="eastAsia"/>
                <w:color w:val="FF0000"/>
                <w:spacing w:val="8"/>
                <w:kern w:val="0"/>
                <w:sz w:val="20"/>
                <w:szCs w:val="21"/>
                <w:u w:val="single"/>
              </w:rPr>
              <w:t>视频显示系统安装应符合下列规定：</w:t>
            </w:r>
          </w:p>
          <w:p w14:paraId="366B9015"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1</w:t>
            </w:r>
            <w:r>
              <w:rPr>
                <w:rFonts w:ascii="宋体" w:hAnsi="宋体" w:hint="eastAsia"/>
                <w:color w:val="FF0000"/>
                <w:spacing w:val="8"/>
                <w:kern w:val="0"/>
                <w:sz w:val="20"/>
                <w:szCs w:val="21"/>
                <w:u w:val="single"/>
              </w:rPr>
              <w:t>）同一显示平面内的</w:t>
            </w:r>
            <w:r>
              <w:rPr>
                <w:rFonts w:ascii="宋体" w:hAnsi="宋体"/>
                <w:color w:val="FF0000"/>
                <w:spacing w:val="8"/>
                <w:kern w:val="0"/>
                <w:sz w:val="20"/>
                <w:szCs w:val="21"/>
                <w:u w:val="single"/>
              </w:rPr>
              <w:t>LED</w:t>
            </w:r>
            <w:r>
              <w:rPr>
                <w:rFonts w:ascii="宋体" w:hAnsi="宋体" w:hint="eastAsia"/>
                <w:color w:val="FF0000"/>
                <w:spacing w:val="8"/>
                <w:kern w:val="0"/>
                <w:sz w:val="20"/>
                <w:szCs w:val="21"/>
                <w:u w:val="single"/>
              </w:rPr>
              <w:t>视频显示系统安装应选用同一批次的L</w:t>
            </w:r>
            <w:r>
              <w:rPr>
                <w:rFonts w:ascii="宋体" w:hAnsi="宋体"/>
                <w:color w:val="FF0000"/>
                <w:spacing w:val="8"/>
                <w:kern w:val="0"/>
                <w:sz w:val="20"/>
                <w:szCs w:val="21"/>
                <w:u w:val="single"/>
              </w:rPr>
              <w:t>ED</w:t>
            </w:r>
            <w:r>
              <w:rPr>
                <w:rFonts w:ascii="宋体" w:hAnsi="宋体" w:hint="eastAsia"/>
                <w:color w:val="FF0000"/>
                <w:spacing w:val="8"/>
                <w:kern w:val="0"/>
                <w:sz w:val="20"/>
                <w:szCs w:val="21"/>
                <w:u w:val="single"/>
              </w:rPr>
              <w:t>模组；</w:t>
            </w:r>
          </w:p>
          <w:p w14:paraId="57833637"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2</w:t>
            </w:r>
            <w:r>
              <w:rPr>
                <w:rFonts w:ascii="宋体" w:hAnsi="宋体" w:hint="eastAsia"/>
                <w:color w:val="FF0000"/>
                <w:spacing w:val="8"/>
                <w:kern w:val="0"/>
                <w:sz w:val="20"/>
                <w:szCs w:val="21"/>
                <w:u w:val="single"/>
              </w:rPr>
              <w:t>）屏体的墙面钢制支架应牢固安装在建筑墙面承重结构上。</w:t>
            </w:r>
          </w:p>
          <w:p w14:paraId="5FC3CBD9"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9  </w:t>
            </w:r>
            <w:r>
              <w:rPr>
                <w:rFonts w:ascii="宋体" w:hAnsi="宋体" w:hint="eastAsia"/>
                <w:color w:val="FF0000"/>
                <w:spacing w:val="8"/>
                <w:kern w:val="0"/>
                <w:sz w:val="20"/>
                <w:szCs w:val="21"/>
                <w:u w:val="single"/>
              </w:rPr>
              <w:t>桌面升降式会议显示设备安装应符合下列规定：</w:t>
            </w:r>
          </w:p>
          <w:p w14:paraId="757024F0"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lastRenderedPageBreak/>
              <w:t>1</w:t>
            </w:r>
            <w:r>
              <w:rPr>
                <w:rFonts w:ascii="宋体" w:hAnsi="宋体" w:hint="eastAsia"/>
                <w:color w:val="FF0000"/>
                <w:spacing w:val="8"/>
                <w:kern w:val="0"/>
                <w:sz w:val="20"/>
                <w:szCs w:val="21"/>
                <w:u w:val="single"/>
              </w:rPr>
              <w:t>）应向家具厂家提供桌面升降器安装示意图及具体开孔位置，预留安装及走线空间；</w:t>
            </w:r>
          </w:p>
          <w:p w14:paraId="6A45F49C" w14:textId="77777777" w:rsidR="00F76BAA" w:rsidRDefault="00085D94">
            <w:pPr>
              <w:ind w:firstLineChars="191" w:firstLine="413"/>
              <w:rPr>
                <w:kern w:val="0"/>
                <w:sz w:val="20"/>
              </w:rPr>
            </w:pPr>
            <w:r>
              <w:rPr>
                <w:rFonts w:ascii="宋体" w:hAnsi="宋体"/>
                <w:color w:val="FF0000"/>
                <w:spacing w:val="8"/>
                <w:kern w:val="0"/>
                <w:sz w:val="20"/>
                <w:szCs w:val="21"/>
                <w:u w:val="single"/>
              </w:rPr>
              <w:t>2</w:t>
            </w:r>
            <w:r>
              <w:rPr>
                <w:rFonts w:ascii="宋体" w:hAnsi="宋体" w:hint="eastAsia"/>
                <w:color w:val="FF0000"/>
                <w:spacing w:val="8"/>
                <w:kern w:val="0"/>
                <w:sz w:val="20"/>
                <w:szCs w:val="21"/>
                <w:u w:val="single"/>
              </w:rPr>
              <w:t>）桌面升降器与显示设备的安装应牢固，显示设备升降应平缓、同步。</w:t>
            </w:r>
          </w:p>
        </w:tc>
      </w:tr>
      <w:tr w:rsidR="00F76BAA" w14:paraId="0AA2306F" w14:textId="77777777">
        <w:tc>
          <w:tcPr>
            <w:tcW w:w="4318" w:type="dxa"/>
          </w:tcPr>
          <w:p w14:paraId="7D3D737F"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8.2.8  </w:t>
            </w:r>
            <w:bookmarkStart w:id="154" w:name="_Hlk41165082"/>
            <w:r>
              <w:rPr>
                <w:rFonts w:ascii="宋体" w:hAnsi="宋体" w:hint="eastAsia"/>
                <w:spacing w:val="8"/>
                <w:kern w:val="0"/>
                <w:sz w:val="20"/>
                <w:szCs w:val="21"/>
              </w:rPr>
              <w:t>同声传译设备的安装应符合下列规定</w:t>
            </w:r>
            <w:bookmarkEnd w:id="154"/>
            <w:r>
              <w:rPr>
                <w:rFonts w:ascii="宋体" w:hAnsi="宋体" w:hint="eastAsia"/>
                <w:spacing w:val="8"/>
                <w:kern w:val="0"/>
                <w:sz w:val="20"/>
                <w:szCs w:val="21"/>
              </w:rPr>
              <w:t>：</w:t>
            </w:r>
          </w:p>
          <w:p w14:paraId="3984C0C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采用有线式同声传译的系统，在听众的座席上应设置耳机插孔、音量调节和分路选择开关的收听装置；</w:t>
            </w:r>
          </w:p>
          <w:p w14:paraId="34E5677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采用无线同声传译系统时，应根据座位排列并结合无线覆盖有效范围，准确定位无线发射器的数量及安装位置；</w:t>
            </w:r>
          </w:p>
          <w:p w14:paraId="5FBE344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同声传译宜设立专用的译员间并应符合下列规定：</w:t>
            </w:r>
          </w:p>
          <w:p w14:paraId="1EE7E2D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）译员间宜设有隔声观察窗，译员间应具备观察主席台场景的条件；</w:t>
            </w:r>
          </w:p>
          <w:p w14:paraId="40F6B05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spacing w:val="8"/>
                <w:kern w:val="0"/>
                <w:sz w:val="20"/>
                <w:szCs w:val="21"/>
              </w:rPr>
              <w:t>）译员间外应设译音工作指示灯或提示牌；</w:t>
            </w:r>
          </w:p>
          <w:p w14:paraId="52D7F01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3</w:t>
            </w:r>
            <w:r>
              <w:rPr>
                <w:rFonts w:ascii="宋体" w:hAnsi="宋体" w:hint="eastAsia"/>
                <w:spacing w:val="8"/>
                <w:kern w:val="0"/>
                <w:sz w:val="20"/>
                <w:szCs w:val="21"/>
              </w:rPr>
              <w:t>）译员间可采用固定式或移动式。</w:t>
            </w:r>
          </w:p>
          <w:p w14:paraId="41219CAF" w14:textId="77777777" w:rsidR="00F76BAA" w:rsidRDefault="00F76BAA">
            <w:pPr>
              <w:ind w:firstLineChars="191" w:firstLine="382"/>
              <w:rPr>
                <w:kern w:val="0"/>
                <w:sz w:val="20"/>
              </w:rPr>
            </w:pPr>
          </w:p>
        </w:tc>
        <w:tc>
          <w:tcPr>
            <w:tcW w:w="4318" w:type="dxa"/>
          </w:tcPr>
          <w:p w14:paraId="4184BD9D" w14:textId="77777777" w:rsidR="00F76BAA" w:rsidRDefault="00085D94">
            <w:pPr>
              <w:rPr>
                <w:rFonts w:ascii="宋体" w:hAnsi="宋体"/>
                <w:spacing w:val="8"/>
                <w:kern w:val="0"/>
                <w:sz w:val="20"/>
                <w:szCs w:val="21"/>
              </w:rPr>
            </w:pPr>
            <w:r>
              <w:rPr>
                <w:rFonts w:ascii="宋体" w:hAnsi="宋体"/>
                <w:spacing w:val="8"/>
                <w:kern w:val="0"/>
                <w:sz w:val="20"/>
                <w:szCs w:val="21"/>
              </w:rPr>
              <w:t xml:space="preserve">8.2.8  </w:t>
            </w:r>
            <w:r>
              <w:rPr>
                <w:rFonts w:ascii="宋体" w:hAnsi="宋体" w:hint="eastAsia"/>
                <w:spacing w:val="8"/>
                <w:kern w:val="0"/>
                <w:sz w:val="20"/>
                <w:szCs w:val="21"/>
              </w:rPr>
              <w:t>同声传译设备的安装应符合下列规定：</w:t>
            </w:r>
          </w:p>
          <w:p w14:paraId="1C6B1A4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采用有线式同声传译的系统，在听众的座席上应设置耳机插孔、音量调节和分路选择开关的收听装置；</w:t>
            </w:r>
          </w:p>
          <w:p w14:paraId="53DC2BB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采用无线同声传译系统时，应根据座位排列并结合无线覆盖有效范围，准确定位无线发射器的数量及安装位置；</w:t>
            </w:r>
          </w:p>
          <w:p w14:paraId="408643C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同声传译宜设立专用的译员间并应符合下列规定：</w:t>
            </w:r>
          </w:p>
          <w:p w14:paraId="79E4096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）译员间宜设有隔声观察窗，译员间应具备观察主席台场景的条件；</w:t>
            </w:r>
          </w:p>
          <w:p w14:paraId="3C48BC6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spacing w:val="8"/>
                <w:kern w:val="0"/>
                <w:sz w:val="20"/>
                <w:szCs w:val="21"/>
              </w:rPr>
              <w:t>）译员间外应设译音工作指示灯或提示牌；</w:t>
            </w:r>
          </w:p>
          <w:p w14:paraId="4D6FD60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3</w:t>
            </w:r>
            <w:r>
              <w:rPr>
                <w:rFonts w:ascii="宋体" w:hAnsi="宋体" w:hint="eastAsia"/>
                <w:spacing w:val="8"/>
                <w:kern w:val="0"/>
                <w:sz w:val="20"/>
                <w:szCs w:val="21"/>
              </w:rPr>
              <w:t>）译员间可采用固定式或移动式。</w:t>
            </w:r>
          </w:p>
          <w:p w14:paraId="567320B0"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4  </w:t>
            </w:r>
            <w:r>
              <w:rPr>
                <w:rFonts w:ascii="宋体" w:hAnsi="宋体" w:hint="eastAsia"/>
                <w:color w:val="FF0000"/>
                <w:spacing w:val="8"/>
                <w:kern w:val="0"/>
                <w:sz w:val="20"/>
                <w:szCs w:val="21"/>
                <w:u w:val="single"/>
              </w:rPr>
              <w:t>红外辐射单元不应直接面向窗户，安装方式、安装高度和投射角度应符合设计要求，不应有接收盲区；</w:t>
            </w:r>
          </w:p>
          <w:p w14:paraId="19B9DEB9" w14:textId="77777777" w:rsidR="00F76BAA" w:rsidRDefault="00085D94">
            <w:pPr>
              <w:ind w:firstLineChars="191" w:firstLine="413"/>
              <w:rPr>
                <w:kern w:val="0"/>
                <w:sz w:val="20"/>
              </w:rPr>
            </w:pPr>
            <w:r>
              <w:rPr>
                <w:rFonts w:ascii="宋体" w:hAnsi="宋体"/>
                <w:color w:val="FF0000"/>
                <w:spacing w:val="8"/>
                <w:kern w:val="0"/>
                <w:sz w:val="20"/>
                <w:szCs w:val="21"/>
                <w:u w:val="single"/>
              </w:rPr>
              <w:t xml:space="preserve">5  </w:t>
            </w:r>
            <w:r>
              <w:rPr>
                <w:rFonts w:ascii="宋体" w:hAnsi="宋体" w:hint="eastAsia"/>
                <w:color w:val="FF0000"/>
                <w:spacing w:val="8"/>
                <w:kern w:val="0"/>
                <w:sz w:val="20"/>
                <w:szCs w:val="21"/>
                <w:u w:val="single"/>
              </w:rPr>
              <w:t>系统中同时含有同声传译系统与会议讨论系统时，宜将两个系统进行集成。</w:t>
            </w:r>
          </w:p>
        </w:tc>
      </w:tr>
      <w:tr w:rsidR="00F76BAA" w14:paraId="23A786E0" w14:textId="77777777">
        <w:tc>
          <w:tcPr>
            <w:tcW w:w="4318" w:type="dxa"/>
          </w:tcPr>
          <w:p w14:paraId="0B28C1E8" w14:textId="77777777" w:rsidR="00F76BAA" w:rsidRDefault="00F76BAA">
            <w:pPr>
              <w:adjustRightInd w:val="0"/>
              <w:snapToGrid w:val="0"/>
              <w:rPr>
                <w:kern w:val="0"/>
                <w:sz w:val="20"/>
              </w:rPr>
            </w:pPr>
          </w:p>
        </w:tc>
        <w:tc>
          <w:tcPr>
            <w:tcW w:w="4318" w:type="dxa"/>
          </w:tcPr>
          <w:p w14:paraId="35A3A1DF"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8.2.1</w:t>
            </w:r>
            <w:r>
              <w:rPr>
                <w:rFonts w:ascii="宋体" w:hAnsi="宋体" w:hint="eastAsia"/>
                <w:color w:val="FF0000"/>
                <w:spacing w:val="8"/>
                <w:kern w:val="0"/>
                <w:sz w:val="20"/>
                <w:szCs w:val="21"/>
                <w:u w:val="single"/>
              </w:rPr>
              <w:t>0</w:t>
            </w:r>
            <w:r>
              <w:rPr>
                <w:rFonts w:ascii="宋体" w:hAnsi="宋体"/>
                <w:color w:val="FF0000"/>
                <w:spacing w:val="8"/>
                <w:kern w:val="0"/>
                <w:sz w:val="20"/>
                <w:szCs w:val="21"/>
                <w:u w:val="single"/>
              </w:rPr>
              <w:t xml:space="preserve">  </w:t>
            </w:r>
            <w:bookmarkStart w:id="155" w:name="_Hlk42833124"/>
            <w:r>
              <w:rPr>
                <w:rFonts w:ascii="宋体" w:hAnsi="宋体" w:hint="eastAsia"/>
                <w:color w:val="FF0000"/>
                <w:spacing w:val="8"/>
                <w:kern w:val="0"/>
                <w:sz w:val="20"/>
                <w:szCs w:val="21"/>
                <w:u w:val="single"/>
              </w:rPr>
              <w:t>会议表决系统</w:t>
            </w:r>
            <w:bookmarkEnd w:id="155"/>
            <w:r>
              <w:rPr>
                <w:rFonts w:ascii="宋体" w:hAnsi="宋体" w:hint="eastAsia"/>
                <w:color w:val="FF0000"/>
                <w:spacing w:val="8"/>
                <w:kern w:val="0"/>
                <w:sz w:val="20"/>
                <w:szCs w:val="21"/>
                <w:u w:val="single"/>
              </w:rPr>
              <w:t>的安装应符合下列规定：</w:t>
            </w:r>
          </w:p>
          <w:p w14:paraId="6185B184"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1  </w:t>
            </w:r>
            <w:r>
              <w:rPr>
                <w:rFonts w:ascii="宋体" w:hAnsi="宋体" w:hint="eastAsia"/>
                <w:color w:val="FF0000"/>
                <w:spacing w:val="8"/>
                <w:kern w:val="0"/>
                <w:sz w:val="20"/>
                <w:szCs w:val="21"/>
                <w:u w:val="single"/>
              </w:rPr>
              <w:t>会议表决设备安装应符合会议讨论系统的安装要求；</w:t>
            </w:r>
          </w:p>
          <w:p w14:paraId="60F7F60F" w14:textId="77777777" w:rsidR="00F76BAA" w:rsidRDefault="00085D94">
            <w:pPr>
              <w:adjustRightInd w:val="0"/>
              <w:snapToGrid w:val="0"/>
              <w:ind w:firstLineChars="200" w:firstLine="432"/>
              <w:rPr>
                <w:kern w:val="0"/>
                <w:sz w:val="20"/>
              </w:rPr>
            </w:pPr>
            <w:r>
              <w:rPr>
                <w:rFonts w:ascii="宋体" w:hAnsi="宋体"/>
                <w:color w:val="FF0000"/>
                <w:spacing w:val="8"/>
                <w:kern w:val="0"/>
                <w:sz w:val="20"/>
                <w:szCs w:val="21"/>
                <w:u w:val="single"/>
              </w:rPr>
              <w:t xml:space="preserve">2  </w:t>
            </w:r>
            <w:r>
              <w:rPr>
                <w:rFonts w:ascii="宋体" w:hAnsi="宋体" w:hint="eastAsia"/>
                <w:color w:val="FF0000"/>
                <w:spacing w:val="8"/>
                <w:kern w:val="0"/>
                <w:sz w:val="20"/>
                <w:szCs w:val="21"/>
                <w:u w:val="single"/>
              </w:rPr>
              <w:t>系统中同时含有会议表决系统与会议讨论系统时，宜将两个系统进行集成。</w:t>
            </w:r>
          </w:p>
        </w:tc>
      </w:tr>
      <w:tr w:rsidR="00F76BAA" w14:paraId="3126B740" w14:textId="77777777">
        <w:tc>
          <w:tcPr>
            <w:tcW w:w="4318" w:type="dxa"/>
          </w:tcPr>
          <w:p w14:paraId="6CEE08A7" w14:textId="77777777" w:rsidR="00F76BAA" w:rsidRDefault="00F76BAA">
            <w:pPr>
              <w:adjustRightInd w:val="0"/>
              <w:snapToGrid w:val="0"/>
              <w:rPr>
                <w:kern w:val="0"/>
                <w:sz w:val="20"/>
              </w:rPr>
            </w:pPr>
          </w:p>
        </w:tc>
        <w:tc>
          <w:tcPr>
            <w:tcW w:w="4318" w:type="dxa"/>
          </w:tcPr>
          <w:p w14:paraId="02CEE13D"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8.2.1</w:t>
            </w:r>
            <w:r>
              <w:rPr>
                <w:rFonts w:ascii="宋体" w:hAnsi="宋体" w:hint="eastAsia"/>
                <w:color w:val="FF0000"/>
                <w:spacing w:val="8"/>
                <w:kern w:val="0"/>
                <w:sz w:val="20"/>
                <w:szCs w:val="21"/>
                <w:u w:val="single"/>
              </w:rPr>
              <w:t>1</w:t>
            </w:r>
            <w:r>
              <w:rPr>
                <w:rFonts w:ascii="宋体" w:hAnsi="宋体"/>
                <w:color w:val="FF0000"/>
                <w:spacing w:val="8"/>
                <w:kern w:val="0"/>
                <w:sz w:val="20"/>
                <w:szCs w:val="21"/>
                <w:u w:val="single"/>
              </w:rPr>
              <w:t xml:space="preserve">  </w:t>
            </w:r>
            <w:bookmarkStart w:id="156" w:name="_Hlk42833155"/>
            <w:r>
              <w:rPr>
                <w:rFonts w:ascii="宋体" w:hAnsi="宋体" w:hint="eastAsia"/>
                <w:color w:val="FF0000"/>
                <w:spacing w:val="8"/>
                <w:kern w:val="0"/>
                <w:sz w:val="20"/>
                <w:szCs w:val="21"/>
                <w:u w:val="single"/>
              </w:rPr>
              <w:t>会场出入口签到管理系统</w:t>
            </w:r>
            <w:bookmarkEnd w:id="156"/>
            <w:r>
              <w:rPr>
                <w:rFonts w:ascii="宋体" w:hAnsi="宋体" w:hint="eastAsia"/>
                <w:color w:val="FF0000"/>
                <w:spacing w:val="8"/>
                <w:kern w:val="0"/>
                <w:sz w:val="20"/>
                <w:szCs w:val="21"/>
                <w:u w:val="single"/>
              </w:rPr>
              <w:t>的安装应符合下列规定：</w:t>
            </w:r>
          </w:p>
          <w:p w14:paraId="55A38A4B"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1  </w:t>
            </w:r>
            <w:r>
              <w:rPr>
                <w:rFonts w:ascii="宋体" w:hAnsi="宋体" w:hint="eastAsia"/>
                <w:color w:val="FF0000"/>
                <w:spacing w:val="8"/>
                <w:kern w:val="0"/>
                <w:sz w:val="20"/>
                <w:szCs w:val="21"/>
                <w:u w:val="single"/>
              </w:rPr>
              <w:t>采用人脸识别技术或非接触式I</w:t>
            </w:r>
            <w:r>
              <w:rPr>
                <w:rFonts w:ascii="宋体" w:hAnsi="宋体"/>
                <w:color w:val="FF0000"/>
                <w:spacing w:val="8"/>
                <w:kern w:val="0"/>
                <w:sz w:val="20"/>
                <w:szCs w:val="21"/>
                <w:u w:val="single"/>
              </w:rPr>
              <w:t>C</w:t>
            </w:r>
            <w:r>
              <w:rPr>
                <w:rFonts w:ascii="宋体" w:hAnsi="宋体" w:hint="eastAsia"/>
                <w:color w:val="FF0000"/>
                <w:spacing w:val="8"/>
                <w:kern w:val="0"/>
                <w:sz w:val="20"/>
                <w:szCs w:val="21"/>
                <w:u w:val="single"/>
              </w:rPr>
              <w:t>卡的会议签到立式或挂式主机的安装应符合设计要求及本规范第21章的有关规定；</w:t>
            </w:r>
          </w:p>
          <w:p w14:paraId="7DFD54BC"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  </w:t>
            </w:r>
            <w:r>
              <w:rPr>
                <w:rFonts w:ascii="宋体" w:hAnsi="宋体" w:hint="eastAsia"/>
                <w:color w:val="FF0000"/>
                <w:spacing w:val="8"/>
                <w:kern w:val="0"/>
                <w:sz w:val="20"/>
                <w:szCs w:val="21"/>
                <w:u w:val="single"/>
              </w:rPr>
              <w:t>采用R</w:t>
            </w:r>
            <w:r>
              <w:rPr>
                <w:rFonts w:ascii="宋体" w:hAnsi="宋体"/>
                <w:color w:val="FF0000"/>
                <w:spacing w:val="8"/>
                <w:kern w:val="0"/>
                <w:sz w:val="20"/>
                <w:szCs w:val="21"/>
                <w:u w:val="single"/>
              </w:rPr>
              <w:t>FID</w:t>
            </w:r>
            <w:r>
              <w:rPr>
                <w:rFonts w:ascii="宋体" w:hAnsi="宋体" w:hint="eastAsia"/>
                <w:color w:val="FF0000"/>
                <w:spacing w:val="8"/>
                <w:kern w:val="0"/>
                <w:sz w:val="20"/>
                <w:szCs w:val="21"/>
                <w:u w:val="single"/>
              </w:rPr>
              <w:t>无线射频识别技术的会议签到主机和天线门的安装应符合设计要求；</w:t>
            </w:r>
          </w:p>
          <w:p w14:paraId="7AA899F1" w14:textId="77777777" w:rsidR="00F76BAA" w:rsidRDefault="00085D94">
            <w:pPr>
              <w:ind w:firstLineChars="191" w:firstLine="413"/>
              <w:rPr>
                <w:kern w:val="0"/>
                <w:sz w:val="20"/>
              </w:rPr>
            </w:pPr>
            <w:r>
              <w:rPr>
                <w:rFonts w:ascii="宋体" w:hAnsi="宋体" w:hint="eastAsia"/>
                <w:color w:val="FF0000"/>
                <w:spacing w:val="8"/>
                <w:kern w:val="0"/>
                <w:sz w:val="20"/>
                <w:szCs w:val="21"/>
                <w:u w:val="single"/>
              </w:rPr>
              <w:t>3</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采用二维码或条形码等电子签到技术的显示屏的安装应符合</w:t>
            </w:r>
            <w:bookmarkStart w:id="157" w:name="_Hlk42416397"/>
            <w:r>
              <w:rPr>
                <w:rFonts w:ascii="宋体" w:hAnsi="宋体" w:hint="eastAsia"/>
                <w:color w:val="FF0000"/>
                <w:spacing w:val="8"/>
                <w:kern w:val="0"/>
                <w:sz w:val="20"/>
                <w:szCs w:val="21"/>
                <w:u w:val="single"/>
              </w:rPr>
              <w:t>本规范第2</w:t>
            </w:r>
            <w:r>
              <w:rPr>
                <w:rFonts w:ascii="宋体" w:hAnsi="宋体"/>
                <w:color w:val="FF0000"/>
                <w:spacing w:val="8"/>
                <w:kern w:val="0"/>
                <w:sz w:val="20"/>
                <w:szCs w:val="21"/>
                <w:u w:val="single"/>
              </w:rPr>
              <w:t>2</w:t>
            </w:r>
            <w:r>
              <w:rPr>
                <w:rFonts w:ascii="宋体" w:hAnsi="宋体" w:hint="eastAsia"/>
                <w:color w:val="FF0000"/>
                <w:spacing w:val="8"/>
                <w:kern w:val="0"/>
                <w:sz w:val="20"/>
                <w:szCs w:val="21"/>
                <w:u w:val="single"/>
              </w:rPr>
              <w:t>章的有关规定</w:t>
            </w:r>
            <w:bookmarkEnd w:id="157"/>
            <w:r>
              <w:rPr>
                <w:rFonts w:ascii="宋体" w:hAnsi="宋体" w:hint="eastAsia"/>
                <w:color w:val="FF0000"/>
                <w:spacing w:val="8"/>
                <w:kern w:val="0"/>
                <w:sz w:val="20"/>
                <w:szCs w:val="21"/>
                <w:u w:val="single"/>
              </w:rPr>
              <w:t>。</w:t>
            </w:r>
          </w:p>
        </w:tc>
      </w:tr>
      <w:tr w:rsidR="00F76BAA" w14:paraId="23A60329" w14:textId="77777777">
        <w:tc>
          <w:tcPr>
            <w:tcW w:w="4318" w:type="dxa"/>
          </w:tcPr>
          <w:p w14:paraId="3550E01A" w14:textId="77777777" w:rsidR="00F76BAA" w:rsidRDefault="00F76BAA">
            <w:pPr>
              <w:adjustRightInd w:val="0"/>
              <w:snapToGrid w:val="0"/>
              <w:rPr>
                <w:kern w:val="0"/>
                <w:sz w:val="20"/>
              </w:rPr>
            </w:pPr>
          </w:p>
        </w:tc>
        <w:tc>
          <w:tcPr>
            <w:tcW w:w="4318" w:type="dxa"/>
          </w:tcPr>
          <w:p w14:paraId="7AB214B7"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8.2.1</w:t>
            </w: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会议摄像系统的安装除应符合本规范第1</w:t>
            </w:r>
            <w:r>
              <w:rPr>
                <w:rFonts w:ascii="宋体" w:hAnsi="宋体"/>
                <w:color w:val="FF0000"/>
                <w:spacing w:val="8"/>
                <w:kern w:val="0"/>
                <w:sz w:val="20"/>
                <w:szCs w:val="21"/>
                <w:u w:val="single"/>
              </w:rPr>
              <w:t>4</w:t>
            </w:r>
            <w:r>
              <w:rPr>
                <w:rFonts w:ascii="宋体" w:hAnsi="宋体" w:hint="eastAsia"/>
                <w:color w:val="FF0000"/>
                <w:spacing w:val="8"/>
                <w:kern w:val="0"/>
                <w:sz w:val="20"/>
                <w:szCs w:val="21"/>
                <w:u w:val="single"/>
              </w:rPr>
              <w:t>章的相关规定外，尚应符合下列规定：</w:t>
            </w:r>
          </w:p>
          <w:p w14:paraId="1CD1B76E"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lastRenderedPageBreak/>
              <w:t xml:space="preserve">1  </w:t>
            </w:r>
            <w:r>
              <w:rPr>
                <w:rFonts w:ascii="宋体" w:hAnsi="宋体" w:hint="eastAsia"/>
                <w:color w:val="FF0000"/>
                <w:spacing w:val="8"/>
                <w:kern w:val="0"/>
                <w:sz w:val="20"/>
                <w:szCs w:val="21"/>
                <w:u w:val="single"/>
              </w:rPr>
              <w:t>会议摄像机的安装位置应符合设计要求，满足自动跟踪的全景或特写拍摄需求；</w:t>
            </w:r>
          </w:p>
          <w:p w14:paraId="3476AFAF"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  </w:t>
            </w:r>
            <w:r>
              <w:rPr>
                <w:rFonts w:ascii="宋体" w:hAnsi="宋体" w:hint="eastAsia"/>
                <w:color w:val="FF0000"/>
                <w:spacing w:val="8"/>
                <w:kern w:val="0"/>
                <w:sz w:val="20"/>
                <w:szCs w:val="21"/>
                <w:u w:val="single"/>
              </w:rPr>
              <w:t>电动云台转动时应平稳、无晃动；</w:t>
            </w:r>
          </w:p>
          <w:p w14:paraId="483E934E" w14:textId="77777777" w:rsidR="00F76BAA" w:rsidRDefault="00085D94">
            <w:pPr>
              <w:ind w:firstLineChars="191" w:firstLine="413"/>
              <w:rPr>
                <w:kern w:val="0"/>
                <w:sz w:val="20"/>
              </w:rPr>
            </w:pPr>
            <w:r>
              <w:rPr>
                <w:rFonts w:ascii="宋体" w:hAnsi="宋体"/>
                <w:color w:val="FF0000"/>
                <w:spacing w:val="8"/>
                <w:kern w:val="0"/>
                <w:sz w:val="20"/>
                <w:szCs w:val="21"/>
                <w:u w:val="single"/>
              </w:rPr>
              <w:t xml:space="preserve">3  </w:t>
            </w:r>
            <w:r>
              <w:rPr>
                <w:rFonts w:ascii="宋体" w:hAnsi="宋体" w:hint="eastAsia"/>
                <w:color w:val="FF0000"/>
                <w:spacing w:val="8"/>
                <w:kern w:val="0"/>
                <w:sz w:val="20"/>
                <w:szCs w:val="21"/>
                <w:u w:val="single"/>
              </w:rPr>
              <w:t>摄像机安装过程中应注意镜头的保护。</w:t>
            </w:r>
          </w:p>
        </w:tc>
      </w:tr>
      <w:tr w:rsidR="00F76BAA" w14:paraId="06D14AB7" w14:textId="77777777">
        <w:tc>
          <w:tcPr>
            <w:tcW w:w="4318" w:type="dxa"/>
          </w:tcPr>
          <w:p w14:paraId="32D3FDFB" w14:textId="77777777" w:rsidR="00F76BAA" w:rsidRDefault="00F76BAA">
            <w:pPr>
              <w:adjustRightInd w:val="0"/>
              <w:snapToGrid w:val="0"/>
              <w:rPr>
                <w:kern w:val="0"/>
                <w:sz w:val="20"/>
              </w:rPr>
            </w:pPr>
          </w:p>
        </w:tc>
        <w:tc>
          <w:tcPr>
            <w:tcW w:w="4318" w:type="dxa"/>
          </w:tcPr>
          <w:p w14:paraId="09C367F8"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8.2.1</w:t>
            </w:r>
            <w:r>
              <w:rPr>
                <w:rFonts w:ascii="宋体" w:hAnsi="宋体" w:hint="eastAsia"/>
                <w:color w:val="FF0000"/>
                <w:spacing w:val="8"/>
                <w:kern w:val="0"/>
                <w:sz w:val="20"/>
                <w:szCs w:val="21"/>
                <w:u w:val="single"/>
              </w:rPr>
              <w:t>3</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会议录播系统的安装应符合下列规定：</w:t>
            </w:r>
          </w:p>
          <w:p w14:paraId="28784A25"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1  </w:t>
            </w:r>
            <w:r>
              <w:rPr>
                <w:rFonts w:ascii="宋体" w:hAnsi="宋体" w:hint="eastAsia"/>
                <w:color w:val="FF0000"/>
                <w:spacing w:val="8"/>
                <w:kern w:val="0"/>
                <w:sz w:val="20"/>
                <w:szCs w:val="21"/>
                <w:u w:val="single"/>
              </w:rPr>
              <w:t>兼顾录播功能的会议摄像机安装位置应符合设计要求；</w:t>
            </w:r>
          </w:p>
          <w:p w14:paraId="29C137FF"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  </w:t>
            </w:r>
            <w:r>
              <w:rPr>
                <w:rFonts w:ascii="宋体" w:hAnsi="宋体" w:hint="eastAsia"/>
                <w:color w:val="FF0000"/>
                <w:spacing w:val="8"/>
                <w:kern w:val="0"/>
                <w:sz w:val="20"/>
                <w:szCs w:val="21"/>
                <w:u w:val="single"/>
              </w:rPr>
              <w:t>录播设备的</w:t>
            </w:r>
            <w:r>
              <w:rPr>
                <w:rFonts w:ascii="宋体" w:hAnsi="宋体"/>
                <w:color w:val="FF0000"/>
                <w:spacing w:val="8"/>
                <w:kern w:val="0"/>
                <w:sz w:val="20"/>
                <w:szCs w:val="21"/>
                <w:u w:val="single"/>
              </w:rPr>
              <w:t>IP</w:t>
            </w:r>
            <w:r>
              <w:rPr>
                <w:rFonts w:ascii="宋体" w:hAnsi="宋体" w:hint="eastAsia"/>
                <w:color w:val="FF0000"/>
                <w:spacing w:val="8"/>
                <w:kern w:val="0"/>
                <w:sz w:val="20"/>
                <w:szCs w:val="21"/>
                <w:u w:val="single"/>
              </w:rPr>
              <w:t>地址规划应满足现场管理要求；</w:t>
            </w:r>
          </w:p>
          <w:p w14:paraId="748E0135" w14:textId="77777777" w:rsidR="00F76BAA" w:rsidRDefault="00085D94">
            <w:pPr>
              <w:ind w:firstLineChars="191" w:firstLine="413"/>
              <w:rPr>
                <w:kern w:val="0"/>
                <w:sz w:val="20"/>
              </w:rPr>
            </w:pPr>
            <w:r>
              <w:rPr>
                <w:rFonts w:ascii="宋体" w:hAnsi="宋体"/>
                <w:color w:val="FF0000"/>
                <w:spacing w:val="8"/>
                <w:kern w:val="0"/>
                <w:sz w:val="20"/>
                <w:szCs w:val="21"/>
                <w:u w:val="single"/>
              </w:rPr>
              <w:t xml:space="preserve">3  </w:t>
            </w:r>
            <w:r>
              <w:rPr>
                <w:rFonts w:ascii="宋体" w:hAnsi="宋体" w:hint="eastAsia"/>
                <w:color w:val="FF0000"/>
                <w:spacing w:val="8"/>
                <w:kern w:val="0"/>
                <w:sz w:val="20"/>
                <w:szCs w:val="21"/>
                <w:u w:val="single"/>
              </w:rPr>
              <w:t>录播系统的连续录制时间应满足使用要求。</w:t>
            </w:r>
          </w:p>
        </w:tc>
      </w:tr>
      <w:tr w:rsidR="00F76BAA" w14:paraId="4DF02950" w14:textId="77777777">
        <w:tc>
          <w:tcPr>
            <w:tcW w:w="4318" w:type="dxa"/>
          </w:tcPr>
          <w:p w14:paraId="262BF6B8" w14:textId="77777777" w:rsidR="00F76BAA" w:rsidRDefault="00F76BAA">
            <w:pPr>
              <w:adjustRightInd w:val="0"/>
              <w:snapToGrid w:val="0"/>
              <w:rPr>
                <w:kern w:val="0"/>
                <w:sz w:val="20"/>
              </w:rPr>
            </w:pPr>
          </w:p>
        </w:tc>
        <w:tc>
          <w:tcPr>
            <w:tcW w:w="4318" w:type="dxa"/>
          </w:tcPr>
          <w:p w14:paraId="7FA4B912"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8.2.1</w:t>
            </w:r>
            <w:r>
              <w:rPr>
                <w:rFonts w:ascii="宋体" w:hAnsi="宋体" w:hint="eastAsia"/>
                <w:color w:val="FF0000"/>
                <w:spacing w:val="8"/>
                <w:kern w:val="0"/>
                <w:sz w:val="20"/>
                <w:szCs w:val="21"/>
                <w:u w:val="single"/>
              </w:rPr>
              <w:t>4</w:t>
            </w:r>
            <w:r>
              <w:rPr>
                <w:rFonts w:ascii="宋体" w:hAnsi="宋体"/>
                <w:color w:val="FF0000"/>
                <w:spacing w:val="8"/>
                <w:kern w:val="0"/>
                <w:sz w:val="20"/>
                <w:szCs w:val="21"/>
                <w:u w:val="single"/>
              </w:rPr>
              <w:t xml:space="preserve">  </w:t>
            </w:r>
            <w:bookmarkStart w:id="158" w:name="_Hlk42833299"/>
            <w:r>
              <w:rPr>
                <w:rFonts w:ascii="宋体" w:hAnsi="宋体" w:hint="eastAsia"/>
                <w:color w:val="FF0000"/>
                <w:spacing w:val="8"/>
                <w:kern w:val="0"/>
                <w:sz w:val="20"/>
                <w:szCs w:val="21"/>
                <w:u w:val="single"/>
              </w:rPr>
              <w:t>集中控制系统</w:t>
            </w:r>
            <w:bookmarkEnd w:id="158"/>
            <w:r>
              <w:rPr>
                <w:rFonts w:ascii="宋体" w:hAnsi="宋体" w:hint="eastAsia"/>
                <w:color w:val="FF0000"/>
                <w:spacing w:val="8"/>
                <w:kern w:val="0"/>
                <w:sz w:val="20"/>
                <w:szCs w:val="21"/>
                <w:u w:val="single"/>
              </w:rPr>
              <w:t>的安装应符合下列规定：</w:t>
            </w:r>
          </w:p>
          <w:p w14:paraId="6D5CEBA3"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1  </w:t>
            </w:r>
            <w:r>
              <w:rPr>
                <w:rFonts w:ascii="宋体" w:hAnsi="宋体" w:hint="eastAsia"/>
                <w:color w:val="FF0000"/>
                <w:spacing w:val="8"/>
                <w:kern w:val="0"/>
                <w:sz w:val="20"/>
                <w:szCs w:val="21"/>
                <w:u w:val="single"/>
              </w:rPr>
              <w:t>集中控制系统</w:t>
            </w:r>
            <w:bookmarkStart w:id="159" w:name="_Hlk41288132"/>
            <w:r>
              <w:rPr>
                <w:rFonts w:ascii="宋体" w:hAnsi="宋体" w:hint="eastAsia"/>
                <w:color w:val="FF0000"/>
                <w:spacing w:val="8"/>
                <w:kern w:val="0"/>
                <w:sz w:val="20"/>
                <w:szCs w:val="21"/>
                <w:u w:val="single"/>
              </w:rPr>
              <w:t>宜采用无线触摸屏进行控制</w:t>
            </w:r>
            <w:bookmarkEnd w:id="159"/>
            <w:r>
              <w:rPr>
                <w:rFonts w:ascii="宋体" w:hAnsi="宋体" w:hint="eastAsia"/>
                <w:color w:val="FF0000"/>
                <w:spacing w:val="8"/>
                <w:kern w:val="0"/>
                <w:sz w:val="20"/>
                <w:szCs w:val="21"/>
                <w:u w:val="single"/>
              </w:rPr>
              <w:t>；</w:t>
            </w:r>
          </w:p>
          <w:p w14:paraId="20C8AF0C" w14:textId="77777777" w:rsidR="00F76BAA" w:rsidRDefault="00085D94">
            <w:pPr>
              <w:ind w:firstLineChars="191" w:firstLine="413"/>
              <w:rPr>
                <w:kern w:val="0"/>
                <w:sz w:val="20"/>
              </w:rPr>
            </w:pPr>
            <w:r>
              <w:rPr>
                <w:rFonts w:ascii="宋体" w:hAnsi="宋体"/>
                <w:color w:val="FF0000"/>
                <w:spacing w:val="8"/>
                <w:kern w:val="0"/>
                <w:sz w:val="20"/>
                <w:szCs w:val="21"/>
                <w:u w:val="single"/>
              </w:rPr>
              <w:t xml:space="preserve">2  </w:t>
            </w:r>
            <w:r>
              <w:rPr>
                <w:rFonts w:ascii="宋体" w:hAnsi="宋体" w:hint="eastAsia"/>
                <w:color w:val="FF0000"/>
                <w:spacing w:val="8"/>
                <w:kern w:val="0"/>
                <w:sz w:val="20"/>
                <w:szCs w:val="21"/>
                <w:u w:val="single"/>
              </w:rPr>
              <w:t>集中控制设备的电源应单独回路单独供电。</w:t>
            </w:r>
          </w:p>
        </w:tc>
      </w:tr>
      <w:tr w:rsidR="00F76BAA" w14:paraId="6511EDA1" w14:textId="77777777">
        <w:tc>
          <w:tcPr>
            <w:tcW w:w="4318" w:type="dxa"/>
          </w:tcPr>
          <w:p w14:paraId="116DC69F" w14:textId="77777777" w:rsidR="00F76BAA" w:rsidRDefault="00F76BAA">
            <w:pPr>
              <w:adjustRightInd w:val="0"/>
              <w:snapToGrid w:val="0"/>
              <w:rPr>
                <w:kern w:val="0"/>
                <w:sz w:val="20"/>
              </w:rPr>
            </w:pPr>
          </w:p>
        </w:tc>
        <w:tc>
          <w:tcPr>
            <w:tcW w:w="4318" w:type="dxa"/>
          </w:tcPr>
          <w:p w14:paraId="3B696C19" w14:textId="77777777" w:rsidR="00F76BAA" w:rsidRDefault="00085D94">
            <w:pPr>
              <w:rPr>
                <w:rFonts w:ascii="宋体" w:hAnsi="宋体"/>
                <w:color w:val="FF0000"/>
                <w:spacing w:val="8"/>
                <w:kern w:val="0"/>
                <w:sz w:val="20"/>
                <w:szCs w:val="21"/>
                <w:u w:val="single"/>
              </w:rPr>
            </w:pPr>
            <w:bookmarkStart w:id="160" w:name="_Hlk41286577"/>
            <w:r>
              <w:rPr>
                <w:rFonts w:ascii="宋体" w:hAnsi="宋体"/>
                <w:color w:val="FF0000"/>
                <w:spacing w:val="8"/>
                <w:kern w:val="0"/>
                <w:sz w:val="20"/>
                <w:szCs w:val="21"/>
                <w:u w:val="single"/>
              </w:rPr>
              <w:t>8.2.1</w:t>
            </w:r>
            <w:r>
              <w:rPr>
                <w:rFonts w:ascii="宋体" w:hAnsi="宋体" w:hint="eastAsia"/>
                <w:color w:val="FF0000"/>
                <w:spacing w:val="8"/>
                <w:kern w:val="0"/>
                <w:sz w:val="20"/>
                <w:szCs w:val="21"/>
                <w:u w:val="single"/>
              </w:rPr>
              <w:t>5</w:t>
            </w:r>
            <w:r>
              <w:rPr>
                <w:rFonts w:ascii="宋体" w:hAnsi="宋体"/>
                <w:color w:val="FF0000"/>
                <w:spacing w:val="8"/>
                <w:kern w:val="0"/>
                <w:sz w:val="20"/>
                <w:szCs w:val="21"/>
                <w:u w:val="single"/>
              </w:rPr>
              <w:t xml:space="preserve">  </w:t>
            </w:r>
            <w:bookmarkStart w:id="161" w:name="_Hlk41353857"/>
            <w:bookmarkStart w:id="162" w:name="_Hlk42833315"/>
            <w:r>
              <w:rPr>
                <w:rFonts w:ascii="宋体" w:hAnsi="宋体" w:hint="eastAsia"/>
                <w:color w:val="FF0000"/>
                <w:spacing w:val="8"/>
                <w:kern w:val="0"/>
                <w:sz w:val="20"/>
                <w:szCs w:val="21"/>
                <w:u w:val="single"/>
              </w:rPr>
              <w:t>可视化分布式</w:t>
            </w:r>
            <w:bookmarkEnd w:id="161"/>
            <w:r>
              <w:rPr>
                <w:rFonts w:ascii="宋体" w:hAnsi="宋体" w:hint="eastAsia"/>
                <w:color w:val="FF0000"/>
                <w:spacing w:val="8"/>
                <w:kern w:val="0"/>
                <w:sz w:val="20"/>
                <w:szCs w:val="21"/>
                <w:u w:val="single"/>
              </w:rPr>
              <w:t>管理系统</w:t>
            </w:r>
            <w:bookmarkEnd w:id="162"/>
            <w:r>
              <w:rPr>
                <w:rFonts w:ascii="宋体" w:hAnsi="宋体" w:hint="eastAsia"/>
                <w:color w:val="FF0000"/>
                <w:spacing w:val="8"/>
                <w:kern w:val="0"/>
                <w:sz w:val="20"/>
                <w:szCs w:val="21"/>
                <w:u w:val="single"/>
              </w:rPr>
              <w:t>的安装应符合下列规定：</w:t>
            </w:r>
          </w:p>
          <w:bookmarkEnd w:id="160"/>
          <w:p w14:paraId="5664C69C"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1  </w:t>
            </w:r>
            <w:r>
              <w:rPr>
                <w:rFonts w:ascii="宋体" w:hAnsi="宋体" w:hint="eastAsia"/>
                <w:color w:val="FF0000"/>
                <w:spacing w:val="8"/>
                <w:kern w:val="0"/>
                <w:sz w:val="20"/>
                <w:szCs w:val="21"/>
                <w:u w:val="single"/>
              </w:rPr>
              <w:t>输出节点与输入节点应根据不同功能区域，在吊顶或家具内隐蔽安装，且预留设备散热空间；</w:t>
            </w:r>
          </w:p>
          <w:p w14:paraId="73242C1B"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  </w:t>
            </w:r>
            <w:r>
              <w:rPr>
                <w:rFonts w:ascii="宋体" w:hAnsi="宋体" w:hint="eastAsia"/>
                <w:color w:val="FF0000"/>
                <w:spacing w:val="8"/>
                <w:kern w:val="0"/>
                <w:sz w:val="20"/>
                <w:szCs w:val="21"/>
                <w:u w:val="single"/>
              </w:rPr>
              <w:t>机柜内输出节点与输入节点等非标设备应使用托盘固定；</w:t>
            </w:r>
          </w:p>
          <w:p w14:paraId="4DBCF50E" w14:textId="77777777" w:rsidR="00F76BAA" w:rsidRDefault="00085D94">
            <w:pPr>
              <w:adjustRightInd w:val="0"/>
              <w:snapToGrid w:val="0"/>
              <w:rPr>
                <w:kern w:val="0"/>
                <w:sz w:val="20"/>
              </w:rPr>
            </w:pPr>
            <w:r>
              <w:rPr>
                <w:rFonts w:ascii="宋体" w:hAnsi="宋体" w:hint="eastAsia"/>
                <w:color w:val="FF0000"/>
                <w:spacing w:val="8"/>
                <w:kern w:val="0"/>
                <w:sz w:val="20"/>
                <w:szCs w:val="21"/>
                <w:u w:val="single"/>
              </w:rPr>
              <w:t>3</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通过编程，管理平台应对每个节点的设备进行分类控制和监测，来实现对周边声、光、电、视频的智能化操控；</w:t>
            </w:r>
          </w:p>
        </w:tc>
      </w:tr>
      <w:tr w:rsidR="00F76BAA" w14:paraId="5C7D030F" w14:textId="77777777">
        <w:tc>
          <w:tcPr>
            <w:tcW w:w="4318" w:type="dxa"/>
          </w:tcPr>
          <w:p w14:paraId="7BD627A1" w14:textId="77777777" w:rsidR="00F76BAA" w:rsidRDefault="00F76BAA">
            <w:pPr>
              <w:adjustRightInd w:val="0"/>
              <w:snapToGrid w:val="0"/>
              <w:rPr>
                <w:kern w:val="0"/>
                <w:sz w:val="20"/>
              </w:rPr>
            </w:pPr>
          </w:p>
        </w:tc>
        <w:tc>
          <w:tcPr>
            <w:tcW w:w="4318" w:type="dxa"/>
          </w:tcPr>
          <w:p w14:paraId="61BB4C23"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8.2.1</w:t>
            </w:r>
            <w:r>
              <w:rPr>
                <w:rFonts w:ascii="宋体" w:hAnsi="宋体" w:hint="eastAsia"/>
                <w:color w:val="FF0000"/>
                <w:spacing w:val="8"/>
                <w:kern w:val="0"/>
                <w:sz w:val="20"/>
                <w:szCs w:val="21"/>
                <w:u w:val="single"/>
              </w:rPr>
              <w:t>6</w:t>
            </w:r>
            <w:r>
              <w:rPr>
                <w:rFonts w:ascii="宋体" w:hAnsi="宋体"/>
                <w:color w:val="FF0000"/>
                <w:spacing w:val="8"/>
                <w:kern w:val="0"/>
                <w:sz w:val="20"/>
                <w:szCs w:val="21"/>
                <w:u w:val="single"/>
              </w:rPr>
              <w:t xml:space="preserve">  </w:t>
            </w:r>
            <w:bookmarkStart w:id="163" w:name="_Hlk42833334"/>
            <w:r>
              <w:rPr>
                <w:rFonts w:ascii="宋体" w:hAnsi="宋体" w:hint="eastAsia"/>
                <w:color w:val="FF0000"/>
                <w:spacing w:val="8"/>
                <w:kern w:val="0"/>
                <w:sz w:val="20"/>
                <w:szCs w:val="21"/>
                <w:u w:val="single"/>
              </w:rPr>
              <w:t>承载会议系统运行的有线或无线网络系统</w:t>
            </w:r>
            <w:bookmarkEnd w:id="163"/>
            <w:r>
              <w:rPr>
                <w:rFonts w:ascii="宋体" w:hAnsi="宋体" w:hint="eastAsia"/>
                <w:color w:val="FF0000"/>
                <w:spacing w:val="8"/>
                <w:kern w:val="0"/>
                <w:sz w:val="20"/>
                <w:szCs w:val="21"/>
                <w:u w:val="single"/>
              </w:rPr>
              <w:t>应符合本规范第6章的有关规定。</w:t>
            </w:r>
          </w:p>
          <w:p w14:paraId="6964D645" w14:textId="77777777" w:rsidR="00F76BAA" w:rsidRDefault="00085D94">
            <w:pPr>
              <w:rPr>
                <w:kern w:val="0"/>
                <w:sz w:val="20"/>
              </w:rPr>
            </w:pPr>
            <w:r>
              <w:rPr>
                <w:rFonts w:ascii="宋体" w:hAnsi="宋体" w:hint="eastAsia"/>
                <w:color w:val="FF0000"/>
                <w:spacing w:val="8"/>
                <w:kern w:val="0"/>
                <w:sz w:val="20"/>
                <w:szCs w:val="21"/>
                <w:u w:val="single"/>
              </w:rPr>
              <w:t>【条文说明】</w:t>
            </w:r>
            <w:r>
              <w:rPr>
                <w:rFonts w:ascii="宋体" w:hAnsi="宋体"/>
                <w:color w:val="FF0000"/>
                <w:spacing w:val="8"/>
                <w:kern w:val="0"/>
                <w:sz w:val="20"/>
                <w:szCs w:val="21"/>
                <w:u w:val="single"/>
              </w:rPr>
              <w:t xml:space="preserve">8.2.16  </w:t>
            </w:r>
            <w:r>
              <w:rPr>
                <w:rFonts w:ascii="宋体" w:hAnsi="宋体" w:hint="eastAsia"/>
                <w:color w:val="FF0000"/>
                <w:spacing w:val="8"/>
                <w:kern w:val="0"/>
                <w:sz w:val="20"/>
                <w:szCs w:val="21"/>
                <w:u w:val="single"/>
              </w:rPr>
              <w:t>可视化分布式管理系统是以信息网络融合及资源集聚共享的方式，集音频处理、视频拼接处理、网络传输、KVM协作管理、高清录播、POE供电、环境监控、集中控制等多种功能于一体的现代化、网络化、智能化会议系统中枢；优点是具备极大的灵活性和可扩展性，支持多点共享，可实现跨楼层、跨区域的云互联，是传统的音视频系统向着网络化、数字化发展的方向。</w:t>
            </w:r>
          </w:p>
        </w:tc>
      </w:tr>
      <w:tr w:rsidR="00F76BAA" w14:paraId="7FAB6CAC" w14:textId="77777777">
        <w:tc>
          <w:tcPr>
            <w:tcW w:w="4318" w:type="dxa"/>
          </w:tcPr>
          <w:p w14:paraId="42EB492A" w14:textId="77777777" w:rsidR="00F76BAA" w:rsidRDefault="00F76BAA">
            <w:pPr>
              <w:adjustRightInd w:val="0"/>
              <w:snapToGrid w:val="0"/>
              <w:rPr>
                <w:kern w:val="0"/>
                <w:sz w:val="20"/>
              </w:rPr>
            </w:pPr>
          </w:p>
        </w:tc>
        <w:tc>
          <w:tcPr>
            <w:tcW w:w="4318" w:type="dxa"/>
          </w:tcPr>
          <w:p w14:paraId="5762AD9E" w14:textId="77777777" w:rsidR="00F76BAA" w:rsidRDefault="00085D94">
            <w:pPr>
              <w:rPr>
                <w:kern w:val="0"/>
                <w:sz w:val="20"/>
              </w:rPr>
            </w:pPr>
            <w:r>
              <w:rPr>
                <w:rFonts w:ascii="宋体" w:hAnsi="宋体"/>
                <w:color w:val="FF0000"/>
                <w:spacing w:val="8"/>
                <w:kern w:val="0"/>
                <w:sz w:val="20"/>
                <w:szCs w:val="21"/>
                <w:u w:val="single"/>
              </w:rPr>
              <w:t>8.2.1</w:t>
            </w:r>
            <w:r>
              <w:rPr>
                <w:rFonts w:ascii="宋体" w:hAnsi="宋体" w:hint="eastAsia"/>
                <w:color w:val="FF0000"/>
                <w:spacing w:val="8"/>
                <w:kern w:val="0"/>
                <w:sz w:val="20"/>
                <w:szCs w:val="21"/>
                <w:u w:val="single"/>
              </w:rPr>
              <w:t>7</w:t>
            </w:r>
            <w:r>
              <w:rPr>
                <w:rFonts w:ascii="宋体" w:hAnsi="宋体"/>
                <w:color w:val="FF0000"/>
                <w:spacing w:val="8"/>
                <w:kern w:val="0"/>
                <w:sz w:val="20"/>
                <w:szCs w:val="21"/>
                <w:u w:val="single"/>
              </w:rPr>
              <w:t xml:space="preserve">  </w:t>
            </w:r>
            <w:bookmarkStart w:id="164" w:name="_Hlk42833420"/>
            <w:r>
              <w:rPr>
                <w:rFonts w:ascii="宋体" w:hAnsi="宋体" w:hint="eastAsia"/>
                <w:color w:val="FF0000"/>
                <w:spacing w:val="8"/>
                <w:kern w:val="0"/>
                <w:sz w:val="20"/>
                <w:szCs w:val="21"/>
                <w:u w:val="single"/>
              </w:rPr>
              <w:t>吊装设备及其附件应采取防坠落措施</w:t>
            </w:r>
            <w:bookmarkEnd w:id="164"/>
            <w:r>
              <w:rPr>
                <w:rFonts w:ascii="宋体" w:hAnsi="宋体" w:hint="eastAsia"/>
                <w:color w:val="FF0000"/>
                <w:spacing w:val="8"/>
                <w:kern w:val="0"/>
                <w:sz w:val="20"/>
                <w:szCs w:val="21"/>
                <w:u w:val="single"/>
              </w:rPr>
              <w:t>。</w:t>
            </w:r>
          </w:p>
        </w:tc>
      </w:tr>
      <w:tr w:rsidR="00F76BAA" w14:paraId="0978C688" w14:textId="77777777">
        <w:tc>
          <w:tcPr>
            <w:tcW w:w="4318" w:type="dxa"/>
          </w:tcPr>
          <w:p w14:paraId="6E75005D" w14:textId="77777777" w:rsidR="00F76BAA" w:rsidRDefault="00085D94">
            <w:pPr>
              <w:pStyle w:val="2"/>
              <w:spacing w:before="0" w:after="0" w:line="240" w:lineRule="auto"/>
              <w:jc w:val="center"/>
              <w:outlineLvl w:val="1"/>
              <w:rPr>
                <w:kern w:val="0"/>
              </w:rPr>
            </w:pPr>
            <w:bookmarkStart w:id="165" w:name="_Toc45558911"/>
            <w:bookmarkStart w:id="166" w:name="_Toc40472442"/>
            <w:bookmarkStart w:id="167" w:name="_Toc40463343"/>
            <w:bookmarkStart w:id="168" w:name="_Toc43821338"/>
            <w:bookmarkStart w:id="169" w:name="_Toc40472273"/>
            <w:r>
              <w:rPr>
                <w:rFonts w:ascii="宋体" w:eastAsia="宋体" w:hAnsi="宋体"/>
                <w:color w:val="000000"/>
                <w:kern w:val="0"/>
                <w:sz w:val="21"/>
                <w:szCs w:val="21"/>
              </w:rPr>
              <w:lastRenderedPageBreak/>
              <w:t xml:space="preserve">8.4  </w:t>
            </w:r>
            <w:r>
              <w:rPr>
                <w:rFonts w:ascii="宋体" w:eastAsia="宋体" w:hAnsi="宋体" w:hint="eastAsia"/>
                <w:color w:val="000000"/>
                <w:kern w:val="0"/>
                <w:sz w:val="21"/>
                <w:szCs w:val="21"/>
              </w:rPr>
              <w:t>系统调试</w:t>
            </w:r>
            <w:bookmarkEnd w:id="165"/>
            <w:bookmarkEnd w:id="166"/>
            <w:bookmarkEnd w:id="167"/>
            <w:bookmarkEnd w:id="168"/>
            <w:bookmarkEnd w:id="169"/>
          </w:p>
        </w:tc>
        <w:tc>
          <w:tcPr>
            <w:tcW w:w="4318" w:type="dxa"/>
          </w:tcPr>
          <w:p w14:paraId="199BCF9F" w14:textId="77777777" w:rsidR="00F76BAA" w:rsidRDefault="00085D94">
            <w:pPr>
              <w:pStyle w:val="2"/>
              <w:spacing w:before="0" w:after="0" w:line="240" w:lineRule="auto"/>
              <w:jc w:val="center"/>
              <w:outlineLvl w:val="1"/>
              <w:rPr>
                <w:kern w:val="0"/>
              </w:rPr>
            </w:pPr>
            <w:r>
              <w:rPr>
                <w:rFonts w:ascii="宋体" w:eastAsia="宋体" w:hAnsi="宋体"/>
                <w:color w:val="000000"/>
                <w:kern w:val="0"/>
                <w:sz w:val="21"/>
                <w:szCs w:val="21"/>
              </w:rPr>
              <w:t xml:space="preserve">8.4  </w:t>
            </w:r>
            <w:r>
              <w:rPr>
                <w:rFonts w:ascii="宋体" w:eastAsia="宋体" w:hAnsi="宋体" w:hint="eastAsia"/>
                <w:color w:val="000000"/>
                <w:kern w:val="0"/>
                <w:sz w:val="21"/>
                <w:szCs w:val="21"/>
              </w:rPr>
              <w:t>系统调试</w:t>
            </w:r>
          </w:p>
        </w:tc>
      </w:tr>
      <w:tr w:rsidR="00F76BAA" w14:paraId="2BB3664A" w14:textId="77777777">
        <w:tc>
          <w:tcPr>
            <w:tcW w:w="4318" w:type="dxa"/>
          </w:tcPr>
          <w:p w14:paraId="7964F29F" w14:textId="77777777" w:rsidR="00F76BAA" w:rsidRDefault="00085D94">
            <w:pPr>
              <w:rPr>
                <w:rFonts w:ascii="宋体" w:hAnsi="宋体"/>
                <w:spacing w:val="8"/>
                <w:kern w:val="0"/>
                <w:sz w:val="20"/>
                <w:szCs w:val="21"/>
              </w:rPr>
            </w:pPr>
            <w:r>
              <w:rPr>
                <w:rFonts w:ascii="宋体" w:hAnsi="宋体"/>
                <w:spacing w:val="8"/>
                <w:kern w:val="0"/>
                <w:sz w:val="20"/>
                <w:szCs w:val="21"/>
              </w:rPr>
              <w:t xml:space="preserve">8.4.4  </w:t>
            </w:r>
            <w:r>
              <w:rPr>
                <w:rFonts w:ascii="宋体" w:hAnsi="宋体" w:hint="eastAsia"/>
                <w:spacing w:val="8"/>
                <w:kern w:val="0"/>
                <w:sz w:val="20"/>
                <w:szCs w:val="21"/>
              </w:rPr>
              <w:t xml:space="preserve">视频设备调试应符合下列规定： </w:t>
            </w:r>
          </w:p>
          <w:p w14:paraId="30BCA5D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打开视频设备电源，将视频信号、计算机信号分别接入显示设备，图像质量应符合现行国家标准《安全防范工程技术</w:t>
            </w:r>
            <w:r>
              <w:rPr>
                <w:rFonts w:ascii="宋体" w:hAnsi="宋体" w:hint="eastAsia"/>
                <w:color w:val="FF0000"/>
                <w:spacing w:val="8"/>
                <w:kern w:val="0"/>
                <w:sz w:val="20"/>
                <w:szCs w:val="21"/>
                <w:bdr w:val="single" w:sz="4" w:space="0" w:color="auto"/>
              </w:rPr>
              <w:t>规范</w:t>
            </w:r>
            <w:r>
              <w:rPr>
                <w:rFonts w:ascii="宋体" w:hAnsi="宋体" w:hint="eastAsia"/>
                <w:spacing w:val="8"/>
                <w:kern w:val="0"/>
                <w:sz w:val="20"/>
                <w:szCs w:val="21"/>
              </w:rPr>
              <w:t>》GB 50348的相关要求；</w:t>
            </w:r>
          </w:p>
          <w:p w14:paraId="5032E81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应按照幕布的位置调整投影机，调试到合适的位置后应进行定位；应调整投影的焦点、梯度等直至图像清晰、端正；</w:t>
            </w:r>
          </w:p>
          <w:p w14:paraId="4BFFBDE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会议发言系统摄像机应能自动跟踪发言者，并应自动对焦放大；联动视频显示设备应显示发言者图像；</w:t>
            </w:r>
          </w:p>
          <w:p w14:paraId="2D24720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会议信息处理系统通过矩阵可对多路视频信号、数据信号实现快速切换，图像应稳定可靠；</w:t>
            </w:r>
          </w:p>
          <w:p w14:paraId="6A3731B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会议记录系统应能将会场实况进行存储，并可</w:t>
            </w:r>
            <w:r>
              <w:rPr>
                <w:rFonts w:ascii="宋体" w:hAnsi="宋体" w:hint="eastAsia"/>
                <w:color w:val="FF0000"/>
                <w:spacing w:val="8"/>
                <w:kern w:val="0"/>
                <w:sz w:val="20"/>
                <w:szCs w:val="21"/>
                <w:bdr w:val="single" w:sz="4" w:space="0" w:color="auto"/>
              </w:rPr>
              <w:t>随意</w:t>
            </w:r>
            <w:r>
              <w:rPr>
                <w:rFonts w:ascii="宋体" w:hAnsi="宋体" w:hint="eastAsia"/>
                <w:spacing w:val="8"/>
                <w:kern w:val="0"/>
                <w:sz w:val="20"/>
                <w:szCs w:val="21"/>
              </w:rPr>
              <w:t>调用播放；</w:t>
            </w:r>
          </w:p>
          <w:p w14:paraId="627BE62A" w14:textId="77777777" w:rsidR="00F76BAA" w:rsidRDefault="00085D94">
            <w:pPr>
              <w:ind w:firstLineChars="191" w:firstLine="413"/>
              <w:rPr>
                <w:kern w:val="0"/>
                <w:sz w:val="20"/>
              </w:rPr>
            </w:pPr>
            <w:r>
              <w:rPr>
                <w:rFonts w:ascii="宋体" w:hAnsi="宋体"/>
                <w:spacing w:val="8"/>
                <w:kern w:val="0"/>
                <w:sz w:val="20"/>
                <w:szCs w:val="21"/>
              </w:rPr>
              <w:t xml:space="preserve">6  </w:t>
            </w:r>
            <w:r>
              <w:rPr>
                <w:rFonts w:ascii="宋体" w:hAnsi="宋体" w:hint="eastAsia"/>
                <w:spacing w:val="8"/>
                <w:kern w:val="0"/>
                <w:sz w:val="20"/>
                <w:szCs w:val="21"/>
              </w:rPr>
              <w:t>经调试后，系统的图像清晰度、图像连续性、图像色调及色饱和度应达到设计指标要求。</w:t>
            </w:r>
          </w:p>
        </w:tc>
        <w:tc>
          <w:tcPr>
            <w:tcW w:w="4318" w:type="dxa"/>
          </w:tcPr>
          <w:p w14:paraId="4639D68A" w14:textId="77777777" w:rsidR="00F76BAA" w:rsidRDefault="00085D94">
            <w:pPr>
              <w:rPr>
                <w:rFonts w:ascii="宋体" w:hAnsi="宋体"/>
                <w:spacing w:val="8"/>
                <w:kern w:val="0"/>
                <w:sz w:val="20"/>
                <w:szCs w:val="21"/>
              </w:rPr>
            </w:pPr>
            <w:r>
              <w:rPr>
                <w:rFonts w:ascii="宋体" w:hAnsi="宋体"/>
                <w:spacing w:val="8"/>
                <w:kern w:val="0"/>
                <w:sz w:val="20"/>
                <w:szCs w:val="21"/>
              </w:rPr>
              <w:t xml:space="preserve">8.4.4  </w:t>
            </w:r>
            <w:r>
              <w:rPr>
                <w:rFonts w:ascii="宋体" w:hAnsi="宋体" w:hint="eastAsia"/>
                <w:spacing w:val="8"/>
                <w:kern w:val="0"/>
                <w:sz w:val="20"/>
                <w:szCs w:val="21"/>
              </w:rPr>
              <w:t xml:space="preserve">视频设备调试应符合下列规定： </w:t>
            </w:r>
          </w:p>
          <w:p w14:paraId="33E83A9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打开视频设备电源，将视频信号、计算机信号分别接入显示设备，图像质量应符合现行国家标准《安全防范工程技术</w:t>
            </w:r>
            <w:r>
              <w:rPr>
                <w:rFonts w:ascii="宋体" w:hAnsi="宋体" w:hint="eastAsia"/>
                <w:color w:val="FF0000"/>
                <w:spacing w:val="8"/>
                <w:kern w:val="0"/>
                <w:sz w:val="20"/>
                <w:szCs w:val="21"/>
                <w:u w:val="single"/>
              </w:rPr>
              <w:t>标准</w:t>
            </w:r>
            <w:r>
              <w:rPr>
                <w:rFonts w:ascii="宋体" w:hAnsi="宋体" w:hint="eastAsia"/>
                <w:spacing w:val="8"/>
                <w:kern w:val="0"/>
                <w:sz w:val="20"/>
                <w:szCs w:val="21"/>
              </w:rPr>
              <w:t>》GB 50348的相关要求；</w:t>
            </w:r>
          </w:p>
          <w:p w14:paraId="6F1C46C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应按照幕布的位置调整投影机，调试到合适的位置后应进行定位；应调整投影的焦点、梯度等直至图像清晰、端正；</w:t>
            </w:r>
          </w:p>
          <w:p w14:paraId="2AD4730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会议发言系统摄像机应能自动跟踪发言者，并应自动对焦放大；联动视频显示设备应显示发言者图像；</w:t>
            </w:r>
          </w:p>
          <w:p w14:paraId="334C82B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会议信息处理系统通过矩阵可对多路视频信号、数据信号实现快速切换，图像应稳定可靠；</w:t>
            </w:r>
          </w:p>
          <w:p w14:paraId="193F9DC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会议记录系统应能将会场实况进行存储，并可</w:t>
            </w:r>
            <w:r>
              <w:rPr>
                <w:rFonts w:ascii="宋体" w:hAnsi="宋体" w:hint="eastAsia"/>
                <w:color w:val="FF0000"/>
                <w:spacing w:val="8"/>
                <w:kern w:val="0"/>
                <w:sz w:val="20"/>
                <w:szCs w:val="21"/>
                <w:u w:val="single"/>
              </w:rPr>
              <w:t>按权限</w:t>
            </w:r>
            <w:r>
              <w:rPr>
                <w:rFonts w:ascii="宋体" w:hAnsi="宋体" w:hint="eastAsia"/>
                <w:spacing w:val="8"/>
                <w:kern w:val="0"/>
                <w:sz w:val="20"/>
                <w:szCs w:val="21"/>
              </w:rPr>
              <w:t>调用播放；</w:t>
            </w:r>
          </w:p>
          <w:p w14:paraId="389448A3" w14:textId="77777777" w:rsidR="00F76BAA" w:rsidRDefault="00085D94">
            <w:pPr>
              <w:ind w:firstLineChars="191" w:firstLine="413"/>
              <w:rPr>
                <w:kern w:val="0"/>
                <w:sz w:val="20"/>
              </w:rPr>
            </w:pPr>
            <w:r>
              <w:rPr>
                <w:rFonts w:ascii="宋体" w:hAnsi="宋体"/>
                <w:spacing w:val="8"/>
                <w:kern w:val="0"/>
                <w:sz w:val="20"/>
                <w:szCs w:val="21"/>
              </w:rPr>
              <w:t xml:space="preserve">6  </w:t>
            </w:r>
            <w:r>
              <w:rPr>
                <w:rFonts w:ascii="宋体" w:hAnsi="宋体" w:hint="eastAsia"/>
                <w:spacing w:val="8"/>
                <w:kern w:val="0"/>
                <w:sz w:val="20"/>
                <w:szCs w:val="21"/>
              </w:rPr>
              <w:t>经调试后，系统的图像清晰度、图像连续性、图像色调及色饱和度应达到设计指标要求。</w:t>
            </w:r>
          </w:p>
        </w:tc>
      </w:tr>
      <w:tr w:rsidR="00F76BAA" w14:paraId="6D6DF58B" w14:textId="77777777">
        <w:tc>
          <w:tcPr>
            <w:tcW w:w="4318" w:type="dxa"/>
          </w:tcPr>
          <w:p w14:paraId="59516AE3" w14:textId="77777777" w:rsidR="00F76BAA" w:rsidRDefault="00085D94">
            <w:pPr>
              <w:rPr>
                <w:rFonts w:ascii="宋体" w:hAnsi="宋体"/>
                <w:spacing w:val="8"/>
                <w:kern w:val="0"/>
                <w:sz w:val="20"/>
                <w:szCs w:val="21"/>
              </w:rPr>
            </w:pPr>
            <w:r>
              <w:rPr>
                <w:rFonts w:ascii="宋体" w:hAnsi="宋体"/>
                <w:spacing w:val="8"/>
                <w:kern w:val="0"/>
                <w:sz w:val="20"/>
                <w:szCs w:val="21"/>
              </w:rPr>
              <w:t xml:space="preserve">8.4.7  </w:t>
            </w:r>
            <w:r>
              <w:rPr>
                <w:rFonts w:ascii="宋体" w:hAnsi="宋体" w:hint="eastAsia"/>
                <w:spacing w:val="8"/>
                <w:kern w:val="0"/>
                <w:sz w:val="20"/>
                <w:szCs w:val="21"/>
              </w:rPr>
              <w:t>同声传译系统调试应符合下列规定：</w:t>
            </w:r>
          </w:p>
          <w:p w14:paraId="237E73F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系统应具备自动转接现场语言功能；当现场发言与传译员为同一语言时，宜关闭传译器的传声器，传译控制主机应自动将该传译通道自动切换到现场语言中；</w:t>
            </w:r>
          </w:p>
          <w:p w14:paraId="4532802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呼叫和技术支持功能，每个传译台应有呼叫主席和技术员的独立通道；</w:t>
            </w:r>
          </w:p>
          <w:p w14:paraId="3D6A1F7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传译通道锁定功能，系统应设置通道占用指示灯，应防止不同的翻译语种占用同一通道；</w:t>
            </w:r>
          </w:p>
          <w:p w14:paraId="2B462240" w14:textId="77777777" w:rsidR="00F76BAA" w:rsidRDefault="00085D94">
            <w:pPr>
              <w:ind w:firstLineChars="191" w:firstLine="413"/>
              <w:rPr>
                <w:kern w:val="0"/>
                <w:sz w:val="20"/>
              </w:rPr>
            </w:pPr>
            <w:r>
              <w:rPr>
                <w:rFonts w:ascii="宋体" w:hAnsi="宋体"/>
                <w:spacing w:val="8"/>
                <w:kern w:val="0"/>
                <w:sz w:val="20"/>
                <w:szCs w:val="21"/>
              </w:rPr>
              <w:t xml:space="preserve">4  </w:t>
            </w:r>
            <w:r>
              <w:rPr>
                <w:rFonts w:ascii="宋体" w:hAnsi="宋体" w:hint="eastAsia"/>
                <w:spacing w:val="8"/>
                <w:kern w:val="0"/>
                <w:sz w:val="20"/>
                <w:szCs w:val="21"/>
              </w:rPr>
              <w:t>独立语音监听功能，传译控制主机可对各通道和现场语言进行监听，并应带独立的音量控制功能。</w:t>
            </w:r>
          </w:p>
        </w:tc>
        <w:tc>
          <w:tcPr>
            <w:tcW w:w="4318" w:type="dxa"/>
          </w:tcPr>
          <w:p w14:paraId="48EAD58B" w14:textId="77777777" w:rsidR="00F76BAA" w:rsidRDefault="00085D94">
            <w:pPr>
              <w:rPr>
                <w:rFonts w:ascii="宋体" w:hAnsi="宋体"/>
                <w:spacing w:val="8"/>
                <w:kern w:val="0"/>
                <w:sz w:val="20"/>
                <w:szCs w:val="21"/>
              </w:rPr>
            </w:pPr>
            <w:r>
              <w:rPr>
                <w:rFonts w:ascii="宋体" w:hAnsi="宋体"/>
                <w:spacing w:val="8"/>
                <w:kern w:val="0"/>
                <w:sz w:val="20"/>
                <w:szCs w:val="21"/>
              </w:rPr>
              <w:t xml:space="preserve">8.4.7  </w:t>
            </w:r>
            <w:r>
              <w:rPr>
                <w:rFonts w:ascii="宋体" w:hAnsi="宋体" w:hint="eastAsia"/>
                <w:spacing w:val="8"/>
                <w:kern w:val="0"/>
                <w:sz w:val="20"/>
                <w:szCs w:val="21"/>
              </w:rPr>
              <w:t>同声传译系统调试应符合下列规定：</w:t>
            </w:r>
          </w:p>
          <w:p w14:paraId="740F09D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系统应具备自动转接现场语言功能；当现场发言与传译员为同一语言时，宜关闭传译器的传声器，传译控制主机应自动将该传译通道自动切换到现场语言中；</w:t>
            </w:r>
          </w:p>
          <w:p w14:paraId="7FFA515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呼叫和技术支持功能，每个传译台应有呼叫主席和技术员的独立通道；</w:t>
            </w:r>
          </w:p>
          <w:p w14:paraId="410FE37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传译通道锁定功能，系统应设置通道占用指示灯，应防止不同的翻译语种占用同一通道；</w:t>
            </w:r>
          </w:p>
          <w:p w14:paraId="1995B96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独立语音监听功能，传译控制主机可对各通道和现场语言进行监听，并应带独立的音量控制功能；</w:t>
            </w:r>
            <w:r>
              <w:rPr>
                <w:rFonts w:ascii="宋体" w:hAnsi="宋体"/>
                <w:spacing w:val="8"/>
                <w:kern w:val="0"/>
                <w:sz w:val="20"/>
                <w:szCs w:val="21"/>
              </w:rPr>
              <w:t xml:space="preserve"> </w:t>
            </w:r>
          </w:p>
          <w:p w14:paraId="1FF74DBC" w14:textId="77777777" w:rsidR="00F76BAA" w:rsidRDefault="00085D94">
            <w:pPr>
              <w:ind w:firstLineChars="191" w:firstLine="413"/>
              <w:rPr>
                <w:kern w:val="0"/>
                <w:sz w:val="20"/>
              </w:rPr>
            </w:pPr>
            <w:r>
              <w:rPr>
                <w:rFonts w:ascii="宋体" w:hAnsi="宋体"/>
                <w:color w:val="FF0000"/>
                <w:spacing w:val="8"/>
                <w:kern w:val="0"/>
                <w:sz w:val="20"/>
                <w:szCs w:val="21"/>
                <w:u w:val="single"/>
              </w:rPr>
              <w:t xml:space="preserve">5  </w:t>
            </w:r>
            <w:r>
              <w:rPr>
                <w:rFonts w:ascii="宋体" w:hAnsi="宋体" w:hint="eastAsia"/>
                <w:color w:val="FF0000"/>
                <w:spacing w:val="8"/>
                <w:kern w:val="0"/>
                <w:sz w:val="20"/>
                <w:szCs w:val="21"/>
                <w:u w:val="single"/>
              </w:rPr>
              <w:t>调试人员应在会场范围内的各点位收听，检查有无盲区。</w:t>
            </w:r>
          </w:p>
        </w:tc>
      </w:tr>
      <w:tr w:rsidR="00F76BAA" w14:paraId="2EEDFDA2" w14:textId="77777777">
        <w:tc>
          <w:tcPr>
            <w:tcW w:w="4318" w:type="dxa"/>
          </w:tcPr>
          <w:p w14:paraId="2E71C3F1" w14:textId="77777777" w:rsidR="00F76BAA" w:rsidRDefault="00F76BAA">
            <w:pPr>
              <w:adjustRightInd w:val="0"/>
              <w:snapToGrid w:val="0"/>
              <w:rPr>
                <w:kern w:val="0"/>
                <w:sz w:val="20"/>
              </w:rPr>
            </w:pPr>
          </w:p>
        </w:tc>
        <w:tc>
          <w:tcPr>
            <w:tcW w:w="4318" w:type="dxa"/>
          </w:tcPr>
          <w:p w14:paraId="5D76C47F"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8.4.9  </w:t>
            </w:r>
            <w:bookmarkStart w:id="170" w:name="_Hlk42834108"/>
            <w:r>
              <w:rPr>
                <w:rFonts w:ascii="宋体" w:hAnsi="宋体" w:hint="eastAsia"/>
                <w:color w:val="FF0000"/>
                <w:spacing w:val="8"/>
                <w:kern w:val="0"/>
                <w:sz w:val="20"/>
                <w:szCs w:val="21"/>
                <w:u w:val="single"/>
              </w:rPr>
              <w:t>可视化分布式管理系统调试</w:t>
            </w:r>
            <w:bookmarkEnd w:id="170"/>
            <w:r>
              <w:rPr>
                <w:rFonts w:ascii="宋体" w:hAnsi="宋体" w:hint="eastAsia"/>
                <w:color w:val="FF0000"/>
                <w:spacing w:val="8"/>
                <w:kern w:val="0"/>
                <w:sz w:val="20"/>
                <w:szCs w:val="21"/>
                <w:u w:val="single"/>
              </w:rPr>
              <w:t>应符合下列规定：</w:t>
            </w:r>
          </w:p>
          <w:p w14:paraId="305D3512"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1  管理软件应对各输出输入节点进行编程、控制界面设计；</w:t>
            </w:r>
          </w:p>
          <w:p w14:paraId="02C9D3D3"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  各输出输入节点应先单机调试后，再接入信息网络系统中；</w:t>
            </w:r>
          </w:p>
          <w:p w14:paraId="13D008CB" w14:textId="77777777" w:rsidR="00F76BAA" w:rsidRDefault="00085D94">
            <w:pPr>
              <w:ind w:firstLineChars="191" w:firstLine="413"/>
              <w:rPr>
                <w:kern w:val="0"/>
                <w:sz w:val="20"/>
              </w:rPr>
            </w:pPr>
            <w:r>
              <w:rPr>
                <w:rFonts w:ascii="宋体" w:hAnsi="宋体"/>
                <w:color w:val="FF0000"/>
                <w:spacing w:val="8"/>
                <w:kern w:val="0"/>
                <w:sz w:val="20"/>
                <w:szCs w:val="21"/>
                <w:u w:val="single"/>
              </w:rPr>
              <w:t xml:space="preserve">3  </w:t>
            </w:r>
            <w:r>
              <w:rPr>
                <w:rFonts w:ascii="宋体" w:hAnsi="宋体" w:hint="eastAsia"/>
                <w:color w:val="FF0000"/>
                <w:spacing w:val="8"/>
                <w:kern w:val="0"/>
                <w:sz w:val="20"/>
                <w:szCs w:val="21"/>
                <w:u w:val="single"/>
              </w:rPr>
              <w:t>应按设备操作规程对各输出输入节点的进行功能调试。</w:t>
            </w:r>
          </w:p>
        </w:tc>
      </w:tr>
      <w:tr w:rsidR="00F76BAA" w14:paraId="6EBBCA31" w14:textId="77777777">
        <w:tc>
          <w:tcPr>
            <w:tcW w:w="4318" w:type="dxa"/>
          </w:tcPr>
          <w:p w14:paraId="7B280EEF" w14:textId="77777777" w:rsidR="00F76BAA" w:rsidRDefault="00085D94">
            <w:pPr>
              <w:pStyle w:val="2"/>
              <w:spacing w:before="0" w:after="0" w:line="240" w:lineRule="auto"/>
              <w:jc w:val="center"/>
              <w:outlineLvl w:val="1"/>
              <w:rPr>
                <w:kern w:val="0"/>
              </w:rPr>
            </w:pPr>
            <w:bookmarkStart w:id="171" w:name="_Toc43821339"/>
            <w:bookmarkStart w:id="172" w:name="_Toc45558912"/>
            <w:r>
              <w:rPr>
                <w:rFonts w:ascii="宋体" w:eastAsia="宋体" w:hAnsi="宋体"/>
                <w:color w:val="000000"/>
                <w:kern w:val="0"/>
                <w:sz w:val="21"/>
                <w:szCs w:val="21"/>
              </w:rPr>
              <w:lastRenderedPageBreak/>
              <w:t xml:space="preserve">8.5  </w:t>
            </w:r>
            <w:r>
              <w:rPr>
                <w:rFonts w:ascii="宋体" w:eastAsia="宋体" w:hAnsi="宋体" w:hint="eastAsia"/>
                <w:color w:val="000000"/>
                <w:kern w:val="0"/>
                <w:sz w:val="21"/>
                <w:szCs w:val="21"/>
              </w:rPr>
              <w:t>自检自验</w:t>
            </w:r>
            <w:bookmarkEnd w:id="171"/>
            <w:bookmarkEnd w:id="172"/>
          </w:p>
        </w:tc>
        <w:tc>
          <w:tcPr>
            <w:tcW w:w="4318" w:type="dxa"/>
          </w:tcPr>
          <w:p w14:paraId="4AD1D3EB" w14:textId="77777777" w:rsidR="00F76BAA" w:rsidRDefault="00085D94">
            <w:pPr>
              <w:pStyle w:val="2"/>
              <w:spacing w:before="0" w:after="0" w:line="240" w:lineRule="auto"/>
              <w:jc w:val="center"/>
              <w:outlineLvl w:val="1"/>
              <w:rPr>
                <w:kern w:val="0"/>
              </w:rPr>
            </w:pPr>
            <w:r>
              <w:rPr>
                <w:rFonts w:ascii="宋体" w:eastAsia="宋体" w:hAnsi="宋体"/>
                <w:color w:val="000000"/>
                <w:kern w:val="0"/>
                <w:sz w:val="21"/>
                <w:szCs w:val="21"/>
              </w:rPr>
              <w:t xml:space="preserve">8.5  </w:t>
            </w:r>
            <w:r>
              <w:rPr>
                <w:rFonts w:ascii="宋体" w:eastAsia="宋体" w:hAnsi="宋体" w:hint="eastAsia"/>
                <w:color w:val="000000"/>
                <w:kern w:val="0"/>
                <w:sz w:val="21"/>
                <w:szCs w:val="21"/>
              </w:rPr>
              <w:t>自检自验</w:t>
            </w:r>
          </w:p>
        </w:tc>
      </w:tr>
      <w:tr w:rsidR="00F76BAA" w14:paraId="2F6A260E" w14:textId="77777777">
        <w:tc>
          <w:tcPr>
            <w:tcW w:w="4318" w:type="dxa"/>
          </w:tcPr>
          <w:p w14:paraId="3548A240" w14:textId="77777777" w:rsidR="00F76BAA" w:rsidRDefault="00085D94">
            <w:pPr>
              <w:rPr>
                <w:rFonts w:ascii="宋体" w:hAnsi="宋体"/>
                <w:spacing w:val="8"/>
                <w:kern w:val="0"/>
                <w:sz w:val="20"/>
                <w:szCs w:val="21"/>
              </w:rPr>
            </w:pPr>
            <w:r>
              <w:rPr>
                <w:rFonts w:ascii="宋体" w:hAnsi="宋体"/>
                <w:spacing w:val="8"/>
                <w:kern w:val="0"/>
                <w:sz w:val="20"/>
                <w:szCs w:val="21"/>
              </w:rPr>
              <w:t xml:space="preserve">8.5.1  </w:t>
            </w:r>
            <w:r>
              <w:rPr>
                <w:rFonts w:ascii="宋体" w:hAnsi="宋体" w:hint="eastAsia"/>
                <w:spacing w:val="8"/>
                <w:kern w:val="0"/>
                <w:sz w:val="20"/>
                <w:szCs w:val="21"/>
              </w:rPr>
              <w:t>音频扩声、同声传译及表决记录功能检验应符合下列规定：</w:t>
            </w:r>
          </w:p>
          <w:p w14:paraId="3E85532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应能播放多路音频信号；</w:t>
            </w:r>
          </w:p>
          <w:p w14:paraId="1BD4F51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音乐播放时应层次清晰、声音丰满、声压级足够；</w:t>
            </w:r>
          </w:p>
          <w:p w14:paraId="53CA292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有线传声器、会议传声器应正常使用；</w:t>
            </w:r>
          </w:p>
          <w:p w14:paraId="0D9880F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语言扩声主观试听时，应无啸叫产生，且语言应清晰，声压级应足够；</w:t>
            </w:r>
          </w:p>
          <w:p w14:paraId="2E97B95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人声演唱主观试听时，应无啸叫产生，且语言清晰、音乐丰满，声压级应足够；</w:t>
            </w:r>
          </w:p>
          <w:p w14:paraId="0DAD973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客观测量指标应达到语言清晰度</w:t>
            </w:r>
            <w:r>
              <w:rPr>
                <w:rFonts w:ascii="宋体" w:hAnsi="宋体"/>
                <w:spacing w:val="8"/>
                <w:kern w:val="0"/>
                <w:sz w:val="20"/>
                <w:szCs w:val="21"/>
              </w:rPr>
              <w:t>STI</w:t>
            </w:r>
            <w:r>
              <w:rPr>
                <w:rFonts w:ascii="宋体" w:hAnsi="宋体" w:hint="eastAsia"/>
                <w:spacing w:val="8"/>
                <w:kern w:val="0"/>
                <w:sz w:val="20"/>
                <w:szCs w:val="21"/>
              </w:rPr>
              <w:t>的要求和相应声学特性设计指标要求；</w:t>
            </w:r>
          </w:p>
          <w:p w14:paraId="578E1E2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7  </w:t>
            </w:r>
            <w:r>
              <w:rPr>
                <w:rFonts w:ascii="宋体" w:hAnsi="宋体" w:hint="eastAsia"/>
                <w:spacing w:val="8"/>
                <w:kern w:val="0"/>
                <w:sz w:val="20"/>
                <w:szCs w:val="21"/>
              </w:rPr>
              <w:t>在观众席位置应无明显可闻的本底噪声；</w:t>
            </w:r>
          </w:p>
          <w:p w14:paraId="022862FE" w14:textId="77777777" w:rsidR="00F76BAA" w:rsidRDefault="00085D94">
            <w:pPr>
              <w:ind w:firstLineChars="191" w:firstLine="413"/>
              <w:rPr>
                <w:kern w:val="0"/>
                <w:sz w:val="20"/>
              </w:rPr>
            </w:pPr>
            <w:r>
              <w:rPr>
                <w:rFonts w:ascii="宋体" w:hAnsi="宋体"/>
                <w:spacing w:val="8"/>
                <w:kern w:val="0"/>
                <w:sz w:val="20"/>
                <w:szCs w:val="21"/>
              </w:rPr>
              <w:t xml:space="preserve">8  </w:t>
            </w:r>
            <w:r>
              <w:rPr>
                <w:rFonts w:ascii="宋体" w:hAnsi="宋体" w:hint="eastAsia"/>
                <w:spacing w:val="8"/>
                <w:kern w:val="0"/>
                <w:sz w:val="20"/>
                <w:szCs w:val="21"/>
              </w:rPr>
              <w:t>表决记录正确率应达到</w:t>
            </w:r>
            <w:r>
              <w:rPr>
                <w:rFonts w:ascii="宋体" w:hAnsi="宋体"/>
                <w:spacing w:val="8"/>
                <w:kern w:val="0"/>
                <w:sz w:val="20"/>
                <w:szCs w:val="21"/>
              </w:rPr>
              <w:t>100%</w:t>
            </w:r>
            <w:r>
              <w:rPr>
                <w:rFonts w:ascii="宋体" w:hAnsi="宋体" w:hint="eastAsia"/>
                <w:spacing w:val="8"/>
                <w:kern w:val="0"/>
                <w:sz w:val="20"/>
                <w:szCs w:val="21"/>
              </w:rPr>
              <w:t>。</w:t>
            </w:r>
          </w:p>
        </w:tc>
        <w:tc>
          <w:tcPr>
            <w:tcW w:w="4318" w:type="dxa"/>
          </w:tcPr>
          <w:p w14:paraId="626A580E" w14:textId="77777777" w:rsidR="00F76BAA" w:rsidRDefault="00085D94">
            <w:pPr>
              <w:rPr>
                <w:rFonts w:ascii="宋体" w:hAnsi="宋体"/>
                <w:spacing w:val="8"/>
                <w:kern w:val="0"/>
                <w:sz w:val="20"/>
                <w:szCs w:val="21"/>
              </w:rPr>
            </w:pPr>
            <w:r>
              <w:rPr>
                <w:rFonts w:ascii="宋体" w:hAnsi="宋体"/>
                <w:spacing w:val="8"/>
                <w:kern w:val="0"/>
                <w:sz w:val="20"/>
                <w:szCs w:val="21"/>
              </w:rPr>
              <w:t xml:space="preserve">8.5.1  </w:t>
            </w:r>
            <w:r>
              <w:rPr>
                <w:rFonts w:ascii="宋体" w:hAnsi="宋体" w:hint="eastAsia"/>
                <w:spacing w:val="8"/>
                <w:kern w:val="0"/>
                <w:sz w:val="20"/>
                <w:szCs w:val="21"/>
              </w:rPr>
              <w:t>音频扩声、同声传译及表决记录功能检验应符合下列规定：</w:t>
            </w:r>
          </w:p>
          <w:p w14:paraId="24C0EA4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应能播放多路音频信号；</w:t>
            </w:r>
          </w:p>
          <w:p w14:paraId="17E78FF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音乐播放时应层次清晰、声音丰满、声压级足够；</w:t>
            </w:r>
          </w:p>
          <w:p w14:paraId="2989B93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有线传声器、会议传声器应正常使用；</w:t>
            </w:r>
          </w:p>
          <w:p w14:paraId="239424D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语言扩声主观试听时，应无啸叫产生，且语言应清晰，声压级应足够；</w:t>
            </w:r>
          </w:p>
          <w:p w14:paraId="0556111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人声演唱主观试听时，应无啸叫产生，且语言清晰、音乐丰满，声压级应足够；</w:t>
            </w:r>
          </w:p>
          <w:p w14:paraId="51DB6A8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客观测量指标应达到语言清晰度</w:t>
            </w:r>
            <w:r>
              <w:rPr>
                <w:rFonts w:ascii="宋体" w:hAnsi="宋体"/>
                <w:spacing w:val="8"/>
                <w:kern w:val="0"/>
                <w:sz w:val="20"/>
                <w:szCs w:val="21"/>
              </w:rPr>
              <w:t>STI</w:t>
            </w:r>
            <w:r>
              <w:rPr>
                <w:rFonts w:ascii="宋体" w:hAnsi="宋体" w:hint="eastAsia"/>
                <w:spacing w:val="8"/>
                <w:kern w:val="0"/>
                <w:sz w:val="20"/>
                <w:szCs w:val="21"/>
              </w:rPr>
              <w:t>的要求和相应声学特性设计指标要求；</w:t>
            </w:r>
          </w:p>
          <w:p w14:paraId="6993044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7  </w:t>
            </w:r>
            <w:r>
              <w:rPr>
                <w:rFonts w:ascii="宋体" w:hAnsi="宋体" w:hint="eastAsia"/>
                <w:spacing w:val="8"/>
                <w:kern w:val="0"/>
                <w:sz w:val="20"/>
                <w:szCs w:val="21"/>
              </w:rPr>
              <w:t>在观众席位置应无明显可闻的本底噪声；</w:t>
            </w:r>
          </w:p>
          <w:p w14:paraId="4817F0F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8  </w:t>
            </w:r>
            <w:r>
              <w:rPr>
                <w:rFonts w:ascii="宋体" w:hAnsi="宋体" w:hint="eastAsia"/>
                <w:spacing w:val="8"/>
                <w:kern w:val="0"/>
                <w:sz w:val="20"/>
                <w:szCs w:val="21"/>
              </w:rPr>
              <w:t>表决记录正确率应达到</w:t>
            </w:r>
            <w:r>
              <w:rPr>
                <w:rFonts w:ascii="宋体" w:hAnsi="宋体"/>
                <w:spacing w:val="8"/>
                <w:kern w:val="0"/>
                <w:sz w:val="20"/>
                <w:szCs w:val="21"/>
              </w:rPr>
              <w:t>100%</w:t>
            </w:r>
            <w:r>
              <w:rPr>
                <w:rFonts w:ascii="宋体" w:hAnsi="宋体" w:hint="eastAsia"/>
                <w:spacing w:val="8"/>
                <w:kern w:val="0"/>
                <w:sz w:val="20"/>
                <w:szCs w:val="21"/>
              </w:rPr>
              <w:t>；</w:t>
            </w:r>
          </w:p>
          <w:p w14:paraId="5983C6B0" w14:textId="77777777" w:rsidR="00F76BAA" w:rsidRDefault="00085D94">
            <w:pPr>
              <w:ind w:firstLineChars="191" w:firstLine="413"/>
              <w:rPr>
                <w:kern w:val="0"/>
                <w:sz w:val="20"/>
              </w:rPr>
            </w:pPr>
            <w:r>
              <w:rPr>
                <w:rFonts w:ascii="宋体" w:hAnsi="宋体"/>
                <w:color w:val="FF0000"/>
                <w:spacing w:val="8"/>
                <w:kern w:val="0"/>
                <w:sz w:val="20"/>
                <w:szCs w:val="21"/>
                <w:u w:val="single"/>
              </w:rPr>
              <w:t xml:space="preserve">9  </w:t>
            </w:r>
            <w:r>
              <w:rPr>
                <w:rFonts w:ascii="宋体" w:hAnsi="宋体" w:hint="eastAsia"/>
                <w:color w:val="FF0000"/>
                <w:spacing w:val="8"/>
                <w:kern w:val="0"/>
                <w:sz w:val="20"/>
                <w:szCs w:val="21"/>
                <w:u w:val="single"/>
              </w:rPr>
              <w:t>会议讨论系统与会议同声传译系统应检测与火灾自动报警系统的联动功能。</w:t>
            </w:r>
          </w:p>
        </w:tc>
      </w:tr>
      <w:tr w:rsidR="00F76BAA" w14:paraId="00EBDA1E" w14:textId="77777777">
        <w:tc>
          <w:tcPr>
            <w:tcW w:w="4318" w:type="dxa"/>
          </w:tcPr>
          <w:p w14:paraId="1642B1F1" w14:textId="77777777" w:rsidR="00F76BAA" w:rsidRDefault="00085D94">
            <w:pPr>
              <w:rPr>
                <w:rFonts w:ascii="宋体" w:hAnsi="宋体"/>
                <w:spacing w:val="8"/>
                <w:kern w:val="0"/>
                <w:sz w:val="20"/>
                <w:szCs w:val="21"/>
              </w:rPr>
            </w:pPr>
            <w:r>
              <w:rPr>
                <w:rFonts w:ascii="宋体" w:hAnsi="宋体"/>
                <w:spacing w:val="8"/>
                <w:kern w:val="0"/>
                <w:sz w:val="20"/>
                <w:szCs w:val="21"/>
              </w:rPr>
              <w:t xml:space="preserve">8.5.2  </w:t>
            </w:r>
            <w:r>
              <w:rPr>
                <w:rFonts w:ascii="宋体" w:hAnsi="宋体" w:hint="eastAsia"/>
                <w:spacing w:val="8"/>
                <w:kern w:val="0"/>
                <w:sz w:val="20"/>
                <w:szCs w:val="21"/>
              </w:rPr>
              <w:t>视频、音频切换和显示系统检验应符合下列规定：</w:t>
            </w:r>
          </w:p>
          <w:p w14:paraId="17B12FA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应能在各类显示设备上显示设计要求的不同种类的图像信号；</w:t>
            </w:r>
          </w:p>
          <w:p w14:paraId="037D45D4" w14:textId="77777777" w:rsidR="00F76BAA" w:rsidRDefault="00085D94">
            <w:pPr>
              <w:ind w:firstLineChars="191" w:firstLine="413"/>
              <w:rPr>
                <w:kern w:val="0"/>
                <w:sz w:val="20"/>
              </w:rPr>
            </w:pPr>
            <w:r>
              <w:rPr>
                <w:rFonts w:ascii="宋体" w:hAnsi="宋体"/>
                <w:spacing w:val="8"/>
                <w:kern w:val="0"/>
                <w:sz w:val="20"/>
                <w:szCs w:val="21"/>
              </w:rPr>
              <w:t xml:space="preserve">2  </w:t>
            </w:r>
            <w:r>
              <w:rPr>
                <w:rFonts w:ascii="宋体" w:hAnsi="宋体" w:hint="eastAsia"/>
                <w:spacing w:val="8"/>
                <w:kern w:val="0"/>
                <w:sz w:val="20"/>
                <w:szCs w:val="21"/>
              </w:rPr>
              <w:t>图像信号应清晰稳定、无抖动、无闪烁。</w:t>
            </w:r>
          </w:p>
          <w:p w14:paraId="77EC7FAC" w14:textId="77777777" w:rsidR="00F76BAA" w:rsidRDefault="00F76BAA">
            <w:pPr>
              <w:adjustRightInd w:val="0"/>
              <w:snapToGrid w:val="0"/>
              <w:rPr>
                <w:kern w:val="0"/>
                <w:sz w:val="20"/>
              </w:rPr>
            </w:pPr>
          </w:p>
        </w:tc>
        <w:tc>
          <w:tcPr>
            <w:tcW w:w="4318" w:type="dxa"/>
          </w:tcPr>
          <w:p w14:paraId="46EAE963" w14:textId="77777777" w:rsidR="00F76BAA" w:rsidRDefault="00085D94">
            <w:pPr>
              <w:rPr>
                <w:rFonts w:ascii="宋体" w:hAnsi="宋体"/>
                <w:spacing w:val="8"/>
                <w:kern w:val="0"/>
                <w:sz w:val="20"/>
                <w:szCs w:val="21"/>
              </w:rPr>
            </w:pPr>
            <w:r>
              <w:rPr>
                <w:rFonts w:ascii="宋体" w:hAnsi="宋体"/>
                <w:spacing w:val="8"/>
                <w:kern w:val="0"/>
                <w:sz w:val="20"/>
                <w:szCs w:val="21"/>
              </w:rPr>
              <w:t xml:space="preserve">8.5.2  </w:t>
            </w:r>
            <w:r>
              <w:rPr>
                <w:rFonts w:ascii="宋体" w:hAnsi="宋体" w:hint="eastAsia"/>
                <w:spacing w:val="8"/>
                <w:kern w:val="0"/>
                <w:sz w:val="20"/>
                <w:szCs w:val="21"/>
              </w:rPr>
              <w:t>视频、音频切换和显示系统检验应符合下列规定：</w:t>
            </w:r>
          </w:p>
          <w:p w14:paraId="3D08573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应能在各类显示设备上显示设计要求的不同种类的图像信号；</w:t>
            </w:r>
          </w:p>
          <w:p w14:paraId="0406306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图像信号应清晰稳定、无抖动、无闪烁；</w:t>
            </w:r>
          </w:p>
          <w:p w14:paraId="7C7A751D" w14:textId="77777777" w:rsidR="00F76BAA" w:rsidRDefault="00085D94">
            <w:pPr>
              <w:adjustRightInd w:val="0"/>
              <w:snapToGrid w:val="0"/>
              <w:ind w:firstLineChars="200" w:firstLine="432"/>
              <w:rPr>
                <w:kern w:val="0"/>
                <w:sz w:val="20"/>
              </w:rPr>
            </w:pPr>
            <w:r>
              <w:rPr>
                <w:rFonts w:ascii="宋体" w:hAnsi="宋体"/>
                <w:color w:val="FF0000"/>
                <w:spacing w:val="8"/>
                <w:kern w:val="0"/>
                <w:sz w:val="20"/>
                <w:szCs w:val="21"/>
                <w:u w:val="single"/>
              </w:rPr>
              <w:t xml:space="preserve">3  </w:t>
            </w:r>
            <w:r>
              <w:rPr>
                <w:rFonts w:ascii="宋体" w:hAnsi="宋体" w:hint="eastAsia"/>
                <w:color w:val="FF0000"/>
                <w:spacing w:val="8"/>
                <w:kern w:val="0"/>
                <w:sz w:val="20"/>
                <w:szCs w:val="21"/>
                <w:u w:val="single"/>
              </w:rPr>
              <w:t>摄像机调用预置位应准确。</w:t>
            </w:r>
          </w:p>
        </w:tc>
      </w:tr>
      <w:tr w:rsidR="00F76BAA" w14:paraId="0028C0D9" w14:textId="77777777">
        <w:tc>
          <w:tcPr>
            <w:tcW w:w="4318" w:type="dxa"/>
          </w:tcPr>
          <w:p w14:paraId="731B58AF" w14:textId="77777777" w:rsidR="00F76BAA" w:rsidRDefault="00F76BAA">
            <w:pPr>
              <w:adjustRightInd w:val="0"/>
              <w:snapToGrid w:val="0"/>
              <w:rPr>
                <w:kern w:val="0"/>
                <w:sz w:val="20"/>
              </w:rPr>
            </w:pPr>
          </w:p>
        </w:tc>
        <w:tc>
          <w:tcPr>
            <w:tcW w:w="4318" w:type="dxa"/>
          </w:tcPr>
          <w:p w14:paraId="7B261CB8" w14:textId="77777777" w:rsidR="00F76BAA" w:rsidRDefault="00085D94">
            <w:pPr>
              <w:rPr>
                <w:kern w:val="0"/>
                <w:sz w:val="20"/>
              </w:rPr>
            </w:pPr>
            <w:r>
              <w:rPr>
                <w:rFonts w:ascii="宋体" w:hAnsi="宋体"/>
                <w:color w:val="FF0000"/>
                <w:spacing w:val="8"/>
                <w:kern w:val="0"/>
                <w:sz w:val="20"/>
                <w:szCs w:val="21"/>
                <w:u w:val="single"/>
              </w:rPr>
              <w:t xml:space="preserve">8.5.4  </w:t>
            </w:r>
            <w:r>
              <w:rPr>
                <w:rFonts w:ascii="宋体" w:hAnsi="宋体" w:hint="eastAsia"/>
                <w:color w:val="FF0000"/>
                <w:spacing w:val="8"/>
                <w:kern w:val="0"/>
                <w:sz w:val="20"/>
                <w:szCs w:val="21"/>
                <w:u w:val="single"/>
              </w:rPr>
              <w:t>会议出入口签到管理系统应测试签到的准确性和报表功能。</w:t>
            </w:r>
          </w:p>
        </w:tc>
      </w:tr>
      <w:tr w:rsidR="00F76BAA" w14:paraId="708C53FA" w14:textId="77777777">
        <w:tc>
          <w:tcPr>
            <w:tcW w:w="4318" w:type="dxa"/>
          </w:tcPr>
          <w:p w14:paraId="367AFE01" w14:textId="77777777" w:rsidR="00F76BAA" w:rsidRDefault="00F76BAA">
            <w:pPr>
              <w:adjustRightInd w:val="0"/>
              <w:snapToGrid w:val="0"/>
              <w:rPr>
                <w:kern w:val="0"/>
                <w:sz w:val="20"/>
              </w:rPr>
            </w:pPr>
          </w:p>
        </w:tc>
        <w:tc>
          <w:tcPr>
            <w:tcW w:w="4318" w:type="dxa"/>
          </w:tcPr>
          <w:p w14:paraId="276F368C" w14:textId="77777777" w:rsidR="00F76BAA" w:rsidRDefault="00085D94">
            <w:pPr>
              <w:rPr>
                <w:kern w:val="0"/>
                <w:sz w:val="20"/>
              </w:rPr>
            </w:pPr>
            <w:r>
              <w:rPr>
                <w:rFonts w:ascii="宋体" w:hAnsi="宋体"/>
                <w:color w:val="FF0000"/>
                <w:spacing w:val="8"/>
                <w:kern w:val="0"/>
                <w:sz w:val="20"/>
                <w:szCs w:val="21"/>
                <w:u w:val="single"/>
              </w:rPr>
              <w:t xml:space="preserve">8.5.5  </w:t>
            </w:r>
            <w:bookmarkStart w:id="173" w:name="_Hlk42834235"/>
            <w:r>
              <w:rPr>
                <w:rFonts w:ascii="宋体" w:hAnsi="宋体" w:hint="eastAsia"/>
                <w:color w:val="FF0000"/>
                <w:spacing w:val="8"/>
                <w:kern w:val="0"/>
                <w:sz w:val="20"/>
                <w:szCs w:val="21"/>
                <w:u w:val="single"/>
              </w:rPr>
              <w:t>会议录播系统</w:t>
            </w:r>
            <w:bookmarkEnd w:id="173"/>
            <w:r>
              <w:rPr>
                <w:rFonts w:ascii="宋体" w:hAnsi="宋体" w:hint="eastAsia"/>
                <w:color w:val="FF0000"/>
                <w:spacing w:val="8"/>
                <w:kern w:val="0"/>
                <w:sz w:val="20"/>
                <w:szCs w:val="21"/>
                <w:u w:val="single"/>
              </w:rPr>
              <w:t>应根据录制好的视频下载保存，利用本地计算机进行播放，检测视频的完整性。</w:t>
            </w:r>
          </w:p>
        </w:tc>
      </w:tr>
      <w:tr w:rsidR="00F76BAA" w14:paraId="67D7DDF6" w14:textId="77777777">
        <w:tc>
          <w:tcPr>
            <w:tcW w:w="4318" w:type="dxa"/>
          </w:tcPr>
          <w:p w14:paraId="527E83B9" w14:textId="77777777" w:rsidR="00F76BAA" w:rsidRDefault="00085D94">
            <w:pPr>
              <w:pStyle w:val="2"/>
              <w:spacing w:before="0" w:after="0" w:line="240" w:lineRule="auto"/>
              <w:jc w:val="center"/>
              <w:outlineLvl w:val="1"/>
              <w:rPr>
                <w:kern w:val="0"/>
              </w:rPr>
            </w:pPr>
            <w:bookmarkStart w:id="174" w:name="_Toc45558913"/>
            <w:r>
              <w:rPr>
                <w:rFonts w:ascii="宋体" w:eastAsia="宋体" w:hAnsi="宋体"/>
                <w:color w:val="000000"/>
                <w:kern w:val="0"/>
                <w:sz w:val="21"/>
                <w:szCs w:val="21"/>
              </w:rPr>
              <w:t xml:space="preserve">8.6  </w:t>
            </w:r>
            <w:r>
              <w:rPr>
                <w:rFonts w:ascii="宋体" w:eastAsia="宋体" w:hAnsi="宋体" w:hint="eastAsia"/>
                <w:color w:val="000000"/>
                <w:kern w:val="0"/>
                <w:sz w:val="21"/>
                <w:szCs w:val="21"/>
              </w:rPr>
              <w:t>质量记录</w:t>
            </w:r>
            <w:bookmarkEnd w:id="174"/>
          </w:p>
        </w:tc>
        <w:tc>
          <w:tcPr>
            <w:tcW w:w="4318" w:type="dxa"/>
          </w:tcPr>
          <w:p w14:paraId="5A902B3E" w14:textId="77777777" w:rsidR="00F76BAA" w:rsidRDefault="00085D94">
            <w:pPr>
              <w:pStyle w:val="2"/>
              <w:spacing w:before="0" w:after="0" w:line="240" w:lineRule="auto"/>
              <w:jc w:val="center"/>
              <w:outlineLvl w:val="1"/>
              <w:rPr>
                <w:kern w:val="0"/>
              </w:rPr>
            </w:pPr>
            <w:r>
              <w:rPr>
                <w:rFonts w:ascii="宋体" w:eastAsia="宋体" w:hAnsi="宋体"/>
                <w:color w:val="000000"/>
                <w:kern w:val="0"/>
                <w:sz w:val="21"/>
                <w:szCs w:val="21"/>
              </w:rPr>
              <w:t xml:space="preserve">8.6  </w:t>
            </w:r>
            <w:r>
              <w:rPr>
                <w:rFonts w:ascii="宋体" w:eastAsia="宋体" w:hAnsi="宋体" w:hint="eastAsia"/>
                <w:color w:val="000000"/>
                <w:kern w:val="0"/>
                <w:sz w:val="21"/>
                <w:szCs w:val="21"/>
              </w:rPr>
              <w:t>质量记录</w:t>
            </w:r>
          </w:p>
        </w:tc>
      </w:tr>
      <w:tr w:rsidR="00F76BAA" w14:paraId="627EEC66" w14:textId="77777777">
        <w:tc>
          <w:tcPr>
            <w:tcW w:w="4318" w:type="dxa"/>
          </w:tcPr>
          <w:p w14:paraId="5F6B0A8B" w14:textId="77777777" w:rsidR="00F76BAA" w:rsidRDefault="00F76BAA">
            <w:pPr>
              <w:adjustRightInd w:val="0"/>
              <w:snapToGrid w:val="0"/>
              <w:rPr>
                <w:kern w:val="0"/>
                <w:sz w:val="20"/>
              </w:rPr>
            </w:pPr>
          </w:p>
        </w:tc>
        <w:tc>
          <w:tcPr>
            <w:tcW w:w="4318" w:type="dxa"/>
          </w:tcPr>
          <w:p w14:paraId="28807115" w14:textId="77777777" w:rsidR="00F76BAA" w:rsidRDefault="00085D94">
            <w:pPr>
              <w:rPr>
                <w:kern w:val="0"/>
                <w:sz w:val="20"/>
              </w:rPr>
            </w:pPr>
            <w:r>
              <w:rPr>
                <w:rFonts w:ascii="宋体" w:hAnsi="宋体"/>
                <w:color w:val="FF0000"/>
                <w:spacing w:val="8"/>
                <w:kern w:val="0"/>
                <w:sz w:val="20"/>
                <w:szCs w:val="21"/>
                <w:u w:val="single"/>
              </w:rPr>
              <w:t xml:space="preserve">8.6.2  </w:t>
            </w:r>
            <w:r>
              <w:rPr>
                <w:rFonts w:ascii="宋体" w:hAnsi="宋体" w:hint="eastAsia"/>
                <w:color w:val="FF0000"/>
                <w:spacing w:val="8"/>
                <w:kern w:val="0"/>
                <w:sz w:val="20"/>
                <w:szCs w:val="21"/>
                <w:u w:val="single"/>
              </w:rPr>
              <w:t>会议</w:t>
            </w:r>
            <w:bookmarkStart w:id="175" w:name="_Hlk44685280"/>
            <w:r>
              <w:rPr>
                <w:rFonts w:ascii="宋体" w:hAnsi="宋体" w:hint="eastAsia"/>
                <w:color w:val="FF0000"/>
                <w:spacing w:val="8"/>
                <w:kern w:val="0"/>
                <w:sz w:val="20"/>
                <w:szCs w:val="21"/>
                <w:u w:val="single"/>
              </w:rPr>
              <w:t>系统</w:t>
            </w:r>
            <w:bookmarkEnd w:id="175"/>
            <w:r>
              <w:rPr>
                <w:rFonts w:ascii="宋体" w:hAnsi="宋体" w:hint="eastAsia"/>
                <w:color w:val="FF0000"/>
                <w:spacing w:val="8"/>
                <w:kern w:val="0"/>
                <w:sz w:val="20"/>
                <w:szCs w:val="21"/>
                <w:u w:val="single"/>
              </w:rPr>
              <w:t>质量记录应填写本规范表</w:t>
            </w:r>
            <w:r>
              <w:rPr>
                <w:rFonts w:ascii="宋体" w:hAnsi="宋体"/>
                <w:color w:val="FF0000"/>
                <w:spacing w:val="8"/>
                <w:kern w:val="0"/>
                <w:sz w:val="20"/>
                <w:szCs w:val="21"/>
                <w:u w:val="single"/>
              </w:rPr>
              <w:t>B.0.10</w:t>
            </w:r>
            <w:r>
              <w:rPr>
                <w:rFonts w:ascii="宋体" w:hAnsi="宋体" w:hint="eastAsia"/>
                <w:color w:val="FF0000"/>
                <w:spacing w:val="8"/>
                <w:kern w:val="0"/>
                <w:sz w:val="20"/>
                <w:szCs w:val="21"/>
                <w:u w:val="single"/>
              </w:rPr>
              <w:t>A。</w:t>
            </w:r>
          </w:p>
        </w:tc>
      </w:tr>
      <w:tr w:rsidR="00F76BAA" w14:paraId="67B82328" w14:textId="77777777">
        <w:tc>
          <w:tcPr>
            <w:tcW w:w="4318" w:type="dxa"/>
          </w:tcPr>
          <w:p w14:paraId="3A3FE09E" w14:textId="77777777" w:rsidR="00F76BAA" w:rsidRDefault="00085D94">
            <w:pPr>
              <w:pStyle w:val="1"/>
              <w:spacing w:before="0" w:after="0" w:line="240" w:lineRule="auto"/>
              <w:jc w:val="center"/>
              <w:outlineLvl w:val="0"/>
            </w:pPr>
            <w:bookmarkStart w:id="176" w:name="_Toc45558914"/>
            <w:bookmarkStart w:id="177" w:name="_Toc43821341"/>
            <w:bookmarkStart w:id="178" w:name="_Toc40472276"/>
            <w:bookmarkStart w:id="179" w:name="_Toc40463346"/>
            <w:bookmarkStart w:id="180" w:name="_Toc40472445"/>
            <w:r>
              <w:rPr>
                <w:rFonts w:ascii="宋体" w:hAnsi="宋体"/>
                <w:sz w:val="21"/>
                <w:szCs w:val="21"/>
              </w:rPr>
              <w:t>9</w:t>
            </w:r>
            <w:r>
              <w:rPr>
                <w:rFonts w:ascii="宋体" w:hAnsi="宋体"/>
                <w:sz w:val="21"/>
                <w:szCs w:val="21"/>
              </w:rPr>
              <w:tab/>
            </w:r>
            <w:r>
              <w:rPr>
                <w:rFonts w:ascii="宋体" w:hAnsi="宋体" w:hint="eastAsia"/>
                <w:sz w:val="21"/>
                <w:szCs w:val="21"/>
              </w:rPr>
              <w:t>广播系统</w:t>
            </w:r>
            <w:bookmarkEnd w:id="176"/>
            <w:bookmarkEnd w:id="177"/>
            <w:bookmarkEnd w:id="178"/>
            <w:bookmarkEnd w:id="179"/>
            <w:bookmarkEnd w:id="180"/>
            <w:r>
              <w:rPr>
                <w:rFonts w:ascii="宋体" w:hAnsi="宋体" w:hint="eastAsia"/>
                <w:sz w:val="21"/>
                <w:szCs w:val="21"/>
              </w:rPr>
              <w:t xml:space="preserve"> </w:t>
            </w:r>
          </w:p>
        </w:tc>
        <w:tc>
          <w:tcPr>
            <w:tcW w:w="4318" w:type="dxa"/>
          </w:tcPr>
          <w:p w14:paraId="3F98E5E4" w14:textId="77777777" w:rsidR="00F76BAA" w:rsidRDefault="00085D94">
            <w:pPr>
              <w:pStyle w:val="1"/>
              <w:spacing w:before="0" w:after="0" w:line="240" w:lineRule="auto"/>
              <w:jc w:val="center"/>
              <w:outlineLvl w:val="0"/>
            </w:pPr>
            <w:r>
              <w:rPr>
                <w:rFonts w:ascii="宋体" w:hAnsi="宋体"/>
                <w:sz w:val="21"/>
                <w:szCs w:val="21"/>
              </w:rPr>
              <w:t>9</w:t>
            </w:r>
            <w:r>
              <w:rPr>
                <w:rFonts w:ascii="宋体" w:hAnsi="宋体"/>
                <w:sz w:val="21"/>
                <w:szCs w:val="21"/>
              </w:rPr>
              <w:tab/>
            </w:r>
            <w:r>
              <w:rPr>
                <w:rFonts w:ascii="宋体" w:hAnsi="宋体" w:hint="eastAsia"/>
                <w:color w:val="FF0000"/>
                <w:sz w:val="21"/>
                <w:szCs w:val="21"/>
                <w:u w:val="single"/>
              </w:rPr>
              <w:t>公共</w:t>
            </w:r>
            <w:r>
              <w:rPr>
                <w:rFonts w:ascii="宋体" w:hAnsi="宋体" w:hint="eastAsia"/>
                <w:sz w:val="21"/>
                <w:szCs w:val="21"/>
              </w:rPr>
              <w:t xml:space="preserve">广播系统 </w:t>
            </w:r>
          </w:p>
        </w:tc>
      </w:tr>
      <w:tr w:rsidR="00F76BAA" w14:paraId="58037DDB" w14:textId="77777777">
        <w:tc>
          <w:tcPr>
            <w:tcW w:w="4318" w:type="dxa"/>
          </w:tcPr>
          <w:p w14:paraId="1E29B2BD" w14:textId="77777777" w:rsidR="00F76BAA" w:rsidRDefault="00085D94">
            <w:pPr>
              <w:pStyle w:val="2"/>
              <w:spacing w:before="0" w:after="0" w:line="240" w:lineRule="auto"/>
              <w:jc w:val="center"/>
              <w:outlineLvl w:val="1"/>
              <w:rPr>
                <w:kern w:val="0"/>
              </w:rPr>
            </w:pPr>
            <w:bookmarkStart w:id="181" w:name="_Toc40463347"/>
            <w:bookmarkStart w:id="182" w:name="_Toc43821342"/>
            <w:bookmarkStart w:id="183" w:name="_Toc45558915"/>
            <w:bookmarkStart w:id="184" w:name="_Toc40472277"/>
            <w:bookmarkStart w:id="185" w:name="_Toc40472446"/>
            <w:r>
              <w:rPr>
                <w:rFonts w:ascii="宋体" w:eastAsia="宋体" w:hAnsi="宋体"/>
                <w:kern w:val="0"/>
                <w:sz w:val="21"/>
                <w:szCs w:val="21"/>
              </w:rPr>
              <w:t xml:space="preserve">9.1  </w:t>
            </w:r>
            <w:r>
              <w:rPr>
                <w:rFonts w:ascii="宋体" w:eastAsia="宋体" w:hAnsi="宋体" w:hint="eastAsia"/>
                <w:kern w:val="0"/>
                <w:sz w:val="21"/>
                <w:szCs w:val="21"/>
              </w:rPr>
              <w:t>施工准备</w:t>
            </w:r>
            <w:bookmarkEnd w:id="181"/>
            <w:bookmarkEnd w:id="182"/>
            <w:bookmarkEnd w:id="183"/>
            <w:bookmarkEnd w:id="184"/>
            <w:bookmarkEnd w:id="185"/>
          </w:p>
        </w:tc>
        <w:tc>
          <w:tcPr>
            <w:tcW w:w="4318" w:type="dxa"/>
          </w:tcPr>
          <w:p w14:paraId="40BAC424"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9.1  </w:t>
            </w:r>
            <w:r>
              <w:rPr>
                <w:rFonts w:ascii="宋体" w:eastAsia="宋体" w:hAnsi="宋体" w:hint="eastAsia"/>
                <w:kern w:val="0"/>
                <w:sz w:val="21"/>
                <w:szCs w:val="21"/>
              </w:rPr>
              <w:t>施工准备</w:t>
            </w:r>
          </w:p>
        </w:tc>
      </w:tr>
      <w:tr w:rsidR="00F76BAA" w14:paraId="5F5EB3E2" w14:textId="77777777">
        <w:tc>
          <w:tcPr>
            <w:tcW w:w="4318" w:type="dxa"/>
          </w:tcPr>
          <w:p w14:paraId="1900202A" w14:textId="77777777" w:rsidR="00F76BAA" w:rsidRDefault="00085D94">
            <w:pPr>
              <w:rPr>
                <w:rFonts w:ascii="宋体" w:hAnsi="宋体"/>
                <w:spacing w:val="8"/>
                <w:kern w:val="0"/>
                <w:sz w:val="20"/>
                <w:szCs w:val="21"/>
              </w:rPr>
            </w:pPr>
            <w:r>
              <w:rPr>
                <w:rFonts w:ascii="宋体" w:hAnsi="宋体"/>
                <w:spacing w:val="8"/>
                <w:kern w:val="0"/>
                <w:sz w:val="20"/>
                <w:szCs w:val="21"/>
              </w:rPr>
              <w:t xml:space="preserve">9.1.1  </w:t>
            </w:r>
            <w:r>
              <w:rPr>
                <w:rFonts w:ascii="宋体" w:hAnsi="宋体" w:hint="eastAsia"/>
                <w:spacing w:val="8"/>
                <w:kern w:val="0"/>
                <w:sz w:val="20"/>
                <w:szCs w:val="21"/>
              </w:rPr>
              <w:t>材料设备准备除应符合本规范第</w:t>
            </w:r>
            <w:r>
              <w:rPr>
                <w:rFonts w:ascii="宋体" w:hAnsi="宋体"/>
                <w:spacing w:val="8"/>
                <w:kern w:val="0"/>
                <w:sz w:val="20"/>
                <w:szCs w:val="21"/>
              </w:rPr>
              <w:t>3.3.2</w:t>
            </w:r>
            <w:r>
              <w:rPr>
                <w:rFonts w:ascii="宋体" w:hAnsi="宋体" w:hint="eastAsia"/>
                <w:spacing w:val="8"/>
                <w:kern w:val="0"/>
                <w:sz w:val="20"/>
                <w:szCs w:val="21"/>
              </w:rPr>
              <w:t>条的规定外，尚应符合下列规定：</w:t>
            </w:r>
          </w:p>
          <w:p w14:paraId="34DEAA6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设备规格、型号、数量应符合设计要求，产品应有合格证及国家强制产品认证</w:t>
            </w:r>
            <w:r>
              <w:rPr>
                <w:rFonts w:ascii="宋体" w:hAnsi="宋体" w:hint="eastAsia"/>
                <w:color w:val="FF0000"/>
                <w:spacing w:val="8"/>
                <w:kern w:val="0"/>
                <w:sz w:val="20"/>
                <w:szCs w:val="21"/>
                <w:bdr w:val="single" w:sz="4" w:space="0" w:color="auto"/>
              </w:rPr>
              <w:t>“</w:t>
            </w:r>
            <w:r>
              <w:rPr>
                <w:rFonts w:ascii="宋体" w:hAnsi="宋体"/>
                <w:color w:val="FF0000"/>
                <w:spacing w:val="8"/>
                <w:kern w:val="0"/>
                <w:sz w:val="20"/>
                <w:szCs w:val="21"/>
                <w:bdr w:val="single" w:sz="4" w:space="0" w:color="auto"/>
              </w:rPr>
              <w:t>CCC”</w:t>
            </w:r>
            <w:r>
              <w:rPr>
                <w:rFonts w:ascii="宋体" w:hAnsi="宋体" w:hint="eastAsia"/>
                <w:spacing w:val="8"/>
                <w:kern w:val="0"/>
                <w:sz w:val="20"/>
                <w:szCs w:val="21"/>
              </w:rPr>
              <w:t>标识；</w:t>
            </w:r>
          </w:p>
          <w:p w14:paraId="5D3CCFC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有源部件均应通电检查，并应确认其实际功能和技术指标与标称相符；</w:t>
            </w:r>
          </w:p>
          <w:p w14:paraId="00FC816E" w14:textId="77777777" w:rsidR="00F76BAA" w:rsidRDefault="00085D94">
            <w:pPr>
              <w:adjustRightInd w:val="0"/>
              <w:snapToGrid w:val="0"/>
              <w:ind w:firstLineChars="200" w:firstLine="432"/>
              <w:rPr>
                <w:kern w:val="0"/>
                <w:sz w:val="20"/>
              </w:rPr>
            </w:pPr>
            <w:r>
              <w:rPr>
                <w:rFonts w:ascii="宋体" w:hAnsi="宋体"/>
                <w:spacing w:val="8"/>
                <w:kern w:val="0"/>
                <w:sz w:val="20"/>
                <w:szCs w:val="21"/>
              </w:rPr>
              <w:t xml:space="preserve">3  </w:t>
            </w:r>
            <w:r>
              <w:rPr>
                <w:rFonts w:ascii="宋体" w:hAnsi="宋体" w:hint="eastAsia"/>
                <w:spacing w:val="8"/>
                <w:kern w:val="0"/>
                <w:sz w:val="20"/>
                <w:szCs w:val="21"/>
              </w:rPr>
              <w:t>硬件设备和材料应重点检查安全</w:t>
            </w:r>
            <w:r>
              <w:rPr>
                <w:rFonts w:ascii="宋体" w:hAnsi="宋体" w:hint="eastAsia"/>
                <w:spacing w:val="8"/>
                <w:kern w:val="0"/>
                <w:sz w:val="20"/>
                <w:szCs w:val="21"/>
              </w:rPr>
              <w:lastRenderedPageBreak/>
              <w:t>性、可靠性及电磁兼容性等项目。</w:t>
            </w:r>
          </w:p>
        </w:tc>
        <w:tc>
          <w:tcPr>
            <w:tcW w:w="4318" w:type="dxa"/>
          </w:tcPr>
          <w:p w14:paraId="71FE14E7"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9.1.1  </w:t>
            </w:r>
            <w:r>
              <w:rPr>
                <w:rFonts w:ascii="宋体" w:hAnsi="宋体" w:hint="eastAsia"/>
                <w:spacing w:val="8"/>
                <w:kern w:val="0"/>
                <w:sz w:val="20"/>
                <w:szCs w:val="21"/>
              </w:rPr>
              <w:t>材料设备准备除应符合本规范第</w:t>
            </w:r>
            <w:r>
              <w:rPr>
                <w:rFonts w:ascii="宋体" w:hAnsi="宋体"/>
                <w:spacing w:val="8"/>
                <w:kern w:val="0"/>
                <w:sz w:val="20"/>
                <w:szCs w:val="21"/>
              </w:rPr>
              <w:t>3.3.2</w:t>
            </w:r>
            <w:r>
              <w:rPr>
                <w:rFonts w:ascii="宋体" w:hAnsi="宋体" w:hint="eastAsia"/>
                <w:spacing w:val="8"/>
                <w:kern w:val="0"/>
                <w:sz w:val="20"/>
                <w:szCs w:val="21"/>
              </w:rPr>
              <w:t>条的规定外，尚应符合下列规定：</w:t>
            </w:r>
          </w:p>
          <w:p w14:paraId="3B74C7B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设备规格、型号、数量应符合设计要求，产品应有合格证及国家强制产品认证</w:t>
            </w:r>
            <w:r>
              <w:rPr>
                <w:rFonts w:ascii="宋体" w:hAnsi="宋体"/>
                <w:color w:val="FF0000"/>
                <w:spacing w:val="8"/>
                <w:kern w:val="0"/>
                <w:sz w:val="20"/>
                <w:szCs w:val="21"/>
                <w:u w:val="single"/>
              </w:rPr>
              <w:t xml:space="preserve"> “3C”</w:t>
            </w:r>
            <w:r>
              <w:rPr>
                <w:rFonts w:ascii="宋体" w:hAnsi="宋体" w:hint="eastAsia"/>
                <w:spacing w:val="8"/>
                <w:kern w:val="0"/>
                <w:sz w:val="20"/>
                <w:szCs w:val="21"/>
              </w:rPr>
              <w:t>标识；</w:t>
            </w:r>
          </w:p>
          <w:p w14:paraId="0A1FCA1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有源部件均应通电检查，并应确认其实际功能和技术指标与标称相符；</w:t>
            </w:r>
          </w:p>
          <w:p w14:paraId="0097ECA9" w14:textId="77777777" w:rsidR="00F76BAA" w:rsidRDefault="00085D94">
            <w:pPr>
              <w:adjustRightInd w:val="0"/>
              <w:snapToGrid w:val="0"/>
              <w:ind w:firstLineChars="200" w:firstLine="432"/>
              <w:rPr>
                <w:kern w:val="0"/>
                <w:sz w:val="20"/>
              </w:rPr>
            </w:pPr>
            <w:r>
              <w:rPr>
                <w:rFonts w:ascii="宋体" w:hAnsi="宋体"/>
                <w:spacing w:val="8"/>
                <w:kern w:val="0"/>
                <w:sz w:val="20"/>
                <w:szCs w:val="21"/>
              </w:rPr>
              <w:t xml:space="preserve">3  </w:t>
            </w:r>
            <w:r>
              <w:rPr>
                <w:rFonts w:ascii="宋体" w:hAnsi="宋体" w:hint="eastAsia"/>
                <w:spacing w:val="8"/>
                <w:kern w:val="0"/>
                <w:sz w:val="20"/>
                <w:szCs w:val="21"/>
              </w:rPr>
              <w:t>硬件设备和材料应重点检查安全</w:t>
            </w:r>
            <w:r>
              <w:rPr>
                <w:rFonts w:ascii="宋体" w:hAnsi="宋体" w:hint="eastAsia"/>
                <w:spacing w:val="8"/>
                <w:kern w:val="0"/>
                <w:sz w:val="20"/>
                <w:szCs w:val="21"/>
              </w:rPr>
              <w:lastRenderedPageBreak/>
              <w:t>性、可靠性及电磁兼容性等项目。</w:t>
            </w:r>
          </w:p>
        </w:tc>
      </w:tr>
      <w:tr w:rsidR="00F76BAA" w14:paraId="3B2B659E" w14:textId="77777777">
        <w:tc>
          <w:tcPr>
            <w:tcW w:w="4318" w:type="dxa"/>
          </w:tcPr>
          <w:p w14:paraId="4F27D08D" w14:textId="77777777" w:rsidR="00F76BAA" w:rsidRDefault="00F76BAA">
            <w:pPr>
              <w:adjustRightInd w:val="0"/>
              <w:snapToGrid w:val="0"/>
              <w:rPr>
                <w:kern w:val="0"/>
                <w:sz w:val="20"/>
              </w:rPr>
            </w:pPr>
          </w:p>
        </w:tc>
        <w:tc>
          <w:tcPr>
            <w:tcW w:w="4318" w:type="dxa"/>
          </w:tcPr>
          <w:p w14:paraId="4578824C" w14:textId="77777777" w:rsidR="00F76BAA" w:rsidRDefault="00085D94">
            <w:pPr>
              <w:rPr>
                <w:kern w:val="0"/>
                <w:sz w:val="20"/>
              </w:rPr>
            </w:pPr>
            <w:r>
              <w:rPr>
                <w:rFonts w:ascii="宋体" w:hAnsi="宋体"/>
                <w:color w:val="FF0000"/>
                <w:spacing w:val="8"/>
                <w:kern w:val="0"/>
                <w:sz w:val="20"/>
                <w:szCs w:val="21"/>
                <w:u w:val="single"/>
              </w:rPr>
              <w:t xml:space="preserve">9.1.2  </w:t>
            </w:r>
            <w:r>
              <w:rPr>
                <w:rFonts w:ascii="宋体" w:hAnsi="宋体" w:hint="eastAsia"/>
                <w:color w:val="FF0000"/>
                <w:spacing w:val="8"/>
                <w:kern w:val="0"/>
                <w:sz w:val="20"/>
                <w:szCs w:val="21"/>
                <w:u w:val="single"/>
              </w:rPr>
              <w:t>当公共广播系统具有紧急广播功能时，应确定接口位置及软硬件接口方式。</w:t>
            </w:r>
          </w:p>
        </w:tc>
      </w:tr>
      <w:tr w:rsidR="00F76BAA" w14:paraId="3A2ED897" w14:textId="77777777">
        <w:tc>
          <w:tcPr>
            <w:tcW w:w="4318" w:type="dxa"/>
          </w:tcPr>
          <w:p w14:paraId="0AE6273B" w14:textId="77777777" w:rsidR="00F76BAA" w:rsidRDefault="00085D94">
            <w:pPr>
              <w:pStyle w:val="2"/>
              <w:spacing w:before="0" w:after="0" w:line="240" w:lineRule="auto"/>
              <w:jc w:val="center"/>
              <w:outlineLvl w:val="1"/>
              <w:rPr>
                <w:kern w:val="0"/>
              </w:rPr>
            </w:pPr>
            <w:bookmarkStart w:id="186" w:name="_Toc40463348"/>
            <w:bookmarkStart w:id="187" w:name="_Toc43821343"/>
            <w:bookmarkStart w:id="188" w:name="_Toc40472447"/>
            <w:bookmarkStart w:id="189" w:name="_Toc45558916"/>
            <w:bookmarkStart w:id="190" w:name="_Toc40472278"/>
            <w:r>
              <w:rPr>
                <w:rFonts w:ascii="宋体" w:eastAsia="宋体" w:hAnsi="宋体"/>
                <w:kern w:val="0"/>
                <w:sz w:val="21"/>
                <w:szCs w:val="21"/>
              </w:rPr>
              <w:t>9.2</w:t>
            </w:r>
            <w:r>
              <w:rPr>
                <w:rFonts w:ascii="宋体" w:eastAsia="宋体" w:hAnsi="宋体"/>
                <w:kern w:val="0"/>
                <w:sz w:val="21"/>
                <w:szCs w:val="21"/>
              </w:rPr>
              <w:tab/>
            </w:r>
            <w:r>
              <w:rPr>
                <w:rFonts w:ascii="宋体" w:eastAsia="宋体" w:hAnsi="宋体" w:hint="eastAsia"/>
                <w:kern w:val="0"/>
                <w:sz w:val="21"/>
                <w:szCs w:val="21"/>
              </w:rPr>
              <w:t>设备安装</w:t>
            </w:r>
            <w:bookmarkEnd w:id="186"/>
            <w:bookmarkEnd w:id="187"/>
            <w:bookmarkEnd w:id="188"/>
            <w:bookmarkEnd w:id="189"/>
            <w:bookmarkEnd w:id="190"/>
          </w:p>
        </w:tc>
        <w:tc>
          <w:tcPr>
            <w:tcW w:w="4318" w:type="dxa"/>
          </w:tcPr>
          <w:p w14:paraId="3A7BCB31"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9.2</w:t>
            </w:r>
            <w:r>
              <w:rPr>
                <w:rFonts w:ascii="宋体" w:eastAsia="宋体" w:hAnsi="宋体"/>
                <w:kern w:val="0"/>
                <w:sz w:val="21"/>
                <w:szCs w:val="21"/>
              </w:rPr>
              <w:tab/>
            </w:r>
            <w:r>
              <w:rPr>
                <w:rFonts w:ascii="宋体" w:eastAsia="宋体" w:hAnsi="宋体" w:hint="eastAsia"/>
                <w:kern w:val="0"/>
                <w:sz w:val="21"/>
                <w:szCs w:val="21"/>
              </w:rPr>
              <w:t>设备安装</w:t>
            </w:r>
          </w:p>
        </w:tc>
      </w:tr>
      <w:tr w:rsidR="00F76BAA" w14:paraId="4DAE3329" w14:textId="77777777">
        <w:tc>
          <w:tcPr>
            <w:tcW w:w="4318" w:type="dxa"/>
          </w:tcPr>
          <w:p w14:paraId="3237DEC4" w14:textId="77777777" w:rsidR="00F76BAA" w:rsidRDefault="00085D94">
            <w:pPr>
              <w:rPr>
                <w:rFonts w:ascii="宋体" w:hAnsi="宋体"/>
                <w:spacing w:val="8"/>
                <w:kern w:val="0"/>
                <w:sz w:val="20"/>
                <w:szCs w:val="21"/>
              </w:rPr>
            </w:pPr>
            <w:r>
              <w:rPr>
                <w:rFonts w:ascii="宋体" w:hAnsi="宋体"/>
                <w:spacing w:val="8"/>
                <w:kern w:val="0"/>
                <w:sz w:val="20"/>
                <w:szCs w:val="21"/>
              </w:rPr>
              <w:t xml:space="preserve">9.2.1  </w:t>
            </w:r>
            <w:r>
              <w:rPr>
                <w:rFonts w:ascii="宋体" w:hAnsi="宋体" w:hint="eastAsia"/>
                <w:spacing w:val="8"/>
                <w:kern w:val="0"/>
                <w:sz w:val="20"/>
                <w:szCs w:val="21"/>
              </w:rPr>
              <w:t>桥架、管线敷设除应执行本规范第</w:t>
            </w:r>
            <w:r>
              <w:rPr>
                <w:rFonts w:ascii="宋体" w:hAnsi="宋体"/>
                <w:spacing w:val="8"/>
                <w:kern w:val="0"/>
                <w:sz w:val="20"/>
                <w:szCs w:val="21"/>
              </w:rPr>
              <w:t>4</w:t>
            </w:r>
            <w:r>
              <w:rPr>
                <w:rFonts w:ascii="宋体" w:hAnsi="宋体" w:hint="eastAsia"/>
                <w:spacing w:val="8"/>
                <w:kern w:val="0"/>
                <w:sz w:val="20"/>
                <w:szCs w:val="21"/>
              </w:rPr>
              <w:t>章的规定外，尚应符合下列要求：</w:t>
            </w:r>
          </w:p>
          <w:p w14:paraId="2469CAB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室外广播传输线缆应穿管埋地或在电缆沟内敷设，室内广播传输线缆应穿管或用线槽敷设；</w:t>
            </w:r>
          </w:p>
          <w:p w14:paraId="09937DB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广播系统的功率传输线缆应采用专用线槽和管线敷设；</w:t>
            </w:r>
            <w:r>
              <w:rPr>
                <w:rFonts w:ascii="宋体" w:hAnsi="宋体"/>
                <w:spacing w:val="8"/>
                <w:kern w:val="0"/>
                <w:sz w:val="20"/>
                <w:szCs w:val="21"/>
              </w:rPr>
              <w:t xml:space="preserve"> </w:t>
            </w:r>
          </w:p>
          <w:p w14:paraId="7A4AB323" w14:textId="77777777" w:rsidR="00F76BAA" w:rsidRDefault="00085D94">
            <w:pPr>
              <w:ind w:firstLineChars="191" w:firstLine="414"/>
              <w:rPr>
                <w:rFonts w:ascii="宋体" w:hAnsi="宋体"/>
                <w:b/>
                <w:bCs/>
                <w:spacing w:val="8"/>
                <w:kern w:val="0"/>
                <w:sz w:val="20"/>
                <w:szCs w:val="21"/>
              </w:rPr>
            </w:pPr>
            <w:r>
              <w:rPr>
                <w:rFonts w:ascii="宋体" w:hAnsi="宋体"/>
                <w:b/>
                <w:bCs/>
                <w:spacing w:val="8"/>
                <w:kern w:val="0"/>
                <w:sz w:val="20"/>
                <w:szCs w:val="21"/>
              </w:rPr>
              <w:t xml:space="preserve">3  </w:t>
            </w:r>
            <w:r>
              <w:rPr>
                <w:rFonts w:ascii="宋体" w:hAnsi="宋体" w:hint="eastAsia"/>
                <w:b/>
                <w:bCs/>
                <w:spacing w:val="8"/>
                <w:kern w:val="0"/>
                <w:sz w:val="20"/>
                <w:szCs w:val="21"/>
              </w:rPr>
              <w:t>当广播系统具备消防应急广播功能时，应采用</w:t>
            </w:r>
            <w:r>
              <w:rPr>
                <w:rFonts w:ascii="宋体" w:hAnsi="宋体" w:hint="eastAsia"/>
                <w:b/>
                <w:bCs/>
                <w:color w:val="FF0000"/>
                <w:spacing w:val="8"/>
                <w:kern w:val="0"/>
                <w:sz w:val="20"/>
                <w:szCs w:val="21"/>
                <w:bdr w:val="single" w:sz="4" w:space="0" w:color="auto"/>
              </w:rPr>
              <w:t>阻燃线槽、阻燃线管和阻燃线缆敷设</w:t>
            </w:r>
            <w:r>
              <w:rPr>
                <w:rFonts w:ascii="宋体" w:hAnsi="宋体" w:hint="eastAsia"/>
                <w:b/>
                <w:bCs/>
                <w:spacing w:val="8"/>
                <w:kern w:val="0"/>
                <w:sz w:val="20"/>
                <w:szCs w:val="21"/>
              </w:rPr>
              <w:t>阻燃材料；</w:t>
            </w:r>
          </w:p>
          <w:p w14:paraId="1EC747D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广播系统功率传输线路，其绝缘电压等级应与其额定传输电压相容，其接头不得裸露，电位不等的接头应分别进行绝缘处理；</w:t>
            </w:r>
          </w:p>
          <w:p w14:paraId="5E1CD6C1" w14:textId="77777777" w:rsidR="00F76BAA" w:rsidRDefault="00085D94">
            <w:pPr>
              <w:adjustRightInd w:val="0"/>
              <w:snapToGrid w:val="0"/>
              <w:ind w:firstLineChars="200" w:firstLine="432"/>
              <w:rPr>
                <w:kern w:val="0"/>
                <w:sz w:val="20"/>
              </w:rPr>
            </w:pPr>
            <w:r>
              <w:rPr>
                <w:rFonts w:ascii="宋体" w:hAnsi="宋体"/>
                <w:spacing w:val="8"/>
                <w:kern w:val="0"/>
                <w:sz w:val="20"/>
                <w:szCs w:val="21"/>
              </w:rPr>
              <w:t xml:space="preserve">5  </w:t>
            </w:r>
            <w:r>
              <w:rPr>
                <w:rFonts w:ascii="宋体" w:hAnsi="宋体" w:hint="eastAsia"/>
                <w:spacing w:val="8"/>
                <w:kern w:val="0"/>
                <w:sz w:val="20"/>
                <w:szCs w:val="21"/>
              </w:rPr>
              <w:t>广播系统传输线缆应减少接头数量，接头应妥善包扎并放在检查盒内。</w:t>
            </w:r>
          </w:p>
        </w:tc>
        <w:tc>
          <w:tcPr>
            <w:tcW w:w="4318" w:type="dxa"/>
          </w:tcPr>
          <w:p w14:paraId="1367926B" w14:textId="77777777" w:rsidR="00F76BAA" w:rsidRDefault="00085D94">
            <w:pPr>
              <w:rPr>
                <w:rFonts w:ascii="宋体" w:hAnsi="宋体"/>
                <w:spacing w:val="8"/>
                <w:kern w:val="0"/>
                <w:sz w:val="20"/>
                <w:szCs w:val="21"/>
              </w:rPr>
            </w:pPr>
            <w:r>
              <w:rPr>
                <w:rFonts w:ascii="宋体" w:hAnsi="宋体"/>
                <w:spacing w:val="8"/>
                <w:kern w:val="0"/>
                <w:sz w:val="20"/>
                <w:szCs w:val="21"/>
              </w:rPr>
              <w:t xml:space="preserve">9.2.1  </w:t>
            </w:r>
            <w:r>
              <w:rPr>
                <w:rFonts w:ascii="宋体" w:hAnsi="宋体" w:hint="eastAsia"/>
                <w:spacing w:val="8"/>
                <w:kern w:val="0"/>
                <w:sz w:val="20"/>
                <w:szCs w:val="21"/>
              </w:rPr>
              <w:t>桥架、管线敷设除应执行本规范第</w:t>
            </w:r>
            <w:r>
              <w:rPr>
                <w:rFonts w:ascii="宋体" w:hAnsi="宋体"/>
                <w:spacing w:val="8"/>
                <w:kern w:val="0"/>
                <w:sz w:val="20"/>
                <w:szCs w:val="21"/>
              </w:rPr>
              <w:t>4</w:t>
            </w:r>
            <w:r>
              <w:rPr>
                <w:rFonts w:ascii="宋体" w:hAnsi="宋体" w:hint="eastAsia"/>
                <w:spacing w:val="8"/>
                <w:kern w:val="0"/>
                <w:sz w:val="20"/>
                <w:szCs w:val="21"/>
              </w:rPr>
              <w:t>章的规定外，尚应符合下列要求：</w:t>
            </w:r>
          </w:p>
          <w:p w14:paraId="0768C05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室外广播传输线缆应穿管埋地或在电缆沟内敷设，室内广播传输线缆应穿管或用线槽敷设；</w:t>
            </w:r>
          </w:p>
          <w:p w14:paraId="58A8205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color w:val="FF0000"/>
                <w:spacing w:val="8"/>
                <w:kern w:val="0"/>
                <w:sz w:val="20"/>
                <w:szCs w:val="21"/>
                <w:u w:val="single"/>
              </w:rPr>
              <w:t>公共</w:t>
            </w:r>
            <w:r>
              <w:rPr>
                <w:rFonts w:ascii="宋体" w:hAnsi="宋体" w:hint="eastAsia"/>
                <w:spacing w:val="8"/>
                <w:kern w:val="0"/>
                <w:sz w:val="20"/>
                <w:szCs w:val="21"/>
              </w:rPr>
              <w:t>广播系统的功率传输线缆应采用专用线槽和管线敷设；</w:t>
            </w:r>
            <w:r>
              <w:rPr>
                <w:rFonts w:ascii="宋体" w:hAnsi="宋体"/>
                <w:spacing w:val="8"/>
                <w:kern w:val="0"/>
                <w:sz w:val="20"/>
                <w:szCs w:val="21"/>
              </w:rPr>
              <w:t xml:space="preserve"> </w:t>
            </w:r>
          </w:p>
          <w:p w14:paraId="44EDE680" w14:textId="77777777" w:rsidR="00F76BAA" w:rsidRDefault="00085D94">
            <w:pPr>
              <w:ind w:firstLineChars="191" w:firstLine="414"/>
              <w:rPr>
                <w:rFonts w:ascii="宋体" w:hAnsi="宋体"/>
                <w:b/>
                <w:bCs/>
                <w:spacing w:val="8"/>
                <w:kern w:val="0"/>
                <w:sz w:val="20"/>
                <w:szCs w:val="21"/>
              </w:rPr>
            </w:pPr>
            <w:r>
              <w:rPr>
                <w:rFonts w:ascii="宋体" w:hAnsi="宋体"/>
                <w:b/>
                <w:bCs/>
                <w:spacing w:val="8"/>
                <w:kern w:val="0"/>
                <w:sz w:val="20"/>
                <w:szCs w:val="21"/>
              </w:rPr>
              <w:t xml:space="preserve">3  </w:t>
            </w:r>
            <w:r>
              <w:rPr>
                <w:rFonts w:ascii="宋体" w:hAnsi="宋体" w:hint="eastAsia"/>
                <w:b/>
                <w:bCs/>
                <w:spacing w:val="8"/>
                <w:kern w:val="0"/>
                <w:sz w:val="20"/>
                <w:szCs w:val="21"/>
              </w:rPr>
              <w:t>当</w:t>
            </w:r>
            <w:r>
              <w:rPr>
                <w:rFonts w:ascii="宋体" w:hAnsi="宋体" w:hint="eastAsia"/>
                <w:b/>
                <w:bCs/>
                <w:color w:val="FF0000"/>
                <w:spacing w:val="8"/>
                <w:kern w:val="0"/>
                <w:sz w:val="20"/>
                <w:szCs w:val="21"/>
                <w:u w:val="single"/>
              </w:rPr>
              <w:t>公共</w:t>
            </w:r>
            <w:r>
              <w:rPr>
                <w:rFonts w:ascii="宋体" w:hAnsi="宋体" w:hint="eastAsia"/>
                <w:b/>
                <w:bCs/>
                <w:spacing w:val="8"/>
                <w:kern w:val="0"/>
                <w:sz w:val="20"/>
                <w:szCs w:val="21"/>
              </w:rPr>
              <w:t>广播系统具备消防应急广播功能时，应采用阻燃材料；</w:t>
            </w:r>
          </w:p>
          <w:p w14:paraId="75B0931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color w:val="FF0000"/>
                <w:spacing w:val="8"/>
                <w:kern w:val="0"/>
                <w:sz w:val="20"/>
                <w:szCs w:val="21"/>
                <w:u w:val="single"/>
              </w:rPr>
              <w:t>公共</w:t>
            </w:r>
            <w:r>
              <w:rPr>
                <w:rFonts w:ascii="宋体" w:hAnsi="宋体" w:hint="eastAsia"/>
                <w:spacing w:val="8"/>
                <w:kern w:val="0"/>
                <w:sz w:val="20"/>
                <w:szCs w:val="21"/>
              </w:rPr>
              <w:t>广播系统功率传输线路，其绝缘电压等级应与其额定传输电压相容，其接头不得裸露，电位不等的接头应分别进行绝缘处理；</w:t>
            </w:r>
          </w:p>
          <w:p w14:paraId="1208BED7" w14:textId="77777777" w:rsidR="00F76BAA" w:rsidRDefault="00085D94">
            <w:pPr>
              <w:adjustRightInd w:val="0"/>
              <w:snapToGrid w:val="0"/>
              <w:ind w:firstLineChars="200" w:firstLine="432"/>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color w:val="FF0000"/>
                <w:spacing w:val="8"/>
                <w:kern w:val="0"/>
                <w:sz w:val="20"/>
                <w:szCs w:val="21"/>
                <w:u w:val="single"/>
              </w:rPr>
              <w:t>公共</w:t>
            </w:r>
            <w:r>
              <w:rPr>
                <w:rFonts w:ascii="宋体" w:hAnsi="宋体" w:hint="eastAsia"/>
                <w:spacing w:val="8"/>
                <w:kern w:val="0"/>
                <w:sz w:val="20"/>
                <w:szCs w:val="21"/>
              </w:rPr>
              <w:t>广播系统传输线缆应减少接头数量，接头应妥善包扎并放在检查盒内。</w:t>
            </w:r>
          </w:p>
          <w:p w14:paraId="748E08F5" w14:textId="77777777" w:rsidR="00F76BAA" w:rsidRDefault="00085D94">
            <w:pPr>
              <w:rPr>
                <w:rFonts w:ascii="宋体" w:hAnsi="宋体"/>
                <w:spacing w:val="8"/>
                <w:kern w:val="0"/>
                <w:sz w:val="20"/>
                <w:szCs w:val="21"/>
              </w:rPr>
            </w:pPr>
            <w:r>
              <w:rPr>
                <w:rFonts w:ascii="宋体" w:hAnsi="宋体" w:hint="eastAsia"/>
                <w:spacing w:val="8"/>
                <w:kern w:val="0"/>
                <w:sz w:val="20"/>
                <w:szCs w:val="21"/>
              </w:rPr>
              <w:t>【条文说明】9.2.1 本条对桥架、</w:t>
            </w:r>
            <w:r>
              <w:rPr>
                <w:rFonts w:ascii="宋体" w:hAnsi="宋体" w:hint="eastAsia"/>
                <w:color w:val="FF0000"/>
                <w:spacing w:val="8"/>
                <w:kern w:val="0"/>
                <w:sz w:val="20"/>
                <w:szCs w:val="21"/>
                <w:bdr w:val="single" w:sz="4" w:space="0" w:color="auto"/>
              </w:rPr>
              <w:t>管线</w:t>
            </w:r>
            <w:r>
              <w:rPr>
                <w:rFonts w:ascii="宋体" w:hAnsi="宋体" w:hint="eastAsia"/>
                <w:color w:val="FF0000"/>
                <w:spacing w:val="8"/>
                <w:kern w:val="0"/>
                <w:sz w:val="20"/>
                <w:szCs w:val="21"/>
                <w:u w:val="single"/>
              </w:rPr>
              <w:t>导管</w:t>
            </w:r>
            <w:r>
              <w:rPr>
                <w:rFonts w:ascii="宋体" w:hAnsi="宋体" w:hint="eastAsia"/>
                <w:spacing w:val="8"/>
                <w:kern w:val="0"/>
                <w:sz w:val="20"/>
                <w:szCs w:val="21"/>
              </w:rPr>
              <w:t>敷设做了具体要求。</w:t>
            </w:r>
          </w:p>
          <w:p w14:paraId="07FA8A74" w14:textId="77777777" w:rsidR="00F76BAA" w:rsidRDefault="00085D94">
            <w:pPr>
              <w:ind w:firstLineChars="191" w:firstLine="413"/>
              <w:rPr>
                <w:rFonts w:ascii="宋体" w:hAnsi="宋体"/>
                <w:spacing w:val="8"/>
                <w:kern w:val="0"/>
                <w:sz w:val="20"/>
                <w:szCs w:val="21"/>
              </w:rPr>
            </w:pPr>
            <w:r>
              <w:rPr>
                <w:rFonts w:ascii="宋体" w:hAnsi="宋体" w:hint="eastAsia"/>
                <w:spacing w:val="8"/>
                <w:kern w:val="0"/>
                <w:sz w:val="20"/>
                <w:szCs w:val="21"/>
              </w:rPr>
              <w:t xml:space="preserve">1 </w:t>
            </w:r>
            <w:r>
              <w:rPr>
                <w:rFonts w:ascii="宋体" w:hAnsi="宋体" w:hint="eastAsia"/>
                <w:color w:val="FF0000"/>
                <w:spacing w:val="8"/>
                <w:kern w:val="0"/>
                <w:sz w:val="20"/>
                <w:szCs w:val="21"/>
                <w:u w:val="single"/>
              </w:rPr>
              <w:t>公共</w:t>
            </w:r>
            <w:r>
              <w:rPr>
                <w:rFonts w:ascii="宋体" w:hAnsi="宋体" w:hint="eastAsia"/>
                <w:spacing w:val="8"/>
                <w:kern w:val="0"/>
                <w:sz w:val="20"/>
                <w:szCs w:val="21"/>
              </w:rPr>
              <w:t>广播系统功率传输线路的额定传输电压较高、线路电流较大，与通信线或数据线共管、共槽时，容易造成信号干扰。</w:t>
            </w:r>
          </w:p>
          <w:p w14:paraId="319E49E6" w14:textId="77777777" w:rsidR="00F76BAA" w:rsidRDefault="00085D94">
            <w:pPr>
              <w:ind w:firstLineChars="191" w:firstLine="413"/>
              <w:rPr>
                <w:rFonts w:ascii="宋体" w:hAnsi="宋体"/>
                <w:spacing w:val="8"/>
                <w:kern w:val="0"/>
                <w:sz w:val="20"/>
                <w:szCs w:val="21"/>
              </w:rPr>
            </w:pPr>
            <w:r>
              <w:rPr>
                <w:rFonts w:ascii="宋体" w:hAnsi="宋体" w:hint="eastAsia"/>
                <w:spacing w:val="8"/>
                <w:kern w:val="0"/>
                <w:sz w:val="20"/>
                <w:szCs w:val="21"/>
              </w:rPr>
              <w:t>2 由于定压式广播线路额定传输电压达1OOV或以上，不能误认为属“强电”线路，可与220V电力线共管共槽。这种误解会导致严重的安全事故。</w:t>
            </w:r>
          </w:p>
          <w:p w14:paraId="2085DA84" w14:textId="77777777" w:rsidR="00F76BAA" w:rsidRDefault="00085D94">
            <w:pPr>
              <w:ind w:firstLineChars="191" w:firstLine="413"/>
              <w:rPr>
                <w:rFonts w:ascii="宋体" w:hAnsi="宋体"/>
                <w:spacing w:val="8"/>
                <w:kern w:val="0"/>
                <w:sz w:val="20"/>
                <w:szCs w:val="21"/>
              </w:rPr>
            </w:pPr>
            <w:r>
              <w:rPr>
                <w:rFonts w:ascii="宋体" w:hAnsi="宋体" w:hint="eastAsia"/>
                <w:spacing w:val="8"/>
                <w:kern w:val="0"/>
                <w:sz w:val="20"/>
                <w:szCs w:val="21"/>
              </w:rPr>
              <w:t>3 本款为强制性条款，为保证发生火灾时设备、人员的安全而规定。</w:t>
            </w:r>
          </w:p>
          <w:p w14:paraId="4A1CCB40" w14:textId="77777777" w:rsidR="00F76BAA" w:rsidRDefault="00085D94">
            <w:pPr>
              <w:ind w:firstLineChars="191" w:firstLine="413"/>
              <w:rPr>
                <w:kern w:val="0"/>
                <w:sz w:val="20"/>
              </w:rPr>
            </w:pPr>
            <w:r>
              <w:rPr>
                <w:rFonts w:ascii="宋体" w:hAnsi="宋体" w:hint="eastAsia"/>
                <w:spacing w:val="8"/>
                <w:kern w:val="0"/>
                <w:sz w:val="20"/>
                <w:szCs w:val="21"/>
              </w:rPr>
              <w:t>4 广播功率传输线路的绝缘和接头处理不当，容易引起跳火，形成火灾隐患，必须严加防范。</w:t>
            </w:r>
          </w:p>
        </w:tc>
      </w:tr>
      <w:tr w:rsidR="00F76BAA" w14:paraId="2E53FC5D" w14:textId="77777777">
        <w:tc>
          <w:tcPr>
            <w:tcW w:w="4318" w:type="dxa"/>
          </w:tcPr>
          <w:p w14:paraId="2EED8EBA" w14:textId="77777777" w:rsidR="00F76BAA" w:rsidRDefault="00085D94">
            <w:pPr>
              <w:pStyle w:val="2"/>
              <w:spacing w:before="0" w:after="0" w:line="240" w:lineRule="auto"/>
              <w:jc w:val="center"/>
              <w:outlineLvl w:val="1"/>
              <w:rPr>
                <w:kern w:val="0"/>
              </w:rPr>
            </w:pPr>
            <w:bookmarkStart w:id="191" w:name="_Toc45558917"/>
            <w:bookmarkStart w:id="192" w:name="_Toc43821344"/>
            <w:bookmarkStart w:id="193" w:name="_Toc40472448"/>
            <w:bookmarkStart w:id="194" w:name="_Toc40463349"/>
            <w:bookmarkStart w:id="195" w:name="_Toc40472279"/>
            <w:r>
              <w:rPr>
                <w:rFonts w:ascii="宋体" w:eastAsia="宋体" w:hAnsi="宋体"/>
                <w:kern w:val="0"/>
                <w:sz w:val="21"/>
                <w:szCs w:val="21"/>
              </w:rPr>
              <w:t xml:space="preserve">9.3  </w:t>
            </w:r>
            <w:r>
              <w:rPr>
                <w:rFonts w:ascii="宋体" w:eastAsia="宋体" w:hAnsi="宋体" w:hint="eastAsia"/>
                <w:kern w:val="0"/>
                <w:sz w:val="21"/>
                <w:szCs w:val="21"/>
              </w:rPr>
              <w:t>质量控制</w:t>
            </w:r>
            <w:bookmarkEnd w:id="191"/>
            <w:bookmarkEnd w:id="192"/>
            <w:bookmarkEnd w:id="193"/>
            <w:bookmarkEnd w:id="194"/>
            <w:bookmarkEnd w:id="195"/>
          </w:p>
        </w:tc>
        <w:tc>
          <w:tcPr>
            <w:tcW w:w="4318" w:type="dxa"/>
          </w:tcPr>
          <w:p w14:paraId="6A893F73"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9.3  </w:t>
            </w:r>
            <w:r>
              <w:rPr>
                <w:rFonts w:ascii="宋体" w:eastAsia="宋体" w:hAnsi="宋体" w:hint="eastAsia"/>
                <w:kern w:val="0"/>
                <w:sz w:val="21"/>
                <w:szCs w:val="21"/>
              </w:rPr>
              <w:t>质量控制</w:t>
            </w:r>
          </w:p>
        </w:tc>
      </w:tr>
      <w:tr w:rsidR="00F76BAA" w14:paraId="569C1A85" w14:textId="77777777">
        <w:tc>
          <w:tcPr>
            <w:tcW w:w="4318" w:type="dxa"/>
          </w:tcPr>
          <w:p w14:paraId="6705509A" w14:textId="77777777" w:rsidR="00F76BAA" w:rsidRDefault="00085D94">
            <w:pPr>
              <w:rPr>
                <w:rFonts w:ascii="宋体" w:hAnsi="宋体"/>
                <w:spacing w:val="8"/>
                <w:kern w:val="0"/>
                <w:sz w:val="20"/>
                <w:szCs w:val="21"/>
              </w:rPr>
            </w:pPr>
            <w:r>
              <w:rPr>
                <w:rFonts w:ascii="宋体" w:hAnsi="宋体"/>
                <w:spacing w:val="8"/>
                <w:kern w:val="0"/>
                <w:sz w:val="20"/>
                <w:szCs w:val="21"/>
              </w:rPr>
              <w:t xml:space="preserve">9.3.1  </w:t>
            </w:r>
            <w:r>
              <w:rPr>
                <w:rFonts w:ascii="宋体" w:hAnsi="宋体" w:hint="eastAsia"/>
                <w:spacing w:val="8"/>
                <w:kern w:val="0"/>
                <w:sz w:val="20"/>
                <w:szCs w:val="21"/>
              </w:rPr>
              <w:t>主控项目应符合下列规定：</w:t>
            </w:r>
          </w:p>
          <w:p w14:paraId="51F2157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spacing w:val="8"/>
                <w:kern w:val="0"/>
                <w:sz w:val="20"/>
                <w:szCs w:val="21"/>
              </w:rPr>
              <w:tab/>
            </w:r>
            <w:r>
              <w:rPr>
                <w:rFonts w:ascii="宋体" w:hAnsi="宋体" w:hint="eastAsia"/>
                <w:spacing w:val="8"/>
                <w:kern w:val="0"/>
                <w:sz w:val="20"/>
                <w:szCs w:val="21"/>
              </w:rPr>
              <w:t>扬声器、控制器、插座板等设备安装应牢固可靠，导线连接应排列整齐，线号应正确清晰；</w:t>
            </w:r>
          </w:p>
          <w:p w14:paraId="4F2E30D3" w14:textId="77777777" w:rsidR="00F76BAA" w:rsidRDefault="00085D94">
            <w:pPr>
              <w:ind w:firstLineChars="191" w:firstLine="413"/>
              <w:rPr>
                <w:kern w:val="0"/>
                <w:sz w:val="20"/>
              </w:rPr>
            </w:pPr>
            <w:r>
              <w:rPr>
                <w:rFonts w:ascii="宋体" w:hAnsi="宋体"/>
                <w:spacing w:val="8"/>
                <w:kern w:val="0"/>
                <w:sz w:val="20"/>
                <w:szCs w:val="21"/>
              </w:rPr>
              <w:t>2</w:t>
            </w:r>
            <w:r>
              <w:rPr>
                <w:rFonts w:ascii="宋体" w:hAnsi="宋体"/>
                <w:spacing w:val="8"/>
                <w:kern w:val="0"/>
                <w:sz w:val="20"/>
                <w:szCs w:val="21"/>
              </w:rPr>
              <w:tab/>
            </w:r>
            <w:r>
              <w:rPr>
                <w:rFonts w:ascii="宋体" w:hAnsi="宋体" w:hint="eastAsia"/>
                <w:spacing w:val="8"/>
                <w:kern w:val="0"/>
                <w:sz w:val="20"/>
                <w:szCs w:val="21"/>
              </w:rPr>
              <w:t>当广播系统具有紧急广播功能时，其紧急广播应由消防分机控制，并应具有最高优先权；在火灾和突发事故发生时，应能强制切换为紧急广播并以最大音量播出。系统应能在手动或警报信号触发的</w:t>
            </w:r>
            <w:r>
              <w:rPr>
                <w:rFonts w:ascii="宋体" w:hAnsi="宋体"/>
                <w:spacing w:val="8"/>
                <w:kern w:val="0"/>
                <w:sz w:val="20"/>
                <w:szCs w:val="21"/>
              </w:rPr>
              <w:t>10s</w:t>
            </w:r>
            <w:r>
              <w:rPr>
                <w:rFonts w:ascii="宋体" w:hAnsi="宋体" w:hint="eastAsia"/>
                <w:spacing w:val="8"/>
                <w:kern w:val="0"/>
                <w:sz w:val="20"/>
                <w:szCs w:val="21"/>
              </w:rPr>
              <w:t>内，向相关广播区播放警示信号（含警笛）、警报语声文件或实时指挥语声。以现场环境噪声</w:t>
            </w:r>
            <w:r>
              <w:rPr>
                <w:rFonts w:ascii="宋体" w:hAnsi="宋体" w:hint="eastAsia"/>
                <w:spacing w:val="8"/>
                <w:kern w:val="0"/>
                <w:sz w:val="20"/>
                <w:szCs w:val="21"/>
              </w:rPr>
              <w:lastRenderedPageBreak/>
              <w:t>为基准，紧急广播的信噪比不应小于</w:t>
            </w:r>
            <w:r>
              <w:rPr>
                <w:rFonts w:ascii="宋体" w:hAnsi="宋体"/>
                <w:spacing w:val="8"/>
                <w:kern w:val="0"/>
                <w:sz w:val="20"/>
                <w:szCs w:val="21"/>
              </w:rPr>
              <w:t>15 dB</w:t>
            </w:r>
            <w:r>
              <w:rPr>
                <w:rFonts w:ascii="宋体" w:hAnsi="宋体" w:hint="eastAsia"/>
                <w:spacing w:val="8"/>
                <w:kern w:val="0"/>
                <w:sz w:val="20"/>
                <w:szCs w:val="21"/>
              </w:rPr>
              <w:t>。</w:t>
            </w:r>
          </w:p>
        </w:tc>
        <w:tc>
          <w:tcPr>
            <w:tcW w:w="4318" w:type="dxa"/>
          </w:tcPr>
          <w:p w14:paraId="3A13EA24"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9.3.1  </w:t>
            </w:r>
            <w:r>
              <w:rPr>
                <w:rFonts w:ascii="宋体" w:hAnsi="宋体" w:hint="eastAsia"/>
                <w:spacing w:val="8"/>
                <w:kern w:val="0"/>
                <w:sz w:val="20"/>
                <w:szCs w:val="21"/>
              </w:rPr>
              <w:t>主控项目应符合下列规定：</w:t>
            </w:r>
          </w:p>
          <w:p w14:paraId="290A389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spacing w:val="8"/>
                <w:kern w:val="0"/>
                <w:sz w:val="20"/>
                <w:szCs w:val="21"/>
              </w:rPr>
              <w:tab/>
            </w:r>
            <w:r>
              <w:rPr>
                <w:rFonts w:ascii="宋体" w:hAnsi="宋体" w:hint="eastAsia"/>
                <w:spacing w:val="8"/>
                <w:kern w:val="0"/>
                <w:sz w:val="20"/>
                <w:szCs w:val="21"/>
              </w:rPr>
              <w:t>扬声器、控制器、插座板等设备安装应牢固可靠，导线连接应排列整齐，线号应正确清晰；</w:t>
            </w:r>
          </w:p>
          <w:p w14:paraId="082A3767" w14:textId="77777777" w:rsidR="00F76BAA" w:rsidRDefault="00085D94">
            <w:pPr>
              <w:ind w:firstLineChars="191" w:firstLine="413"/>
              <w:rPr>
                <w:kern w:val="0"/>
                <w:sz w:val="20"/>
              </w:rPr>
            </w:pPr>
            <w:r>
              <w:rPr>
                <w:rFonts w:ascii="宋体" w:hAnsi="宋体"/>
                <w:spacing w:val="8"/>
                <w:kern w:val="0"/>
                <w:sz w:val="20"/>
                <w:szCs w:val="21"/>
              </w:rPr>
              <w:t>2</w:t>
            </w:r>
            <w:r>
              <w:rPr>
                <w:rFonts w:ascii="宋体" w:hAnsi="宋体"/>
                <w:spacing w:val="8"/>
                <w:kern w:val="0"/>
                <w:sz w:val="20"/>
                <w:szCs w:val="21"/>
              </w:rPr>
              <w:tab/>
            </w:r>
            <w:r>
              <w:rPr>
                <w:rFonts w:ascii="宋体" w:hAnsi="宋体" w:hint="eastAsia"/>
                <w:spacing w:val="8"/>
                <w:kern w:val="0"/>
                <w:sz w:val="20"/>
                <w:szCs w:val="21"/>
              </w:rPr>
              <w:t>当</w:t>
            </w:r>
            <w:r>
              <w:rPr>
                <w:rFonts w:ascii="宋体" w:hAnsi="宋体" w:hint="eastAsia"/>
                <w:color w:val="FF0000"/>
                <w:spacing w:val="8"/>
                <w:kern w:val="0"/>
                <w:sz w:val="20"/>
                <w:szCs w:val="21"/>
                <w:u w:val="single"/>
              </w:rPr>
              <w:t>公共</w:t>
            </w:r>
            <w:r>
              <w:rPr>
                <w:rFonts w:ascii="宋体" w:hAnsi="宋体" w:hint="eastAsia"/>
                <w:spacing w:val="8"/>
                <w:kern w:val="0"/>
                <w:sz w:val="20"/>
                <w:szCs w:val="21"/>
              </w:rPr>
              <w:t>广播系统具有紧急广播功能时，其紧急广播应由消防分机控制，并应具有最高优先权；在火灾和突发事故发生时，应能强制切换为紧急广播并以最大音量播出。系统应能在手动或警报信号触发的</w:t>
            </w:r>
            <w:r>
              <w:rPr>
                <w:rFonts w:ascii="宋体" w:hAnsi="宋体"/>
                <w:spacing w:val="8"/>
                <w:kern w:val="0"/>
                <w:sz w:val="20"/>
                <w:szCs w:val="21"/>
              </w:rPr>
              <w:t>10s</w:t>
            </w:r>
            <w:r>
              <w:rPr>
                <w:rFonts w:ascii="宋体" w:hAnsi="宋体" w:hint="eastAsia"/>
                <w:spacing w:val="8"/>
                <w:kern w:val="0"/>
                <w:sz w:val="20"/>
                <w:szCs w:val="21"/>
              </w:rPr>
              <w:t>内，向相关广播区播放警示信号（含警笛）、警报语声文件或实时指挥语声。以现场环境</w:t>
            </w:r>
            <w:r>
              <w:rPr>
                <w:rFonts w:ascii="宋体" w:hAnsi="宋体" w:hint="eastAsia"/>
                <w:spacing w:val="8"/>
                <w:kern w:val="0"/>
                <w:sz w:val="20"/>
                <w:szCs w:val="21"/>
              </w:rPr>
              <w:lastRenderedPageBreak/>
              <w:t>噪声为基准，紧急广播的信噪比不应小于</w:t>
            </w:r>
            <w:r>
              <w:rPr>
                <w:rFonts w:ascii="宋体" w:hAnsi="宋体"/>
                <w:spacing w:val="8"/>
                <w:kern w:val="0"/>
                <w:sz w:val="20"/>
                <w:szCs w:val="21"/>
              </w:rPr>
              <w:t>15 dB</w:t>
            </w:r>
            <w:r>
              <w:rPr>
                <w:rFonts w:ascii="宋体" w:hAnsi="宋体" w:hint="eastAsia"/>
                <w:spacing w:val="8"/>
                <w:kern w:val="0"/>
                <w:sz w:val="20"/>
                <w:szCs w:val="21"/>
              </w:rPr>
              <w:t>。</w:t>
            </w:r>
          </w:p>
        </w:tc>
      </w:tr>
      <w:tr w:rsidR="00F76BAA" w14:paraId="49E99FF3" w14:textId="77777777">
        <w:tc>
          <w:tcPr>
            <w:tcW w:w="4318" w:type="dxa"/>
          </w:tcPr>
          <w:p w14:paraId="3DB251AF" w14:textId="77777777" w:rsidR="00F76BAA" w:rsidRDefault="00085D94">
            <w:pPr>
              <w:pStyle w:val="2"/>
              <w:spacing w:before="0" w:after="0" w:line="240" w:lineRule="auto"/>
              <w:jc w:val="center"/>
              <w:outlineLvl w:val="1"/>
              <w:rPr>
                <w:kern w:val="0"/>
              </w:rPr>
            </w:pPr>
            <w:bookmarkStart w:id="196" w:name="_Toc40472280"/>
            <w:bookmarkStart w:id="197" w:name="_Toc45558918"/>
            <w:bookmarkStart w:id="198" w:name="_Toc40463350"/>
            <w:bookmarkStart w:id="199" w:name="_Toc40472449"/>
            <w:bookmarkStart w:id="200" w:name="_Toc43821345"/>
            <w:r>
              <w:rPr>
                <w:rFonts w:ascii="宋体" w:eastAsia="宋体" w:hAnsi="宋体"/>
                <w:kern w:val="0"/>
                <w:sz w:val="21"/>
                <w:szCs w:val="21"/>
              </w:rPr>
              <w:lastRenderedPageBreak/>
              <w:t xml:space="preserve">9.4  </w:t>
            </w:r>
            <w:r>
              <w:rPr>
                <w:rFonts w:ascii="宋体" w:eastAsia="宋体" w:hAnsi="宋体" w:hint="eastAsia"/>
                <w:kern w:val="0"/>
                <w:sz w:val="21"/>
                <w:szCs w:val="21"/>
              </w:rPr>
              <w:t>系统调试</w:t>
            </w:r>
            <w:bookmarkEnd w:id="196"/>
            <w:bookmarkEnd w:id="197"/>
            <w:bookmarkEnd w:id="198"/>
            <w:bookmarkEnd w:id="199"/>
            <w:bookmarkEnd w:id="200"/>
          </w:p>
        </w:tc>
        <w:tc>
          <w:tcPr>
            <w:tcW w:w="4318" w:type="dxa"/>
          </w:tcPr>
          <w:p w14:paraId="7CF47997"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9.4  </w:t>
            </w:r>
            <w:r>
              <w:rPr>
                <w:rFonts w:ascii="宋体" w:eastAsia="宋体" w:hAnsi="宋体" w:hint="eastAsia"/>
                <w:kern w:val="0"/>
                <w:sz w:val="21"/>
                <w:szCs w:val="21"/>
              </w:rPr>
              <w:t>系统调试</w:t>
            </w:r>
          </w:p>
        </w:tc>
      </w:tr>
      <w:tr w:rsidR="00F76BAA" w14:paraId="44D919AF" w14:textId="77777777">
        <w:tc>
          <w:tcPr>
            <w:tcW w:w="4318" w:type="dxa"/>
          </w:tcPr>
          <w:p w14:paraId="22A9FE21" w14:textId="77777777" w:rsidR="00F76BAA" w:rsidRDefault="00085D94">
            <w:pPr>
              <w:rPr>
                <w:rFonts w:ascii="宋体" w:hAnsi="宋体"/>
                <w:spacing w:val="8"/>
                <w:kern w:val="0"/>
                <w:sz w:val="20"/>
                <w:szCs w:val="21"/>
              </w:rPr>
            </w:pPr>
            <w:r>
              <w:rPr>
                <w:rFonts w:ascii="宋体" w:hAnsi="宋体"/>
                <w:spacing w:val="8"/>
                <w:kern w:val="0"/>
                <w:sz w:val="20"/>
                <w:szCs w:val="21"/>
              </w:rPr>
              <w:t xml:space="preserve">9.4.1  </w:t>
            </w:r>
            <w:r>
              <w:rPr>
                <w:rFonts w:ascii="宋体" w:hAnsi="宋体" w:hint="eastAsia"/>
                <w:spacing w:val="8"/>
                <w:kern w:val="0"/>
                <w:sz w:val="20"/>
                <w:szCs w:val="21"/>
              </w:rPr>
              <w:t>调试准备应符合下列规定：</w:t>
            </w:r>
          </w:p>
          <w:p w14:paraId="6E86EB1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广播系统设备与第三方联动系统设备接口应完成并符合设计要求；</w:t>
            </w:r>
          </w:p>
          <w:p w14:paraId="48F5A68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设备的各种选择开关应置于指定位置；</w:t>
            </w:r>
          </w:p>
          <w:p w14:paraId="130336EF" w14:textId="77777777" w:rsidR="00F76BAA" w:rsidRPr="00C540A2" w:rsidRDefault="00085D94">
            <w:pPr>
              <w:ind w:firstLineChars="191" w:firstLine="413"/>
              <w:rPr>
                <w:rFonts w:ascii="宋体" w:hAnsi="宋体"/>
                <w:spacing w:val="8"/>
                <w:kern w:val="0"/>
                <w:sz w:val="20"/>
                <w:szCs w:val="21"/>
              </w:rPr>
            </w:pPr>
            <w:r w:rsidRPr="00C540A2">
              <w:rPr>
                <w:rFonts w:ascii="宋体" w:hAnsi="宋体" w:hint="eastAsia"/>
                <w:spacing w:val="8"/>
                <w:kern w:val="0"/>
                <w:sz w:val="20"/>
                <w:szCs w:val="21"/>
              </w:rPr>
              <w:t>3 设备通电前，检查所有供电电源变压器的输出电压，均应符合设备说明书的要求；</w:t>
            </w:r>
          </w:p>
          <w:p w14:paraId="7D5F1BC7" w14:textId="77777777" w:rsidR="00F76BAA" w:rsidRPr="00C540A2" w:rsidRDefault="00085D94">
            <w:pPr>
              <w:ind w:firstLineChars="191" w:firstLine="413"/>
              <w:rPr>
                <w:rFonts w:ascii="宋体" w:hAnsi="宋体"/>
                <w:spacing w:val="8"/>
                <w:kern w:val="0"/>
                <w:sz w:val="20"/>
                <w:szCs w:val="21"/>
              </w:rPr>
            </w:pPr>
            <w:r w:rsidRPr="00C540A2">
              <w:rPr>
                <w:rFonts w:ascii="宋体" w:hAnsi="宋体" w:hint="eastAsia"/>
                <w:spacing w:val="8"/>
                <w:kern w:val="0"/>
                <w:sz w:val="20"/>
                <w:szCs w:val="21"/>
              </w:rPr>
              <w:t>4 各级硬件设备按设备说明书的操作程序，应逐级通电、自检正常；</w:t>
            </w:r>
          </w:p>
          <w:p w14:paraId="44B9A0E5" w14:textId="77777777" w:rsidR="00F76BAA" w:rsidRPr="00C540A2" w:rsidRDefault="00085D94">
            <w:pPr>
              <w:ind w:firstLineChars="191" w:firstLine="413"/>
              <w:rPr>
                <w:rFonts w:ascii="宋体" w:hAnsi="宋体"/>
                <w:spacing w:val="8"/>
                <w:kern w:val="0"/>
                <w:sz w:val="20"/>
                <w:szCs w:val="21"/>
              </w:rPr>
            </w:pPr>
            <w:r w:rsidRPr="00C540A2">
              <w:rPr>
                <w:rFonts w:ascii="宋体" w:hAnsi="宋体" w:hint="eastAsia"/>
                <w:spacing w:val="8"/>
                <w:kern w:val="0"/>
                <w:sz w:val="20"/>
                <w:szCs w:val="21"/>
              </w:rPr>
              <w:t>5 包括系统网络结构图、设备接线图和设备操作、安装、维护说明书等调试资料应</w:t>
            </w:r>
          </w:p>
          <w:p w14:paraId="205E57EC" w14:textId="77777777" w:rsidR="00F76BAA" w:rsidRDefault="00085D94">
            <w:pPr>
              <w:rPr>
                <w:rFonts w:ascii="宋体" w:hAnsi="宋体"/>
                <w:spacing w:val="8"/>
                <w:kern w:val="0"/>
                <w:sz w:val="20"/>
                <w:szCs w:val="21"/>
              </w:rPr>
            </w:pPr>
            <w:r w:rsidRPr="00C540A2">
              <w:rPr>
                <w:rFonts w:ascii="宋体" w:hAnsi="宋体" w:hint="eastAsia"/>
                <w:spacing w:val="8"/>
                <w:kern w:val="0"/>
                <w:sz w:val="20"/>
                <w:szCs w:val="21"/>
              </w:rPr>
              <w:t>齐全。</w:t>
            </w:r>
          </w:p>
        </w:tc>
        <w:tc>
          <w:tcPr>
            <w:tcW w:w="4318" w:type="dxa"/>
          </w:tcPr>
          <w:p w14:paraId="5E5FAD55" w14:textId="77777777" w:rsidR="00F76BAA" w:rsidRDefault="00085D94">
            <w:pPr>
              <w:rPr>
                <w:rFonts w:ascii="宋体" w:hAnsi="宋体"/>
                <w:spacing w:val="8"/>
                <w:kern w:val="0"/>
                <w:sz w:val="20"/>
                <w:szCs w:val="21"/>
              </w:rPr>
            </w:pPr>
            <w:r>
              <w:rPr>
                <w:rFonts w:ascii="宋体" w:hAnsi="宋体"/>
                <w:spacing w:val="8"/>
                <w:kern w:val="0"/>
                <w:sz w:val="20"/>
                <w:szCs w:val="21"/>
              </w:rPr>
              <w:t xml:space="preserve">9.4.1  </w:t>
            </w:r>
            <w:r>
              <w:rPr>
                <w:rFonts w:ascii="宋体" w:hAnsi="宋体" w:hint="eastAsia"/>
                <w:spacing w:val="8"/>
                <w:kern w:val="0"/>
                <w:sz w:val="20"/>
                <w:szCs w:val="21"/>
              </w:rPr>
              <w:t>调试准备应符合下列规定：</w:t>
            </w:r>
          </w:p>
          <w:p w14:paraId="1789835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color w:val="FF0000"/>
                <w:spacing w:val="8"/>
                <w:kern w:val="0"/>
                <w:sz w:val="20"/>
                <w:szCs w:val="21"/>
                <w:u w:val="single"/>
              </w:rPr>
              <w:t>公共</w:t>
            </w:r>
            <w:r>
              <w:rPr>
                <w:rFonts w:ascii="宋体" w:hAnsi="宋体" w:hint="eastAsia"/>
                <w:spacing w:val="8"/>
                <w:kern w:val="0"/>
                <w:sz w:val="20"/>
                <w:szCs w:val="21"/>
              </w:rPr>
              <w:t>广播系统设备与第三方联动系统设备接口应完成并符合设计要求；</w:t>
            </w:r>
          </w:p>
          <w:p w14:paraId="1180D5A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设备的各种选择开关应置于指定位置；</w:t>
            </w:r>
          </w:p>
          <w:p w14:paraId="16907BB3" w14:textId="77777777" w:rsidR="00F76BAA" w:rsidRPr="00C540A2" w:rsidRDefault="00085D94">
            <w:pPr>
              <w:ind w:firstLineChars="191" w:firstLine="413"/>
              <w:rPr>
                <w:rFonts w:ascii="宋体" w:hAnsi="宋体"/>
                <w:spacing w:val="8"/>
                <w:kern w:val="0"/>
                <w:sz w:val="20"/>
                <w:szCs w:val="21"/>
              </w:rPr>
            </w:pPr>
            <w:r w:rsidRPr="00C540A2">
              <w:rPr>
                <w:rFonts w:ascii="宋体" w:hAnsi="宋体" w:hint="eastAsia"/>
                <w:spacing w:val="8"/>
                <w:kern w:val="0"/>
                <w:sz w:val="20"/>
                <w:szCs w:val="21"/>
              </w:rPr>
              <w:t>3 设备通电前，检查所有供电电源变压器的输出电压，均应符合设备说明书的要求；</w:t>
            </w:r>
          </w:p>
          <w:p w14:paraId="3FE63F52" w14:textId="77777777" w:rsidR="00F76BAA" w:rsidRPr="00C540A2" w:rsidRDefault="00085D94">
            <w:pPr>
              <w:ind w:firstLineChars="191" w:firstLine="413"/>
              <w:rPr>
                <w:rFonts w:ascii="宋体" w:hAnsi="宋体"/>
                <w:spacing w:val="8"/>
                <w:kern w:val="0"/>
                <w:sz w:val="20"/>
                <w:szCs w:val="21"/>
              </w:rPr>
            </w:pPr>
            <w:r w:rsidRPr="00C540A2">
              <w:rPr>
                <w:rFonts w:ascii="宋体" w:hAnsi="宋体" w:hint="eastAsia"/>
                <w:spacing w:val="8"/>
                <w:kern w:val="0"/>
                <w:sz w:val="20"/>
                <w:szCs w:val="21"/>
              </w:rPr>
              <w:t>4 各级硬件设备按设备说明书的操作程序，应逐级通电、自检正常；</w:t>
            </w:r>
          </w:p>
          <w:p w14:paraId="7F17F697" w14:textId="77777777" w:rsidR="00F76BAA" w:rsidRPr="00C540A2" w:rsidRDefault="00085D94">
            <w:pPr>
              <w:ind w:firstLineChars="191" w:firstLine="413"/>
              <w:rPr>
                <w:rFonts w:ascii="宋体" w:hAnsi="宋体"/>
                <w:spacing w:val="8"/>
                <w:kern w:val="0"/>
                <w:sz w:val="20"/>
                <w:szCs w:val="21"/>
              </w:rPr>
            </w:pPr>
            <w:r w:rsidRPr="00C540A2">
              <w:rPr>
                <w:rFonts w:ascii="宋体" w:hAnsi="宋体" w:hint="eastAsia"/>
                <w:spacing w:val="8"/>
                <w:kern w:val="0"/>
                <w:sz w:val="20"/>
                <w:szCs w:val="21"/>
              </w:rPr>
              <w:t>5 包括系统网络结构图、设备接线图和设备操作、安装、维护说明书等调试资料应</w:t>
            </w:r>
          </w:p>
          <w:p w14:paraId="555BFBD6" w14:textId="77777777" w:rsidR="00F76BAA" w:rsidRDefault="00085D94">
            <w:pPr>
              <w:rPr>
                <w:rFonts w:ascii="宋体" w:hAnsi="宋体"/>
                <w:spacing w:val="8"/>
                <w:kern w:val="0"/>
                <w:sz w:val="20"/>
                <w:szCs w:val="21"/>
              </w:rPr>
            </w:pPr>
            <w:r w:rsidRPr="00C540A2">
              <w:rPr>
                <w:rFonts w:ascii="宋体" w:hAnsi="宋体" w:hint="eastAsia"/>
                <w:spacing w:val="8"/>
                <w:kern w:val="0"/>
                <w:sz w:val="20"/>
                <w:szCs w:val="21"/>
              </w:rPr>
              <w:t>齐全。</w:t>
            </w:r>
          </w:p>
        </w:tc>
      </w:tr>
      <w:tr w:rsidR="00F76BAA" w14:paraId="086A6615" w14:textId="77777777">
        <w:tc>
          <w:tcPr>
            <w:tcW w:w="4318" w:type="dxa"/>
          </w:tcPr>
          <w:p w14:paraId="57BB195A" w14:textId="77777777" w:rsidR="00F76BAA" w:rsidRDefault="00085D94">
            <w:pPr>
              <w:pStyle w:val="2"/>
              <w:spacing w:before="0" w:after="0" w:line="240" w:lineRule="auto"/>
              <w:jc w:val="center"/>
              <w:outlineLvl w:val="1"/>
              <w:rPr>
                <w:kern w:val="0"/>
              </w:rPr>
            </w:pPr>
            <w:bookmarkStart w:id="201" w:name="_Toc45558919"/>
            <w:bookmarkStart w:id="202" w:name="_Toc43821346"/>
            <w:bookmarkStart w:id="203" w:name="_Toc40463351"/>
            <w:bookmarkStart w:id="204" w:name="_Toc40472281"/>
            <w:bookmarkStart w:id="205" w:name="_Toc40472450"/>
            <w:r>
              <w:rPr>
                <w:rFonts w:ascii="宋体" w:eastAsia="宋体" w:hAnsi="宋体"/>
                <w:kern w:val="0"/>
                <w:sz w:val="21"/>
                <w:szCs w:val="21"/>
              </w:rPr>
              <w:t xml:space="preserve">9.5  </w:t>
            </w:r>
            <w:r>
              <w:rPr>
                <w:rFonts w:ascii="宋体" w:eastAsia="宋体" w:hAnsi="宋体" w:hint="eastAsia"/>
                <w:kern w:val="0"/>
                <w:sz w:val="21"/>
                <w:szCs w:val="21"/>
              </w:rPr>
              <w:t>自检自验</w:t>
            </w:r>
            <w:bookmarkEnd w:id="201"/>
            <w:bookmarkEnd w:id="202"/>
            <w:bookmarkEnd w:id="203"/>
            <w:bookmarkEnd w:id="204"/>
            <w:bookmarkEnd w:id="205"/>
          </w:p>
        </w:tc>
        <w:tc>
          <w:tcPr>
            <w:tcW w:w="4318" w:type="dxa"/>
          </w:tcPr>
          <w:p w14:paraId="3FC8762D"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9.5  </w:t>
            </w:r>
            <w:r>
              <w:rPr>
                <w:rFonts w:ascii="宋体" w:eastAsia="宋体" w:hAnsi="宋体" w:hint="eastAsia"/>
                <w:kern w:val="0"/>
                <w:sz w:val="21"/>
                <w:szCs w:val="21"/>
              </w:rPr>
              <w:t>自检自验</w:t>
            </w:r>
          </w:p>
        </w:tc>
      </w:tr>
      <w:tr w:rsidR="00F76BAA" w14:paraId="110FAF19" w14:textId="77777777">
        <w:tc>
          <w:tcPr>
            <w:tcW w:w="4318" w:type="dxa"/>
          </w:tcPr>
          <w:p w14:paraId="74DADCE9" w14:textId="77777777" w:rsidR="00F76BAA" w:rsidRDefault="00F76BAA">
            <w:pPr>
              <w:adjustRightInd w:val="0"/>
              <w:snapToGrid w:val="0"/>
              <w:rPr>
                <w:kern w:val="0"/>
                <w:sz w:val="20"/>
              </w:rPr>
            </w:pPr>
          </w:p>
        </w:tc>
        <w:tc>
          <w:tcPr>
            <w:tcW w:w="4318" w:type="dxa"/>
          </w:tcPr>
          <w:p w14:paraId="0B59DA13" w14:textId="77777777" w:rsidR="00F76BAA" w:rsidRDefault="00085D94">
            <w:pPr>
              <w:rPr>
                <w:kern w:val="0"/>
                <w:sz w:val="20"/>
              </w:rPr>
            </w:pPr>
            <w:r>
              <w:rPr>
                <w:rFonts w:ascii="宋体" w:hAnsi="宋体" w:hint="eastAsia"/>
                <w:bCs/>
                <w:color w:val="FF0000"/>
                <w:kern w:val="0"/>
                <w:sz w:val="20"/>
                <w:szCs w:val="21"/>
                <w:u w:val="single"/>
              </w:rPr>
              <w:t>9</w:t>
            </w:r>
            <w:r>
              <w:rPr>
                <w:rFonts w:ascii="宋体" w:hAnsi="宋体"/>
                <w:bCs/>
                <w:color w:val="FF0000"/>
                <w:kern w:val="0"/>
                <w:sz w:val="20"/>
                <w:szCs w:val="21"/>
                <w:u w:val="single"/>
              </w:rPr>
              <w:t>.5.2</w:t>
            </w:r>
            <w:r>
              <w:rPr>
                <w:rFonts w:ascii="宋体" w:hAnsi="宋体" w:hint="eastAsia"/>
                <w:bCs/>
                <w:color w:val="FF0000"/>
                <w:kern w:val="0"/>
                <w:sz w:val="20"/>
                <w:szCs w:val="21"/>
                <w:u w:val="single"/>
              </w:rPr>
              <w:t>A 电声性能测量应符合现行国家标准《公共广播系统工程技术规范》GB50526的规定。</w:t>
            </w:r>
          </w:p>
        </w:tc>
      </w:tr>
      <w:tr w:rsidR="00F76BAA" w14:paraId="4D5AD221" w14:textId="77777777">
        <w:tc>
          <w:tcPr>
            <w:tcW w:w="4318" w:type="dxa"/>
          </w:tcPr>
          <w:p w14:paraId="21BCFB4B" w14:textId="77777777" w:rsidR="00F76BAA" w:rsidRDefault="00F76BAA">
            <w:pPr>
              <w:adjustRightInd w:val="0"/>
              <w:snapToGrid w:val="0"/>
              <w:rPr>
                <w:kern w:val="0"/>
                <w:sz w:val="20"/>
              </w:rPr>
            </w:pPr>
          </w:p>
        </w:tc>
        <w:tc>
          <w:tcPr>
            <w:tcW w:w="4318" w:type="dxa"/>
          </w:tcPr>
          <w:p w14:paraId="6A014256" w14:textId="77777777" w:rsidR="00F76BAA" w:rsidRDefault="00085D94">
            <w:pPr>
              <w:adjustRightInd w:val="0"/>
              <w:snapToGrid w:val="0"/>
              <w:rPr>
                <w:kern w:val="0"/>
                <w:sz w:val="20"/>
              </w:rPr>
            </w:pPr>
            <w:r>
              <w:rPr>
                <w:rFonts w:ascii="宋体" w:hAnsi="宋体" w:hint="eastAsia"/>
                <w:bCs/>
                <w:color w:val="FF0000"/>
                <w:kern w:val="0"/>
                <w:sz w:val="20"/>
                <w:szCs w:val="21"/>
                <w:u w:val="single"/>
              </w:rPr>
              <w:t>9</w:t>
            </w:r>
            <w:r>
              <w:rPr>
                <w:rFonts w:ascii="宋体" w:hAnsi="宋体"/>
                <w:bCs/>
                <w:color w:val="FF0000"/>
                <w:kern w:val="0"/>
                <w:sz w:val="20"/>
                <w:szCs w:val="21"/>
                <w:u w:val="single"/>
              </w:rPr>
              <w:t>.5.2</w:t>
            </w:r>
            <w:r>
              <w:rPr>
                <w:rFonts w:ascii="宋体" w:hAnsi="宋体" w:hint="eastAsia"/>
                <w:bCs/>
                <w:color w:val="FF0000"/>
                <w:kern w:val="0"/>
                <w:sz w:val="20"/>
                <w:szCs w:val="21"/>
                <w:u w:val="single"/>
              </w:rPr>
              <w:t>B</w:t>
            </w:r>
            <w:r>
              <w:rPr>
                <w:rFonts w:ascii="宋体" w:hAnsi="宋体"/>
                <w:bCs/>
                <w:color w:val="FF0000"/>
                <w:kern w:val="0"/>
                <w:sz w:val="20"/>
                <w:szCs w:val="21"/>
                <w:u w:val="single"/>
              </w:rPr>
              <w:t xml:space="preserve"> </w:t>
            </w:r>
            <w:r>
              <w:rPr>
                <w:rFonts w:ascii="宋体" w:hAnsi="宋体" w:hint="eastAsia"/>
                <w:color w:val="FF0000"/>
                <w:spacing w:val="8"/>
                <w:kern w:val="0"/>
                <w:sz w:val="20"/>
                <w:szCs w:val="21"/>
                <w:u w:val="single"/>
              </w:rPr>
              <w:t>公共广播系统与火灾自动报警系统联动功能应符合设计要求。</w:t>
            </w:r>
          </w:p>
        </w:tc>
      </w:tr>
      <w:tr w:rsidR="00F76BAA" w14:paraId="40E75036" w14:textId="77777777">
        <w:tc>
          <w:tcPr>
            <w:tcW w:w="4318" w:type="dxa"/>
          </w:tcPr>
          <w:p w14:paraId="303C239E" w14:textId="77777777" w:rsidR="00F76BAA" w:rsidRDefault="00085D94">
            <w:pPr>
              <w:pStyle w:val="2"/>
              <w:spacing w:before="0" w:after="0" w:line="240" w:lineRule="auto"/>
              <w:jc w:val="center"/>
              <w:outlineLvl w:val="1"/>
              <w:rPr>
                <w:kern w:val="0"/>
              </w:rPr>
            </w:pPr>
            <w:bookmarkStart w:id="206" w:name="_Toc40463352"/>
            <w:bookmarkStart w:id="207" w:name="_Toc40472282"/>
            <w:bookmarkStart w:id="208" w:name="_Toc45558920"/>
            <w:bookmarkStart w:id="209" w:name="_Toc40472451"/>
            <w:bookmarkStart w:id="210" w:name="_Toc43821347"/>
            <w:r>
              <w:rPr>
                <w:rFonts w:ascii="宋体" w:eastAsia="宋体" w:hAnsi="宋体"/>
                <w:kern w:val="0"/>
                <w:sz w:val="21"/>
                <w:szCs w:val="21"/>
              </w:rPr>
              <w:t xml:space="preserve">9.6  </w:t>
            </w:r>
            <w:r>
              <w:rPr>
                <w:rFonts w:ascii="宋体" w:eastAsia="宋体" w:hAnsi="宋体" w:hint="eastAsia"/>
                <w:kern w:val="0"/>
                <w:sz w:val="21"/>
                <w:szCs w:val="21"/>
              </w:rPr>
              <w:t>质量记录</w:t>
            </w:r>
            <w:bookmarkEnd w:id="206"/>
            <w:bookmarkEnd w:id="207"/>
            <w:bookmarkEnd w:id="208"/>
            <w:bookmarkEnd w:id="209"/>
            <w:bookmarkEnd w:id="210"/>
          </w:p>
        </w:tc>
        <w:tc>
          <w:tcPr>
            <w:tcW w:w="4318" w:type="dxa"/>
          </w:tcPr>
          <w:p w14:paraId="0E2F1FE5"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9.6  </w:t>
            </w:r>
            <w:r>
              <w:rPr>
                <w:rFonts w:ascii="宋体" w:eastAsia="宋体" w:hAnsi="宋体" w:hint="eastAsia"/>
                <w:kern w:val="0"/>
                <w:sz w:val="21"/>
                <w:szCs w:val="21"/>
              </w:rPr>
              <w:t>质量记录</w:t>
            </w:r>
          </w:p>
        </w:tc>
      </w:tr>
      <w:tr w:rsidR="00F76BAA" w14:paraId="589BF10E" w14:textId="77777777">
        <w:tc>
          <w:tcPr>
            <w:tcW w:w="4318" w:type="dxa"/>
          </w:tcPr>
          <w:p w14:paraId="04FCEE0E" w14:textId="77777777" w:rsidR="00F76BAA" w:rsidRDefault="00085D94">
            <w:pPr>
              <w:rPr>
                <w:kern w:val="0"/>
                <w:sz w:val="20"/>
              </w:rPr>
            </w:pPr>
            <w:r>
              <w:rPr>
                <w:rFonts w:ascii="宋体" w:hAnsi="宋体"/>
                <w:spacing w:val="8"/>
                <w:kern w:val="0"/>
                <w:sz w:val="20"/>
                <w:szCs w:val="21"/>
              </w:rPr>
              <w:t xml:space="preserve">9.6.1 </w:t>
            </w:r>
            <w:r>
              <w:rPr>
                <w:rFonts w:ascii="宋体" w:hAnsi="宋体" w:hint="eastAsia"/>
                <w:spacing w:val="8"/>
                <w:kern w:val="0"/>
                <w:sz w:val="20"/>
                <w:szCs w:val="21"/>
              </w:rPr>
              <w:t>广播系统工程电声性能测量记录应填写本规范表</w:t>
            </w:r>
            <w:r>
              <w:rPr>
                <w:rFonts w:ascii="宋体" w:hAnsi="宋体"/>
                <w:spacing w:val="8"/>
                <w:kern w:val="0"/>
                <w:sz w:val="20"/>
                <w:szCs w:val="21"/>
              </w:rPr>
              <w:t>B.0.11</w:t>
            </w:r>
            <w:r>
              <w:rPr>
                <w:rFonts w:ascii="宋体" w:hAnsi="宋体" w:hint="eastAsia"/>
                <w:spacing w:val="8"/>
                <w:kern w:val="0"/>
                <w:sz w:val="20"/>
                <w:szCs w:val="21"/>
              </w:rPr>
              <w:t>。</w:t>
            </w:r>
          </w:p>
        </w:tc>
        <w:tc>
          <w:tcPr>
            <w:tcW w:w="4318" w:type="dxa"/>
          </w:tcPr>
          <w:p w14:paraId="764538AB" w14:textId="77777777" w:rsidR="00F76BAA" w:rsidRDefault="00085D94">
            <w:pPr>
              <w:rPr>
                <w:kern w:val="0"/>
                <w:sz w:val="20"/>
              </w:rPr>
            </w:pPr>
            <w:r>
              <w:rPr>
                <w:rFonts w:ascii="宋体" w:hAnsi="宋体"/>
                <w:spacing w:val="8"/>
                <w:kern w:val="0"/>
                <w:sz w:val="20"/>
                <w:szCs w:val="21"/>
              </w:rPr>
              <w:t xml:space="preserve">9.6.1 </w:t>
            </w:r>
            <w:r>
              <w:rPr>
                <w:rFonts w:ascii="宋体" w:hAnsi="宋体" w:hint="eastAsia"/>
                <w:color w:val="FF0000"/>
                <w:spacing w:val="8"/>
                <w:kern w:val="0"/>
                <w:sz w:val="20"/>
                <w:szCs w:val="21"/>
                <w:u w:val="single"/>
              </w:rPr>
              <w:t>公共</w:t>
            </w:r>
            <w:r>
              <w:rPr>
                <w:rFonts w:ascii="宋体" w:hAnsi="宋体" w:hint="eastAsia"/>
                <w:spacing w:val="8"/>
                <w:kern w:val="0"/>
                <w:sz w:val="20"/>
                <w:szCs w:val="21"/>
              </w:rPr>
              <w:t>广播系统工程电声性能测量记录应填写本规范表</w:t>
            </w:r>
            <w:r>
              <w:rPr>
                <w:rFonts w:ascii="宋体" w:hAnsi="宋体"/>
                <w:spacing w:val="8"/>
                <w:kern w:val="0"/>
                <w:sz w:val="20"/>
                <w:szCs w:val="21"/>
              </w:rPr>
              <w:t>B.0.11</w:t>
            </w:r>
            <w:r>
              <w:rPr>
                <w:rFonts w:ascii="宋体" w:hAnsi="宋体" w:hint="eastAsia"/>
                <w:spacing w:val="8"/>
                <w:kern w:val="0"/>
                <w:sz w:val="20"/>
                <w:szCs w:val="21"/>
              </w:rPr>
              <w:t>。</w:t>
            </w:r>
          </w:p>
        </w:tc>
      </w:tr>
      <w:tr w:rsidR="00F76BAA" w14:paraId="18455D7D" w14:textId="77777777">
        <w:tc>
          <w:tcPr>
            <w:tcW w:w="4318" w:type="dxa"/>
          </w:tcPr>
          <w:p w14:paraId="717B8684" w14:textId="77777777" w:rsidR="00F76BAA" w:rsidRDefault="00F76BAA">
            <w:pPr>
              <w:adjustRightInd w:val="0"/>
              <w:snapToGrid w:val="0"/>
              <w:rPr>
                <w:kern w:val="0"/>
                <w:sz w:val="20"/>
              </w:rPr>
            </w:pPr>
          </w:p>
        </w:tc>
        <w:tc>
          <w:tcPr>
            <w:tcW w:w="4318" w:type="dxa"/>
          </w:tcPr>
          <w:p w14:paraId="2AE46D64" w14:textId="77777777" w:rsidR="00F76BAA" w:rsidRDefault="00085D94">
            <w:pPr>
              <w:adjustRightInd w:val="0"/>
              <w:snapToGrid w:val="0"/>
              <w:rPr>
                <w:kern w:val="0"/>
                <w:sz w:val="20"/>
              </w:rPr>
            </w:pPr>
            <w:r>
              <w:rPr>
                <w:rFonts w:ascii="宋体" w:hAnsi="宋体"/>
                <w:color w:val="FF0000"/>
                <w:spacing w:val="8"/>
                <w:kern w:val="0"/>
                <w:sz w:val="20"/>
                <w:szCs w:val="21"/>
                <w:u w:val="single"/>
              </w:rPr>
              <w:t xml:space="preserve">9.6.2 </w:t>
            </w:r>
            <w:r>
              <w:rPr>
                <w:rFonts w:ascii="宋体" w:hAnsi="宋体" w:hint="eastAsia"/>
                <w:color w:val="FF0000"/>
                <w:spacing w:val="8"/>
                <w:kern w:val="0"/>
                <w:sz w:val="20"/>
                <w:szCs w:val="21"/>
                <w:u w:val="single"/>
              </w:rPr>
              <w:t>公共广播系统与火灾自动报警系统接口测量记录应填写本规范表B.0.11A。</w:t>
            </w:r>
          </w:p>
        </w:tc>
      </w:tr>
      <w:tr w:rsidR="00F76BAA" w14:paraId="28790F97" w14:textId="77777777">
        <w:tc>
          <w:tcPr>
            <w:tcW w:w="4318" w:type="dxa"/>
          </w:tcPr>
          <w:p w14:paraId="382034D1" w14:textId="77777777" w:rsidR="00F76BAA" w:rsidRDefault="00085D94">
            <w:pPr>
              <w:pStyle w:val="1"/>
              <w:spacing w:before="0" w:after="0" w:line="240" w:lineRule="auto"/>
              <w:jc w:val="center"/>
              <w:outlineLvl w:val="0"/>
            </w:pPr>
            <w:bookmarkStart w:id="211" w:name="_Toc45558921"/>
            <w:r>
              <w:rPr>
                <w:rFonts w:ascii="宋体" w:hAnsi="宋体" w:hint="eastAsia"/>
                <w:color w:val="FF0000"/>
                <w:sz w:val="21"/>
                <w:szCs w:val="21"/>
                <w:bdr w:val="single" w:sz="4" w:space="0" w:color="auto"/>
              </w:rPr>
              <w:t>1</w:t>
            </w:r>
            <w:r>
              <w:rPr>
                <w:rFonts w:ascii="宋体" w:hAnsi="宋体"/>
                <w:color w:val="FF0000"/>
                <w:sz w:val="21"/>
                <w:szCs w:val="21"/>
                <w:bdr w:val="single" w:sz="4" w:space="0" w:color="auto"/>
              </w:rPr>
              <w:t>0</w:t>
            </w:r>
            <w:r>
              <w:rPr>
                <w:rFonts w:ascii="宋体" w:hAnsi="宋体" w:hint="eastAsia"/>
                <w:color w:val="FF0000"/>
                <w:sz w:val="21"/>
                <w:szCs w:val="21"/>
                <w:bdr w:val="single" w:sz="4" w:space="0" w:color="auto"/>
              </w:rPr>
              <w:t xml:space="preserve">信息设施系统 </w:t>
            </w:r>
            <w:bookmarkEnd w:id="211"/>
          </w:p>
        </w:tc>
        <w:tc>
          <w:tcPr>
            <w:tcW w:w="4318" w:type="dxa"/>
          </w:tcPr>
          <w:p w14:paraId="4696F670" w14:textId="77777777" w:rsidR="00F76BAA" w:rsidRDefault="00085D94">
            <w:pPr>
              <w:pStyle w:val="1"/>
              <w:spacing w:before="0" w:after="0" w:line="240" w:lineRule="auto"/>
              <w:jc w:val="center"/>
              <w:outlineLvl w:val="0"/>
            </w:pPr>
            <w:r>
              <w:rPr>
                <w:rFonts w:ascii="宋体" w:hAnsi="宋体" w:hint="eastAsia"/>
                <w:sz w:val="21"/>
                <w:szCs w:val="21"/>
              </w:rPr>
              <w:t>1</w:t>
            </w:r>
            <w:r>
              <w:rPr>
                <w:rFonts w:ascii="宋体" w:hAnsi="宋体"/>
                <w:sz w:val="21"/>
                <w:szCs w:val="21"/>
              </w:rPr>
              <w:t>0</w:t>
            </w:r>
            <w:r>
              <w:rPr>
                <w:rFonts w:ascii="宋体" w:hAnsi="宋体" w:hint="eastAsia"/>
                <w:sz w:val="21"/>
                <w:szCs w:val="21"/>
              </w:rPr>
              <w:t>此章删除</w:t>
            </w:r>
          </w:p>
        </w:tc>
      </w:tr>
      <w:tr w:rsidR="00F76BAA" w14:paraId="0323AEFF" w14:textId="77777777">
        <w:tc>
          <w:tcPr>
            <w:tcW w:w="4318" w:type="dxa"/>
          </w:tcPr>
          <w:p w14:paraId="4757D2B8" w14:textId="77777777" w:rsidR="00F76BAA" w:rsidRDefault="00085D94">
            <w:pPr>
              <w:pStyle w:val="1"/>
              <w:spacing w:before="0" w:after="0" w:line="240" w:lineRule="auto"/>
              <w:jc w:val="center"/>
              <w:outlineLvl w:val="0"/>
            </w:pPr>
            <w:bookmarkStart w:id="212" w:name="_Toc43821355"/>
            <w:bookmarkStart w:id="213" w:name="_Toc45558928"/>
            <w:r>
              <w:rPr>
                <w:rFonts w:ascii="宋体" w:hAnsi="宋体"/>
                <w:sz w:val="21"/>
                <w:szCs w:val="21"/>
              </w:rPr>
              <w:t xml:space="preserve">11 </w:t>
            </w:r>
            <w:r>
              <w:rPr>
                <w:rFonts w:ascii="宋体" w:hAnsi="宋体" w:hint="eastAsia"/>
                <w:sz w:val="21"/>
                <w:szCs w:val="21"/>
              </w:rPr>
              <w:t>信息化应用系统</w:t>
            </w:r>
            <w:bookmarkEnd w:id="212"/>
            <w:bookmarkEnd w:id="213"/>
            <w:r>
              <w:rPr>
                <w:rFonts w:ascii="宋体" w:hAnsi="宋体" w:hint="eastAsia"/>
                <w:sz w:val="21"/>
                <w:szCs w:val="21"/>
              </w:rPr>
              <w:t xml:space="preserve"> </w:t>
            </w:r>
          </w:p>
        </w:tc>
        <w:tc>
          <w:tcPr>
            <w:tcW w:w="4318" w:type="dxa"/>
          </w:tcPr>
          <w:p w14:paraId="0F3BC5E6" w14:textId="77777777" w:rsidR="00F76BAA" w:rsidRDefault="00085D94">
            <w:pPr>
              <w:pStyle w:val="1"/>
              <w:spacing w:before="0" w:after="0" w:line="240" w:lineRule="auto"/>
              <w:jc w:val="center"/>
              <w:outlineLvl w:val="0"/>
            </w:pPr>
            <w:r>
              <w:rPr>
                <w:rFonts w:ascii="宋体" w:hAnsi="宋体"/>
                <w:sz w:val="21"/>
                <w:szCs w:val="21"/>
              </w:rPr>
              <w:t xml:space="preserve">11 </w:t>
            </w:r>
            <w:r>
              <w:rPr>
                <w:rFonts w:ascii="宋体" w:hAnsi="宋体" w:hint="eastAsia"/>
                <w:sz w:val="21"/>
                <w:szCs w:val="21"/>
              </w:rPr>
              <w:t xml:space="preserve">信息化应用系统 </w:t>
            </w:r>
          </w:p>
        </w:tc>
      </w:tr>
      <w:tr w:rsidR="00F76BAA" w14:paraId="6D7FBB77" w14:textId="77777777">
        <w:tc>
          <w:tcPr>
            <w:tcW w:w="4318" w:type="dxa"/>
          </w:tcPr>
          <w:p w14:paraId="0AFD2716" w14:textId="77777777" w:rsidR="00F76BAA" w:rsidRDefault="00085D94">
            <w:pPr>
              <w:pStyle w:val="2"/>
              <w:spacing w:before="0" w:after="0" w:line="240" w:lineRule="auto"/>
              <w:jc w:val="center"/>
              <w:outlineLvl w:val="1"/>
              <w:rPr>
                <w:kern w:val="0"/>
              </w:rPr>
            </w:pPr>
            <w:bookmarkStart w:id="214" w:name="_Toc40463361"/>
            <w:bookmarkStart w:id="215" w:name="_Toc43821356"/>
            <w:bookmarkStart w:id="216" w:name="_Toc45558929"/>
            <w:bookmarkStart w:id="217" w:name="_Toc40472291"/>
            <w:bookmarkStart w:id="218" w:name="_Toc40472460"/>
            <w:r>
              <w:rPr>
                <w:rFonts w:ascii="宋体" w:eastAsia="宋体" w:hAnsi="宋体"/>
                <w:kern w:val="0"/>
                <w:sz w:val="21"/>
                <w:szCs w:val="21"/>
              </w:rPr>
              <w:t xml:space="preserve">11.1  </w:t>
            </w:r>
            <w:r>
              <w:rPr>
                <w:rFonts w:ascii="宋体" w:eastAsia="宋体" w:hAnsi="宋体" w:hint="eastAsia"/>
                <w:kern w:val="0"/>
                <w:sz w:val="21"/>
                <w:szCs w:val="21"/>
              </w:rPr>
              <w:t>一般规定</w:t>
            </w:r>
            <w:bookmarkEnd w:id="214"/>
            <w:bookmarkEnd w:id="215"/>
            <w:bookmarkEnd w:id="216"/>
            <w:bookmarkEnd w:id="217"/>
            <w:bookmarkEnd w:id="218"/>
          </w:p>
        </w:tc>
        <w:tc>
          <w:tcPr>
            <w:tcW w:w="4318" w:type="dxa"/>
          </w:tcPr>
          <w:p w14:paraId="2CD11E2F"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11.1  </w:t>
            </w:r>
            <w:r>
              <w:rPr>
                <w:rFonts w:ascii="宋体" w:eastAsia="宋体" w:hAnsi="宋体" w:hint="eastAsia"/>
                <w:kern w:val="0"/>
                <w:sz w:val="21"/>
                <w:szCs w:val="21"/>
              </w:rPr>
              <w:t>一般规定</w:t>
            </w:r>
          </w:p>
        </w:tc>
      </w:tr>
      <w:tr w:rsidR="00F76BAA" w14:paraId="1D0C0B6C" w14:textId="77777777">
        <w:tc>
          <w:tcPr>
            <w:tcW w:w="4318" w:type="dxa"/>
          </w:tcPr>
          <w:p w14:paraId="5847C358" w14:textId="77777777" w:rsidR="00F76BAA" w:rsidRDefault="00085D94">
            <w:pPr>
              <w:rPr>
                <w:kern w:val="0"/>
                <w:sz w:val="20"/>
              </w:rPr>
            </w:pPr>
            <w:r>
              <w:rPr>
                <w:rFonts w:ascii="宋体" w:hAnsi="宋体"/>
                <w:spacing w:val="8"/>
                <w:kern w:val="0"/>
                <w:sz w:val="20"/>
                <w:szCs w:val="21"/>
              </w:rPr>
              <w:t xml:space="preserve">11.1.1  </w:t>
            </w:r>
            <w:r>
              <w:rPr>
                <w:rFonts w:ascii="宋体" w:hAnsi="宋体" w:hint="eastAsia"/>
                <w:spacing w:val="8"/>
                <w:kern w:val="0"/>
                <w:sz w:val="20"/>
                <w:szCs w:val="21"/>
              </w:rPr>
              <w:t>本章适用于办公工作业务系统、物业运营管理系统、公共服务管理系统、公共信息服务系统、智能卡应用系统、信息网络安全管理系统和其他业务功能所需要的应用系统的实施准备、系统安装（软硬件安装）、系统调试、</w:t>
            </w:r>
            <w:r>
              <w:rPr>
                <w:rFonts w:ascii="宋体" w:hAnsi="宋体" w:hint="eastAsia"/>
                <w:color w:val="FF0000"/>
                <w:spacing w:val="8"/>
                <w:kern w:val="0"/>
                <w:sz w:val="20"/>
                <w:szCs w:val="21"/>
                <w:bdr w:val="single" w:sz="4" w:space="0" w:color="auto"/>
              </w:rPr>
              <w:t>系统</w:t>
            </w:r>
            <w:r>
              <w:rPr>
                <w:rFonts w:ascii="宋体" w:hAnsi="宋体" w:hint="eastAsia"/>
                <w:spacing w:val="8"/>
                <w:kern w:val="0"/>
                <w:sz w:val="20"/>
                <w:szCs w:val="21"/>
              </w:rPr>
              <w:t>自检自验。</w:t>
            </w:r>
          </w:p>
        </w:tc>
        <w:tc>
          <w:tcPr>
            <w:tcW w:w="4318" w:type="dxa"/>
          </w:tcPr>
          <w:p w14:paraId="541DF9FC" w14:textId="77777777" w:rsidR="00F76BAA" w:rsidRDefault="00085D94">
            <w:pPr>
              <w:rPr>
                <w:kern w:val="0"/>
                <w:sz w:val="20"/>
              </w:rPr>
            </w:pPr>
            <w:r>
              <w:rPr>
                <w:rFonts w:ascii="宋体" w:hAnsi="宋体"/>
                <w:spacing w:val="8"/>
                <w:kern w:val="0"/>
                <w:sz w:val="20"/>
                <w:szCs w:val="21"/>
              </w:rPr>
              <w:t xml:space="preserve">11.1.1  </w:t>
            </w:r>
            <w:r>
              <w:rPr>
                <w:rFonts w:ascii="宋体" w:hAnsi="宋体" w:hint="eastAsia"/>
                <w:spacing w:val="8"/>
                <w:kern w:val="0"/>
                <w:sz w:val="20"/>
                <w:szCs w:val="21"/>
              </w:rPr>
              <w:t>本章适用于办公工作业务系统、物业运营管理系统、公共服务管理系统、公共信息服务系统、智能卡应用系统、信息网络安全管理系统和其他业务功能所需要的应用系统的实施准备、系统安装（软硬件安装）、系统调试、自检自验。</w:t>
            </w:r>
          </w:p>
        </w:tc>
      </w:tr>
      <w:tr w:rsidR="00F76BAA" w14:paraId="1006E935" w14:textId="77777777">
        <w:tc>
          <w:tcPr>
            <w:tcW w:w="4318" w:type="dxa"/>
          </w:tcPr>
          <w:p w14:paraId="721EDDA9" w14:textId="77777777" w:rsidR="00F76BAA" w:rsidRDefault="00F76BAA">
            <w:pPr>
              <w:adjustRightInd w:val="0"/>
              <w:snapToGrid w:val="0"/>
              <w:rPr>
                <w:kern w:val="0"/>
                <w:sz w:val="20"/>
              </w:rPr>
            </w:pPr>
          </w:p>
        </w:tc>
        <w:tc>
          <w:tcPr>
            <w:tcW w:w="4318" w:type="dxa"/>
          </w:tcPr>
          <w:p w14:paraId="252A9BC6"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11.</w:t>
            </w:r>
            <w:r>
              <w:rPr>
                <w:rFonts w:ascii="宋体" w:hAnsi="宋体" w:hint="eastAsia"/>
                <w:color w:val="FF0000"/>
                <w:spacing w:val="8"/>
                <w:kern w:val="0"/>
                <w:sz w:val="20"/>
                <w:szCs w:val="21"/>
                <w:u w:val="single"/>
              </w:rPr>
              <w:t>1</w:t>
            </w:r>
            <w:r>
              <w:rPr>
                <w:rFonts w:ascii="宋体" w:hAnsi="宋体"/>
                <w:color w:val="FF0000"/>
                <w:spacing w:val="8"/>
                <w:kern w:val="0"/>
                <w:sz w:val="20"/>
                <w:szCs w:val="21"/>
                <w:u w:val="single"/>
              </w:rPr>
              <w:t>.</w:t>
            </w: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信息化应用系统设备的电源质量、环境条件等应满足设备的使用要求。</w:t>
            </w:r>
          </w:p>
          <w:p w14:paraId="6EA6CCAD" w14:textId="77777777" w:rsidR="00F76BAA" w:rsidRDefault="00085D94">
            <w:pPr>
              <w:rPr>
                <w:kern w:val="0"/>
                <w:sz w:val="20"/>
              </w:rPr>
            </w:pPr>
            <w:r>
              <w:rPr>
                <w:rFonts w:ascii="宋体" w:hAnsi="宋体" w:hint="eastAsia"/>
                <w:color w:val="FF0000"/>
                <w:spacing w:val="8"/>
                <w:kern w:val="0"/>
                <w:sz w:val="20"/>
                <w:szCs w:val="21"/>
                <w:u w:val="single"/>
              </w:rPr>
              <w:t>【条文说明】</w:t>
            </w:r>
            <w:r>
              <w:rPr>
                <w:rFonts w:ascii="宋体" w:hAnsi="宋体" w:hint="eastAsia"/>
                <w:color w:val="FF0000"/>
                <w:spacing w:val="8"/>
                <w:kern w:val="0"/>
                <w:sz w:val="20"/>
                <w:szCs w:val="21"/>
              </w:rPr>
              <w:t>11.1.2</w:t>
            </w:r>
            <w:r>
              <w:rPr>
                <w:rFonts w:ascii="宋体" w:hAnsi="宋体" w:hint="eastAsia"/>
                <w:color w:val="FF0000"/>
                <w:spacing w:val="8"/>
                <w:kern w:val="0"/>
                <w:sz w:val="20"/>
                <w:szCs w:val="21"/>
                <w:u w:val="single"/>
              </w:rPr>
              <w:t>本条规定了信息化应用系统设备在进行调试、投入运行之前，必须保证设备的电源、环境气温等使用环境条件满足设备的使用要求，以确保设备的安全。</w:t>
            </w:r>
          </w:p>
        </w:tc>
      </w:tr>
      <w:tr w:rsidR="00F76BAA" w14:paraId="19F53E9D" w14:textId="77777777">
        <w:tc>
          <w:tcPr>
            <w:tcW w:w="4318" w:type="dxa"/>
          </w:tcPr>
          <w:p w14:paraId="742D6081" w14:textId="77777777" w:rsidR="00F76BAA" w:rsidRDefault="00085D94">
            <w:pPr>
              <w:pStyle w:val="2"/>
              <w:spacing w:before="0" w:after="0" w:line="240" w:lineRule="auto"/>
              <w:jc w:val="center"/>
              <w:outlineLvl w:val="1"/>
              <w:rPr>
                <w:kern w:val="0"/>
              </w:rPr>
            </w:pPr>
            <w:bookmarkStart w:id="219" w:name="_Toc40472461"/>
            <w:bookmarkStart w:id="220" w:name="_Toc40472292"/>
            <w:bookmarkStart w:id="221" w:name="_Toc40463362"/>
            <w:bookmarkStart w:id="222" w:name="_Toc43821357"/>
            <w:bookmarkStart w:id="223" w:name="_Toc45558930"/>
            <w:r>
              <w:rPr>
                <w:rFonts w:ascii="宋体" w:eastAsia="宋体" w:hAnsi="宋体"/>
                <w:kern w:val="0"/>
                <w:sz w:val="21"/>
                <w:szCs w:val="21"/>
              </w:rPr>
              <w:t xml:space="preserve">11.2  </w:t>
            </w:r>
            <w:r>
              <w:rPr>
                <w:rFonts w:ascii="宋体" w:eastAsia="宋体" w:hAnsi="宋体" w:hint="eastAsia"/>
                <w:kern w:val="0"/>
                <w:sz w:val="21"/>
                <w:szCs w:val="21"/>
              </w:rPr>
              <w:t>施工准备</w:t>
            </w:r>
            <w:bookmarkEnd w:id="219"/>
            <w:bookmarkEnd w:id="220"/>
            <w:bookmarkEnd w:id="221"/>
            <w:bookmarkEnd w:id="222"/>
            <w:bookmarkEnd w:id="223"/>
          </w:p>
        </w:tc>
        <w:tc>
          <w:tcPr>
            <w:tcW w:w="4318" w:type="dxa"/>
          </w:tcPr>
          <w:p w14:paraId="0BDC354B"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11.2  </w:t>
            </w:r>
            <w:r>
              <w:rPr>
                <w:rFonts w:ascii="宋体" w:eastAsia="宋体" w:hAnsi="宋体" w:hint="eastAsia"/>
                <w:kern w:val="0"/>
                <w:sz w:val="21"/>
                <w:szCs w:val="21"/>
              </w:rPr>
              <w:t>施工准备</w:t>
            </w:r>
          </w:p>
        </w:tc>
      </w:tr>
      <w:tr w:rsidR="00F76BAA" w14:paraId="21D295EF" w14:textId="77777777">
        <w:tc>
          <w:tcPr>
            <w:tcW w:w="4318" w:type="dxa"/>
          </w:tcPr>
          <w:p w14:paraId="706FC1A2" w14:textId="77777777" w:rsidR="00F76BAA" w:rsidRDefault="00085D94">
            <w:pPr>
              <w:rPr>
                <w:rFonts w:ascii="宋体" w:hAnsi="宋体"/>
                <w:spacing w:val="8"/>
                <w:kern w:val="0"/>
                <w:sz w:val="20"/>
                <w:szCs w:val="21"/>
              </w:rPr>
            </w:pPr>
            <w:r>
              <w:rPr>
                <w:rFonts w:ascii="宋体" w:hAnsi="宋体"/>
                <w:spacing w:val="8"/>
                <w:kern w:val="0"/>
                <w:sz w:val="20"/>
                <w:szCs w:val="21"/>
              </w:rPr>
              <w:t xml:space="preserve">11.2.1 </w:t>
            </w:r>
            <w:r>
              <w:rPr>
                <w:rFonts w:ascii="宋体" w:hAnsi="宋体" w:hint="eastAsia"/>
                <w:spacing w:val="8"/>
                <w:kern w:val="0"/>
                <w:sz w:val="20"/>
                <w:szCs w:val="21"/>
              </w:rPr>
              <w:t>技术准备应符合下列规定：</w:t>
            </w:r>
          </w:p>
          <w:p w14:paraId="0A64515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根据设计文件要求，施工单位应完</w:t>
            </w:r>
            <w:r>
              <w:rPr>
                <w:rFonts w:ascii="宋体" w:hAnsi="宋体" w:hint="eastAsia"/>
                <w:spacing w:val="8"/>
                <w:kern w:val="0"/>
                <w:sz w:val="20"/>
                <w:szCs w:val="21"/>
              </w:rPr>
              <w:lastRenderedPageBreak/>
              <w:t>成信息化应用系统的网络规划和配置方案、系统功能和系统性能文件，并应经会审批准；</w:t>
            </w:r>
          </w:p>
          <w:p w14:paraId="45909F2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应具备软硬件产品的安装调试手册和技术参数文件；</w:t>
            </w:r>
          </w:p>
          <w:p w14:paraId="5836E912" w14:textId="77777777" w:rsidR="00F76BAA" w:rsidRDefault="00085D94">
            <w:pPr>
              <w:ind w:firstLineChars="191" w:firstLine="413"/>
              <w:rPr>
                <w:kern w:val="0"/>
                <w:sz w:val="20"/>
              </w:rPr>
            </w:pPr>
            <w:r>
              <w:rPr>
                <w:rFonts w:ascii="宋体" w:hAnsi="宋体"/>
                <w:spacing w:val="8"/>
                <w:kern w:val="0"/>
                <w:sz w:val="20"/>
                <w:szCs w:val="21"/>
              </w:rPr>
              <w:t xml:space="preserve">3  </w:t>
            </w:r>
            <w:r>
              <w:rPr>
                <w:rFonts w:ascii="宋体" w:hAnsi="宋体" w:hint="eastAsia"/>
                <w:spacing w:val="8"/>
                <w:kern w:val="0"/>
                <w:sz w:val="20"/>
                <w:szCs w:val="21"/>
              </w:rPr>
              <w:t>施工单位应完成系统施工和调试方案，并应经会审批准。</w:t>
            </w:r>
          </w:p>
        </w:tc>
        <w:tc>
          <w:tcPr>
            <w:tcW w:w="4318" w:type="dxa"/>
          </w:tcPr>
          <w:p w14:paraId="4D983712"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11.2.1 </w:t>
            </w:r>
            <w:r>
              <w:rPr>
                <w:rFonts w:ascii="宋体" w:hAnsi="宋体" w:hint="eastAsia"/>
                <w:spacing w:val="8"/>
                <w:kern w:val="0"/>
                <w:sz w:val="20"/>
                <w:szCs w:val="21"/>
              </w:rPr>
              <w:t>技术准备应符合下列规定：</w:t>
            </w:r>
          </w:p>
          <w:p w14:paraId="63859E1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根据设计文件要求，施工单位应完</w:t>
            </w:r>
            <w:r>
              <w:rPr>
                <w:rFonts w:ascii="宋体" w:hAnsi="宋体" w:hint="eastAsia"/>
                <w:spacing w:val="8"/>
                <w:kern w:val="0"/>
                <w:sz w:val="20"/>
                <w:szCs w:val="21"/>
              </w:rPr>
              <w:lastRenderedPageBreak/>
              <w:t>成信息化应用系统的网络规划和配置方案、系统功能和系统性能文件，</w:t>
            </w:r>
            <w:r>
              <w:rPr>
                <w:rFonts w:ascii="宋体" w:hAnsi="宋体" w:hint="eastAsia"/>
                <w:color w:val="FF0000"/>
                <w:spacing w:val="8"/>
                <w:kern w:val="0"/>
                <w:sz w:val="20"/>
                <w:szCs w:val="21"/>
                <w:u w:val="single"/>
              </w:rPr>
              <w:t>应明确各应用系统之间的接口协议，</w:t>
            </w:r>
            <w:r>
              <w:rPr>
                <w:rFonts w:ascii="宋体" w:hAnsi="宋体" w:hint="eastAsia"/>
                <w:spacing w:val="8"/>
                <w:kern w:val="0"/>
                <w:sz w:val="20"/>
                <w:szCs w:val="21"/>
              </w:rPr>
              <w:t>并应经会审批准；</w:t>
            </w:r>
          </w:p>
          <w:p w14:paraId="180E5EB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应具备软硬件产品的安装调试手册和技术参数文件；</w:t>
            </w:r>
          </w:p>
          <w:p w14:paraId="7A54C9E7" w14:textId="77777777" w:rsidR="00F76BAA" w:rsidRDefault="00085D94">
            <w:pPr>
              <w:ind w:firstLineChars="191" w:firstLine="413"/>
              <w:rPr>
                <w:kern w:val="0"/>
                <w:sz w:val="20"/>
              </w:rPr>
            </w:pPr>
            <w:r>
              <w:rPr>
                <w:rFonts w:ascii="宋体" w:hAnsi="宋体"/>
                <w:spacing w:val="8"/>
                <w:kern w:val="0"/>
                <w:sz w:val="20"/>
                <w:szCs w:val="21"/>
              </w:rPr>
              <w:t xml:space="preserve">3  </w:t>
            </w:r>
            <w:r>
              <w:rPr>
                <w:rFonts w:ascii="宋体" w:hAnsi="宋体" w:hint="eastAsia"/>
                <w:spacing w:val="8"/>
                <w:kern w:val="0"/>
                <w:sz w:val="20"/>
                <w:szCs w:val="21"/>
              </w:rPr>
              <w:t>施工单位应完成系统施工和调试方案，并应经会审批准。</w:t>
            </w:r>
          </w:p>
        </w:tc>
      </w:tr>
      <w:tr w:rsidR="00F76BAA" w14:paraId="4AA93700" w14:textId="77777777">
        <w:tc>
          <w:tcPr>
            <w:tcW w:w="4318" w:type="dxa"/>
          </w:tcPr>
          <w:p w14:paraId="26CEC4C6"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11.2.2  </w:t>
            </w:r>
            <w:r>
              <w:rPr>
                <w:rFonts w:ascii="宋体" w:hAnsi="宋体" w:hint="eastAsia"/>
                <w:spacing w:val="8"/>
                <w:kern w:val="0"/>
                <w:sz w:val="20"/>
                <w:szCs w:val="21"/>
              </w:rPr>
              <w:t>材料与设备准备应符合下列规定：</w:t>
            </w:r>
          </w:p>
          <w:p w14:paraId="655F965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设备和软件应按现行国家标准《智能建筑工程质量验收规范》GB 50339</w:t>
            </w:r>
            <w:r>
              <w:rPr>
                <w:rFonts w:ascii="宋体" w:hAnsi="宋体" w:hint="eastAsia"/>
                <w:color w:val="FF0000"/>
                <w:spacing w:val="8"/>
                <w:kern w:val="0"/>
                <w:sz w:val="20"/>
                <w:szCs w:val="21"/>
                <w:bdr w:val="single" w:sz="4" w:space="0" w:color="auto"/>
              </w:rPr>
              <w:t>-20</w:t>
            </w:r>
            <w:r>
              <w:rPr>
                <w:rFonts w:ascii="宋体" w:hAnsi="宋体" w:hint="eastAsia"/>
                <w:color w:val="FF0000"/>
                <w:kern w:val="0"/>
                <w:sz w:val="20"/>
                <w:szCs w:val="21"/>
                <w:bdr w:val="single" w:sz="4" w:space="0" w:color="auto"/>
              </w:rPr>
              <w:t>0</w:t>
            </w:r>
            <w:r>
              <w:rPr>
                <w:rFonts w:ascii="宋体" w:hAnsi="宋体" w:hint="eastAsia"/>
                <w:color w:val="FF0000"/>
                <w:spacing w:val="8"/>
                <w:kern w:val="0"/>
                <w:sz w:val="20"/>
                <w:szCs w:val="21"/>
                <w:bdr w:val="single" w:sz="4" w:space="0" w:color="auto"/>
              </w:rPr>
              <w:t>3 第</w:t>
            </w:r>
            <w:r>
              <w:rPr>
                <w:rFonts w:ascii="宋体" w:hAnsi="宋体"/>
                <w:color w:val="FF0000"/>
                <w:spacing w:val="8"/>
                <w:kern w:val="0"/>
                <w:sz w:val="20"/>
                <w:szCs w:val="21"/>
                <w:bdr w:val="single" w:sz="4" w:space="0" w:color="auto"/>
              </w:rPr>
              <w:t>3.2</w:t>
            </w:r>
            <w:r>
              <w:rPr>
                <w:rFonts w:ascii="宋体" w:hAnsi="宋体" w:hint="eastAsia"/>
                <w:color w:val="FF0000"/>
                <w:spacing w:val="8"/>
                <w:kern w:val="0"/>
                <w:sz w:val="20"/>
                <w:szCs w:val="21"/>
                <w:bdr w:val="single" w:sz="4" w:space="0" w:color="auto"/>
              </w:rPr>
              <w:t>节</w:t>
            </w:r>
            <w:r>
              <w:rPr>
                <w:rFonts w:ascii="宋体" w:hAnsi="宋体" w:hint="eastAsia"/>
                <w:spacing w:val="8"/>
                <w:kern w:val="0"/>
                <w:sz w:val="20"/>
                <w:szCs w:val="21"/>
              </w:rPr>
              <w:t>的规定进行产品质量检查，并应符合进场验收要求；</w:t>
            </w:r>
          </w:p>
          <w:p w14:paraId="1F16E96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服务器、工作站等的规格型号、数量、性能参数应符合系统功能和系统性能文件要求；</w:t>
            </w:r>
          </w:p>
          <w:p w14:paraId="4D053344" w14:textId="77777777" w:rsidR="00F76BAA" w:rsidRPr="000911C6" w:rsidRDefault="00085D94">
            <w:pPr>
              <w:ind w:firstLineChars="191" w:firstLine="413"/>
              <w:rPr>
                <w:rFonts w:ascii="宋体" w:hAnsi="宋体"/>
                <w:spacing w:val="8"/>
                <w:kern w:val="0"/>
                <w:sz w:val="20"/>
                <w:szCs w:val="21"/>
              </w:rPr>
            </w:pPr>
            <w:r w:rsidRPr="000911C6">
              <w:rPr>
                <w:rFonts w:ascii="宋体" w:hAnsi="宋体" w:hint="eastAsia"/>
                <w:spacing w:val="8"/>
                <w:kern w:val="0"/>
                <w:sz w:val="20"/>
                <w:szCs w:val="21"/>
              </w:rPr>
              <w:t>3 操作系统、数据库、防病毒软件等基础软件的数量、版本和性能参数应符合系统</w:t>
            </w:r>
          </w:p>
          <w:p w14:paraId="5B8C948A" w14:textId="77777777" w:rsidR="00F76BAA" w:rsidRPr="000911C6" w:rsidRDefault="00085D94">
            <w:pPr>
              <w:rPr>
                <w:rFonts w:ascii="宋体" w:hAnsi="宋体"/>
                <w:spacing w:val="8"/>
                <w:kern w:val="0"/>
                <w:sz w:val="20"/>
                <w:szCs w:val="21"/>
              </w:rPr>
            </w:pPr>
            <w:r w:rsidRPr="000911C6">
              <w:rPr>
                <w:rFonts w:ascii="宋体" w:hAnsi="宋体" w:hint="eastAsia"/>
                <w:spacing w:val="8"/>
                <w:kern w:val="0"/>
                <w:sz w:val="20"/>
                <w:szCs w:val="21"/>
              </w:rPr>
              <w:t>功能和系统性能文件要求；</w:t>
            </w:r>
          </w:p>
          <w:p w14:paraId="3B2B4DFF" w14:textId="77777777" w:rsidR="00F76BAA" w:rsidRDefault="00085D94">
            <w:pPr>
              <w:ind w:firstLineChars="191" w:firstLine="413"/>
              <w:rPr>
                <w:rFonts w:ascii="宋体" w:hAnsi="宋体"/>
                <w:spacing w:val="8"/>
                <w:kern w:val="0"/>
                <w:sz w:val="20"/>
                <w:szCs w:val="21"/>
              </w:rPr>
            </w:pPr>
            <w:r w:rsidRPr="000911C6">
              <w:rPr>
                <w:rFonts w:ascii="宋体" w:hAnsi="宋体" w:hint="eastAsia"/>
                <w:spacing w:val="8"/>
                <w:kern w:val="0"/>
                <w:sz w:val="20"/>
                <w:szCs w:val="21"/>
              </w:rPr>
              <w:t>4 应收</w:t>
            </w:r>
            <w:proofErr w:type="gramStart"/>
            <w:r w:rsidRPr="000911C6">
              <w:rPr>
                <w:rFonts w:ascii="宋体" w:hAnsi="宋体" w:hint="eastAsia"/>
                <w:spacing w:val="8"/>
                <w:kern w:val="0"/>
                <w:sz w:val="20"/>
                <w:szCs w:val="21"/>
              </w:rPr>
              <w:t>集用户</w:t>
            </w:r>
            <w:proofErr w:type="gramEnd"/>
            <w:r w:rsidRPr="000911C6">
              <w:rPr>
                <w:rFonts w:ascii="宋体" w:hAnsi="宋体" w:hint="eastAsia"/>
                <w:spacing w:val="8"/>
                <w:kern w:val="0"/>
                <w:sz w:val="20"/>
                <w:szCs w:val="21"/>
              </w:rPr>
              <w:t>单位的业务基础数据的电子文档或数据库。</w:t>
            </w:r>
          </w:p>
        </w:tc>
        <w:tc>
          <w:tcPr>
            <w:tcW w:w="4318" w:type="dxa"/>
          </w:tcPr>
          <w:p w14:paraId="075BFDA4" w14:textId="77777777" w:rsidR="00F76BAA" w:rsidRDefault="00085D94">
            <w:pPr>
              <w:rPr>
                <w:rFonts w:ascii="宋体" w:hAnsi="宋体"/>
                <w:spacing w:val="8"/>
                <w:kern w:val="0"/>
                <w:sz w:val="20"/>
                <w:szCs w:val="21"/>
              </w:rPr>
            </w:pPr>
            <w:r>
              <w:rPr>
                <w:rFonts w:ascii="宋体" w:hAnsi="宋体"/>
                <w:spacing w:val="8"/>
                <w:kern w:val="0"/>
                <w:sz w:val="20"/>
                <w:szCs w:val="21"/>
              </w:rPr>
              <w:t xml:space="preserve">11.2.2  </w:t>
            </w:r>
            <w:r>
              <w:rPr>
                <w:rFonts w:ascii="宋体" w:hAnsi="宋体" w:hint="eastAsia"/>
                <w:spacing w:val="8"/>
                <w:kern w:val="0"/>
                <w:sz w:val="20"/>
                <w:szCs w:val="21"/>
              </w:rPr>
              <w:t>材料与设备准备应符合下列规定：</w:t>
            </w:r>
          </w:p>
          <w:p w14:paraId="6F1E336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设备和软件应按现行国家标准《智能建筑工程质量验收规范》GB 50339的规定进行产品质量检查，并应符合进场验收要求；</w:t>
            </w:r>
          </w:p>
          <w:p w14:paraId="74A7B4E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服务器、工作站等的规格型号、数量、性能参数应符合系统功能和系统性能文件要求；</w:t>
            </w:r>
          </w:p>
          <w:p w14:paraId="60D53B05" w14:textId="77777777" w:rsidR="00F76BAA" w:rsidRPr="000911C6" w:rsidRDefault="00085D94">
            <w:pPr>
              <w:ind w:firstLineChars="191" w:firstLine="413"/>
              <w:rPr>
                <w:rFonts w:ascii="宋体" w:hAnsi="宋体"/>
                <w:spacing w:val="8"/>
                <w:kern w:val="0"/>
                <w:sz w:val="20"/>
                <w:szCs w:val="21"/>
              </w:rPr>
            </w:pPr>
            <w:r w:rsidRPr="000911C6">
              <w:rPr>
                <w:rFonts w:ascii="宋体" w:hAnsi="宋体" w:hint="eastAsia"/>
                <w:spacing w:val="8"/>
                <w:kern w:val="0"/>
                <w:sz w:val="20"/>
                <w:szCs w:val="21"/>
              </w:rPr>
              <w:t>3 操作系统、数据库、防病毒软件等基础软件的数量、版本和性能参数应符合系统</w:t>
            </w:r>
          </w:p>
          <w:p w14:paraId="6F4614F1" w14:textId="77777777" w:rsidR="00F76BAA" w:rsidRPr="000911C6" w:rsidRDefault="00085D94" w:rsidP="000911C6">
            <w:pPr>
              <w:ind w:firstLineChars="191" w:firstLine="413"/>
              <w:rPr>
                <w:rFonts w:ascii="宋体" w:hAnsi="宋体"/>
                <w:spacing w:val="8"/>
                <w:kern w:val="0"/>
                <w:sz w:val="20"/>
                <w:szCs w:val="21"/>
              </w:rPr>
            </w:pPr>
            <w:r w:rsidRPr="000911C6">
              <w:rPr>
                <w:rFonts w:ascii="宋体" w:hAnsi="宋体" w:hint="eastAsia"/>
                <w:spacing w:val="8"/>
                <w:kern w:val="0"/>
                <w:sz w:val="20"/>
                <w:szCs w:val="21"/>
              </w:rPr>
              <w:t>功能和系统性能文件要求；</w:t>
            </w:r>
          </w:p>
          <w:p w14:paraId="6E9E517E" w14:textId="77777777" w:rsidR="00F76BAA" w:rsidRDefault="00085D94">
            <w:pPr>
              <w:ind w:firstLineChars="191" w:firstLine="413"/>
              <w:rPr>
                <w:rFonts w:ascii="宋体" w:hAnsi="宋体"/>
                <w:spacing w:val="8"/>
                <w:kern w:val="0"/>
                <w:sz w:val="20"/>
                <w:szCs w:val="21"/>
              </w:rPr>
            </w:pPr>
            <w:r w:rsidRPr="000911C6">
              <w:rPr>
                <w:rFonts w:ascii="宋体" w:hAnsi="宋体" w:hint="eastAsia"/>
                <w:spacing w:val="8"/>
                <w:kern w:val="0"/>
                <w:sz w:val="20"/>
                <w:szCs w:val="21"/>
              </w:rPr>
              <w:t>4 应收集用户单位的业务基础数据的电子文档或数据库。</w:t>
            </w:r>
          </w:p>
        </w:tc>
      </w:tr>
      <w:tr w:rsidR="00F76BAA" w14:paraId="301F3F7D" w14:textId="77777777">
        <w:tc>
          <w:tcPr>
            <w:tcW w:w="4318" w:type="dxa"/>
          </w:tcPr>
          <w:p w14:paraId="58AFC7F3" w14:textId="77777777" w:rsidR="00F76BAA" w:rsidRDefault="00085D94">
            <w:pPr>
              <w:pStyle w:val="2"/>
              <w:spacing w:before="0" w:after="0" w:line="240" w:lineRule="auto"/>
              <w:jc w:val="center"/>
              <w:outlineLvl w:val="1"/>
              <w:rPr>
                <w:kern w:val="0"/>
              </w:rPr>
            </w:pPr>
            <w:bookmarkStart w:id="224" w:name="_Toc40463364"/>
            <w:bookmarkStart w:id="225" w:name="_Toc40472294"/>
            <w:bookmarkStart w:id="226" w:name="_Toc40472463"/>
            <w:bookmarkStart w:id="227" w:name="_Toc45558932"/>
            <w:bookmarkStart w:id="228" w:name="_Toc43821359"/>
            <w:r>
              <w:rPr>
                <w:rFonts w:ascii="宋体" w:eastAsia="宋体" w:hAnsi="宋体"/>
                <w:kern w:val="0"/>
                <w:sz w:val="21"/>
                <w:szCs w:val="21"/>
              </w:rPr>
              <w:t xml:space="preserve">11.4  </w:t>
            </w:r>
            <w:r>
              <w:rPr>
                <w:rFonts w:ascii="宋体" w:eastAsia="宋体" w:hAnsi="宋体" w:hint="eastAsia"/>
                <w:kern w:val="0"/>
                <w:sz w:val="21"/>
                <w:szCs w:val="21"/>
              </w:rPr>
              <w:t>质量控制</w:t>
            </w:r>
            <w:bookmarkEnd w:id="224"/>
            <w:bookmarkEnd w:id="225"/>
            <w:bookmarkEnd w:id="226"/>
            <w:bookmarkEnd w:id="227"/>
            <w:bookmarkEnd w:id="228"/>
          </w:p>
        </w:tc>
        <w:tc>
          <w:tcPr>
            <w:tcW w:w="4318" w:type="dxa"/>
          </w:tcPr>
          <w:p w14:paraId="6A96A405"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11.4  </w:t>
            </w:r>
            <w:r>
              <w:rPr>
                <w:rFonts w:ascii="宋体" w:eastAsia="宋体" w:hAnsi="宋体" w:hint="eastAsia"/>
                <w:kern w:val="0"/>
                <w:sz w:val="21"/>
                <w:szCs w:val="21"/>
              </w:rPr>
              <w:t>质量控制</w:t>
            </w:r>
          </w:p>
        </w:tc>
      </w:tr>
      <w:tr w:rsidR="00F76BAA" w14:paraId="7F109465" w14:textId="77777777">
        <w:tc>
          <w:tcPr>
            <w:tcW w:w="4318" w:type="dxa"/>
          </w:tcPr>
          <w:p w14:paraId="39D378ED" w14:textId="77777777" w:rsidR="00F76BAA" w:rsidRDefault="00085D94">
            <w:pPr>
              <w:rPr>
                <w:rFonts w:ascii="宋体" w:hAnsi="宋体"/>
                <w:spacing w:val="8"/>
                <w:kern w:val="0"/>
                <w:sz w:val="20"/>
                <w:szCs w:val="21"/>
              </w:rPr>
            </w:pPr>
            <w:r>
              <w:rPr>
                <w:rFonts w:ascii="宋体" w:hAnsi="宋体"/>
                <w:spacing w:val="8"/>
                <w:kern w:val="0"/>
                <w:sz w:val="20"/>
                <w:szCs w:val="21"/>
              </w:rPr>
              <w:t xml:space="preserve">11.4.1 </w:t>
            </w:r>
            <w:r>
              <w:rPr>
                <w:rFonts w:ascii="宋体" w:hAnsi="宋体" w:hint="eastAsia"/>
                <w:spacing w:val="8"/>
                <w:kern w:val="0"/>
                <w:sz w:val="20"/>
                <w:szCs w:val="21"/>
              </w:rPr>
              <w:t>主控项目的质量控制应符合下列规定：</w:t>
            </w:r>
          </w:p>
          <w:p w14:paraId="00D2DFC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应为操作系统、数据库、防病毒软件安装最新版本的补丁程序；</w:t>
            </w:r>
          </w:p>
          <w:p w14:paraId="34DEF02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spacing w:val="8"/>
                <w:kern w:val="0"/>
                <w:sz w:val="20"/>
                <w:szCs w:val="21"/>
              </w:rPr>
              <w:t>软件和设备在启动、运行和关闭过程中不应出现运行时错误；</w:t>
            </w:r>
          </w:p>
          <w:p w14:paraId="67AF66AD" w14:textId="77777777" w:rsidR="00F76BAA" w:rsidRDefault="00085D94">
            <w:pPr>
              <w:ind w:firstLineChars="191" w:firstLine="413"/>
              <w:rPr>
                <w:kern w:val="0"/>
                <w:sz w:val="20"/>
              </w:rPr>
            </w:pPr>
            <w:r>
              <w:rPr>
                <w:rFonts w:ascii="宋体" w:hAnsi="宋体"/>
                <w:spacing w:val="8"/>
                <w:kern w:val="0"/>
                <w:sz w:val="20"/>
                <w:szCs w:val="21"/>
              </w:rPr>
              <w:t xml:space="preserve">3 </w:t>
            </w:r>
            <w:r>
              <w:rPr>
                <w:rFonts w:ascii="宋体" w:hAnsi="宋体" w:hint="eastAsia"/>
                <w:spacing w:val="8"/>
                <w:kern w:val="0"/>
                <w:sz w:val="20"/>
                <w:szCs w:val="21"/>
              </w:rPr>
              <w:t>软件修改后，应通过系统测试和回归测试。</w:t>
            </w:r>
          </w:p>
        </w:tc>
        <w:tc>
          <w:tcPr>
            <w:tcW w:w="4318" w:type="dxa"/>
          </w:tcPr>
          <w:p w14:paraId="4F02D8C5" w14:textId="77777777" w:rsidR="00F76BAA" w:rsidRDefault="00085D94">
            <w:pPr>
              <w:rPr>
                <w:rFonts w:ascii="宋体" w:hAnsi="宋体"/>
                <w:spacing w:val="8"/>
                <w:kern w:val="0"/>
                <w:sz w:val="20"/>
                <w:szCs w:val="21"/>
              </w:rPr>
            </w:pPr>
            <w:r>
              <w:rPr>
                <w:rFonts w:ascii="宋体" w:hAnsi="宋体"/>
                <w:spacing w:val="8"/>
                <w:kern w:val="0"/>
                <w:sz w:val="20"/>
                <w:szCs w:val="21"/>
              </w:rPr>
              <w:t xml:space="preserve">11.4.1 </w:t>
            </w:r>
            <w:r>
              <w:rPr>
                <w:rFonts w:ascii="宋体" w:hAnsi="宋体" w:hint="eastAsia"/>
                <w:spacing w:val="8"/>
                <w:kern w:val="0"/>
                <w:sz w:val="20"/>
                <w:szCs w:val="21"/>
              </w:rPr>
              <w:t>主控项目的质量控制应符合下列规定：</w:t>
            </w:r>
          </w:p>
          <w:p w14:paraId="3B42DE8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应为操作系统、数据库、防病毒软件安装最新版本的补丁程序；</w:t>
            </w:r>
          </w:p>
          <w:p w14:paraId="0F5F962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spacing w:val="8"/>
                <w:kern w:val="0"/>
                <w:sz w:val="20"/>
                <w:szCs w:val="21"/>
              </w:rPr>
              <w:t>软件和设备在启动、运行和关闭过程中不应出现运行时错误；</w:t>
            </w:r>
          </w:p>
          <w:p w14:paraId="6110C12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软件修改后，应通过系统测试和回归测试；</w:t>
            </w:r>
          </w:p>
          <w:p w14:paraId="5ACE73E5" w14:textId="77777777" w:rsidR="00F76BAA" w:rsidRDefault="00085D94">
            <w:pPr>
              <w:ind w:firstLineChars="191" w:firstLine="413"/>
              <w:rPr>
                <w:rFonts w:ascii="宋体" w:hAnsi="宋体"/>
                <w:color w:val="FF0000"/>
                <w:spacing w:val="8"/>
                <w:kern w:val="0"/>
                <w:sz w:val="20"/>
                <w:szCs w:val="21"/>
                <w:u w:val="words"/>
              </w:rPr>
            </w:pPr>
            <w:r>
              <w:rPr>
                <w:rFonts w:ascii="宋体" w:hAnsi="宋体"/>
                <w:color w:val="FF0000"/>
                <w:spacing w:val="8"/>
                <w:kern w:val="0"/>
                <w:sz w:val="20"/>
                <w:szCs w:val="21"/>
                <w:u w:val="words"/>
              </w:rPr>
              <w:t>4</w:t>
            </w:r>
            <w:r>
              <w:rPr>
                <w:rFonts w:ascii="宋体" w:hAnsi="宋体" w:hint="eastAsia"/>
                <w:color w:val="FF0000"/>
                <w:spacing w:val="8"/>
                <w:kern w:val="0"/>
                <w:sz w:val="20"/>
                <w:szCs w:val="21"/>
                <w:u w:val="words"/>
              </w:rPr>
              <w:t>软件和设备的主要使用功能和系统性能应满足技术文件要求。</w:t>
            </w:r>
          </w:p>
          <w:p w14:paraId="3D40EEA9" w14:textId="77777777" w:rsidR="00F76BAA" w:rsidRDefault="00085D94">
            <w:pPr>
              <w:rPr>
                <w:kern w:val="0"/>
                <w:sz w:val="20"/>
              </w:rPr>
            </w:pPr>
            <w:r>
              <w:rPr>
                <w:rFonts w:ascii="宋体" w:hAnsi="宋体" w:hint="eastAsia"/>
                <w:color w:val="FF0000"/>
                <w:spacing w:val="8"/>
                <w:kern w:val="0"/>
                <w:sz w:val="20"/>
                <w:szCs w:val="21"/>
                <w:u w:val="words"/>
              </w:rPr>
              <w:t>【条文说明】11.4.1 本条第4款规定了应对系统内软件和设备必须在主要使用功能和系统性能等应满足技术规格书、产品手册等系统功能和性能技术文件的要求。</w:t>
            </w:r>
          </w:p>
        </w:tc>
      </w:tr>
      <w:tr w:rsidR="00F76BAA" w14:paraId="1E7543A0" w14:textId="77777777">
        <w:tc>
          <w:tcPr>
            <w:tcW w:w="4318" w:type="dxa"/>
          </w:tcPr>
          <w:p w14:paraId="3A19E013" w14:textId="77777777" w:rsidR="00F76BAA" w:rsidRDefault="00085D94">
            <w:pPr>
              <w:pStyle w:val="2"/>
              <w:spacing w:before="0" w:after="0" w:line="240" w:lineRule="auto"/>
              <w:jc w:val="center"/>
              <w:outlineLvl w:val="1"/>
              <w:rPr>
                <w:kern w:val="0"/>
              </w:rPr>
            </w:pPr>
            <w:bookmarkStart w:id="229" w:name="_Toc40472464"/>
            <w:bookmarkStart w:id="230" w:name="_Toc40472295"/>
            <w:bookmarkStart w:id="231" w:name="_Toc45558933"/>
            <w:bookmarkStart w:id="232" w:name="_Toc40463365"/>
            <w:bookmarkStart w:id="233" w:name="_Toc43821360"/>
            <w:r>
              <w:rPr>
                <w:rFonts w:ascii="宋体" w:eastAsia="宋体" w:hAnsi="宋体"/>
                <w:kern w:val="0"/>
                <w:sz w:val="21"/>
                <w:szCs w:val="21"/>
              </w:rPr>
              <w:t xml:space="preserve">11.5  </w:t>
            </w:r>
            <w:r>
              <w:rPr>
                <w:rFonts w:ascii="宋体" w:eastAsia="宋体" w:hAnsi="宋体" w:hint="eastAsia"/>
                <w:kern w:val="0"/>
                <w:sz w:val="21"/>
                <w:szCs w:val="21"/>
              </w:rPr>
              <w:t>系统调试</w:t>
            </w:r>
            <w:bookmarkEnd w:id="229"/>
            <w:bookmarkEnd w:id="230"/>
            <w:bookmarkEnd w:id="231"/>
            <w:bookmarkEnd w:id="232"/>
            <w:bookmarkEnd w:id="233"/>
          </w:p>
        </w:tc>
        <w:tc>
          <w:tcPr>
            <w:tcW w:w="4318" w:type="dxa"/>
          </w:tcPr>
          <w:p w14:paraId="0DB61CA3"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11.5  </w:t>
            </w:r>
            <w:r>
              <w:rPr>
                <w:rFonts w:ascii="宋体" w:eastAsia="宋体" w:hAnsi="宋体" w:hint="eastAsia"/>
                <w:kern w:val="0"/>
                <w:sz w:val="21"/>
                <w:szCs w:val="21"/>
              </w:rPr>
              <w:t>系统调试</w:t>
            </w:r>
          </w:p>
        </w:tc>
      </w:tr>
      <w:tr w:rsidR="00F76BAA" w14:paraId="148D568E" w14:textId="77777777">
        <w:tc>
          <w:tcPr>
            <w:tcW w:w="4318" w:type="dxa"/>
          </w:tcPr>
          <w:p w14:paraId="13B023A0" w14:textId="77777777" w:rsidR="00F76BAA" w:rsidRDefault="00F76BAA">
            <w:pPr>
              <w:adjustRightInd w:val="0"/>
              <w:snapToGrid w:val="0"/>
              <w:rPr>
                <w:kern w:val="0"/>
                <w:sz w:val="20"/>
              </w:rPr>
            </w:pPr>
          </w:p>
        </w:tc>
        <w:tc>
          <w:tcPr>
            <w:tcW w:w="4318" w:type="dxa"/>
          </w:tcPr>
          <w:p w14:paraId="67536413"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11.5.9</w:t>
            </w:r>
            <w:r>
              <w:rPr>
                <w:rFonts w:ascii="宋体" w:hAnsi="宋体"/>
                <w:color w:val="FF0000"/>
                <w:spacing w:val="8"/>
                <w:kern w:val="0"/>
                <w:sz w:val="20"/>
                <w:szCs w:val="21"/>
              </w:rPr>
              <w:t xml:space="preserve"> </w:t>
            </w:r>
            <w:r>
              <w:rPr>
                <w:rFonts w:ascii="宋体" w:hAnsi="宋体" w:hint="eastAsia"/>
                <w:color w:val="FF0000"/>
                <w:spacing w:val="8"/>
                <w:kern w:val="0"/>
                <w:sz w:val="20"/>
                <w:szCs w:val="21"/>
                <w:u w:val="single"/>
              </w:rPr>
              <w:t>数据的共享及系统联动应满足技术文件要求</w:t>
            </w:r>
            <w:r>
              <w:rPr>
                <w:rFonts w:ascii="宋体" w:hAnsi="宋体"/>
                <w:color w:val="FF0000"/>
                <w:spacing w:val="8"/>
                <w:kern w:val="0"/>
                <w:sz w:val="20"/>
                <w:szCs w:val="21"/>
                <w:u w:val="single"/>
              </w:rPr>
              <w:t>。</w:t>
            </w:r>
          </w:p>
          <w:p w14:paraId="05331A87" w14:textId="77777777" w:rsidR="00F76BAA" w:rsidRDefault="00085D94">
            <w:pPr>
              <w:rPr>
                <w:kern w:val="0"/>
                <w:sz w:val="20"/>
              </w:rPr>
            </w:pPr>
            <w:r>
              <w:rPr>
                <w:rFonts w:ascii="宋体" w:hAnsi="宋体" w:hint="eastAsia"/>
                <w:color w:val="FF0000"/>
                <w:spacing w:val="8"/>
                <w:kern w:val="0"/>
                <w:sz w:val="20"/>
                <w:szCs w:val="21"/>
                <w:u w:val="words"/>
              </w:rPr>
              <w:t>【条文说明】</w:t>
            </w:r>
            <w:r>
              <w:rPr>
                <w:rFonts w:ascii="宋体" w:hAnsi="宋体"/>
                <w:color w:val="FF0000"/>
                <w:spacing w:val="8"/>
                <w:kern w:val="0"/>
                <w:sz w:val="20"/>
                <w:szCs w:val="21"/>
                <w:u w:val="words"/>
              </w:rPr>
              <w:t>11.5.</w:t>
            </w:r>
            <w:r>
              <w:rPr>
                <w:rFonts w:ascii="宋体" w:hAnsi="宋体"/>
                <w:color w:val="FF0000"/>
                <w:spacing w:val="8"/>
                <w:kern w:val="0"/>
                <w:sz w:val="20"/>
                <w:szCs w:val="21"/>
                <w:u w:val="single"/>
              </w:rPr>
              <w:t xml:space="preserve">9 </w:t>
            </w:r>
            <w:r>
              <w:rPr>
                <w:rFonts w:ascii="宋体" w:hAnsi="宋体" w:hint="eastAsia"/>
                <w:color w:val="FF0000"/>
                <w:spacing w:val="8"/>
                <w:kern w:val="0"/>
                <w:sz w:val="20"/>
                <w:szCs w:val="21"/>
                <w:u w:val="single"/>
              </w:rPr>
              <w:t>本条规定了根据技术文件要求应用系统之间需进行数据的共享及系统联动,应明确接口协议以便实现应用系统的联接</w:t>
            </w:r>
            <w:r>
              <w:rPr>
                <w:rFonts w:ascii="宋体" w:hAnsi="宋体"/>
                <w:color w:val="FF0000"/>
                <w:spacing w:val="8"/>
                <w:kern w:val="0"/>
                <w:sz w:val="20"/>
                <w:szCs w:val="21"/>
                <w:u w:val="single"/>
              </w:rPr>
              <w:t>。</w:t>
            </w:r>
          </w:p>
        </w:tc>
      </w:tr>
      <w:tr w:rsidR="00F76BAA" w14:paraId="43515B3B" w14:textId="77777777">
        <w:tc>
          <w:tcPr>
            <w:tcW w:w="4318" w:type="dxa"/>
          </w:tcPr>
          <w:p w14:paraId="0D3E5131" w14:textId="77777777" w:rsidR="00F76BAA" w:rsidRDefault="00085D94">
            <w:pPr>
              <w:pStyle w:val="1"/>
              <w:spacing w:before="0" w:after="0" w:line="240" w:lineRule="auto"/>
              <w:jc w:val="center"/>
              <w:outlineLvl w:val="0"/>
            </w:pPr>
            <w:bookmarkStart w:id="234" w:name="_Toc45558936"/>
            <w:bookmarkStart w:id="235" w:name="_Toc43821363"/>
            <w:r>
              <w:rPr>
                <w:rFonts w:ascii="宋体" w:hAnsi="宋体"/>
                <w:sz w:val="21"/>
                <w:szCs w:val="21"/>
              </w:rPr>
              <w:lastRenderedPageBreak/>
              <w:t xml:space="preserve">12  </w:t>
            </w:r>
            <w:r>
              <w:rPr>
                <w:rFonts w:ascii="宋体" w:hAnsi="宋体" w:hint="eastAsia"/>
                <w:sz w:val="21"/>
                <w:szCs w:val="21"/>
              </w:rPr>
              <w:t>建筑设备</w:t>
            </w:r>
            <w:r>
              <w:rPr>
                <w:rFonts w:ascii="宋体" w:hAnsi="宋体" w:hint="eastAsia"/>
                <w:color w:val="FF0000"/>
                <w:sz w:val="21"/>
                <w:szCs w:val="21"/>
                <w:bdr w:val="single" w:sz="4" w:space="0" w:color="auto"/>
              </w:rPr>
              <w:t>监控</w:t>
            </w:r>
            <w:r>
              <w:rPr>
                <w:rFonts w:ascii="宋体" w:hAnsi="宋体" w:hint="eastAsia"/>
                <w:sz w:val="21"/>
                <w:szCs w:val="21"/>
              </w:rPr>
              <w:t>系统</w:t>
            </w:r>
            <w:bookmarkEnd w:id="234"/>
            <w:bookmarkEnd w:id="235"/>
            <w:r>
              <w:rPr>
                <w:rFonts w:ascii="宋体" w:hAnsi="宋体" w:hint="eastAsia"/>
                <w:sz w:val="21"/>
                <w:szCs w:val="21"/>
              </w:rPr>
              <w:t xml:space="preserve"> </w:t>
            </w:r>
          </w:p>
        </w:tc>
        <w:tc>
          <w:tcPr>
            <w:tcW w:w="4318" w:type="dxa"/>
          </w:tcPr>
          <w:p w14:paraId="2ABD82D8" w14:textId="77777777" w:rsidR="00F76BAA" w:rsidRDefault="00085D94">
            <w:pPr>
              <w:pStyle w:val="1"/>
              <w:spacing w:before="0" w:after="0" w:line="240" w:lineRule="auto"/>
              <w:jc w:val="center"/>
              <w:outlineLvl w:val="0"/>
            </w:pPr>
            <w:r>
              <w:rPr>
                <w:rFonts w:ascii="宋体" w:hAnsi="宋体"/>
                <w:sz w:val="21"/>
                <w:szCs w:val="21"/>
              </w:rPr>
              <w:t xml:space="preserve">12  </w:t>
            </w:r>
            <w:r>
              <w:rPr>
                <w:rFonts w:ascii="宋体" w:hAnsi="宋体" w:hint="eastAsia"/>
                <w:sz w:val="21"/>
                <w:szCs w:val="21"/>
              </w:rPr>
              <w:t>建筑设备</w:t>
            </w:r>
            <w:r>
              <w:rPr>
                <w:rFonts w:ascii="宋体" w:hAnsi="宋体" w:hint="eastAsia"/>
                <w:color w:val="FF0000"/>
                <w:sz w:val="21"/>
                <w:szCs w:val="21"/>
                <w:u w:val="single"/>
              </w:rPr>
              <w:t>管理</w:t>
            </w:r>
            <w:r>
              <w:rPr>
                <w:rFonts w:ascii="宋体" w:hAnsi="宋体" w:hint="eastAsia"/>
                <w:sz w:val="21"/>
                <w:szCs w:val="21"/>
              </w:rPr>
              <w:t xml:space="preserve">系统 </w:t>
            </w:r>
          </w:p>
        </w:tc>
      </w:tr>
      <w:tr w:rsidR="00F76BAA" w14:paraId="3B5EB0B1" w14:textId="77777777">
        <w:tc>
          <w:tcPr>
            <w:tcW w:w="4318" w:type="dxa"/>
          </w:tcPr>
          <w:p w14:paraId="2325BA35" w14:textId="77777777" w:rsidR="00F76BAA" w:rsidRDefault="00085D94">
            <w:pPr>
              <w:pStyle w:val="2"/>
              <w:spacing w:before="0" w:after="0" w:line="240" w:lineRule="auto"/>
              <w:jc w:val="center"/>
              <w:outlineLvl w:val="1"/>
              <w:rPr>
                <w:kern w:val="0"/>
              </w:rPr>
            </w:pPr>
            <w:bookmarkStart w:id="236" w:name="_Toc40463369"/>
            <w:bookmarkStart w:id="237" w:name="_Toc40472299"/>
            <w:bookmarkStart w:id="238" w:name="_Toc40472468"/>
            <w:bookmarkStart w:id="239" w:name="_Toc43821364"/>
            <w:bookmarkStart w:id="240" w:name="_Toc45558937"/>
            <w:r>
              <w:rPr>
                <w:rFonts w:ascii="宋体" w:eastAsia="宋体" w:hAnsi="宋体"/>
                <w:kern w:val="0"/>
                <w:sz w:val="21"/>
                <w:szCs w:val="21"/>
              </w:rPr>
              <w:t xml:space="preserve">12.1  </w:t>
            </w:r>
            <w:r>
              <w:rPr>
                <w:rFonts w:ascii="宋体" w:eastAsia="宋体" w:hAnsi="宋体" w:hint="eastAsia"/>
                <w:kern w:val="0"/>
                <w:sz w:val="21"/>
                <w:szCs w:val="21"/>
              </w:rPr>
              <w:t>施工准备</w:t>
            </w:r>
            <w:bookmarkEnd w:id="236"/>
            <w:bookmarkEnd w:id="237"/>
            <w:bookmarkEnd w:id="238"/>
            <w:bookmarkEnd w:id="239"/>
            <w:bookmarkEnd w:id="240"/>
          </w:p>
        </w:tc>
        <w:tc>
          <w:tcPr>
            <w:tcW w:w="4318" w:type="dxa"/>
          </w:tcPr>
          <w:p w14:paraId="79653993"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12.1  </w:t>
            </w:r>
            <w:r>
              <w:rPr>
                <w:rFonts w:ascii="宋体" w:eastAsia="宋体" w:hAnsi="宋体" w:hint="eastAsia"/>
                <w:kern w:val="0"/>
                <w:sz w:val="21"/>
                <w:szCs w:val="21"/>
              </w:rPr>
              <w:t>施工准备</w:t>
            </w:r>
          </w:p>
        </w:tc>
      </w:tr>
      <w:tr w:rsidR="00F76BAA" w14:paraId="3C7A4B28" w14:textId="77777777">
        <w:tc>
          <w:tcPr>
            <w:tcW w:w="4318" w:type="dxa"/>
          </w:tcPr>
          <w:p w14:paraId="3AAD4C8B" w14:textId="77777777" w:rsidR="00F76BAA" w:rsidRDefault="00085D94">
            <w:pPr>
              <w:rPr>
                <w:rFonts w:ascii="宋体" w:hAnsi="宋体"/>
                <w:spacing w:val="8"/>
                <w:kern w:val="0"/>
                <w:sz w:val="20"/>
                <w:szCs w:val="21"/>
              </w:rPr>
            </w:pPr>
            <w:r>
              <w:rPr>
                <w:rFonts w:ascii="宋体" w:hAnsi="宋体"/>
                <w:spacing w:val="8"/>
                <w:kern w:val="0"/>
                <w:sz w:val="20"/>
                <w:szCs w:val="21"/>
              </w:rPr>
              <w:t xml:space="preserve">12.1.1  </w:t>
            </w:r>
            <w:r>
              <w:rPr>
                <w:rFonts w:ascii="宋体" w:hAnsi="宋体" w:hint="eastAsia"/>
                <w:spacing w:val="8"/>
                <w:kern w:val="0"/>
                <w:sz w:val="20"/>
                <w:szCs w:val="21"/>
              </w:rPr>
              <w:t>设备和材料准备除应符合现行国家标准《智能建筑工程质量验收规范》GB 50339和本规范第</w:t>
            </w:r>
            <w:r>
              <w:rPr>
                <w:rFonts w:ascii="宋体" w:hAnsi="宋体"/>
                <w:spacing w:val="8"/>
                <w:kern w:val="0"/>
                <w:sz w:val="20"/>
                <w:szCs w:val="21"/>
              </w:rPr>
              <w:t>3.3.2</w:t>
            </w:r>
            <w:r>
              <w:rPr>
                <w:rFonts w:ascii="宋体" w:hAnsi="宋体" w:hint="eastAsia"/>
                <w:spacing w:val="8"/>
                <w:kern w:val="0"/>
                <w:sz w:val="20"/>
                <w:szCs w:val="21"/>
              </w:rPr>
              <w:t>条的规定外，尚应符合下列规定：</w:t>
            </w:r>
          </w:p>
          <w:p w14:paraId="255E4CF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电动阀的型号、材质应符合设计要求，经抽样实验阀体强度、阀芯泄漏应满足产品说明书的规定；</w:t>
            </w:r>
          </w:p>
          <w:p w14:paraId="2DBB326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电动阀的驱动器输入电压、输出信号和接线方式应符合设计要求和产品说明书的规定；</w:t>
            </w:r>
          </w:p>
          <w:p w14:paraId="0188E29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电动阀门的驱动器行程、压力和最大关闭力应符合设计要求和产品说明书的规定，必要时宜由第三方检测机构进行检测；</w:t>
            </w:r>
          </w:p>
          <w:p w14:paraId="7B68D660" w14:textId="77777777" w:rsidR="00F76BAA" w:rsidRDefault="00085D94">
            <w:pPr>
              <w:autoSpaceDE w:val="0"/>
              <w:autoSpaceDN w:val="0"/>
              <w:adjustRightInd w:val="0"/>
              <w:ind w:firstLineChars="200" w:firstLine="432"/>
              <w:jc w:val="left"/>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温度、压力、流量、电量等</w:t>
            </w:r>
            <w:r>
              <w:rPr>
                <w:rFonts w:ascii="宋体" w:hAnsi="宋体" w:hint="eastAsia"/>
                <w:bCs/>
                <w:kern w:val="0"/>
                <w:sz w:val="20"/>
                <w:szCs w:val="21"/>
              </w:rPr>
              <w:t>计量器具（仪表）应按相关规定进行</w:t>
            </w:r>
            <w:r>
              <w:rPr>
                <w:rFonts w:ascii="宋体" w:hAnsi="宋体" w:hint="eastAsia"/>
                <w:color w:val="FF0000"/>
                <w:spacing w:val="8"/>
                <w:kern w:val="0"/>
                <w:sz w:val="20"/>
                <w:szCs w:val="21"/>
                <w:bdr w:val="single" w:sz="4" w:space="0" w:color="auto"/>
              </w:rPr>
              <w:t>校验，必要时宜由第三方检测机构进行检测</w:t>
            </w:r>
            <w:r>
              <w:rPr>
                <w:rFonts w:ascii="宋体" w:hAnsi="宋体" w:hint="eastAsia"/>
                <w:spacing w:val="8"/>
                <w:kern w:val="0"/>
                <w:sz w:val="20"/>
                <w:szCs w:val="21"/>
              </w:rPr>
              <w:t>。</w:t>
            </w:r>
          </w:p>
          <w:p w14:paraId="7FF50AD2" w14:textId="77777777" w:rsidR="00F76BAA" w:rsidRDefault="00F76BAA">
            <w:pPr>
              <w:autoSpaceDE w:val="0"/>
              <w:autoSpaceDN w:val="0"/>
              <w:adjustRightInd w:val="0"/>
              <w:ind w:firstLineChars="200" w:firstLine="400"/>
              <w:jc w:val="left"/>
              <w:rPr>
                <w:kern w:val="0"/>
                <w:sz w:val="20"/>
              </w:rPr>
            </w:pPr>
          </w:p>
        </w:tc>
        <w:tc>
          <w:tcPr>
            <w:tcW w:w="4318" w:type="dxa"/>
          </w:tcPr>
          <w:p w14:paraId="76AD1FE2" w14:textId="77777777" w:rsidR="00F76BAA" w:rsidRDefault="00085D94">
            <w:pPr>
              <w:rPr>
                <w:rFonts w:ascii="宋体" w:hAnsi="宋体"/>
                <w:spacing w:val="8"/>
                <w:kern w:val="0"/>
                <w:sz w:val="20"/>
                <w:szCs w:val="21"/>
              </w:rPr>
            </w:pPr>
            <w:r>
              <w:rPr>
                <w:rFonts w:ascii="宋体" w:hAnsi="宋体"/>
                <w:spacing w:val="8"/>
                <w:kern w:val="0"/>
                <w:sz w:val="20"/>
                <w:szCs w:val="21"/>
              </w:rPr>
              <w:t xml:space="preserve">12.1.1  </w:t>
            </w:r>
            <w:r>
              <w:rPr>
                <w:rFonts w:ascii="宋体" w:hAnsi="宋体" w:hint="eastAsia"/>
                <w:spacing w:val="8"/>
                <w:kern w:val="0"/>
                <w:sz w:val="20"/>
                <w:szCs w:val="21"/>
              </w:rPr>
              <w:t>设备和材料准备除应符合现行国家标准《智能建筑工程质量验收规范》GB 50339和本规范第</w:t>
            </w:r>
            <w:r>
              <w:rPr>
                <w:rFonts w:ascii="宋体" w:hAnsi="宋体"/>
                <w:spacing w:val="8"/>
                <w:kern w:val="0"/>
                <w:sz w:val="20"/>
                <w:szCs w:val="21"/>
              </w:rPr>
              <w:t>3.3.2</w:t>
            </w:r>
            <w:r>
              <w:rPr>
                <w:rFonts w:ascii="宋体" w:hAnsi="宋体" w:hint="eastAsia"/>
                <w:spacing w:val="8"/>
                <w:kern w:val="0"/>
                <w:sz w:val="20"/>
                <w:szCs w:val="21"/>
              </w:rPr>
              <w:t>条的规定外，尚应符合下列规定：</w:t>
            </w:r>
          </w:p>
          <w:p w14:paraId="6AAD1C3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电动阀的型号、材质应符合设计要求，经抽样实验阀体强度、阀芯泄漏应满足产品说明书的规定；</w:t>
            </w:r>
          </w:p>
          <w:p w14:paraId="0E2007E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电动阀的驱动器输入电压、输出信号和接线方式应符合设计要求和产品说明书的规定；</w:t>
            </w:r>
          </w:p>
          <w:p w14:paraId="7DDB086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电动阀门的驱动器行程、压力和最大关闭力应符合设计要求和产品说明书的规定，必要时宜由第三方检测机构进行检测；</w:t>
            </w:r>
          </w:p>
          <w:p w14:paraId="56DEEE3A" w14:textId="77777777" w:rsidR="00F76BAA" w:rsidRDefault="00085D94">
            <w:pPr>
              <w:autoSpaceDE w:val="0"/>
              <w:autoSpaceDN w:val="0"/>
              <w:adjustRightInd w:val="0"/>
              <w:ind w:firstLineChars="200" w:firstLine="432"/>
              <w:jc w:val="left"/>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温度、</w:t>
            </w:r>
            <w:r>
              <w:rPr>
                <w:rFonts w:ascii="宋体" w:hAnsi="宋体" w:hint="eastAsia"/>
                <w:color w:val="FF0000"/>
                <w:spacing w:val="8"/>
                <w:kern w:val="0"/>
                <w:sz w:val="20"/>
                <w:szCs w:val="21"/>
                <w:u w:val="single"/>
              </w:rPr>
              <w:t>湿度、</w:t>
            </w:r>
            <w:r>
              <w:rPr>
                <w:rFonts w:ascii="宋体" w:hAnsi="宋体" w:hint="eastAsia"/>
                <w:spacing w:val="8"/>
                <w:kern w:val="0"/>
                <w:sz w:val="20"/>
                <w:szCs w:val="21"/>
              </w:rPr>
              <w:t>压力、</w:t>
            </w:r>
            <w:r>
              <w:rPr>
                <w:rFonts w:ascii="宋体" w:hAnsi="宋体" w:hint="eastAsia"/>
                <w:color w:val="FF0000"/>
                <w:spacing w:val="8"/>
                <w:kern w:val="0"/>
                <w:sz w:val="20"/>
                <w:szCs w:val="21"/>
                <w:u w:val="single"/>
              </w:rPr>
              <w:t>压差、</w:t>
            </w:r>
            <w:r>
              <w:rPr>
                <w:rFonts w:ascii="宋体" w:hAnsi="宋体" w:hint="eastAsia"/>
                <w:spacing w:val="8"/>
                <w:kern w:val="0"/>
                <w:sz w:val="20"/>
                <w:szCs w:val="21"/>
              </w:rPr>
              <w:t>流量、</w:t>
            </w:r>
            <w:r>
              <w:rPr>
                <w:rFonts w:ascii="宋体" w:hAnsi="宋体" w:hint="eastAsia"/>
                <w:color w:val="FF0000"/>
                <w:spacing w:val="8"/>
                <w:kern w:val="0"/>
                <w:sz w:val="20"/>
                <w:szCs w:val="21"/>
                <w:u w:val="single"/>
              </w:rPr>
              <w:t>液位、照度、气体浓度、</w:t>
            </w:r>
            <w:r>
              <w:rPr>
                <w:rFonts w:ascii="宋体" w:hAnsi="宋体" w:hint="eastAsia"/>
                <w:spacing w:val="8"/>
                <w:kern w:val="0"/>
                <w:sz w:val="20"/>
                <w:szCs w:val="21"/>
              </w:rPr>
              <w:t>电量</w:t>
            </w:r>
            <w:r>
              <w:rPr>
                <w:rFonts w:ascii="宋体" w:hAnsi="宋体" w:hint="eastAsia"/>
                <w:color w:val="FF0000"/>
                <w:spacing w:val="8"/>
                <w:kern w:val="0"/>
                <w:sz w:val="20"/>
                <w:szCs w:val="21"/>
                <w:u w:val="single"/>
              </w:rPr>
              <w:t>、冷热量</w:t>
            </w:r>
            <w:r>
              <w:rPr>
                <w:rFonts w:ascii="宋体" w:hAnsi="宋体" w:hint="eastAsia"/>
                <w:spacing w:val="8"/>
                <w:kern w:val="0"/>
                <w:sz w:val="20"/>
                <w:szCs w:val="21"/>
              </w:rPr>
              <w:t>等</w:t>
            </w:r>
            <w:r>
              <w:rPr>
                <w:rFonts w:ascii="宋体" w:hAnsi="宋体" w:hint="eastAsia"/>
                <w:bCs/>
                <w:kern w:val="0"/>
                <w:sz w:val="20"/>
                <w:szCs w:val="21"/>
              </w:rPr>
              <w:t>计量器具（仪表）应按相关规定进行</w:t>
            </w:r>
            <w:r>
              <w:rPr>
                <w:rFonts w:ascii="宋体" w:hAnsi="宋体" w:hint="eastAsia"/>
                <w:color w:val="FF0000"/>
                <w:spacing w:val="8"/>
                <w:kern w:val="0"/>
                <w:sz w:val="20"/>
                <w:szCs w:val="21"/>
                <w:u w:val="single"/>
              </w:rPr>
              <w:t>核查，检定或校准</w:t>
            </w:r>
            <w:r>
              <w:rPr>
                <w:rFonts w:ascii="宋体" w:hAnsi="宋体" w:hint="eastAsia"/>
                <w:spacing w:val="8"/>
                <w:kern w:val="0"/>
                <w:sz w:val="20"/>
                <w:szCs w:val="21"/>
              </w:rPr>
              <w:t>。</w:t>
            </w:r>
          </w:p>
          <w:p w14:paraId="4165FC90" w14:textId="77777777" w:rsidR="00F76BAA" w:rsidRDefault="00085D94">
            <w:pPr>
              <w:autoSpaceDE w:val="0"/>
              <w:autoSpaceDN w:val="0"/>
              <w:adjustRightInd w:val="0"/>
              <w:ind w:firstLineChars="200" w:firstLine="432"/>
              <w:jc w:val="left"/>
              <w:rPr>
                <w:rFonts w:ascii="宋体" w:hAnsi="宋体"/>
                <w:color w:val="FF0000"/>
                <w:spacing w:val="8"/>
                <w:kern w:val="0"/>
                <w:sz w:val="20"/>
                <w:szCs w:val="21"/>
                <w:u w:val="single"/>
              </w:rPr>
            </w:pPr>
            <w:r>
              <w:rPr>
                <w:rFonts w:ascii="宋体" w:hAnsi="宋体" w:hint="eastAsia"/>
                <w:color w:val="FF0000"/>
                <w:spacing w:val="8"/>
                <w:kern w:val="0"/>
                <w:sz w:val="20"/>
                <w:szCs w:val="21"/>
                <w:u w:val="single"/>
              </w:rPr>
              <w:t>5</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用于能耗监测的表具应具有远传功能。</w:t>
            </w:r>
          </w:p>
          <w:p w14:paraId="009703D2" w14:textId="77777777" w:rsidR="00F76BAA" w:rsidRDefault="00085D94">
            <w:pPr>
              <w:rPr>
                <w:kern w:val="0"/>
                <w:sz w:val="20"/>
              </w:rPr>
            </w:pPr>
            <w:r>
              <w:rPr>
                <w:rFonts w:ascii="宋体" w:hAnsi="宋体" w:hint="eastAsia"/>
                <w:color w:val="FF0000"/>
                <w:spacing w:val="8"/>
                <w:kern w:val="0"/>
                <w:sz w:val="20"/>
                <w:szCs w:val="21"/>
                <w:u w:val="single"/>
              </w:rPr>
              <w:t>【条文说明】</w:t>
            </w:r>
            <w:r>
              <w:rPr>
                <w:rFonts w:ascii="宋体" w:hAnsi="宋体" w:hint="eastAsia"/>
                <w:spacing w:val="8"/>
                <w:kern w:val="0"/>
                <w:sz w:val="20"/>
                <w:szCs w:val="21"/>
              </w:rPr>
              <w:t>12.1.1 由于建筑设备</w:t>
            </w:r>
            <w:r>
              <w:rPr>
                <w:rFonts w:ascii="宋体" w:hAnsi="宋体" w:hint="eastAsia"/>
                <w:spacing w:val="8"/>
                <w:kern w:val="0"/>
                <w:sz w:val="20"/>
                <w:szCs w:val="21"/>
                <w:bdr w:val="single" w:sz="4" w:space="0" w:color="auto"/>
              </w:rPr>
              <w:t>监控</w:t>
            </w:r>
            <w:r>
              <w:rPr>
                <w:rFonts w:ascii="宋体" w:hAnsi="宋体" w:hint="eastAsia"/>
                <w:color w:val="FF0000"/>
                <w:spacing w:val="8"/>
                <w:kern w:val="0"/>
                <w:sz w:val="20"/>
                <w:szCs w:val="21"/>
                <w:u w:val="single"/>
              </w:rPr>
              <w:t>管理</w:t>
            </w:r>
            <w:r>
              <w:rPr>
                <w:rFonts w:ascii="宋体" w:hAnsi="宋体" w:hint="eastAsia"/>
                <w:spacing w:val="8"/>
                <w:kern w:val="0"/>
                <w:sz w:val="20"/>
                <w:szCs w:val="21"/>
              </w:rPr>
              <w:t>系统的受控对象是建筑物内的机电设备及其系统，涉及专业领域广，被控设备多，需要明确与各专业的技术接口和施工界面。</w:t>
            </w:r>
            <w:r>
              <w:rPr>
                <w:rFonts w:hint="eastAsia"/>
                <w:color w:val="FF0000"/>
                <w:spacing w:val="8"/>
                <w:kern w:val="0"/>
                <w:sz w:val="20"/>
                <w:szCs w:val="28"/>
                <w:u w:val="single"/>
              </w:rPr>
              <w:t>建筑设备监控系统采集的信息宜包括温度、湿度、流量、压力、压差、液位、照度、气体浓度、电量、冷热量等建筑设备运行基础状态信息。建筑能耗监测或建筑能效管理独立设置系统时，应关注用于计费结算的水、电、气和冷</w:t>
            </w:r>
            <w:r>
              <w:rPr>
                <w:rFonts w:hint="eastAsia"/>
                <w:color w:val="FF0000"/>
                <w:spacing w:val="8"/>
                <w:kern w:val="0"/>
                <w:sz w:val="20"/>
                <w:szCs w:val="28"/>
                <w:u w:val="single"/>
              </w:rPr>
              <w:t>/</w:t>
            </w:r>
            <w:r>
              <w:rPr>
                <w:rFonts w:hint="eastAsia"/>
                <w:color w:val="FF0000"/>
                <w:spacing w:val="8"/>
                <w:kern w:val="0"/>
                <w:sz w:val="20"/>
                <w:szCs w:val="28"/>
                <w:u w:val="single"/>
              </w:rPr>
              <w:t>热量信息采集。</w:t>
            </w:r>
          </w:p>
        </w:tc>
      </w:tr>
      <w:tr w:rsidR="00F76BAA" w14:paraId="2AF14AEF" w14:textId="77777777">
        <w:tc>
          <w:tcPr>
            <w:tcW w:w="4318" w:type="dxa"/>
          </w:tcPr>
          <w:p w14:paraId="3AA21C64" w14:textId="77777777" w:rsidR="00F76BAA" w:rsidRDefault="00085D94">
            <w:pPr>
              <w:rPr>
                <w:rFonts w:ascii="宋体" w:hAnsi="宋体"/>
                <w:spacing w:val="8"/>
                <w:kern w:val="0"/>
                <w:sz w:val="20"/>
                <w:szCs w:val="21"/>
              </w:rPr>
            </w:pPr>
            <w:r>
              <w:rPr>
                <w:rFonts w:ascii="宋体" w:hAnsi="宋体"/>
                <w:spacing w:val="8"/>
                <w:kern w:val="0"/>
                <w:sz w:val="20"/>
                <w:szCs w:val="21"/>
              </w:rPr>
              <w:t xml:space="preserve">12.1.2  </w:t>
            </w:r>
            <w:r>
              <w:rPr>
                <w:rFonts w:ascii="宋体" w:hAnsi="宋体" w:hint="eastAsia"/>
                <w:spacing w:val="8"/>
                <w:kern w:val="0"/>
                <w:sz w:val="20"/>
                <w:szCs w:val="21"/>
              </w:rPr>
              <w:t>施工环境除符合本规范第</w:t>
            </w:r>
            <w:r>
              <w:rPr>
                <w:rFonts w:ascii="宋体" w:hAnsi="宋体"/>
                <w:spacing w:val="8"/>
                <w:kern w:val="0"/>
                <w:sz w:val="20"/>
                <w:szCs w:val="21"/>
              </w:rPr>
              <w:t>3.3.4</w:t>
            </w:r>
            <w:r>
              <w:rPr>
                <w:rFonts w:ascii="宋体" w:hAnsi="宋体" w:hint="eastAsia"/>
                <w:spacing w:val="8"/>
                <w:kern w:val="0"/>
                <w:sz w:val="20"/>
                <w:szCs w:val="21"/>
              </w:rPr>
              <w:t>条的规定外，尚应符合下列规定：</w:t>
            </w:r>
          </w:p>
          <w:p w14:paraId="78280BF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建筑设备</w:t>
            </w:r>
            <w:r>
              <w:rPr>
                <w:rFonts w:ascii="宋体" w:hAnsi="宋体" w:hint="eastAsia"/>
                <w:color w:val="FF0000"/>
                <w:spacing w:val="8"/>
                <w:kern w:val="0"/>
                <w:sz w:val="20"/>
                <w:szCs w:val="21"/>
                <w:bdr w:val="single" w:sz="4" w:space="0" w:color="auto"/>
              </w:rPr>
              <w:t>监控</w:t>
            </w:r>
            <w:r>
              <w:rPr>
                <w:rFonts w:ascii="宋体" w:hAnsi="宋体" w:hint="eastAsia"/>
                <w:spacing w:val="8"/>
                <w:kern w:val="0"/>
                <w:sz w:val="20"/>
                <w:szCs w:val="21"/>
              </w:rPr>
              <w:t>系统控制室、弱电间及相关设备机房土建装修完毕。机房应提供可靠的电源和接地端子排；</w:t>
            </w:r>
          </w:p>
          <w:p w14:paraId="33608C5A" w14:textId="77777777" w:rsidR="00F76BAA" w:rsidRPr="00CB7BCD" w:rsidRDefault="00085D94">
            <w:pPr>
              <w:ind w:firstLineChars="191" w:firstLine="413"/>
              <w:rPr>
                <w:rFonts w:ascii="宋体" w:hAnsi="宋体"/>
                <w:spacing w:val="8"/>
                <w:kern w:val="0"/>
                <w:sz w:val="20"/>
                <w:szCs w:val="21"/>
              </w:rPr>
            </w:pPr>
            <w:r w:rsidRPr="00CB7BCD">
              <w:rPr>
                <w:rFonts w:ascii="宋体" w:hAnsi="宋体" w:hint="eastAsia"/>
                <w:spacing w:val="8"/>
                <w:kern w:val="0"/>
                <w:sz w:val="20"/>
                <w:szCs w:val="21"/>
              </w:rPr>
              <w:t>2 空调机组、新风机组、送排风机、冷水机组、冷却塔、换热器、水泵、管道及阀</w:t>
            </w:r>
          </w:p>
          <w:p w14:paraId="19F52F64" w14:textId="77777777" w:rsidR="00F76BAA" w:rsidRPr="00CB7BCD" w:rsidRDefault="00085D94">
            <w:pPr>
              <w:rPr>
                <w:rFonts w:ascii="宋体" w:hAnsi="宋体"/>
                <w:spacing w:val="8"/>
                <w:kern w:val="0"/>
                <w:sz w:val="20"/>
                <w:szCs w:val="21"/>
              </w:rPr>
            </w:pPr>
            <w:r w:rsidRPr="00CB7BCD">
              <w:rPr>
                <w:rFonts w:ascii="宋体" w:hAnsi="宋体" w:hint="eastAsia"/>
                <w:spacing w:val="8"/>
                <w:kern w:val="0"/>
                <w:sz w:val="20"/>
                <w:szCs w:val="21"/>
              </w:rPr>
              <w:t>门等应安装完毕；</w:t>
            </w:r>
          </w:p>
          <w:p w14:paraId="6E27C8DF" w14:textId="77777777" w:rsidR="00F76BAA" w:rsidRPr="00CB7BCD" w:rsidRDefault="00085D94">
            <w:pPr>
              <w:ind w:firstLineChars="191" w:firstLine="413"/>
              <w:rPr>
                <w:rFonts w:ascii="宋体" w:hAnsi="宋体"/>
                <w:spacing w:val="8"/>
                <w:kern w:val="0"/>
                <w:sz w:val="20"/>
                <w:szCs w:val="21"/>
              </w:rPr>
            </w:pPr>
            <w:r w:rsidRPr="00CB7BCD">
              <w:rPr>
                <w:rFonts w:ascii="宋体" w:hAnsi="宋体" w:hint="eastAsia"/>
                <w:spacing w:val="8"/>
                <w:kern w:val="0"/>
                <w:sz w:val="20"/>
                <w:szCs w:val="21"/>
              </w:rPr>
              <w:t>3 变配电设备、高低压配电柜、动力配电箱、照明配电箱等应安装完毕；</w:t>
            </w:r>
          </w:p>
          <w:p w14:paraId="07520009" w14:textId="77777777" w:rsidR="00F76BAA" w:rsidRPr="00CB7BCD" w:rsidRDefault="00085D94">
            <w:pPr>
              <w:ind w:firstLineChars="191" w:firstLine="413"/>
              <w:rPr>
                <w:rFonts w:ascii="宋体" w:hAnsi="宋体"/>
                <w:spacing w:val="8"/>
                <w:kern w:val="0"/>
                <w:sz w:val="20"/>
                <w:szCs w:val="21"/>
              </w:rPr>
            </w:pPr>
            <w:r w:rsidRPr="00CB7BCD">
              <w:rPr>
                <w:rFonts w:ascii="宋体" w:hAnsi="宋体" w:hint="eastAsia"/>
                <w:spacing w:val="8"/>
                <w:kern w:val="0"/>
                <w:sz w:val="20"/>
                <w:szCs w:val="21"/>
              </w:rPr>
              <w:t>4 给水、排水、消防水泵、管道及阀门等应安装完毕；</w:t>
            </w:r>
          </w:p>
          <w:p w14:paraId="6FD817D5" w14:textId="77777777" w:rsidR="00F76BAA" w:rsidRDefault="00085D94">
            <w:pPr>
              <w:ind w:firstLineChars="191" w:firstLine="413"/>
              <w:rPr>
                <w:rFonts w:ascii="宋体" w:hAnsi="宋体"/>
                <w:spacing w:val="8"/>
                <w:kern w:val="0"/>
                <w:sz w:val="20"/>
                <w:szCs w:val="21"/>
              </w:rPr>
            </w:pPr>
            <w:r w:rsidRPr="00CB7BCD">
              <w:rPr>
                <w:rFonts w:ascii="宋体" w:hAnsi="宋体" w:hint="eastAsia"/>
                <w:spacing w:val="8"/>
                <w:kern w:val="0"/>
                <w:sz w:val="20"/>
                <w:szCs w:val="21"/>
              </w:rPr>
              <w:lastRenderedPageBreak/>
              <w:t>5 电梯及自动扶梯应安装完毕。</w:t>
            </w:r>
          </w:p>
        </w:tc>
        <w:tc>
          <w:tcPr>
            <w:tcW w:w="4318" w:type="dxa"/>
          </w:tcPr>
          <w:p w14:paraId="501739EB"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12.1.2  </w:t>
            </w:r>
            <w:r>
              <w:rPr>
                <w:rFonts w:ascii="宋体" w:hAnsi="宋体" w:hint="eastAsia"/>
                <w:spacing w:val="8"/>
                <w:kern w:val="0"/>
                <w:sz w:val="20"/>
                <w:szCs w:val="21"/>
              </w:rPr>
              <w:t>施工环境除符合本规范第</w:t>
            </w:r>
            <w:r>
              <w:rPr>
                <w:rFonts w:ascii="宋体" w:hAnsi="宋体"/>
                <w:spacing w:val="8"/>
                <w:kern w:val="0"/>
                <w:sz w:val="20"/>
                <w:szCs w:val="21"/>
              </w:rPr>
              <w:t>3.3.4</w:t>
            </w:r>
            <w:r>
              <w:rPr>
                <w:rFonts w:ascii="宋体" w:hAnsi="宋体" w:hint="eastAsia"/>
                <w:spacing w:val="8"/>
                <w:kern w:val="0"/>
                <w:sz w:val="20"/>
                <w:szCs w:val="21"/>
              </w:rPr>
              <w:t>条的规定外，尚应符合下列规定：</w:t>
            </w:r>
          </w:p>
          <w:p w14:paraId="2615C9C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建筑设备</w:t>
            </w:r>
            <w:r>
              <w:rPr>
                <w:rFonts w:ascii="宋体" w:hAnsi="宋体" w:hint="eastAsia"/>
                <w:color w:val="FF0000"/>
                <w:spacing w:val="8"/>
                <w:kern w:val="0"/>
                <w:sz w:val="20"/>
                <w:szCs w:val="21"/>
                <w:u w:val="single"/>
              </w:rPr>
              <w:t>管理</w:t>
            </w:r>
            <w:r>
              <w:rPr>
                <w:rFonts w:ascii="宋体" w:hAnsi="宋体" w:hint="eastAsia"/>
                <w:spacing w:val="8"/>
                <w:kern w:val="0"/>
                <w:sz w:val="20"/>
                <w:szCs w:val="21"/>
              </w:rPr>
              <w:t>系统控制室、弱电间及相关设备机房土建装修完毕。机房应提供可靠的电源和接地端子排；</w:t>
            </w:r>
          </w:p>
          <w:p w14:paraId="2CEBD115" w14:textId="77777777" w:rsidR="00F76BAA" w:rsidRPr="00CB7BCD" w:rsidRDefault="00085D94">
            <w:pPr>
              <w:ind w:firstLineChars="191" w:firstLine="413"/>
              <w:rPr>
                <w:rFonts w:ascii="宋体" w:hAnsi="宋体"/>
                <w:spacing w:val="8"/>
                <w:kern w:val="0"/>
                <w:sz w:val="20"/>
                <w:szCs w:val="21"/>
              </w:rPr>
            </w:pPr>
            <w:r w:rsidRPr="00CB7BCD">
              <w:rPr>
                <w:rFonts w:ascii="宋体" w:hAnsi="宋体" w:hint="eastAsia"/>
                <w:spacing w:val="8"/>
                <w:kern w:val="0"/>
                <w:sz w:val="20"/>
                <w:szCs w:val="21"/>
              </w:rPr>
              <w:t>2 空调机组、新风机组、送排风机、冷水机组、冷却塔、换热器、水泵、管道及阀</w:t>
            </w:r>
          </w:p>
          <w:p w14:paraId="6DC0E606" w14:textId="77777777" w:rsidR="00F76BAA" w:rsidRPr="00CB7BCD" w:rsidRDefault="00085D94">
            <w:pPr>
              <w:rPr>
                <w:rFonts w:ascii="宋体" w:hAnsi="宋体"/>
                <w:spacing w:val="8"/>
                <w:kern w:val="0"/>
                <w:sz w:val="20"/>
                <w:szCs w:val="21"/>
              </w:rPr>
            </w:pPr>
            <w:r w:rsidRPr="00CB7BCD">
              <w:rPr>
                <w:rFonts w:ascii="宋体" w:hAnsi="宋体" w:hint="eastAsia"/>
                <w:spacing w:val="8"/>
                <w:kern w:val="0"/>
                <w:sz w:val="20"/>
                <w:szCs w:val="21"/>
              </w:rPr>
              <w:t>门等应安装完毕；</w:t>
            </w:r>
          </w:p>
          <w:p w14:paraId="1C455464" w14:textId="77777777" w:rsidR="00F76BAA" w:rsidRPr="00CB7BCD" w:rsidRDefault="00085D94">
            <w:pPr>
              <w:ind w:firstLineChars="191" w:firstLine="413"/>
              <w:rPr>
                <w:rFonts w:ascii="宋体" w:hAnsi="宋体"/>
                <w:spacing w:val="8"/>
                <w:kern w:val="0"/>
                <w:sz w:val="20"/>
                <w:szCs w:val="21"/>
              </w:rPr>
            </w:pPr>
            <w:r w:rsidRPr="00CB7BCD">
              <w:rPr>
                <w:rFonts w:ascii="宋体" w:hAnsi="宋体" w:hint="eastAsia"/>
                <w:spacing w:val="8"/>
                <w:kern w:val="0"/>
                <w:sz w:val="20"/>
                <w:szCs w:val="21"/>
              </w:rPr>
              <w:t>3 变配电设备、高低压配电柜、动力配电箱、照明配电箱等应安装完毕；</w:t>
            </w:r>
          </w:p>
          <w:p w14:paraId="2AC33C7F" w14:textId="77777777" w:rsidR="00F76BAA" w:rsidRPr="00CB7BCD" w:rsidRDefault="00085D94">
            <w:pPr>
              <w:ind w:firstLineChars="191" w:firstLine="413"/>
              <w:rPr>
                <w:rFonts w:ascii="宋体" w:hAnsi="宋体"/>
                <w:spacing w:val="8"/>
                <w:kern w:val="0"/>
                <w:sz w:val="20"/>
                <w:szCs w:val="21"/>
              </w:rPr>
            </w:pPr>
            <w:r w:rsidRPr="00CB7BCD">
              <w:rPr>
                <w:rFonts w:ascii="宋体" w:hAnsi="宋体" w:hint="eastAsia"/>
                <w:spacing w:val="8"/>
                <w:kern w:val="0"/>
                <w:sz w:val="20"/>
                <w:szCs w:val="21"/>
              </w:rPr>
              <w:t>4 给水、排水、消防水泵、管道及阀门等应安装完毕；</w:t>
            </w:r>
          </w:p>
          <w:p w14:paraId="1EF4A882" w14:textId="77777777" w:rsidR="00F76BAA" w:rsidRDefault="00085D94">
            <w:pPr>
              <w:ind w:firstLineChars="191" w:firstLine="413"/>
              <w:rPr>
                <w:rFonts w:ascii="宋体" w:hAnsi="宋体"/>
                <w:spacing w:val="8"/>
                <w:kern w:val="0"/>
                <w:sz w:val="20"/>
                <w:szCs w:val="21"/>
              </w:rPr>
            </w:pPr>
            <w:r w:rsidRPr="00CB7BCD">
              <w:rPr>
                <w:rFonts w:ascii="宋体" w:hAnsi="宋体" w:hint="eastAsia"/>
                <w:spacing w:val="8"/>
                <w:kern w:val="0"/>
                <w:sz w:val="20"/>
                <w:szCs w:val="21"/>
              </w:rPr>
              <w:lastRenderedPageBreak/>
              <w:t>5 电梯及自动扶梯应安装完毕。</w:t>
            </w:r>
          </w:p>
        </w:tc>
      </w:tr>
      <w:tr w:rsidR="00F76BAA" w14:paraId="207883DD" w14:textId="77777777">
        <w:tc>
          <w:tcPr>
            <w:tcW w:w="4318" w:type="dxa"/>
          </w:tcPr>
          <w:p w14:paraId="05D48626" w14:textId="77777777" w:rsidR="00F76BAA" w:rsidRDefault="00085D94">
            <w:pPr>
              <w:pStyle w:val="2"/>
              <w:spacing w:before="0" w:after="0" w:line="240" w:lineRule="auto"/>
              <w:jc w:val="center"/>
              <w:outlineLvl w:val="1"/>
              <w:rPr>
                <w:kern w:val="0"/>
              </w:rPr>
            </w:pPr>
            <w:bookmarkStart w:id="241" w:name="_Toc45558938"/>
            <w:bookmarkStart w:id="242" w:name="_Toc43821365"/>
            <w:bookmarkStart w:id="243" w:name="_Toc40472469"/>
            <w:bookmarkStart w:id="244" w:name="_Toc40472300"/>
            <w:bookmarkStart w:id="245" w:name="_Toc40463370"/>
            <w:r>
              <w:rPr>
                <w:rFonts w:ascii="宋体" w:eastAsia="宋体" w:hAnsi="宋体"/>
                <w:kern w:val="0"/>
                <w:sz w:val="21"/>
                <w:szCs w:val="21"/>
              </w:rPr>
              <w:lastRenderedPageBreak/>
              <w:t xml:space="preserve">12.2  </w:t>
            </w:r>
            <w:r>
              <w:rPr>
                <w:rFonts w:ascii="宋体" w:eastAsia="宋体" w:hAnsi="宋体" w:hint="eastAsia"/>
                <w:kern w:val="0"/>
                <w:sz w:val="21"/>
                <w:szCs w:val="21"/>
              </w:rPr>
              <w:t>设备安装</w:t>
            </w:r>
            <w:bookmarkEnd w:id="241"/>
            <w:bookmarkEnd w:id="242"/>
            <w:bookmarkEnd w:id="243"/>
            <w:bookmarkEnd w:id="244"/>
            <w:bookmarkEnd w:id="245"/>
          </w:p>
        </w:tc>
        <w:tc>
          <w:tcPr>
            <w:tcW w:w="4318" w:type="dxa"/>
          </w:tcPr>
          <w:p w14:paraId="452B12AE"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12.2  </w:t>
            </w:r>
            <w:r>
              <w:rPr>
                <w:rFonts w:ascii="宋体" w:eastAsia="宋体" w:hAnsi="宋体" w:hint="eastAsia"/>
                <w:kern w:val="0"/>
                <w:sz w:val="21"/>
                <w:szCs w:val="21"/>
              </w:rPr>
              <w:t>设备安装</w:t>
            </w:r>
          </w:p>
        </w:tc>
      </w:tr>
      <w:tr w:rsidR="00F76BAA" w14:paraId="78B107CC" w14:textId="77777777">
        <w:tc>
          <w:tcPr>
            <w:tcW w:w="4318" w:type="dxa"/>
          </w:tcPr>
          <w:p w14:paraId="4A678948" w14:textId="77777777" w:rsidR="00F76BAA" w:rsidRDefault="00085D94">
            <w:pPr>
              <w:rPr>
                <w:rFonts w:ascii="宋体" w:hAnsi="宋体"/>
                <w:spacing w:val="8"/>
                <w:kern w:val="0"/>
                <w:sz w:val="20"/>
                <w:szCs w:val="21"/>
              </w:rPr>
            </w:pPr>
            <w:r>
              <w:rPr>
                <w:rFonts w:ascii="宋体" w:hAnsi="宋体"/>
                <w:spacing w:val="8"/>
                <w:kern w:val="0"/>
                <w:sz w:val="20"/>
                <w:szCs w:val="21"/>
              </w:rPr>
              <w:t xml:space="preserve">12.2.1 </w:t>
            </w:r>
            <w:r>
              <w:rPr>
                <w:rFonts w:ascii="宋体" w:hAnsi="宋体" w:hint="eastAsia"/>
                <w:spacing w:val="8"/>
                <w:kern w:val="0"/>
                <w:sz w:val="20"/>
                <w:szCs w:val="21"/>
              </w:rPr>
              <w:t>本节规定适用于以下建筑设备</w:t>
            </w:r>
            <w:r>
              <w:rPr>
                <w:rFonts w:ascii="宋体" w:hAnsi="宋体" w:hint="eastAsia"/>
                <w:color w:val="FF0000"/>
                <w:spacing w:val="8"/>
                <w:kern w:val="0"/>
                <w:sz w:val="20"/>
                <w:szCs w:val="21"/>
                <w:bdr w:val="single" w:sz="4" w:space="0" w:color="auto"/>
              </w:rPr>
              <w:t>监控</w:t>
            </w:r>
            <w:r>
              <w:rPr>
                <w:rFonts w:ascii="宋体" w:hAnsi="宋体" w:hint="eastAsia"/>
                <w:spacing w:val="8"/>
                <w:kern w:val="0"/>
                <w:sz w:val="20"/>
                <w:szCs w:val="21"/>
              </w:rPr>
              <w:t>系统设备的安装：</w:t>
            </w:r>
          </w:p>
          <w:p w14:paraId="010A5A6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控制台、网络控制器、服务器、工作站等控制中心设备；</w:t>
            </w:r>
          </w:p>
          <w:p w14:paraId="053A498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温度、湿度、压力、压差、流量、空气质量等各类传感器；</w:t>
            </w:r>
          </w:p>
          <w:p w14:paraId="2823976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电动风阀、电动水阀、电磁阀等执行器；</w:t>
            </w:r>
          </w:p>
          <w:p w14:paraId="78747489" w14:textId="77777777" w:rsidR="00F76BAA" w:rsidRDefault="00085D94">
            <w:pPr>
              <w:ind w:firstLineChars="191" w:firstLine="413"/>
              <w:rPr>
                <w:kern w:val="0"/>
                <w:sz w:val="20"/>
              </w:rPr>
            </w:pPr>
            <w:r>
              <w:rPr>
                <w:rFonts w:ascii="宋体" w:hAnsi="宋体"/>
                <w:spacing w:val="8"/>
                <w:kern w:val="0"/>
                <w:sz w:val="20"/>
                <w:szCs w:val="21"/>
              </w:rPr>
              <w:t xml:space="preserve">4  </w:t>
            </w:r>
            <w:r>
              <w:rPr>
                <w:rFonts w:ascii="宋体" w:hAnsi="宋体" w:hint="eastAsia"/>
                <w:spacing w:val="8"/>
                <w:kern w:val="0"/>
                <w:sz w:val="20"/>
                <w:szCs w:val="21"/>
              </w:rPr>
              <w:t>现场控制器等。</w:t>
            </w:r>
          </w:p>
        </w:tc>
        <w:tc>
          <w:tcPr>
            <w:tcW w:w="4318" w:type="dxa"/>
          </w:tcPr>
          <w:p w14:paraId="26A7A112" w14:textId="77777777" w:rsidR="00F76BAA" w:rsidRDefault="00085D94">
            <w:pPr>
              <w:rPr>
                <w:rFonts w:ascii="宋体" w:hAnsi="宋体"/>
                <w:spacing w:val="8"/>
                <w:kern w:val="0"/>
                <w:sz w:val="20"/>
                <w:szCs w:val="21"/>
              </w:rPr>
            </w:pPr>
            <w:r>
              <w:rPr>
                <w:rFonts w:ascii="宋体" w:hAnsi="宋体"/>
                <w:spacing w:val="8"/>
                <w:kern w:val="0"/>
                <w:sz w:val="20"/>
                <w:szCs w:val="21"/>
              </w:rPr>
              <w:t xml:space="preserve">12.2.1 </w:t>
            </w:r>
            <w:r>
              <w:rPr>
                <w:rFonts w:ascii="宋体" w:hAnsi="宋体" w:hint="eastAsia"/>
                <w:spacing w:val="8"/>
                <w:kern w:val="0"/>
                <w:sz w:val="20"/>
                <w:szCs w:val="21"/>
              </w:rPr>
              <w:t>本节规定适用于以下建筑设备</w:t>
            </w:r>
            <w:r>
              <w:rPr>
                <w:rFonts w:ascii="宋体" w:hAnsi="宋体" w:hint="eastAsia"/>
                <w:color w:val="FF0000"/>
                <w:spacing w:val="8"/>
                <w:kern w:val="0"/>
                <w:sz w:val="20"/>
                <w:szCs w:val="21"/>
                <w:u w:val="single"/>
              </w:rPr>
              <w:t>管理</w:t>
            </w:r>
            <w:r>
              <w:rPr>
                <w:rFonts w:ascii="宋体" w:hAnsi="宋体" w:hint="eastAsia"/>
                <w:spacing w:val="8"/>
                <w:kern w:val="0"/>
                <w:sz w:val="20"/>
                <w:szCs w:val="21"/>
              </w:rPr>
              <w:t>系统设备的安装：</w:t>
            </w:r>
          </w:p>
          <w:p w14:paraId="07DB03F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控制台、网络控制器</w:t>
            </w:r>
            <w:r>
              <w:rPr>
                <w:rFonts w:ascii="宋体" w:hAnsi="宋体" w:hint="eastAsia"/>
                <w:color w:val="FF0000"/>
                <w:spacing w:val="8"/>
                <w:kern w:val="0"/>
                <w:sz w:val="20"/>
                <w:szCs w:val="21"/>
                <w:u w:val="single"/>
              </w:rPr>
              <w:t>（主控制器）</w:t>
            </w:r>
            <w:r>
              <w:rPr>
                <w:rFonts w:ascii="宋体" w:hAnsi="宋体" w:hint="eastAsia"/>
                <w:spacing w:val="8"/>
                <w:kern w:val="0"/>
                <w:sz w:val="20"/>
                <w:szCs w:val="21"/>
              </w:rPr>
              <w:t>、服务器、工作站</w:t>
            </w:r>
            <w:r>
              <w:rPr>
                <w:rFonts w:ascii="宋体" w:hAnsi="宋体" w:hint="eastAsia"/>
                <w:color w:val="FF0000"/>
                <w:spacing w:val="8"/>
                <w:kern w:val="0"/>
                <w:sz w:val="20"/>
                <w:szCs w:val="21"/>
                <w:u w:val="single"/>
              </w:rPr>
              <w:t>、主站</w:t>
            </w:r>
            <w:r>
              <w:rPr>
                <w:rFonts w:ascii="宋体" w:hAnsi="宋体" w:hint="eastAsia"/>
                <w:spacing w:val="8"/>
                <w:kern w:val="0"/>
                <w:sz w:val="20"/>
                <w:szCs w:val="21"/>
              </w:rPr>
              <w:t>等控制中心设备；</w:t>
            </w:r>
          </w:p>
          <w:p w14:paraId="7834A93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温度、湿度、压力、压差、流量、空气质量等各类传感器；</w:t>
            </w:r>
          </w:p>
          <w:p w14:paraId="174CBEE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电动风阀、电动水阀、电磁阀等执行器；</w:t>
            </w:r>
          </w:p>
          <w:p w14:paraId="7644A3F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现场控制器等；</w:t>
            </w:r>
          </w:p>
          <w:p w14:paraId="42534B31"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5  集中器、采集器、远传水表、远传电能表、远传燃气表和远传能量表等。</w:t>
            </w:r>
          </w:p>
          <w:p w14:paraId="10787870" w14:textId="77777777" w:rsidR="00F76BAA" w:rsidRDefault="00085D94">
            <w:pPr>
              <w:rPr>
                <w:kern w:val="0"/>
                <w:sz w:val="20"/>
              </w:rPr>
            </w:pPr>
            <w:r>
              <w:rPr>
                <w:rFonts w:ascii="宋体" w:hAnsi="宋体" w:hint="eastAsia"/>
                <w:color w:val="FF0000"/>
                <w:spacing w:val="8"/>
                <w:kern w:val="0"/>
                <w:sz w:val="20"/>
                <w:szCs w:val="21"/>
                <w:u w:val="single"/>
              </w:rPr>
              <w:t>【条文说明】</w:t>
            </w:r>
            <w:r>
              <w:rPr>
                <w:rFonts w:ascii="宋体" w:hAnsi="宋体" w:hint="eastAsia"/>
                <w:spacing w:val="8"/>
                <w:kern w:val="0"/>
                <w:sz w:val="20"/>
                <w:szCs w:val="21"/>
              </w:rPr>
              <w:t>12.2.1 本条规定说明了建筑设备</w:t>
            </w:r>
            <w:r>
              <w:rPr>
                <w:rFonts w:ascii="宋体" w:hAnsi="宋体" w:hint="eastAsia"/>
                <w:color w:val="FF0000"/>
                <w:spacing w:val="8"/>
                <w:kern w:val="0"/>
                <w:sz w:val="20"/>
                <w:szCs w:val="21"/>
                <w:bdr w:val="single" w:sz="4" w:space="0" w:color="auto"/>
              </w:rPr>
              <w:t>监控</w:t>
            </w:r>
            <w:r>
              <w:rPr>
                <w:rFonts w:ascii="宋体" w:hAnsi="宋体" w:hint="eastAsia"/>
                <w:color w:val="FF0000"/>
                <w:spacing w:val="8"/>
                <w:kern w:val="0"/>
                <w:sz w:val="20"/>
                <w:szCs w:val="21"/>
                <w:u w:val="single"/>
              </w:rPr>
              <w:t>管理</w:t>
            </w:r>
            <w:r>
              <w:rPr>
                <w:rFonts w:ascii="宋体" w:hAnsi="宋体" w:hint="eastAsia"/>
                <w:spacing w:val="8"/>
                <w:kern w:val="0"/>
                <w:sz w:val="20"/>
                <w:szCs w:val="21"/>
              </w:rPr>
              <w:t>系统需要安装的设备</w:t>
            </w:r>
            <w:r>
              <w:rPr>
                <w:rFonts w:hint="eastAsia"/>
                <w:color w:val="FF0000"/>
                <w:spacing w:val="8"/>
                <w:kern w:val="0"/>
                <w:sz w:val="20"/>
                <w:szCs w:val="28"/>
                <w:u w:val="single"/>
              </w:rPr>
              <w:t>，并兼顾了两种不同架构（</w:t>
            </w:r>
            <w:r>
              <w:rPr>
                <w:color w:val="FF0000"/>
                <w:spacing w:val="8"/>
                <w:kern w:val="0"/>
                <w:sz w:val="20"/>
                <w:szCs w:val="28"/>
                <w:u w:val="single"/>
              </w:rPr>
              <w:t>DDC</w:t>
            </w:r>
            <w:r>
              <w:rPr>
                <w:color w:val="FF0000"/>
                <w:spacing w:val="8"/>
                <w:kern w:val="0"/>
                <w:sz w:val="20"/>
                <w:szCs w:val="28"/>
                <w:u w:val="single"/>
              </w:rPr>
              <w:t>架构</w:t>
            </w:r>
            <w:r>
              <w:rPr>
                <w:rFonts w:hint="eastAsia"/>
                <w:color w:val="FF0000"/>
                <w:spacing w:val="8"/>
                <w:kern w:val="0"/>
                <w:sz w:val="20"/>
                <w:szCs w:val="28"/>
                <w:u w:val="single"/>
              </w:rPr>
              <w:t>和</w:t>
            </w:r>
            <w:r>
              <w:rPr>
                <w:color w:val="FF0000"/>
                <w:spacing w:val="8"/>
                <w:kern w:val="0"/>
                <w:sz w:val="20"/>
                <w:szCs w:val="28"/>
                <w:u w:val="single"/>
              </w:rPr>
              <w:t>PLC</w:t>
            </w:r>
            <w:r>
              <w:rPr>
                <w:color w:val="FF0000"/>
                <w:spacing w:val="8"/>
                <w:kern w:val="0"/>
                <w:sz w:val="20"/>
                <w:szCs w:val="28"/>
                <w:u w:val="single"/>
              </w:rPr>
              <w:t>架构</w:t>
            </w:r>
            <w:r>
              <w:rPr>
                <w:rFonts w:hint="eastAsia"/>
                <w:color w:val="FF0000"/>
                <w:spacing w:val="8"/>
                <w:kern w:val="0"/>
                <w:sz w:val="20"/>
                <w:szCs w:val="28"/>
                <w:u w:val="single"/>
              </w:rPr>
              <w:t>）的</w:t>
            </w:r>
            <w:r>
              <w:rPr>
                <w:color w:val="FF0000"/>
                <w:spacing w:val="8"/>
                <w:kern w:val="0"/>
                <w:sz w:val="20"/>
                <w:szCs w:val="28"/>
                <w:u w:val="single"/>
              </w:rPr>
              <w:t>建筑设备监控系统</w:t>
            </w:r>
            <w:r>
              <w:rPr>
                <w:rFonts w:ascii="宋体" w:hAnsi="宋体" w:hint="eastAsia"/>
                <w:spacing w:val="8"/>
                <w:kern w:val="0"/>
                <w:sz w:val="20"/>
                <w:szCs w:val="21"/>
              </w:rPr>
              <w:t>。变配电、公共照明监控系统设备安装执行相关的规范标准。</w:t>
            </w:r>
            <w:r>
              <w:rPr>
                <w:rFonts w:hint="eastAsia"/>
                <w:color w:val="FF0000"/>
                <w:spacing w:val="8"/>
                <w:kern w:val="0"/>
                <w:sz w:val="20"/>
                <w:szCs w:val="28"/>
                <w:u w:val="single"/>
              </w:rPr>
              <w:t>现场控制器，又称远程</w:t>
            </w:r>
            <w:r>
              <w:rPr>
                <w:rFonts w:hint="eastAsia"/>
                <w:color w:val="FF0000"/>
                <w:spacing w:val="8"/>
                <w:kern w:val="0"/>
                <w:sz w:val="20"/>
                <w:szCs w:val="28"/>
                <w:u w:val="single"/>
              </w:rPr>
              <w:t>I</w:t>
            </w:r>
            <w:r>
              <w:rPr>
                <w:color w:val="FF0000"/>
                <w:spacing w:val="8"/>
                <w:kern w:val="0"/>
                <w:sz w:val="20"/>
                <w:szCs w:val="28"/>
                <w:u w:val="single"/>
              </w:rPr>
              <w:t>/O</w:t>
            </w:r>
            <w:r>
              <w:rPr>
                <w:rFonts w:hint="eastAsia"/>
                <w:color w:val="FF0000"/>
                <w:spacing w:val="8"/>
                <w:kern w:val="0"/>
                <w:sz w:val="20"/>
                <w:szCs w:val="28"/>
                <w:u w:val="single"/>
              </w:rPr>
              <w:t>站或远程</w:t>
            </w:r>
            <w:r>
              <w:rPr>
                <w:rFonts w:hint="eastAsia"/>
                <w:color w:val="FF0000"/>
                <w:spacing w:val="8"/>
                <w:kern w:val="0"/>
                <w:sz w:val="20"/>
                <w:szCs w:val="28"/>
                <w:u w:val="single"/>
              </w:rPr>
              <w:t>I</w:t>
            </w:r>
            <w:r>
              <w:rPr>
                <w:color w:val="FF0000"/>
                <w:spacing w:val="8"/>
                <w:kern w:val="0"/>
                <w:sz w:val="20"/>
                <w:szCs w:val="28"/>
                <w:u w:val="single"/>
              </w:rPr>
              <w:t>/O</w:t>
            </w:r>
            <w:r>
              <w:rPr>
                <w:rFonts w:hint="eastAsia"/>
                <w:color w:val="FF0000"/>
                <w:spacing w:val="8"/>
                <w:kern w:val="0"/>
                <w:sz w:val="20"/>
                <w:szCs w:val="28"/>
                <w:u w:val="single"/>
              </w:rPr>
              <w:t>控制器。</w:t>
            </w:r>
          </w:p>
        </w:tc>
      </w:tr>
      <w:tr w:rsidR="00F76BAA" w14:paraId="03CE5B03" w14:textId="77777777">
        <w:tc>
          <w:tcPr>
            <w:tcW w:w="4318" w:type="dxa"/>
          </w:tcPr>
          <w:p w14:paraId="3A851645" w14:textId="77777777" w:rsidR="00F76BAA" w:rsidRDefault="00085D94">
            <w:pPr>
              <w:rPr>
                <w:rFonts w:ascii="宋体" w:hAnsi="宋体"/>
                <w:spacing w:val="8"/>
                <w:kern w:val="0"/>
                <w:sz w:val="20"/>
                <w:szCs w:val="21"/>
              </w:rPr>
            </w:pPr>
            <w:r>
              <w:rPr>
                <w:rFonts w:ascii="宋体" w:hAnsi="宋体"/>
                <w:spacing w:val="8"/>
                <w:kern w:val="0"/>
                <w:sz w:val="20"/>
                <w:szCs w:val="21"/>
              </w:rPr>
              <w:t xml:space="preserve">12.2.2 </w:t>
            </w:r>
            <w:r>
              <w:rPr>
                <w:rFonts w:ascii="宋体" w:hAnsi="宋体" w:hint="eastAsia"/>
                <w:spacing w:val="8"/>
                <w:kern w:val="0"/>
                <w:sz w:val="20"/>
                <w:szCs w:val="21"/>
              </w:rPr>
              <w:t>控制中心设备的安装应符合下列规定：</w:t>
            </w:r>
          </w:p>
          <w:p w14:paraId="1EB423F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控制台安装位置应符合设计要求，安装应平稳牢固，且应便于操作维护；</w:t>
            </w:r>
          </w:p>
          <w:p w14:paraId="7FD49ED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控制台内机架、配线、接地应符合设计要求；</w:t>
            </w:r>
          </w:p>
          <w:p w14:paraId="1ADE44F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网络控制器宜安装在控制台内机架上，安装应牢固；</w:t>
            </w:r>
          </w:p>
          <w:p w14:paraId="5C09A89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服务器、工作站、打印机等设备应按施工图纸要求进行安装，布置应整齐、稳固；</w:t>
            </w:r>
          </w:p>
          <w:p w14:paraId="7995FE19" w14:textId="77777777" w:rsidR="00F76BAA" w:rsidRDefault="00085D94">
            <w:pPr>
              <w:ind w:firstLineChars="191" w:firstLine="413"/>
              <w:rPr>
                <w:kern w:val="0"/>
                <w:sz w:val="20"/>
              </w:rPr>
            </w:pPr>
            <w:r>
              <w:rPr>
                <w:rFonts w:ascii="宋体" w:hAnsi="宋体"/>
                <w:spacing w:val="8"/>
                <w:kern w:val="0"/>
                <w:sz w:val="20"/>
                <w:szCs w:val="21"/>
              </w:rPr>
              <w:t xml:space="preserve">5  </w:t>
            </w:r>
            <w:r>
              <w:rPr>
                <w:rFonts w:ascii="宋体" w:hAnsi="宋体" w:hint="eastAsia"/>
                <w:spacing w:val="8"/>
                <w:kern w:val="0"/>
                <w:sz w:val="20"/>
                <w:szCs w:val="21"/>
              </w:rPr>
              <w:t>控制中心设备的电源线缆、</w:t>
            </w:r>
            <w:r>
              <w:rPr>
                <w:rFonts w:ascii="宋体" w:hAnsi="宋体" w:hint="eastAsia"/>
                <w:color w:val="FF0000"/>
                <w:spacing w:val="8"/>
                <w:kern w:val="0"/>
                <w:sz w:val="20"/>
                <w:szCs w:val="21"/>
                <w:bdr w:val="single" w:sz="4" w:space="0" w:color="auto"/>
              </w:rPr>
              <w:t>通讯</w:t>
            </w:r>
            <w:r>
              <w:rPr>
                <w:rFonts w:ascii="宋体" w:hAnsi="宋体" w:hint="eastAsia"/>
                <w:spacing w:val="8"/>
                <w:kern w:val="0"/>
                <w:sz w:val="20"/>
                <w:szCs w:val="21"/>
              </w:rPr>
              <w:t>线缆及控制线缆的连接应符合设计要求，理线应整齐，并应避免交叉、做好标识。</w:t>
            </w:r>
          </w:p>
        </w:tc>
        <w:tc>
          <w:tcPr>
            <w:tcW w:w="4318" w:type="dxa"/>
          </w:tcPr>
          <w:p w14:paraId="0A420357" w14:textId="77777777" w:rsidR="00F76BAA" w:rsidRDefault="00085D94">
            <w:pPr>
              <w:rPr>
                <w:rFonts w:ascii="宋体" w:hAnsi="宋体"/>
                <w:spacing w:val="8"/>
                <w:kern w:val="0"/>
                <w:sz w:val="20"/>
                <w:szCs w:val="21"/>
              </w:rPr>
            </w:pPr>
            <w:r>
              <w:rPr>
                <w:rFonts w:ascii="宋体" w:hAnsi="宋体"/>
                <w:spacing w:val="8"/>
                <w:kern w:val="0"/>
                <w:sz w:val="20"/>
                <w:szCs w:val="21"/>
              </w:rPr>
              <w:t xml:space="preserve">12.2.2 </w:t>
            </w:r>
            <w:r>
              <w:rPr>
                <w:rFonts w:ascii="宋体" w:hAnsi="宋体" w:hint="eastAsia"/>
                <w:spacing w:val="8"/>
                <w:kern w:val="0"/>
                <w:sz w:val="20"/>
                <w:szCs w:val="21"/>
              </w:rPr>
              <w:t>控制中心设备的安装应符合下列规定：</w:t>
            </w:r>
          </w:p>
          <w:p w14:paraId="2186D6A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控制台安装位置应符合设计要求，安装应平稳牢固，且应便于操作维护；</w:t>
            </w:r>
          </w:p>
          <w:p w14:paraId="4CE4B6E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控制台内机架、配线、接地应符合设计要求；</w:t>
            </w:r>
          </w:p>
          <w:p w14:paraId="7D49A2A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网络控制器</w:t>
            </w:r>
            <w:r>
              <w:rPr>
                <w:rFonts w:ascii="宋体" w:hAnsi="宋体" w:hint="eastAsia"/>
                <w:color w:val="FF0000"/>
                <w:spacing w:val="8"/>
                <w:kern w:val="0"/>
                <w:sz w:val="20"/>
                <w:szCs w:val="21"/>
                <w:u w:val="single"/>
              </w:rPr>
              <w:t>（主控制器）、主站</w:t>
            </w:r>
            <w:r>
              <w:rPr>
                <w:rFonts w:ascii="宋体" w:hAnsi="宋体" w:hint="eastAsia"/>
                <w:spacing w:val="8"/>
                <w:kern w:val="0"/>
                <w:sz w:val="20"/>
                <w:szCs w:val="21"/>
              </w:rPr>
              <w:t>宜安装在控制台内机架上，安装应牢固；</w:t>
            </w:r>
          </w:p>
          <w:p w14:paraId="0CF16EE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服务器、工作站、打印机等设备应按施工图纸要求进行安装，布置应整齐、稳固；</w:t>
            </w:r>
          </w:p>
          <w:p w14:paraId="2538818A" w14:textId="77777777" w:rsidR="00F76BAA" w:rsidRDefault="00085D94">
            <w:pPr>
              <w:ind w:firstLineChars="191" w:firstLine="413"/>
              <w:rPr>
                <w:kern w:val="0"/>
                <w:sz w:val="20"/>
              </w:rPr>
            </w:pPr>
            <w:r>
              <w:rPr>
                <w:rFonts w:ascii="宋体" w:hAnsi="宋体"/>
                <w:spacing w:val="8"/>
                <w:kern w:val="0"/>
                <w:sz w:val="20"/>
                <w:szCs w:val="21"/>
              </w:rPr>
              <w:t xml:space="preserve">5  </w:t>
            </w:r>
            <w:r>
              <w:rPr>
                <w:rFonts w:ascii="宋体" w:hAnsi="宋体" w:hint="eastAsia"/>
                <w:spacing w:val="8"/>
                <w:kern w:val="0"/>
                <w:sz w:val="20"/>
                <w:szCs w:val="21"/>
              </w:rPr>
              <w:t>控制中心设备的电源线缆、</w:t>
            </w:r>
            <w:r>
              <w:rPr>
                <w:rFonts w:ascii="宋体" w:hAnsi="宋体" w:hint="eastAsia"/>
                <w:color w:val="FF0000"/>
                <w:spacing w:val="8"/>
                <w:kern w:val="0"/>
                <w:sz w:val="20"/>
                <w:szCs w:val="21"/>
                <w:u w:val="single"/>
              </w:rPr>
              <w:t>通信</w:t>
            </w:r>
            <w:r>
              <w:rPr>
                <w:rFonts w:ascii="宋体" w:hAnsi="宋体" w:hint="eastAsia"/>
                <w:spacing w:val="8"/>
                <w:kern w:val="0"/>
                <w:sz w:val="20"/>
                <w:szCs w:val="21"/>
              </w:rPr>
              <w:t>线缆及控制线缆的连接应符合设计要求，理线应整齐，并应避免交叉、做好标识。</w:t>
            </w:r>
          </w:p>
        </w:tc>
      </w:tr>
      <w:tr w:rsidR="00F76BAA" w14:paraId="488508E8" w14:textId="77777777">
        <w:tc>
          <w:tcPr>
            <w:tcW w:w="4318" w:type="dxa"/>
          </w:tcPr>
          <w:p w14:paraId="1E862755" w14:textId="77777777" w:rsidR="00F76BAA" w:rsidRDefault="00F76BAA">
            <w:pPr>
              <w:adjustRightInd w:val="0"/>
              <w:snapToGrid w:val="0"/>
              <w:rPr>
                <w:kern w:val="0"/>
                <w:sz w:val="20"/>
              </w:rPr>
            </w:pPr>
          </w:p>
        </w:tc>
        <w:tc>
          <w:tcPr>
            <w:tcW w:w="4318" w:type="dxa"/>
          </w:tcPr>
          <w:p w14:paraId="1B9FA5EC"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12.2.4A </w:t>
            </w:r>
            <w:r>
              <w:rPr>
                <w:rFonts w:ascii="宋体" w:hAnsi="宋体" w:hint="eastAsia"/>
                <w:color w:val="FF0000"/>
                <w:spacing w:val="8"/>
                <w:kern w:val="0"/>
                <w:sz w:val="20"/>
                <w:szCs w:val="21"/>
                <w:u w:val="single"/>
              </w:rPr>
              <w:t>集中器、采集器可单独进行安装，室内安装时宜单独准备一个表箱（防护箱）,室外安装时应配置室外防护箱，其尺寸根据集中器外形尺寸来定。</w:t>
            </w:r>
          </w:p>
          <w:p w14:paraId="56AD117F" w14:textId="77777777" w:rsidR="00F76BAA" w:rsidRDefault="00085D94">
            <w:pPr>
              <w:rPr>
                <w:kern w:val="0"/>
                <w:sz w:val="20"/>
              </w:rPr>
            </w:pPr>
            <w:r>
              <w:rPr>
                <w:rFonts w:hint="eastAsia"/>
                <w:color w:val="FF0000"/>
                <w:spacing w:val="8"/>
                <w:kern w:val="0"/>
                <w:sz w:val="20"/>
                <w:szCs w:val="28"/>
                <w:u w:val="single"/>
              </w:rPr>
              <w:t>【条文说明】</w:t>
            </w:r>
            <w:r>
              <w:rPr>
                <w:rFonts w:hint="eastAsia"/>
                <w:color w:val="FF0000"/>
                <w:spacing w:val="8"/>
                <w:kern w:val="0"/>
                <w:sz w:val="20"/>
                <w:szCs w:val="28"/>
                <w:u w:val="single"/>
              </w:rPr>
              <w:t>12.2.4</w:t>
            </w:r>
            <w:r>
              <w:rPr>
                <w:color w:val="FF0000"/>
                <w:spacing w:val="8"/>
                <w:kern w:val="0"/>
                <w:sz w:val="20"/>
                <w:szCs w:val="28"/>
                <w:u w:val="single"/>
              </w:rPr>
              <w:t>A</w:t>
            </w:r>
            <w:r>
              <w:rPr>
                <w:rFonts w:hint="eastAsia"/>
                <w:color w:val="FF0000"/>
                <w:spacing w:val="8"/>
                <w:kern w:val="0"/>
                <w:sz w:val="20"/>
                <w:szCs w:val="28"/>
                <w:u w:val="single"/>
              </w:rPr>
              <w:t>集中器、采集器采用壁挂式安装，具有三个固定孔，可直接固定于墙体表面，但室内安装时，仍建议使用防护箱。室外安装时，应配置室外防护箱。</w:t>
            </w:r>
          </w:p>
        </w:tc>
      </w:tr>
      <w:tr w:rsidR="00F76BAA" w14:paraId="3962760F" w14:textId="77777777">
        <w:tc>
          <w:tcPr>
            <w:tcW w:w="4318" w:type="dxa"/>
          </w:tcPr>
          <w:p w14:paraId="32B388F8" w14:textId="77777777" w:rsidR="00F76BAA" w:rsidRDefault="00F76BAA">
            <w:pPr>
              <w:adjustRightInd w:val="0"/>
              <w:snapToGrid w:val="0"/>
              <w:rPr>
                <w:kern w:val="0"/>
                <w:sz w:val="20"/>
              </w:rPr>
            </w:pPr>
          </w:p>
        </w:tc>
        <w:tc>
          <w:tcPr>
            <w:tcW w:w="4318" w:type="dxa"/>
          </w:tcPr>
          <w:p w14:paraId="2C9A6005" w14:textId="77777777" w:rsidR="00F76BAA" w:rsidRDefault="00085D94">
            <w:pPr>
              <w:rPr>
                <w:kern w:val="0"/>
                <w:sz w:val="20"/>
              </w:rPr>
            </w:pPr>
            <w:r>
              <w:rPr>
                <w:rFonts w:ascii="宋体" w:hAnsi="宋体"/>
                <w:color w:val="FF0000"/>
                <w:spacing w:val="8"/>
                <w:kern w:val="0"/>
                <w:sz w:val="20"/>
                <w:szCs w:val="21"/>
                <w:u w:val="single"/>
              </w:rPr>
              <w:t>12.2.</w:t>
            </w:r>
            <w:r>
              <w:rPr>
                <w:rFonts w:ascii="宋体" w:hAnsi="宋体" w:hint="eastAsia"/>
                <w:color w:val="FF0000"/>
                <w:spacing w:val="8"/>
                <w:kern w:val="0"/>
                <w:sz w:val="20"/>
                <w:szCs w:val="21"/>
                <w:u w:val="single"/>
              </w:rPr>
              <w:t>17远传表的设备选型、通信协议、数据准确度及事件代码等应符合现行行业标准《民用建筑远传抄表系统》JG</w:t>
            </w:r>
            <w:r>
              <w:rPr>
                <w:rFonts w:ascii="宋体" w:hAnsi="宋体"/>
                <w:color w:val="FF0000"/>
                <w:spacing w:val="8"/>
                <w:kern w:val="0"/>
                <w:sz w:val="20"/>
                <w:szCs w:val="21"/>
                <w:u w:val="single"/>
              </w:rPr>
              <w:t>/T 162</w:t>
            </w:r>
            <w:r>
              <w:rPr>
                <w:rFonts w:ascii="宋体" w:hAnsi="宋体" w:hint="eastAsia"/>
                <w:color w:val="FF0000"/>
                <w:spacing w:val="8"/>
                <w:kern w:val="0"/>
                <w:sz w:val="20"/>
                <w:szCs w:val="21"/>
                <w:u w:val="single"/>
              </w:rPr>
              <w:t>的相关规定。</w:t>
            </w:r>
          </w:p>
        </w:tc>
      </w:tr>
      <w:tr w:rsidR="00F76BAA" w14:paraId="6B4DD225" w14:textId="77777777">
        <w:tc>
          <w:tcPr>
            <w:tcW w:w="4318" w:type="dxa"/>
          </w:tcPr>
          <w:p w14:paraId="1157F9EA" w14:textId="77777777" w:rsidR="00F76BAA" w:rsidRDefault="00085D94">
            <w:pPr>
              <w:pStyle w:val="2"/>
              <w:spacing w:before="0" w:after="0" w:line="240" w:lineRule="auto"/>
              <w:jc w:val="center"/>
              <w:outlineLvl w:val="1"/>
              <w:rPr>
                <w:kern w:val="0"/>
              </w:rPr>
            </w:pPr>
            <w:bookmarkStart w:id="246" w:name="_Toc45558939"/>
            <w:bookmarkStart w:id="247" w:name="_Toc40463371"/>
            <w:bookmarkStart w:id="248" w:name="_Toc40472301"/>
            <w:bookmarkStart w:id="249" w:name="_Toc43821366"/>
            <w:bookmarkStart w:id="250" w:name="_Toc40472470"/>
            <w:r>
              <w:rPr>
                <w:rFonts w:ascii="宋体" w:eastAsia="宋体" w:hAnsi="宋体"/>
                <w:kern w:val="0"/>
                <w:sz w:val="21"/>
                <w:szCs w:val="21"/>
              </w:rPr>
              <w:lastRenderedPageBreak/>
              <w:t xml:space="preserve">12.3  </w:t>
            </w:r>
            <w:r>
              <w:rPr>
                <w:rFonts w:ascii="宋体" w:eastAsia="宋体" w:hAnsi="宋体" w:hint="eastAsia"/>
                <w:kern w:val="0"/>
                <w:sz w:val="21"/>
                <w:szCs w:val="21"/>
              </w:rPr>
              <w:t>质量控制</w:t>
            </w:r>
            <w:bookmarkEnd w:id="246"/>
            <w:bookmarkEnd w:id="247"/>
            <w:bookmarkEnd w:id="248"/>
            <w:bookmarkEnd w:id="249"/>
            <w:bookmarkEnd w:id="250"/>
          </w:p>
        </w:tc>
        <w:tc>
          <w:tcPr>
            <w:tcW w:w="4318" w:type="dxa"/>
          </w:tcPr>
          <w:p w14:paraId="771B3F06"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12.3  </w:t>
            </w:r>
            <w:r>
              <w:rPr>
                <w:rFonts w:ascii="宋体" w:eastAsia="宋体" w:hAnsi="宋体" w:hint="eastAsia"/>
                <w:kern w:val="0"/>
                <w:sz w:val="21"/>
                <w:szCs w:val="21"/>
              </w:rPr>
              <w:t>质量控制</w:t>
            </w:r>
          </w:p>
        </w:tc>
      </w:tr>
      <w:tr w:rsidR="00F76BAA" w14:paraId="2D280D7B" w14:textId="77777777">
        <w:tc>
          <w:tcPr>
            <w:tcW w:w="4318" w:type="dxa"/>
          </w:tcPr>
          <w:p w14:paraId="2383D725" w14:textId="77777777" w:rsidR="00F76BAA" w:rsidRDefault="00085D94">
            <w:pPr>
              <w:rPr>
                <w:rFonts w:ascii="宋体" w:hAnsi="宋体"/>
                <w:spacing w:val="8"/>
                <w:kern w:val="0"/>
                <w:sz w:val="20"/>
                <w:szCs w:val="21"/>
              </w:rPr>
            </w:pPr>
            <w:r>
              <w:rPr>
                <w:rFonts w:ascii="宋体" w:hAnsi="宋体"/>
                <w:spacing w:val="8"/>
                <w:kern w:val="0"/>
                <w:sz w:val="20"/>
                <w:szCs w:val="21"/>
              </w:rPr>
              <w:t xml:space="preserve">12.3.1 </w:t>
            </w:r>
            <w:r>
              <w:rPr>
                <w:rFonts w:ascii="宋体" w:hAnsi="宋体" w:hint="eastAsia"/>
                <w:spacing w:val="8"/>
                <w:kern w:val="0"/>
                <w:sz w:val="20"/>
                <w:szCs w:val="21"/>
              </w:rPr>
              <w:t>主控项目应符合下列规定：</w:t>
            </w:r>
          </w:p>
          <w:p w14:paraId="13E16A1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传感器的安装需进行焊接时，应符合现行国家标准《现场设备、工业管道焊接工程施工及验收规范》GB 50236的有关规定；</w:t>
            </w:r>
          </w:p>
          <w:p w14:paraId="49B0421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传感器、执行器接线盒的引入口不宜朝上，当不可避免时，应采取密封措施；</w:t>
            </w:r>
          </w:p>
          <w:p w14:paraId="09E4FDC6" w14:textId="77777777" w:rsidR="00F76BAA" w:rsidRDefault="00085D94">
            <w:pPr>
              <w:adjustRightInd w:val="0"/>
              <w:snapToGrid w:val="0"/>
              <w:ind w:firstLineChars="200" w:firstLine="432"/>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传感器、执行器的安装应严格按照说明书的要求进行，接线应按照接线图和设备说明书进行，配线应整齐，不宜交叉，并应固定牢靠，端部均应标明编号；</w:t>
            </w:r>
          </w:p>
          <w:p w14:paraId="30E840FD" w14:textId="77777777" w:rsidR="00F76BAA" w:rsidRPr="00E216FB" w:rsidRDefault="00085D94">
            <w:pPr>
              <w:adjustRightInd w:val="0"/>
              <w:snapToGrid w:val="0"/>
              <w:ind w:firstLineChars="200" w:firstLine="432"/>
              <w:rPr>
                <w:rFonts w:ascii="宋体" w:hAnsi="宋体"/>
                <w:spacing w:val="8"/>
                <w:kern w:val="0"/>
                <w:sz w:val="20"/>
                <w:szCs w:val="21"/>
              </w:rPr>
            </w:pPr>
            <w:r w:rsidRPr="00E216FB">
              <w:rPr>
                <w:rFonts w:ascii="宋体" w:hAnsi="宋体" w:hint="eastAsia"/>
                <w:spacing w:val="8"/>
                <w:kern w:val="0"/>
                <w:sz w:val="20"/>
                <w:szCs w:val="21"/>
              </w:rPr>
              <w:t>4 水管型温度传感器、水管压力传感器、水流开关、水管流量计应安装在水流平稳的直管段，应避开水流流束死角，且不宜安装在管道焊缝处；</w:t>
            </w:r>
          </w:p>
          <w:p w14:paraId="5911FC41" w14:textId="77777777" w:rsidR="00F76BAA" w:rsidRPr="00E216FB" w:rsidRDefault="00085D94">
            <w:pPr>
              <w:adjustRightInd w:val="0"/>
              <w:snapToGrid w:val="0"/>
              <w:ind w:firstLineChars="200" w:firstLine="432"/>
              <w:rPr>
                <w:rFonts w:ascii="宋体" w:hAnsi="宋体"/>
                <w:spacing w:val="8"/>
                <w:kern w:val="0"/>
                <w:sz w:val="20"/>
                <w:szCs w:val="21"/>
              </w:rPr>
            </w:pPr>
            <w:r w:rsidRPr="00E216FB">
              <w:rPr>
                <w:rFonts w:ascii="宋体" w:hAnsi="宋体" w:hint="eastAsia"/>
                <w:spacing w:val="8"/>
                <w:kern w:val="0"/>
                <w:sz w:val="20"/>
                <w:szCs w:val="21"/>
              </w:rPr>
              <w:t>5 风管型温、湿度传感器、压力传感器、空气质量传感器应安装在风管的直管段且</w:t>
            </w:r>
          </w:p>
          <w:p w14:paraId="22073B5B" w14:textId="77777777" w:rsidR="00F76BAA" w:rsidRPr="00E216FB" w:rsidRDefault="00085D94">
            <w:pPr>
              <w:adjustRightInd w:val="0"/>
              <w:snapToGrid w:val="0"/>
              <w:ind w:firstLineChars="200" w:firstLine="432"/>
              <w:rPr>
                <w:rFonts w:ascii="宋体" w:hAnsi="宋体"/>
                <w:spacing w:val="8"/>
                <w:kern w:val="0"/>
                <w:sz w:val="20"/>
                <w:szCs w:val="21"/>
              </w:rPr>
            </w:pPr>
            <w:r w:rsidRPr="00E216FB">
              <w:rPr>
                <w:rFonts w:ascii="宋体" w:hAnsi="宋体" w:hint="eastAsia"/>
                <w:spacing w:val="8"/>
                <w:kern w:val="0"/>
                <w:sz w:val="20"/>
                <w:szCs w:val="21"/>
              </w:rPr>
              <w:t>气流流束稳定的位置，且应避开风管内通风死角；</w:t>
            </w:r>
          </w:p>
          <w:p w14:paraId="0A7CE190" w14:textId="77777777" w:rsidR="00F76BAA" w:rsidRPr="00E216FB" w:rsidRDefault="00085D94">
            <w:pPr>
              <w:adjustRightInd w:val="0"/>
              <w:snapToGrid w:val="0"/>
              <w:ind w:firstLineChars="200" w:firstLine="432"/>
              <w:rPr>
                <w:rFonts w:ascii="宋体" w:hAnsi="宋体"/>
                <w:spacing w:val="8"/>
                <w:kern w:val="0"/>
                <w:sz w:val="20"/>
                <w:szCs w:val="21"/>
              </w:rPr>
            </w:pPr>
            <w:r w:rsidRPr="00E216FB">
              <w:rPr>
                <w:rFonts w:ascii="宋体" w:hAnsi="宋体" w:hint="eastAsia"/>
                <w:spacing w:val="8"/>
                <w:kern w:val="0"/>
                <w:sz w:val="20"/>
                <w:szCs w:val="21"/>
              </w:rPr>
              <w:t>6 仪表电缆电线的屏蔽层，应在控制室仪表盘柜侧接地，同一回路的屏蔽层应具有</w:t>
            </w:r>
          </w:p>
          <w:p w14:paraId="73E5FA12" w14:textId="77777777" w:rsidR="00F76BAA" w:rsidRDefault="00085D94">
            <w:pPr>
              <w:adjustRightInd w:val="0"/>
              <w:snapToGrid w:val="0"/>
              <w:rPr>
                <w:rFonts w:ascii="宋体" w:hAnsi="宋体"/>
                <w:spacing w:val="8"/>
                <w:kern w:val="0"/>
                <w:sz w:val="20"/>
                <w:szCs w:val="21"/>
              </w:rPr>
            </w:pPr>
            <w:r w:rsidRPr="00E216FB">
              <w:rPr>
                <w:rFonts w:ascii="宋体" w:hAnsi="宋体" w:hint="eastAsia"/>
                <w:spacing w:val="8"/>
                <w:kern w:val="0"/>
                <w:sz w:val="20"/>
                <w:szCs w:val="21"/>
              </w:rPr>
              <w:t>可靠的电气连续性，不应浮空或重复接地。</w:t>
            </w:r>
          </w:p>
        </w:tc>
        <w:tc>
          <w:tcPr>
            <w:tcW w:w="4318" w:type="dxa"/>
          </w:tcPr>
          <w:p w14:paraId="58B77D8C" w14:textId="77777777" w:rsidR="00F76BAA" w:rsidRDefault="00085D94">
            <w:pPr>
              <w:rPr>
                <w:rFonts w:ascii="宋体" w:hAnsi="宋体"/>
                <w:spacing w:val="8"/>
                <w:kern w:val="0"/>
                <w:sz w:val="20"/>
                <w:szCs w:val="21"/>
              </w:rPr>
            </w:pPr>
            <w:r>
              <w:rPr>
                <w:rFonts w:ascii="宋体" w:hAnsi="宋体"/>
                <w:spacing w:val="8"/>
                <w:kern w:val="0"/>
                <w:sz w:val="20"/>
                <w:szCs w:val="21"/>
              </w:rPr>
              <w:t xml:space="preserve">12.3.1 </w:t>
            </w:r>
            <w:r>
              <w:rPr>
                <w:rFonts w:ascii="宋体" w:hAnsi="宋体" w:hint="eastAsia"/>
                <w:spacing w:val="8"/>
                <w:kern w:val="0"/>
                <w:sz w:val="20"/>
                <w:szCs w:val="21"/>
              </w:rPr>
              <w:t>主控项目应符合下列规定：</w:t>
            </w:r>
          </w:p>
          <w:p w14:paraId="12584B3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传感器的安装需进行焊接时，应符合现行国家标准《现场设备、工业管道焊接工程施工及验收规范》GB 50236的有关规定；</w:t>
            </w:r>
          </w:p>
          <w:p w14:paraId="6049366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传感器</w:t>
            </w:r>
            <w:r>
              <w:rPr>
                <w:rFonts w:ascii="宋体" w:hAnsi="宋体" w:hint="eastAsia"/>
                <w:color w:val="FF0000"/>
                <w:spacing w:val="8"/>
                <w:kern w:val="0"/>
                <w:sz w:val="20"/>
                <w:szCs w:val="21"/>
                <w:u w:val="single"/>
              </w:rPr>
              <w:t>、远传表</w:t>
            </w:r>
            <w:r>
              <w:rPr>
                <w:rFonts w:ascii="宋体" w:hAnsi="宋体" w:hint="eastAsia"/>
                <w:spacing w:val="8"/>
                <w:kern w:val="0"/>
                <w:sz w:val="20"/>
                <w:szCs w:val="21"/>
              </w:rPr>
              <w:t>、执行器</w:t>
            </w:r>
            <w:r>
              <w:rPr>
                <w:rFonts w:ascii="宋体" w:hAnsi="宋体" w:hint="eastAsia"/>
                <w:color w:val="FF0000"/>
                <w:spacing w:val="8"/>
                <w:kern w:val="0"/>
                <w:sz w:val="20"/>
                <w:szCs w:val="21"/>
                <w:u w:val="single"/>
              </w:rPr>
              <w:t>、采集器、集中器</w:t>
            </w:r>
            <w:r>
              <w:rPr>
                <w:rFonts w:ascii="宋体" w:hAnsi="宋体" w:hint="eastAsia"/>
                <w:spacing w:val="8"/>
                <w:kern w:val="0"/>
                <w:sz w:val="20"/>
                <w:szCs w:val="21"/>
              </w:rPr>
              <w:t>接线盒的引入口不宜朝上，当不可避免时，应采取密封措施；</w:t>
            </w:r>
          </w:p>
          <w:p w14:paraId="73B999BC" w14:textId="77777777" w:rsidR="00F76BAA" w:rsidRDefault="00085D94">
            <w:pPr>
              <w:adjustRightInd w:val="0"/>
              <w:snapToGrid w:val="0"/>
              <w:ind w:firstLineChars="200" w:firstLine="432"/>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传感器</w:t>
            </w:r>
            <w:r>
              <w:rPr>
                <w:rFonts w:ascii="宋体" w:hAnsi="宋体" w:hint="eastAsia"/>
                <w:color w:val="FF0000"/>
                <w:spacing w:val="8"/>
                <w:kern w:val="0"/>
                <w:sz w:val="20"/>
                <w:szCs w:val="21"/>
                <w:u w:val="single"/>
              </w:rPr>
              <w:t>、远传表</w:t>
            </w:r>
            <w:r>
              <w:rPr>
                <w:rFonts w:ascii="宋体" w:hAnsi="宋体" w:hint="eastAsia"/>
                <w:spacing w:val="8"/>
                <w:kern w:val="0"/>
                <w:sz w:val="20"/>
                <w:szCs w:val="21"/>
              </w:rPr>
              <w:t>、执行器</w:t>
            </w:r>
            <w:r>
              <w:rPr>
                <w:rFonts w:ascii="宋体" w:hAnsi="宋体" w:hint="eastAsia"/>
                <w:color w:val="FF0000"/>
                <w:spacing w:val="8"/>
                <w:kern w:val="0"/>
                <w:sz w:val="20"/>
                <w:szCs w:val="21"/>
                <w:u w:val="single"/>
              </w:rPr>
              <w:t>、采集器、集中器</w:t>
            </w:r>
            <w:r>
              <w:rPr>
                <w:rFonts w:ascii="宋体" w:hAnsi="宋体" w:hint="eastAsia"/>
                <w:spacing w:val="8"/>
                <w:kern w:val="0"/>
                <w:sz w:val="20"/>
                <w:szCs w:val="21"/>
              </w:rPr>
              <w:t>的安装应严格按照说明书的要求进行，接线应按照接线图和设备说明书进行，配线应整齐，不宜交叉，并应固定牢靠，端部均应标明编号；</w:t>
            </w:r>
          </w:p>
          <w:p w14:paraId="324BAC98" w14:textId="77777777" w:rsidR="00F76BAA" w:rsidRPr="00E216FB" w:rsidRDefault="00085D94">
            <w:pPr>
              <w:adjustRightInd w:val="0"/>
              <w:snapToGrid w:val="0"/>
              <w:ind w:firstLineChars="200" w:firstLine="432"/>
              <w:rPr>
                <w:rFonts w:ascii="宋体" w:hAnsi="宋体"/>
                <w:spacing w:val="8"/>
                <w:kern w:val="0"/>
                <w:sz w:val="20"/>
                <w:szCs w:val="21"/>
              </w:rPr>
            </w:pPr>
            <w:r w:rsidRPr="00E216FB">
              <w:rPr>
                <w:rFonts w:ascii="宋体" w:hAnsi="宋体" w:hint="eastAsia"/>
                <w:spacing w:val="8"/>
                <w:kern w:val="0"/>
                <w:sz w:val="20"/>
                <w:szCs w:val="21"/>
              </w:rPr>
              <w:t>4 水管型温度传感器、水管压力传感器、水流开关、水管流量计应安装在水流平稳的直管段，应避开水流流束死角，且不宜安装在管道焊缝处；</w:t>
            </w:r>
          </w:p>
          <w:p w14:paraId="1C292142" w14:textId="77777777" w:rsidR="00F76BAA" w:rsidRPr="00E216FB" w:rsidRDefault="00085D94">
            <w:pPr>
              <w:adjustRightInd w:val="0"/>
              <w:snapToGrid w:val="0"/>
              <w:ind w:firstLineChars="200" w:firstLine="432"/>
              <w:rPr>
                <w:rFonts w:ascii="宋体" w:hAnsi="宋体"/>
                <w:spacing w:val="8"/>
                <w:kern w:val="0"/>
                <w:sz w:val="20"/>
                <w:szCs w:val="21"/>
              </w:rPr>
            </w:pPr>
            <w:r w:rsidRPr="00E216FB">
              <w:rPr>
                <w:rFonts w:ascii="宋体" w:hAnsi="宋体" w:hint="eastAsia"/>
                <w:spacing w:val="8"/>
                <w:kern w:val="0"/>
                <w:sz w:val="20"/>
                <w:szCs w:val="21"/>
              </w:rPr>
              <w:t>5 风管型温、湿度传感器、压力传感器、空气质量传感器应安装在风管的直管段且</w:t>
            </w:r>
          </w:p>
          <w:p w14:paraId="70ED92E0" w14:textId="77777777" w:rsidR="00F76BAA" w:rsidRPr="00E216FB" w:rsidRDefault="00085D94">
            <w:pPr>
              <w:adjustRightInd w:val="0"/>
              <w:snapToGrid w:val="0"/>
              <w:ind w:firstLineChars="200" w:firstLine="432"/>
              <w:rPr>
                <w:rFonts w:ascii="宋体" w:hAnsi="宋体"/>
                <w:spacing w:val="8"/>
                <w:kern w:val="0"/>
                <w:sz w:val="20"/>
                <w:szCs w:val="21"/>
              </w:rPr>
            </w:pPr>
            <w:r w:rsidRPr="00E216FB">
              <w:rPr>
                <w:rFonts w:ascii="宋体" w:hAnsi="宋体" w:hint="eastAsia"/>
                <w:spacing w:val="8"/>
                <w:kern w:val="0"/>
                <w:sz w:val="20"/>
                <w:szCs w:val="21"/>
              </w:rPr>
              <w:t>气流流束稳定的位置，且应避开风管内通风死角；</w:t>
            </w:r>
          </w:p>
          <w:p w14:paraId="65289A87" w14:textId="77777777" w:rsidR="00F76BAA" w:rsidRPr="00E216FB" w:rsidRDefault="00085D94">
            <w:pPr>
              <w:adjustRightInd w:val="0"/>
              <w:snapToGrid w:val="0"/>
              <w:ind w:firstLineChars="200" w:firstLine="432"/>
              <w:rPr>
                <w:rFonts w:ascii="宋体" w:hAnsi="宋体"/>
                <w:spacing w:val="8"/>
                <w:kern w:val="0"/>
                <w:sz w:val="20"/>
                <w:szCs w:val="21"/>
              </w:rPr>
            </w:pPr>
            <w:r w:rsidRPr="00E216FB">
              <w:rPr>
                <w:rFonts w:ascii="宋体" w:hAnsi="宋体" w:hint="eastAsia"/>
                <w:spacing w:val="8"/>
                <w:kern w:val="0"/>
                <w:sz w:val="20"/>
                <w:szCs w:val="21"/>
              </w:rPr>
              <w:t>6 仪表电缆电线的屏蔽层，应在控制室仪表盘柜侧接地，同一回路的屏蔽层应具有</w:t>
            </w:r>
          </w:p>
          <w:p w14:paraId="61BD1052" w14:textId="77777777" w:rsidR="00F76BAA" w:rsidRDefault="00085D94" w:rsidP="00E216FB">
            <w:pPr>
              <w:adjustRightInd w:val="0"/>
              <w:snapToGrid w:val="0"/>
              <w:ind w:firstLineChars="200" w:firstLine="432"/>
              <w:rPr>
                <w:rFonts w:ascii="宋体" w:hAnsi="宋体"/>
                <w:spacing w:val="8"/>
                <w:kern w:val="0"/>
                <w:sz w:val="20"/>
                <w:szCs w:val="21"/>
              </w:rPr>
            </w:pPr>
            <w:r w:rsidRPr="00E216FB">
              <w:rPr>
                <w:rFonts w:ascii="宋体" w:hAnsi="宋体" w:hint="eastAsia"/>
                <w:spacing w:val="8"/>
                <w:kern w:val="0"/>
                <w:sz w:val="20"/>
                <w:szCs w:val="21"/>
              </w:rPr>
              <w:t>可靠的电气连续性，不应浮空或重复接地</w:t>
            </w:r>
            <w:r>
              <w:rPr>
                <w:rFonts w:ascii="宋体" w:hAnsi="宋体" w:hint="eastAsia"/>
                <w:color w:val="0070C0"/>
                <w:spacing w:val="8"/>
                <w:kern w:val="0"/>
                <w:sz w:val="20"/>
                <w:szCs w:val="21"/>
              </w:rPr>
              <w:t>。</w:t>
            </w:r>
          </w:p>
        </w:tc>
      </w:tr>
      <w:tr w:rsidR="00F76BAA" w14:paraId="138CF25F" w14:textId="77777777">
        <w:tc>
          <w:tcPr>
            <w:tcW w:w="4318" w:type="dxa"/>
          </w:tcPr>
          <w:p w14:paraId="7499EC8A" w14:textId="77777777" w:rsidR="00F76BAA" w:rsidRDefault="00085D94">
            <w:pPr>
              <w:rPr>
                <w:rFonts w:ascii="宋体" w:hAnsi="宋体"/>
                <w:spacing w:val="8"/>
                <w:kern w:val="0"/>
                <w:sz w:val="20"/>
                <w:szCs w:val="21"/>
              </w:rPr>
            </w:pPr>
            <w:r>
              <w:rPr>
                <w:rFonts w:ascii="宋体" w:hAnsi="宋体"/>
                <w:spacing w:val="8"/>
                <w:kern w:val="0"/>
                <w:sz w:val="20"/>
                <w:szCs w:val="21"/>
              </w:rPr>
              <w:t xml:space="preserve">12.3.2  </w:t>
            </w:r>
            <w:r>
              <w:rPr>
                <w:rFonts w:ascii="宋体" w:hAnsi="宋体" w:hint="eastAsia"/>
                <w:spacing w:val="8"/>
                <w:kern w:val="0"/>
                <w:sz w:val="20"/>
                <w:szCs w:val="21"/>
              </w:rPr>
              <w:t>一般项目应符合下列规定：</w:t>
            </w:r>
          </w:p>
          <w:p w14:paraId="5014679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现场设备（如传感器、执行器、控制箱柜）的安装质量应符合设计要求；</w:t>
            </w:r>
          </w:p>
          <w:p w14:paraId="39D5DBD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控制器箱接线端子板的每个接线端子，接线不得超过两根；</w:t>
            </w:r>
          </w:p>
          <w:p w14:paraId="5C5FFA2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传感器、执行器均不应被保温材料遮盖；</w:t>
            </w:r>
          </w:p>
          <w:p w14:paraId="690DBB8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风管压力、温度、湿度、空气质量、空气速度等传感器和压差开关应在风管保温完成并经吹扫后安装；</w:t>
            </w:r>
          </w:p>
          <w:p w14:paraId="4EE138A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传感器、执行器宜安装在光线充足、方便操作的位置；应避免安装在有振动、潮湿、易受机械损伤、有强电磁场干扰、高温的位置；</w:t>
            </w:r>
          </w:p>
          <w:p w14:paraId="314791D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传感器、执行器安装过程中不应敲击、震动，安装应牢固、平正；安装传感器、执行器的各种构件间应连接牢固、受力均匀，并应作防锈处理；</w:t>
            </w:r>
          </w:p>
          <w:p w14:paraId="21B20ABF" w14:textId="77777777" w:rsidR="00F76BAA" w:rsidRPr="00E216FB" w:rsidRDefault="00085D94">
            <w:pPr>
              <w:ind w:firstLineChars="191" w:firstLine="413"/>
              <w:rPr>
                <w:rFonts w:ascii="宋体" w:hAnsi="宋体"/>
                <w:spacing w:val="8"/>
                <w:kern w:val="0"/>
                <w:sz w:val="20"/>
                <w:szCs w:val="21"/>
              </w:rPr>
            </w:pPr>
            <w:r w:rsidRPr="00E216FB">
              <w:rPr>
                <w:rFonts w:ascii="宋体" w:hAnsi="宋体" w:hint="eastAsia"/>
                <w:spacing w:val="8"/>
                <w:kern w:val="0"/>
                <w:sz w:val="20"/>
                <w:szCs w:val="21"/>
              </w:rPr>
              <w:t>7 水管型温度传感器、水管型压力传感器、蒸汽压力传感器、水流开关的安装宜与</w:t>
            </w:r>
          </w:p>
          <w:p w14:paraId="4652F29D" w14:textId="77777777" w:rsidR="00F76BAA" w:rsidRPr="00E216FB" w:rsidRDefault="00085D94">
            <w:pPr>
              <w:rPr>
                <w:rFonts w:ascii="宋体" w:hAnsi="宋体"/>
                <w:spacing w:val="8"/>
                <w:kern w:val="0"/>
                <w:sz w:val="20"/>
                <w:szCs w:val="21"/>
              </w:rPr>
            </w:pPr>
            <w:r w:rsidRPr="00E216FB">
              <w:rPr>
                <w:rFonts w:ascii="宋体" w:hAnsi="宋体" w:hint="eastAsia"/>
                <w:spacing w:val="8"/>
                <w:kern w:val="0"/>
                <w:sz w:val="20"/>
                <w:szCs w:val="21"/>
              </w:rPr>
              <w:t>工艺管道安装同时进行；</w:t>
            </w:r>
          </w:p>
          <w:p w14:paraId="773257D5" w14:textId="77777777" w:rsidR="00F76BAA" w:rsidRPr="00E216FB" w:rsidRDefault="00085D94">
            <w:pPr>
              <w:ind w:firstLineChars="191" w:firstLine="413"/>
              <w:rPr>
                <w:rFonts w:ascii="宋体" w:hAnsi="宋体"/>
                <w:spacing w:val="8"/>
                <w:kern w:val="0"/>
                <w:sz w:val="20"/>
                <w:szCs w:val="21"/>
              </w:rPr>
            </w:pPr>
            <w:r w:rsidRPr="00E216FB">
              <w:rPr>
                <w:rFonts w:ascii="宋体" w:hAnsi="宋体" w:hint="eastAsia"/>
                <w:spacing w:val="8"/>
                <w:kern w:val="0"/>
                <w:sz w:val="20"/>
                <w:szCs w:val="21"/>
              </w:rPr>
              <w:lastRenderedPageBreak/>
              <w:t>8 水管型压力、压差、蒸汽压力传感器 、水流开关、水管流量计等安装套管的开孔与焊接，应在工艺管道的防腐、衬里、吹扫和压力试验前进行；</w:t>
            </w:r>
          </w:p>
          <w:p w14:paraId="61608EAC" w14:textId="77777777" w:rsidR="00F76BAA" w:rsidRPr="00E216FB" w:rsidRDefault="00085D94">
            <w:pPr>
              <w:ind w:firstLineChars="191" w:firstLine="413"/>
              <w:rPr>
                <w:rFonts w:ascii="宋体" w:hAnsi="宋体"/>
                <w:spacing w:val="8"/>
                <w:kern w:val="0"/>
                <w:sz w:val="20"/>
                <w:szCs w:val="21"/>
              </w:rPr>
            </w:pPr>
            <w:r w:rsidRPr="00E216FB">
              <w:rPr>
                <w:rFonts w:ascii="宋体" w:hAnsi="宋体" w:hint="eastAsia"/>
                <w:spacing w:val="8"/>
                <w:kern w:val="0"/>
                <w:sz w:val="20"/>
                <w:szCs w:val="21"/>
              </w:rPr>
              <w:t>9 风机盘管温控器与其他开关并列安装时，高度差应小于 1mm，在同一室内，其高</w:t>
            </w:r>
          </w:p>
          <w:p w14:paraId="504E45E8" w14:textId="77777777" w:rsidR="00F76BAA" w:rsidRPr="00E216FB" w:rsidRDefault="00085D94">
            <w:pPr>
              <w:rPr>
                <w:rFonts w:ascii="宋体" w:hAnsi="宋体"/>
                <w:spacing w:val="8"/>
                <w:kern w:val="0"/>
                <w:sz w:val="20"/>
                <w:szCs w:val="21"/>
              </w:rPr>
            </w:pPr>
            <w:r w:rsidRPr="00E216FB">
              <w:rPr>
                <w:rFonts w:ascii="宋体" w:hAnsi="宋体" w:hint="eastAsia"/>
                <w:spacing w:val="8"/>
                <w:kern w:val="0"/>
                <w:sz w:val="20"/>
                <w:szCs w:val="21"/>
              </w:rPr>
              <w:t>度差应小于 5mm；</w:t>
            </w:r>
          </w:p>
          <w:p w14:paraId="65DCC4EC" w14:textId="77777777" w:rsidR="00F76BAA" w:rsidRPr="00E216FB" w:rsidRDefault="00085D94">
            <w:pPr>
              <w:ind w:firstLineChars="191" w:firstLine="413"/>
              <w:rPr>
                <w:rFonts w:ascii="宋体" w:hAnsi="宋体"/>
                <w:spacing w:val="8"/>
                <w:kern w:val="0"/>
                <w:sz w:val="20"/>
                <w:szCs w:val="21"/>
              </w:rPr>
            </w:pPr>
            <w:r w:rsidRPr="00E216FB">
              <w:rPr>
                <w:rFonts w:ascii="宋体" w:hAnsi="宋体" w:hint="eastAsia"/>
                <w:spacing w:val="8"/>
                <w:kern w:val="0"/>
                <w:sz w:val="20"/>
                <w:szCs w:val="21"/>
              </w:rPr>
              <w:t>10 安装于室外的阀门及执行器应有防晒、防雨措施；</w:t>
            </w:r>
          </w:p>
          <w:p w14:paraId="617B844C" w14:textId="77777777" w:rsidR="00F76BAA" w:rsidRPr="00E216FB" w:rsidRDefault="00085D94">
            <w:pPr>
              <w:ind w:firstLineChars="191" w:firstLine="413"/>
              <w:rPr>
                <w:rFonts w:ascii="宋体" w:hAnsi="宋体"/>
                <w:spacing w:val="8"/>
                <w:kern w:val="0"/>
                <w:sz w:val="20"/>
                <w:szCs w:val="21"/>
              </w:rPr>
            </w:pPr>
            <w:r w:rsidRPr="00E216FB">
              <w:rPr>
                <w:rFonts w:ascii="宋体" w:hAnsi="宋体" w:hint="eastAsia"/>
                <w:spacing w:val="8"/>
                <w:kern w:val="0"/>
                <w:sz w:val="20"/>
                <w:szCs w:val="21"/>
              </w:rPr>
              <w:t>11 用电仪表的外壳、仪表箱和电缆槽、支架、底座等正常不带电的金属部分，均应做保护接地；</w:t>
            </w:r>
          </w:p>
          <w:p w14:paraId="5A8F4D65" w14:textId="77777777" w:rsidR="00F76BAA" w:rsidRPr="00E216FB" w:rsidRDefault="00085D94">
            <w:pPr>
              <w:ind w:firstLineChars="191" w:firstLine="413"/>
              <w:rPr>
                <w:rFonts w:ascii="宋体" w:hAnsi="宋体"/>
                <w:spacing w:val="8"/>
                <w:kern w:val="0"/>
                <w:sz w:val="20"/>
                <w:szCs w:val="21"/>
              </w:rPr>
            </w:pPr>
            <w:r w:rsidRPr="00E216FB">
              <w:rPr>
                <w:rFonts w:ascii="宋体" w:hAnsi="宋体" w:hint="eastAsia"/>
                <w:spacing w:val="8"/>
                <w:kern w:val="0"/>
                <w:sz w:val="20"/>
                <w:szCs w:val="21"/>
              </w:rPr>
              <w:t>12 仪表及控制系统的信号回路接地、屏蔽接地应共用接地。</w:t>
            </w:r>
          </w:p>
          <w:p w14:paraId="46990A36" w14:textId="77777777" w:rsidR="00F76BAA" w:rsidRDefault="00F76BAA">
            <w:pPr>
              <w:adjustRightInd w:val="0"/>
              <w:snapToGrid w:val="0"/>
              <w:rPr>
                <w:kern w:val="0"/>
                <w:sz w:val="20"/>
              </w:rPr>
            </w:pPr>
          </w:p>
        </w:tc>
        <w:tc>
          <w:tcPr>
            <w:tcW w:w="4318" w:type="dxa"/>
          </w:tcPr>
          <w:p w14:paraId="78299062"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12.3.2  </w:t>
            </w:r>
            <w:r>
              <w:rPr>
                <w:rFonts w:ascii="宋体" w:hAnsi="宋体" w:hint="eastAsia"/>
                <w:spacing w:val="8"/>
                <w:kern w:val="0"/>
                <w:sz w:val="20"/>
                <w:szCs w:val="21"/>
              </w:rPr>
              <w:t>一般项目应符合下列规定：</w:t>
            </w:r>
          </w:p>
          <w:p w14:paraId="6D94E67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现场设备（如传感器、执行器、控制箱柜）的安装质量应符合设计要求；</w:t>
            </w:r>
          </w:p>
          <w:p w14:paraId="045ABF4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控制器箱接线端子板的每个接线端子，接线不得超过两根；</w:t>
            </w:r>
          </w:p>
          <w:p w14:paraId="28698C8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传感器</w:t>
            </w:r>
            <w:r>
              <w:rPr>
                <w:rFonts w:ascii="宋体" w:hAnsi="宋体" w:hint="eastAsia"/>
                <w:color w:val="FF0000"/>
                <w:spacing w:val="8"/>
                <w:kern w:val="0"/>
                <w:sz w:val="20"/>
                <w:szCs w:val="21"/>
                <w:u w:val="single"/>
              </w:rPr>
              <w:t>、远传表</w:t>
            </w:r>
            <w:r>
              <w:rPr>
                <w:rFonts w:ascii="宋体" w:hAnsi="宋体" w:hint="eastAsia"/>
                <w:spacing w:val="8"/>
                <w:kern w:val="0"/>
                <w:sz w:val="20"/>
                <w:szCs w:val="21"/>
              </w:rPr>
              <w:t>、执行器均不应被保温材料遮盖；</w:t>
            </w:r>
          </w:p>
          <w:p w14:paraId="74408FD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风管压力、温度、湿度、空气质量、空气速度等传感器和压差开关应在风管保温完成并经吹扫后安装；</w:t>
            </w:r>
          </w:p>
          <w:p w14:paraId="6BDB674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传感器</w:t>
            </w:r>
            <w:r>
              <w:rPr>
                <w:rFonts w:ascii="宋体" w:hAnsi="宋体" w:hint="eastAsia"/>
                <w:color w:val="FF0000"/>
                <w:spacing w:val="8"/>
                <w:kern w:val="0"/>
                <w:sz w:val="20"/>
                <w:szCs w:val="21"/>
                <w:u w:val="single"/>
              </w:rPr>
              <w:t>、远传表</w:t>
            </w:r>
            <w:r>
              <w:rPr>
                <w:rFonts w:ascii="宋体" w:hAnsi="宋体" w:hint="eastAsia"/>
                <w:spacing w:val="8"/>
                <w:kern w:val="0"/>
                <w:sz w:val="20"/>
                <w:szCs w:val="21"/>
              </w:rPr>
              <w:t>、执行器</w:t>
            </w:r>
            <w:r>
              <w:rPr>
                <w:rFonts w:ascii="宋体" w:hAnsi="宋体" w:hint="eastAsia"/>
                <w:color w:val="FF0000"/>
                <w:spacing w:val="8"/>
                <w:kern w:val="0"/>
                <w:sz w:val="20"/>
                <w:szCs w:val="21"/>
                <w:u w:val="single"/>
              </w:rPr>
              <w:t>、采集器、集中器</w:t>
            </w:r>
            <w:r>
              <w:rPr>
                <w:rFonts w:ascii="宋体" w:hAnsi="宋体" w:hint="eastAsia"/>
                <w:spacing w:val="8"/>
                <w:kern w:val="0"/>
                <w:sz w:val="20"/>
                <w:szCs w:val="21"/>
              </w:rPr>
              <w:t>宜安装在光线充足、方便操作的位置；应避免安装在有振动、潮湿、易受机械损伤、有强电磁场干扰、高温的位置；</w:t>
            </w:r>
          </w:p>
          <w:p w14:paraId="5B14DFF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传感器</w:t>
            </w:r>
            <w:r>
              <w:rPr>
                <w:rFonts w:ascii="宋体" w:hAnsi="宋体" w:hint="eastAsia"/>
                <w:color w:val="FF0000"/>
                <w:spacing w:val="8"/>
                <w:kern w:val="0"/>
                <w:sz w:val="20"/>
                <w:szCs w:val="21"/>
                <w:u w:val="single"/>
              </w:rPr>
              <w:t>、远传表</w:t>
            </w:r>
            <w:r>
              <w:rPr>
                <w:rFonts w:ascii="宋体" w:hAnsi="宋体" w:hint="eastAsia"/>
                <w:spacing w:val="8"/>
                <w:kern w:val="0"/>
                <w:sz w:val="20"/>
                <w:szCs w:val="21"/>
              </w:rPr>
              <w:t>、执行器</w:t>
            </w:r>
            <w:r>
              <w:rPr>
                <w:rFonts w:ascii="宋体" w:hAnsi="宋体" w:hint="eastAsia"/>
                <w:color w:val="FF0000"/>
                <w:spacing w:val="8"/>
                <w:kern w:val="0"/>
                <w:sz w:val="20"/>
                <w:szCs w:val="21"/>
                <w:u w:val="single"/>
              </w:rPr>
              <w:t>、采集器、集中器</w:t>
            </w:r>
            <w:r>
              <w:rPr>
                <w:rFonts w:ascii="宋体" w:hAnsi="宋体" w:hint="eastAsia"/>
                <w:spacing w:val="8"/>
                <w:kern w:val="0"/>
                <w:sz w:val="20"/>
                <w:szCs w:val="21"/>
              </w:rPr>
              <w:t>安装过程中不应敲击、震动，安装应牢固、平正；安装传感器</w:t>
            </w:r>
            <w:r>
              <w:rPr>
                <w:rFonts w:ascii="宋体" w:hAnsi="宋体" w:hint="eastAsia"/>
                <w:color w:val="FF0000"/>
                <w:spacing w:val="8"/>
                <w:kern w:val="0"/>
                <w:sz w:val="20"/>
                <w:szCs w:val="21"/>
                <w:u w:val="single"/>
              </w:rPr>
              <w:t>、远传表</w:t>
            </w:r>
            <w:r>
              <w:rPr>
                <w:rFonts w:ascii="宋体" w:hAnsi="宋体" w:hint="eastAsia"/>
                <w:spacing w:val="8"/>
                <w:kern w:val="0"/>
                <w:sz w:val="20"/>
                <w:szCs w:val="21"/>
              </w:rPr>
              <w:t>、执行器</w:t>
            </w:r>
            <w:r>
              <w:rPr>
                <w:rFonts w:ascii="宋体" w:hAnsi="宋体" w:hint="eastAsia"/>
                <w:color w:val="FF0000"/>
                <w:spacing w:val="8"/>
                <w:kern w:val="0"/>
                <w:sz w:val="20"/>
                <w:szCs w:val="21"/>
                <w:u w:val="single"/>
              </w:rPr>
              <w:t>、采集器、集中器</w:t>
            </w:r>
            <w:r>
              <w:rPr>
                <w:rFonts w:ascii="宋体" w:hAnsi="宋体" w:hint="eastAsia"/>
                <w:spacing w:val="8"/>
                <w:kern w:val="0"/>
                <w:sz w:val="20"/>
                <w:szCs w:val="21"/>
              </w:rPr>
              <w:t>的各种构件间应连接牢固、受力均匀，并应作防锈处理；</w:t>
            </w:r>
          </w:p>
          <w:p w14:paraId="4AE1A960" w14:textId="77777777" w:rsidR="00F76BAA" w:rsidRPr="00E216FB" w:rsidRDefault="00085D94">
            <w:pPr>
              <w:ind w:firstLineChars="191" w:firstLine="413"/>
              <w:rPr>
                <w:rFonts w:ascii="宋体" w:hAnsi="宋体"/>
                <w:spacing w:val="8"/>
                <w:kern w:val="0"/>
                <w:sz w:val="20"/>
                <w:szCs w:val="21"/>
              </w:rPr>
            </w:pPr>
            <w:r w:rsidRPr="00E216FB">
              <w:rPr>
                <w:rFonts w:ascii="宋体" w:hAnsi="宋体" w:hint="eastAsia"/>
                <w:spacing w:val="8"/>
                <w:kern w:val="0"/>
                <w:sz w:val="20"/>
                <w:szCs w:val="21"/>
              </w:rPr>
              <w:t>7 水管型温度传感器、水管型压力传感器、蒸汽压力传感器、水流开关的安装宜与</w:t>
            </w:r>
          </w:p>
          <w:p w14:paraId="4E2BB81E" w14:textId="77777777" w:rsidR="00F76BAA" w:rsidRPr="00E216FB" w:rsidRDefault="00085D94">
            <w:pPr>
              <w:rPr>
                <w:rFonts w:ascii="宋体" w:hAnsi="宋体"/>
                <w:spacing w:val="8"/>
                <w:kern w:val="0"/>
                <w:sz w:val="20"/>
                <w:szCs w:val="21"/>
              </w:rPr>
            </w:pPr>
            <w:r w:rsidRPr="00E216FB">
              <w:rPr>
                <w:rFonts w:ascii="宋体" w:hAnsi="宋体" w:hint="eastAsia"/>
                <w:spacing w:val="8"/>
                <w:kern w:val="0"/>
                <w:sz w:val="20"/>
                <w:szCs w:val="21"/>
              </w:rPr>
              <w:lastRenderedPageBreak/>
              <w:t>工艺管道安装同时进行；</w:t>
            </w:r>
          </w:p>
          <w:p w14:paraId="7E43347B" w14:textId="77777777" w:rsidR="00F76BAA" w:rsidRPr="00E216FB" w:rsidRDefault="00085D94">
            <w:pPr>
              <w:ind w:firstLineChars="191" w:firstLine="413"/>
              <w:rPr>
                <w:rFonts w:ascii="宋体" w:hAnsi="宋体"/>
                <w:spacing w:val="8"/>
                <w:kern w:val="0"/>
                <w:sz w:val="20"/>
                <w:szCs w:val="21"/>
              </w:rPr>
            </w:pPr>
            <w:r w:rsidRPr="00E216FB">
              <w:rPr>
                <w:rFonts w:ascii="宋体" w:hAnsi="宋体" w:hint="eastAsia"/>
                <w:spacing w:val="8"/>
                <w:kern w:val="0"/>
                <w:sz w:val="20"/>
                <w:szCs w:val="21"/>
              </w:rPr>
              <w:t>8 水管型压力、压差、蒸汽压力传感器 、水流开关、水管流量计等安装套管的开孔与焊接，应在工艺管道的防腐、衬里、吹扫和压力试验前进行；</w:t>
            </w:r>
          </w:p>
          <w:p w14:paraId="73414DDD" w14:textId="77777777" w:rsidR="00F76BAA" w:rsidRPr="00E216FB" w:rsidRDefault="00085D94">
            <w:pPr>
              <w:ind w:firstLineChars="191" w:firstLine="413"/>
              <w:rPr>
                <w:rFonts w:ascii="宋体" w:hAnsi="宋体"/>
                <w:spacing w:val="8"/>
                <w:kern w:val="0"/>
                <w:sz w:val="20"/>
                <w:szCs w:val="21"/>
              </w:rPr>
            </w:pPr>
            <w:r w:rsidRPr="00E216FB">
              <w:rPr>
                <w:rFonts w:ascii="宋体" w:hAnsi="宋体" w:hint="eastAsia"/>
                <w:spacing w:val="8"/>
                <w:kern w:val="0"/>
                <w:sz w:val="20"/>
                <w:szCs w:val="21"/>
              </w:rPr>
              <w:t>9 风机盘管温控器与其他开关并列安装时，高度差应小于 1mm，在同一室内，其高</w:t>
            </w:r>
          </w:p>
          <w:p w14:paraId="2B5508CE" w14:textId="77777777" w:rsidR="00F76BAA" w:rsidRPr="00E216FB" w:rsidRDefault="00085D94">
            <w:pPr>
              <w:rPr>
                <w:rFonts w:ascii="宋体" w:hAnsi="宋体"/>
                <w:spacing w:val="8"/>
                <w:kern w:val="0"/>
                <w:sz w:val="20"/>
                <w:szCs w:val="21"/>
              </w:rPr>
            </w:pPr>
            <w:r w:rsidRPr="00E216FB">
              <w:rPr>
                <w:rFonts w:ascii="宋体" w:hAnsi="宋体" w:hint="eastAsia"/>
                <w:spacing w:val="8"/>
                <w:kern w:val="0"/>
                <w:sz w:val="20"/>
                <w:szCs w:val="21"/>
              </w:rPr>
              <w:t>度差应小于 5mm；</w:t>
            </w:r>
          </w:p>
          <w:p w14:paraId="783F8180" w14:textId="77777777" w:rsidR="00F76BAA" w:rsidRPr="00E216FB" w:rsidRDefault="00085D94">
            <w:pPr>
              <w:ind w:firstLineChars="191" w:firstLine="413"/>
              <w:rPr>
                <w:rFonts w:ascii="宋体" w:hAnsi="宋体"/>
                <w:spacing w:val="8"/>
                <w:kern w:val="0"/>
                <w:sz w:val="20"/>
                <w:szCs w:val="21"/>
              </w:rPr>
            </w:pPr>
            <w:r w:rsidRPr="00E216FB">
              <w:rPr>
                <w:rFonts w:ascii="宋体" w:hAnsi="宋体" w:hint="eastAsia"/>
                <w:spacing w:val="8"/>
                <w:kern w:val="0"/>
                <w:sz w:val="20"/>
                <w:szCs w:val="21"/>
              </w:rPr>
              <w:t>10 安装于室外的阀门及执行器应有防晒、防雨措施；</w:t>
            </w:r>
          </w:p>
          <w:p w14:paraId="37581452" w14:textId="77777777" w:rsidR="00F76BAA" w:rsidRPr="00E216FB" w:rsidRDefault="00085D94">
            <w:pPr>
              <w:ind w:firstLineChars="191" w:firstLine="413"/>
              <w:rPr>
                <w:rFonts w:ascii="宋体" w:hAnsi="宋体"/>
                <w:spacing w:val="8"/>
                <w:kern w:val="0"/>
                <w:sz w:val="20"/>
                <w:szCs w:val="21"/>
              </w:rPr>
            </w:pPr>
            <w:r w:rsidRPr="00E216FB">
              <w:rPr>
                <w:rFonts w:ascii="宋体" w:hAnsi="宋体" w:hint="eastAsia"/>
                <w:spacing w:val="8"/>
                <w:kern w:val="0"/>
                <w:sz w:val="20"/>
                <w:szCs w:val="21"/>
              </w:rPr>
              <w:t>11 用电仪表的外壳、仪表箱和电缆槽、支架、底座等正常不带电的金属部分，均应做保护接地；</w:t>
            </w:r>
          </w:p>
          <w:p w14:paraId="49105B57" w14:textId="77777777" w:rsidR="00F76BAA" w:rsidRDefault="00085D94">
            <w:pPr>
              <w:ind w:firstLineChars="191" w:firstLine="413"/>
              <w:rPr>
                <w:rFonts w:ascii="宋体" w:hAnsi="宋体"/>
                <w:spacing w:val="8"/>
                <w:kern w:val="0"/>
                <w:sz w:val="20"/>
                <w:szCs w:val="21"/>
              </w:rPr>
            </w:pPr>
            <w:r w:rsidRPr="00E216FB">
              <w:rPr>
                <w:rFonts w:ascii="宋体" w:hAnsi="宋体" w:hint="eastAsia"/>
                <w:spacing w:val="8"/>
                <w:kern w:val="0"/>
                <w:sz w:val="20"/>
                <w:szCs w:val="21"/>
              </w:rPr>
              <w:t>12 仪表及控制系统的信号回路接地、屏蔽接地应共用接地。</w:t>
            </w:r>
          </w:p>
        </w:tc>
      </w:tr>
      <w:tr w:rsidR="00F76BAA" w14:paraId="7E00B79F" w14:textId="77777777">
        <w:tc>
          <w:tcPr>
            <w:tcW w:w="4318" w:type="dxa"/>
          </w:tcPr>
          <w:p w14:paraId="213AF138" w14:textId="77777777" w:rsidR="00F76BAA" w:rsidRDefault="00085D94">
            <w:pPr>
              <w:pStyle w:val="2"/>
              <w:spacing w:before="0" w:after="0" w:line="240" w:lineRule="auto"/>
              <w:jc w:val="center"/>
              <w:outlineLvl w:val="1"/>
              <w:rPr>
                <w:kern w:val="0"/>
              </w:rPr>
            </w:pPr>
            <w:bookmarkStart w:id="251" w:name="_Toc40472302"/>
            <w:bookmarkStart w:id="252" w:name="_Toc45558940"/>
            <w:bookmarkStart w:id="253" w:name="_Toc40472471"/>
            <w:bookmarkStart w:id="254" w:name="_Toc43821367"/>
            <w:bookmarkStart w:id="255" w:name="_Toc40463372"/>
            <w:r>
              <w:rPr>
                <w:rFonts w:ascii="宋体" w:eastAsia="宋体" w:hAnsi="宋体"/>
                <w:kern w:val="0"/>
                <w:sz w:val="21"/>
                <w:szCs w:val="21"/>
              </w:rPr>
              <w:lastRenderedPageBreak/>
              <w:t xml:space="preserve">12.4  </w:t>
            </w:r>
            <w:r>
              <w:rPr>
                <w:rFonts w:ascii="宋体" w:eastAsia="宋体" w:hAnsi="宋体" w:hint="eastAsia"/>
                <w:kern w:val="0"/>
                <w:sz w:val="21"/>
                <w:szCs w:val="21"/>
              </w:rPr>
              <w:t>系统调试</w:t>
            </w:r>
            <w:bookmarkEnd w:id="251"/>
            <w:bookmarkEnd w:id="252"/>
            <w:bookmarkEnd w:id="253"/>
            <w:bookmarkEnd w:id="254"/>
            <w:bookmarkEnd w:id="255"/>
          </w:p>
        </w:tc>
        <w:tc>
          <w:tcPr>
            <w:tcW w:w="4318" w:type="dxa"/>
          </w:tcPr>
          <w:p w14:paraId="6D44A87D"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12.4  </w:t>
            </w:r>
            <w:r>
              <w:rPr>
                <w:rFonts w:ascii="宋体" w:eastAsia="宋体" w:hAnsi="宋体" w:hint="eastAsia"/>
                <w:kern w:val="0"/>
                <w:sz w:val="21"/>
                <w:szCs w:val="21"/>
              </w:rPr>
              <w:t>系统调试</w:t>
            </w:r>
          </w:p>
        </w:tc>
      </w:tr>
      <w:tr w:rsidR="00F76BAA" w14:paraId="066D2008" w14:textId="77777777">
        <w:tc>
          <w:tcPr>
            <w:tcW w:w="4318" w:type="dxa"/>
          </w:tcPr>
          <w:p w14:paraId="7C914478" w14:textId="77777777" w:rsidR="00F76BAA" w:rsidRDefault="00085D94">
            <w:pPr>
              <w:rPr>
                <w:rFonts w:ascii="宋体" w:hAnsi="宋体"/>
                <w:spacing w:val="8"/>
                <w:kern w:val="0"/>
                <w:sz w:val="20"/>
                <w:szCs w:val="21"/>
              </w:rPr>
            </w:pPr>
            <w:r>
              <w:rPr>
                <w:rFonts w:ascii="宋体" w:hAnsi="宋体"/>
                <w:spacing w:val="8"/>
                <w:kern w:val="0"/>
                <w:sz w:val="20"/>
                <w:szCs w:val="21"/>
              </w:rPr>
              <w:t xml:space="preserve">12.4.1 </w:t>
            </w:r>
            <w:r>
              <w:rPr>
                <w:rFonts w:ascii="宋体" w:hAnsi="宋体" w:hint="eastAsia"/>
                <w:spacing w:val="8"/>
                <w:kern w:val="0"/>
                <w:sz w:val="20"/>
                <w:szCs w:val="21"/>
              </w:rPr>
              <w:t>调试准备应符合下列规定：</w:t>
            </w:r>
          </w:p>
          <w:p w14:paraId="6BFCBD9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控制中心设备、软件应安装完毕，线缆敷设和接线应符合设计要求和产品说明书的规定；</w:t>
            </w:r>
          </w:p>
          <w:p w14:paraId="5A01DF0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现场控制器应安装完毕，线缆敷设和接线应符合设计要求和产品说明书的规定；</w:t>
            </w:r>
          </w:p>
          <w:p w14:paraId="14D72BE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各种执行器、传感器等应安装完毕，线缆敷设和接线应符合设计要求和产品说明书的规定；</w:t>
            </w:r>
          </w:p>
          <w:p w14:paraId="1DBAF9A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建筑设备</w:t>
            </w:r>
            <w:r>
              <w:rPr>
                <w:rFonts w:ascii="宋体" w:hAnsi="宋体" w:hint="eastAsia"/>
                <w:color w:val="FF0000"/>
                <w:spacing w:val="8"/>
                <w:kern w:val="0"/>
                <w:sz w:val="20"/>
                <w:szCs w:val="21"/>
                <w:bdr w:val="single" w:sz="4" w:space="0" w:color="auto"/>
              </w:rPr>
              <w:t>监控</w:t>
            </w:r>
            <w:r>
              <w:rPr>
                <w:rFonts w:ascii="宋体" w:hAnsi="宋体" w:hint="eastAsia"/>
                <w:spacing w:val="8"/>
                <w:kern w:val="0"/>
                <w:sz w:val="20"/>
                <w:szCs w:val="21"/>
              </w:rPr>
              <w:t>系统设备与子系统</w:t>
            </w:r>
            <w:r>
              <w:rPr>
                <w:rFonts w:ascii="宋体" w:hAnsi="宋体"/>
                <w:spacing w:val="8"/>
                <w:kern w:val="0"/>
                <w:sz w:val="20"/>
                <w:szCs w:val="21"/>
              </w:rPr>
              <w:t>(</w:t>
            </w:r>
            <w:r>
              <w:rPr>
                <w:rFonts w:ascii="宋体" w:hAnsi="宋体" w:hint="eastAsia"/>
                <w:spacing w:val="8"/>
                <w:kern w:val="0"/>
                <w:sz w:val="20"/>
                <w:szCs w:val="21"/>
              </w:rPr>
              <w:t>设备</w:t>
            </w:r>
            <w:r>
              <w:rPr>
                <w:rFonts w:ascii="宋体" w:hAnsi="宋体"/>
                <w:spacing w:val="8"/>
                <w:kern w:val="0"/>
                <w:sz w:val="20"/>
                <w:szCs w:val="21"/>
              </w:rPr>
              <w:t>)</w:t>
            </w:r>
            <w:r>
              <w:rPr>
                <w:rFonts w:ascii="宋体" w:hAnsi="宋体" w:hint="eastAsia"/>
                <w:spacing w:val="8"/>
                <w:kern w:val="0"/>
                <w:sz w:val="20"/>
                <w:szCs w:val="21"/>
              </w:rPr>
              <w:t>间的</w:t>
            </w:r>
            <w:r>
              <w:rPr>
                <w:rFonts w:ascii="宋体" w:hAnsi="宋体" w:hint="eastAsia"/>
                <w:color w:val="FF0000"/>
                <w:spacing w:val="8"/>
                <w:kern w:val="0"/>
                <w:sz w:val="20"/>
                <w:szCs w:val="21"/>
                <w:bdr w:val="single" w:sz="4" w:space="0" w:color="auto"/>
              </w:rPr>
              <w:t>通讯</w:t>
            </w:r>
            <w:r>
              <w:rPr>
                <w:rFonts w:ascii="宋体" w:hAnsi="宋体" w:hint="eastAsia"/>
                <w:spacing w:val="8"/>
                <w:kern w:val="0"/>
                <w:sz w:val="20"/>
                <w:szCs w:val="21"/>
              </w:rPr>
              <w:t>接口及线缆敷设应符合设计要求；</w:t>
            </w:r>
          </w:p>
          <w:p w14:paraId="29086E3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受控设备及其自身的系统应安装完毕且调试合格，并应能正常运行；</w:t>
            </w:r>
          </w:p>
          <w:p w14:paraId="4379C33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建筑设备</w:t>
            </w:r>
            <w:r>
              <w:rPr>
                <w:rFonts w:ascii="宋体" w:hAnsi="宋体" w:hint="eastAsia"/>
                <w:color w:val="FF0000"/>
                <w:spacing w:val="8"/>
                <w:kern w:val="0"/>
                <w:sz w:val="20"/>
                <w:szCs w:val="21"/>
                <w:bdr w:val="single" w:sz="4" w:space="0" w:color="auto"/>
              </w:rPr>
              <w:t>监控</w:t>
            </w:r>
            <w:r>
              <w:rPr>
                <w:rFonts w:ascii="宋体" w:hAnsi="宋体" w:hint="eastAsia"/>
                <w:spacing w:val="8"/>
                <w:kern w:val="0"/>
                <w:sz w:val="20"/>
                <w:szCs w:val="21"/>
              </w:rPr>
              <w:t>系统设备的供电与接地应符合设计要求；</w:t>
            </w:r>
          </w:p>
          <w:p w14:paraId="314329D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7  </w:t>
            </w:r>
            <w:r>
              <w:rPr>
                <w:rFonts w:ascii="宋体" w:hAnsi="宋体" w:hint="eastAsia"/>
                <w:spacing w:val="8"/>
                <w:kern w:val="0"/>
                <w:sz w:val="20"/>
                <w:szCs w:val="21"/>
              </w:rPr>
              <w:t>网络控制器与服务器、工作站应正常</w:t>
            </w:r>
            <w:r>
              <w:rPr>
                <w:rFonts w:ascii="宋体" w:hAnsi="宋体" w:hint="eastAsia"/>
                <w:color w:val="FF0000"/>
                <w:spacing w:val="8"/>
                <w:kern w:val="0"/>
                <w:sz w:val="20"/>
                <w:szCs w:val="21"/>
                <w:bdr w:val="single" w:sz="4" w:space="0" w:color="auto"/>
              </w:rPr>
              <w:t>通讯</w:t>
            </w:r>
            <w:r>
              <w:rPr>
                <w:rFonts w:ascii="宋体" w:hAnsi="宋体" w:hint="eastAsia"/>
                <w:spacing w:val="8"/>
                <w:kern w:val="0"/>
                <w:sz w:val="20"/>
                <w:szCs w:val="21"/>
              </w:rPr>
              <w:t>。网络控制器的电源应连接到不间断电源上，保证调试期间网络控制器电源正常供应；</w:t>
            </w:r>
          </w:p>
          <w:p w14:paraId="78A9DA0D" w14:textId="77777777" w:rsidR="00F76BAA" w:rsidRDefault="00085D94">
            <w:pPr>
              <w:ind w:firstLineChars="191" w:firstLine="413"/>
              <w:rPr>
                <w:kern w:val="0"/>
                <w:sz w:val="20"/>
              </w:rPr>
            </w:pPr>
            <w:r>
              <w:rPr>
                <w:rFonts w:ascii="宋体" w:hAnsi="宋体"/>
                <w:spacing w:val="8"/>
                <w:kern w:val="0"/>
                <w:sz w:val="20"/>
                <w:szCs w:val="21"/>
              </w:rPr>
              <w:t xml:space="preserve">8  </w:t>
            </w:r>
            <w:r>
              <w:rPr>
                <w:rFonts w:ascii="宋体" w:hAnsi="宋体" w:hint="eastAsia"/>
                <w:spacing w:val="8"/>
                <w:kern w:val="0"/>
                <w:sz w:val="20"/>
                <w:szCs w:val="21"/>
              </w:rPr>
              <w:t>现场控制器程序应编写完毕，并应符合设计要求。</w:t>
            </w:r>
          </w:p>
        </w:tc>
        <w:tc>
          <w:tcPr>
            <w:tcW w:w="4318" w:type="dxa"/>
          </w:tcPr>
          <w:p w14:paraId="271F0B9A" w14:textId="77777777" w:rsidR="00F76BAA" w:rsidRDefault="00085D94">
            <w:pPr>
              <w:rPr>
                <w:rFonts w:ascii="宋体" w:hAnsi="宋体"/>
                <w:spacing w:val="8"/>
                <w:kern w:val="0"/>
                <w:sz w:val="20"/>
                <w:szCs w:val="21"/>
              </w:rPr>
            </w:pPr>
            <w:r>
              <w:rPr>
                <w:rFonts w:ascii="宋体" w:hAnsi="宋体"/>
                <w:spacing w:val="8"/>
                <w:kern w:val="0"/>
                <w:sz w:val="20"/>
                <w:szCs w:val="21"/>
              </w:rPr>
              <w:t xml:space="preserve">12.4.1 </w:t>
            </w:r>
            <w:r>
              <w:rPr>
                <w:rFonts w:ascii="宋体" w:hAnsi="宋体" w:hint="eastAsia"/>
                <w:spacing w:val="8"/>
                <w:kern w:val="0"/>
                <w:sz w:val="20"/>
                <w:szCs w:val="21"/>
              </w:rPr>
              <w:t>调试准备应符合下列规定：</w:t>
            </w:r>
          </w:p>
          <w:p w14:paraId="6D0CD58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控制中心设备、软件应安装完毕，线缆敷设和接线应符合设计要求和产品说明书的规定；</w:t>
            </w:r>
          </w:p>
          <w:p w14:paraId="206994C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现场控制器</w:t>
            </w:r>
            <w:r>
              <w:rPr>
                <w:rFonts w:ascii="宋体" w:hAnsi="宋体" w:hint="eastAsia"/>
                <w:color w:val="FF0000"/>
                <w:spacing w:val="8"/>
                <w:kern w:val="0"/>
                <w:sz w:val="20"/>
                <w:szCs w:val="21"/>
                <w:u w:val="single"/>
              </w:rPr>
              <w:t>、集中器、采集器</w:t>
            </w:r>
            <w:r>
              <w:rPr>
                <w:rFonts w:ascii="宋体" w:hAnsi="宋体" w:hint="eastAsia"/>
                <w:spacing w:val="8"/>
                <w:kern w:val="0"/>
                <w:sz w:val="20"/>
                <w:szCs w:val="21"/>
              </w:rPr>
              <w:t>应安装完毕，线缆敷设和接线应符合设计要求和产品说明书的规定；</w:t>
            </w:r>
          </w:p>
          <w:p w14:paraId="0D7DA19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各种执行器、传感器</w:t>
            </w:r>
            <w:r>
              <w:rPr>
                <w:rFonts w:ascii="宋体" w:hAnsi="宋体" w:hint="eastAsia"/>
                <w:color w:val="FF0000"/>
                <w:spacing w:val="8"/>
                <w:kern w:val="0"/>
                <w:sz w:val="20"/>
                <w:szCs w:val="21"/>
                <w:u w:val="single"/>
              </w:rPr>
              <w:t>、远传表</w:t>
            </w:r>
            <w:r>
              <w:rPr>
                <w:rFonts w:ascii="宋体" w:hAnsi="宋体" w:hint="eastAsia"/>
                <w:spacing w:val="8"/>
                <w:kern w:val="0"/>
                <w:sz w:val="20"/>
                <w:szCs w:val="21"/>
              </w:rPr>
              <w:t>等应安装完毕，线缆敷设和接线应符合设计要求和产品说明书的规定；</w:t>
            </w:r>
          </w:p>
          <w:p w14:paraId="27ACC4A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建筑设备</w:t>
            </w:r>
            <w:r>
              <w:rPr>
                <w:rFonts w:ascii="宋体" w:hAnsi="宋体" w:hint="eastAsia"/>
                <w:color w:val="FF0000"/>
                <w:spacing w:val="8"/>
                <w:kern w:val="0"/>
                <w:sz w:val="20"/>
                <w:szCs w:val="21"/>
                <w:u w:val="single"/>
              </w:rPr>
              <w:t>管理</w:t>
            </w:r>
            <w:r>
              <w:rPr>
                <w:rFonts w:ascii="宋体" w:hAnsi="宋体" w:hint="eastAsia"/>
                <w:spacing w:val="8"/>
                <w:kern w:val="0"/>
                <w:sz w:val="20"/>
                <w:szCs w:val="21"/>
              </w:rPr>
              <w:t>系统设备与子系统</w:t>
            </w:r>
            <w:r>
              <w:rPr>
                <w:rFonts w:ascii="宋体" w:hAnsi="宋体"/>
                <w:spacing w:val="8"/>
                <w:kern w:val="0"/>
                <w:sz w:val="20"/>
                <w:szCs w:val="21"/>
              </w:rPr>
              <w:t>(</w:t>
            </w:r>
            <w:r>
              <w:rPr>
                <w:rFonts w:ascii="宋体" w:hAnsi="宋体" w:hint="eastAsia"/>
                <w:spacing w:val="8"/>
                <w:kern w:val="0"/>
                <w:sz w:val="20"/>
                <w:szCs w:val="21"/>
              </w:rPr>
              <w:t>设备</w:t>
            </w:r>
            <w:r>
              <w:rPr>
                <w:rFonts w:ascii="宋体" w:hAnsi="宋体"/>
                <w:spacing w:val="8"/>
                <w:kern w:val="0"/>
                <w:sz w:val="20"/>
                <w:szCs w:val="21"/>
              </w:rPr>
              <w:t>)</w:t>
            </w:r>
            <w:r>
              <w:rPr>
                <w:rFonts w:ascii="宋体" w:hAnsi="宋体" w:hint="eastAsia"/>
                <w:spacing w:val="8"/>
                <w:kern w:val="0"/>
                <w:sz w:val="20"/>
                <w:szCs w:val="21"/>
              </w:rPr>
              <w:t>间的</w:t>
            </w:r>
            <w:r>
              <w:rPr>
                <w:rFonts w:ascii="宋体" w:hAnsi="宋体" w:hint="eastAsia"/>
                <w:color w:val="FF0000"/>
                <w:spacing w:val="8"/>
                <w:kern w:val="0"/>
                <w:sz w:val="20"/>
                <w:szCs w:val="21"/>
                <w:u w:val="single"/>
              </w:rPr>
              <w:t>通信</w:t>
            </w:r>
            <w:r>
              <w:rPr>
                <w:rFonts w:ascii="宋体" w:hAnsi="宋体" w:hint="eastAsia"/>
                <w:spacing w:val="8"/>
                <w:kern w:val="0"/>
                <w:sz w:val="20"/>
                <w:szCs w:val="21"/>
              </w:rPr>
              <w:t>接口及线缆敷设应符合设计要求；</w:t>
            </w:r>
          </w:p>
          <w:p w14:paraId="2A01B16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受控设备及其自身的系统应安装完毕且调试合格，并应能正常运行；</w:t>
            </w:r>
          </w:p>
          <w:p w14:paraId="1DFFC21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建筑设备</w:t>
            </w:r>
            <w:r>
              <w:rPr>
                <w:rFonts w:ascii="宋体" w:hAnsi="宋体" w:hint="eastAsia"/>
                <w:color w:val="FF0000"/>
                <w:spacing w:val="8"/>
                <w:kern w:val="0"/>
                <w:sz w:val="20"/>
                <w:szCs w:val="21"/>
                <w:u w:val="single"/>
              </w:rPr>
              <w:t>管理</w:t>
            </w:r>
            <w:r>
              <w:rPr>
                <w:rFonts w:ascii="宋体" w:hAnsi="宋体" w:hint="eastAsia"/>
                <w:spacing w:val="8"/>
                <w:kern w:val="0"/>
                <w:sz w:val="20"/>
                <w:szCs w:val="21"/>
              </w:rPr>
              <w:t>系统设备的供电与接地应符合设计要求；</w:t>
            </w:r>
          </w:p>
          <w:p w14:paraId="77C5C7F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7  </w:t>
            </w:r>
            <w:r>
              <w:rPr>
                <w:rFonts w:ascii="宋体" w:hAnsi="宋体" w:hint="eastAsia"/>
                <w:spacing w:val="8"/>
                <w:kern w:val="0"/>
                <w:sz w:val="20"/>
                <w:szCs w:val="21"/>
              </w:rPr>
              <w:t>网络控制器</w:t>
            </w:r>
            <w:r>
              <w:rPr>
                <w:rFonts w:ascii="宋体" w:hAnsi="宋体" w:hint="eastAsia"/>
                <w:color w:val="FF0000"/>
                <w:spacing w:val="8"/>
                <w:kern w:val="0"/>
                <w:sz w:val="20"/>
                <w:szCs w:val="21"/>
                <w:u w:val="single"/>
              </w:rPr>
              <w:t>（主控制器）</w:t>
            </w:r>
            <w:r>
              <w:rPr>
                <w:rFonts w:ascii="宋体" w:hAnsi="宋体" w:hint="eastAsia"/>
                <w:spacing w:val="8"/>
                <w:kern w:val="0"/>
                <w:sz w:val="20"/>
                <w:szCs w:val="21"/>
              </w:rPr>
              <w:t>与服务器、工作站应正常</w:t>
            </w:r>
            <w:r>
              <w:rPr>
                <w:rFonts w:ascii="宋体" w:hAnsi="宋体" w:hint="eastAsia"/>
                <w:color w:val="FF0000"/>
                <w:spacing w:val="8"/>
                <w:kern w:val="0"/>
                <w:sz w:val="20"/>
                <w:szCs w:val="21"/>
                <w:u w:val="single"/>
              </w:rPr>
              <w:t>通信</w:t>
            </w:r>
            <w:r>
              <w:rPr>
                <w:rFonts w:ascii="宋体" w:hAnsi="宋体" w:hint="eastAsia"/>
                <w:spacing w:val="8"/>
                <w:kern w:val="0"/>
                <w:sz w:val="20"/>
                <w:szCs w:val="21"/>
              </w:rPr>
              <w:t>。网络控制器</w:t>
            </w:r>
            <w:r>
              <w:rPr>
                <w:rFonts w:ascii="宋体" w:hAnsi="宋体" w:hint="eastAsia"/>
                <w:color w:val="FF0000"/>
                <w:spacing w:val="8"/>
                <w:kern w:val="0"/>
                <w:sz w:val="20"/>
                <w:szCs w:val="21"/>
                <w:u w:val="single"/>
              </w:rPr>
              <w:t>（主控制器）</w:t>
            </w:r>
            <w:r>
              <w:rPr>
                <w:rFonts w:ascii="宋体" w:hAnsi="宋体" w:hint="eastAsia"/>
                <w:spacing w:val="8"/>
                <w:kern w:val="0"/>
                <w:sz w:val="20"/>
                <w:szCs w:val="21"/>
              </w:rPr>
              <w:t>的电源应连接到不间断电源上，保证调试期间网络控制器</w:t>
            </w:r>
            <w:r>
              <w:rPr>
                <w:rFonts w:ascii="宋体" w:hAnsi="宋体" w:hint="eastAsia"/>
                <w:color w:val="FF0000"/>
                <w:spacing w:val="8"/>
                <w:kern w:val="0"/>
                <w:sz w:val="20"/>
                <w:szCs w:val="21"/>
                <w:u w:val="single"/>
              </w:rPr>
              <w:t>（主控制器）</w:t>
            </w:r>
            <w:r>
              <w:rPr>
                <w:rFonts w:ascii="宋体" w:hAnsi="宋体" w:hint="eastAsia"/>
                <w:spacing w:val="8"/>
                <w:kern w:val="0"/>
                <w:sz w:val="20"/>
                <w:szCs w:val="21"/>
              </w:rPr>
              <w:t>电源正常供应；</w:t>
            </w:r>
          </w:p>
          <w:p w14:paraId="79963AB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8  </w:t>
            </w:r>
            <w:r>
              <w:rPr>
                <w:rFonts w:ascii="宋体" w:hAnsi="宋体" w:hint="eastAsia"/>
                <w:spacing w:val="8"/>
                <w:kern w:val="0"/>
                <w:sz w:val="20"/>
                <w:szCs w:val="21"/>
              </w:rPr>
              <w:t>现场控制器程序应编写完毕，并应符合设计要求；</w:t>
            </w:r>
          </w:p>
          <w:p w14:paraId="135801A9"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9  </w:t>
            </w:r>
            <w:r>
              <w:rPr>
                <w:rFonts w:ascii="宋体" w:hAnsi="宋体" w:hint="eastAsia"/>
                <w:color w:val="FF0000"/>
                <w:spacing w:val="8"/>
                <w:kern w:val="0"/>
                <w:sz w:val="20"/>
                <w:szCs w:val="21"/>
                <w:u w:val="single"/>
              </w:rPr>
              <w:t>集中器与主站、采集器、远传表之间应正常通信。采集器与集中器、远传表之间应正常通信。</w:t>
            </w:r>
          </w:p>
          <w:p w14:paraId="32446F43" w14:textId="77777777" w:rsidR="00F76BAA" w:rsidRDefault="00085D94">
            <w:pPr>
              <w:rPr>
                <w:kern w:val="0"/>
                <w:sz w:val="20"/>
              </w:rPr>
            </w:pPr>
            <w:r>
              <w:rPr>
                <w:rFonts w:ascii="宋体" w:hAnsi="宋体" w:hint="eastAsia"/>
                <w:color w:val="FF0000"/>
                <w:spacing w:val="8"/>
                <w:kern w:val="0"/>
                <w:sz w:val="20"/>
                <w:szCs w:val="21"/>
                <w:u w:val="single"/>
              </w:rPr>
              <w:t>【条文说明】</w:t>
            </w:r>
            <w:r>
              <w:rPr>
                <w:rFonts w:ascii="宋体" w:hAnsi="宋体" w:hint="eastAsia"/>
                <w:spacing w:val="8"/>
                <w:kern w:val="0"/>
                <w:sz w:val="20"/>
                <w:szCs w:val="21"/>
              </w:rPr>
              <w:t>12.4.1 本条规定了调试前应对建筑设备</w:t>
            </w:r>
            <w:r>
              <w:rPr>
                <w:rFonts w:ascii="宋体" w:hAnsi="宋体" w:hint="eastAsia"/>
                <w:color w:val="FF0000"/>
                <w:spacing w:val="8"/>
                <w:kern w:val="0"/>
                <w:sz w:val="20"/>
                <w:szCs w:val="21"/>
                <w:bdr w:val="single" w:sz="4" w:space="0" w:color="auto"/>
              </w:rPr>
              <w:t>监控</w:t>
            </w:r>
            <w:r>
              <w:rPr>
                <w:rFonts w:ascii="宋体" w:hAnsi="宋体" w:hint="eastAsia"/>
                <w:color w:val="FF0000"/>
                <w:spacing w:val="8"/>
                <w:kern w:val="0"/>
                <w:sz w:val="20"/>
                <w:szCs w:val="21"/>
                <w:u w:val="single"/>
              </w:rPr>
              <w:t>管理</w:t>
            </w:r>
            <w:r>
              <w:rPr>
                <w:rFonts w:ascii="宋体" w:hAnsi="宋体" w:hint="eastAsia"/>
                <w:spacing w:val="8"/>
                <w:kern w:val="0"/>
                <w:sz w:val="20"/>
                <w:szCs w:val="21"/>
              </w:rPr>
              <w:t>系统设备的规格、型</w:t>
            </w:r>
            <w:r>
              <w:rPr>
                <w:rFonts w:ascii="宋体" w:hAnsi="宋体" w:hint="eastAsia"/>
                <w:spacing w:val="8"/>
                <w:kern w:val="0"/>
                <w:sz w:val="20"/>
                <w:szCs w:val="21"/>
              </w:rPr>
              <w:lastRenderedPageBreak/>
              <w:t>号、数量等进行查验，应在设备安装已经完成，相关的技术资料齐全后，才能进行调试。还应该注意：受控设备应调试完成，并能正常运行，系统设备供电与接地已经完成才能满足建筑设备</w:t>
            </w:r>
            <w:r>
              <w:rPr>
                <w:rFonts w:ascii="宋体" w:hAnsi="宋体" w:hint="eastAsia"/>
                <w:color w:val="FF0000"/>
                <w:spacing w:val="8"/>
                <w:kern w:val="0"/>
                <w:sz w:val="20"/>
                <w:szCs w:val="21"/>
                <w:bdr w:val="single" w:sz="4" w:space="0" w:color="auto"/>
              </w:rPr>
              <w:t>监控</w:t>
            </w:r>
            <w:r>
              <w:rPr>
                <w:rFonts w:ascii="宋体" w:hAnsi="宋体" w:hint="eastAsia"/>
                <w:color w:val="FF0000"/>
                <w:spacing w:val="8"/>
                <w:kern w:val="0"/>
                <w:sz w:val="20"/>
                <w:szCs w:val="21"/>
                <w:u w:val="single"/>
              </w:rPr>
              <w:t>管理</w:t>
            </w:r>
            <w:r>
              <w:rPr>
                <w:rFonts w:ascii="宋体" w:hAnsi="宋体" w:hint="eastAsia"/>
                <w:spacing w:val="8"/>
                <w:kern w:val="0"/>
                <w:sz w:val="20"/>
                <w:szCs w:val="21"/>
              </w:rPr>
              <w:t>系统的调试环境要求。</w:t>
            </w:r>
          </w:p>
        </w:tc>
      </w:tr>
      <w:tr w:rsidR="00F76BAA" w14:paraId="328321CB" w14:textId="77777777">
        <w:tc>
          <w:tcPr>
            <w:tcW w:w="4318" w:type="dxa"/>
          </w:tcPr>
          <w:p w14:paraId="23727959"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12.4.3 </w:t>
            </w:r>
            <w:r>
              <w:rPr>
                <w:rFonts w:ascii="宋体" w:hAnsi="宋体" w:hint="eastAsia"/>
                <w:spacing w:val="8"/>
                <w:kern w:val="0"/>
                <w:sz w:val="20"/>
                <w:szCs w:val="21"/>
              </w:rPr>
              <w:t>冷热源系统的群控调试应符合下列规定：</w:t>
            </w:r>
          </w:p>
          <w:p w14:paraId="79A605C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自动控制模式下，系统设备的启动、停止和自动退出顺序应符合设计和工艺要求；</w:t>
            </w:r>
          </w:p>
          <w:p w14:paraId="713870D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应能根据冷、热负荷的变化自动控制冷、热机组投入运行的数量；</w:t>
            </w:r>
          </w:p>
          <w:p w14:paraId="1D4DE84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模拟一台机组或水泵故障，系统应能自动启动备用机组或水泵投入运行；</w:t>
            </w:r>
          </w:p>
          <w:p w14:paraId="50D5F07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应能根据冷却水回水温度变化自动控制冷却塔风机投入运行的数量及控制相关电动水阀的开关；</w:t>
            </w:r>
          </w:p>
          <w:p w14:paraId="3A7625C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应能根据供</w:t>
            </w:r>
            <w:r>
              <w:rPr>
                <w:rFonts w:ascii="宋体" w:hAnsi="宋体"/>
                <w:spacing w:val="8"/>
                <w:kern w:val="0"/>
                <w:sz w:val="20"/>
                <w:szCs w:val="21"/>
              </w:rPr>
              <w:t>/</w:t>
            </w:r>
            <w:r>
              <w:rPr>
                <w:rFonts w:ascii="宋体" w:hAnsi="宋体" w:hint="eastAsia"/>
                <w:spacing w:val="8"/>
                <w:kern w:val="0"/>
                <w:sz w:val="20"/>
                <w:szCs w:val="21"/>
              </w:rPr>
              <w:t>回水的压差变化自动调节旁通阀；</w:t>
            </w:r>
          </w:p>
          <w:p w14:paraId="6193E70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水流开关状态的显示应能判断水泵的运行状态；</w:t>
            </w:r>
          </w:p>
          <w:p w14:paraId="0213106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7  </w:t>
            </w:r>
            <w:r>
              <w:rPr>
                <w:rFonts w:ascii="宋体" w:hAnsi="宋体" w:hint="eastAsia"/>
                <w:spacing w:val="8"/>
                <w:kern w:val="0"/>
                <w:sz w:val="20"/>
                <w:szCs w:val="21"/>
              </w:rPr>
              <w:t>应能自动累计设备启动次数、运行时间，并应自动定期提示检修设备；</w:t>
            </w:r>
          </w:p>
          <w:p w14:paraId="3068E183" w14:textId="77777777" w:rsidR="00F76BAA" w:rsidRDefault="00085D94">
            <w:pPr>
              <w:ind w:firstLineChars="191" w:firstLine="413"/>
              <w:rPr>
                <w:kern w:val="0"/>
                <w:sz w:val="20"/>
              </w:rPr>
            </w:pPr>
            <w:r>
              <w:rPr>
                <w:rFonts w:ascii="宋体" w:hAnsi="宋体"/>
                <w:spacing w:val="8"/>
                <w:kern w:val="0"/>
                <w:sz w:val="20"/>
                <w:szCs w:val="21"/>
              </w:rPr>
              <w:t xml:space="preserve">8  </w:t>
            </w:r>
            <w:r>
              <w:rPr>
                <w:rFonts w:ascii="宋体" w:hAnsi="宋体" w:hint="eastAsia"/>
                <w:spacing w:val="8"/>
                <w:kern w:val="0"/>
                <w:sz w:val="20"/>
                <w:szCs w:val="21"/>
              </w:rPr>
              <w:t>建筑设备</w:t>
            </w:r>
            <w:r>
              <w:rPr>
                <w:rFonts w:ascii="宋体" w:hAnsi="宋体" w:hint="eastAsia"/>
                <w:color w:val="FF0000"/>
                <w:spacing w:val="8"/>
                <w:kern w:val="0"/>
                <w:sz w:val="20"/>
                <w:szCs w:val="21"/>
                <w:bdr w:val="single" w:sz="4" w:space="0" w:color="auto"/>
              </w:rPr>
              <w:t>监控</w:t>
            </w:r>
            <w:r>
              <w:rPr>
                <w:rFonts w:ascii="宋体" w:hAnsi="宋体" w:hint="eastAsia"/>
                <w:spacing w:val="8"/>
                <w:kern w:val="0"/>
                <w:sz w:val="20"/>
                <w:szCs w:val="21"/>
              </w:rPr>
              <w:t>系统应与冷水机组控制装置</w:t>
            </w:r>
            <w:r>
              <w:rPr>
                <w:rFonts w:ascii="宋体" w:hAnsi="宋体" w:hint="eastAsia"/>
                <w:color w:val="FF0000"/>
                <w:spacing w:val="8"/>
                <w:kern w:val="0"/>
                <w:sz w:val="20"/>
                <w:szCs w:val="21"/>
                <w:bdr w:val="single" w:sz="4" w:space="0" w:color="auto"/>
              </w:rPr>
              <w:t>通讯</w:t>
            </w:r>
            <w:r>
              <w:rPr>
                <w:rFonts w:ascii="宋体" w:hAnsi="宋体" w:hint="eastAsia"/>
                <w:spacing w:val="8"/>
                <w:kern w:val="0"/>
                <w:sz w:val="20"/>
                <w:szCs w:val="21"/>
              </w:rPr>
              <w:t>正常，冷水机组各种参数应能正常采集。</w:t>
            </w:r>
          </w:p>
        </w:tc>
        <w:tc>
          <w:tcPr>
            <w:tcW w:w="4318" w:type="dxa"/>
          </w:tcPr>
          <w:p w14:paraId="42A02ADF" w14:textId="77777777" w:rsidR="00F76BAA" w:rsidRDefault="00085D94">
            <w:pPr>
              <w:rPr>
                <w:rFonts w:ascii="宋体" w:hAnsi="宋体"/>
                <w:spacing w:val="8"/>
                <w:kern w:val="0"/>
                <w:sz w:val="20"/>
                <w:szCs w:val="21"/>
              </w:rPr>
            </w:pPr>
            <w:r>
              <w:rPr>
                <w:rFonts w:ascii="宋体" w:hAnsi="宋体"/>
                <w:spacing w:val="8"/>
                <w:kern w:val="0"/>
                <w:sz w:val="20"/>
                <w:szCs w:val="21"/>
              </w:rPr>
              <w:t xml:space="preserve">12.4.3 </w:t>
            </w:r>
            <w:r>
              <w:rPr>
                <w:rFonts w:ascii="宋体" w:hAnsi="宋体" w:hint="eastAsia"/>
                <w:spacing w:val="8"/>
                <w:kern w:val="0"/>
                <w:sz w:val="20"/>
                <w:szCs w:val="21"/>
              </w:rPr>
              <w:t>冷热源系统的群控调试应符合下列规定：</w:t>
            </w:r>
          </w:p>
          <w:p w14:paraId="1599740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自动控制模式下，系统设备的启动、停止和自动退出顺序应符合设计和工艺要求；</w:t>
            </w:r>
          </w:p>
          <w:p w14:paraId="3B05AB5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应能根据冷、热负荷的变化自动控制冷、热机组投入运行的数量；</w:t>
            </w:r>
          </w:p>
          <w:p w14:paraId="638A8D7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模拟一台机组或水泵故障，系统应能自动启动备用机组或水泵投入运行；</w:t>
            </w:r>
          </w:p>
          <w:p w14:paraId="55628AF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应能根据冷却水回水温度变化自动控制冷却塔风机投入运行的数量及控制相关电动水阀的开关；</w:t>
            </w:r>
          </w:p>
          <w:p w14:paraId="4079F30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应能根据供</w:t>
            </w:r>
            <w:r>
              <w:rPr>
                <w:rFonts w:ascii="宋体" w:hAnsi="宋体"/>
                <w:spacing w:val="8"/>
                <w:kern w:val="0"/>
                <w:sz w:val="20"/>
                <w:szCs w:val="21"/>
              </w:rPr>
              <w:t>/</w:t>
            </w:r>
            <w:r>
              <w:rPr>
                <w:rFonts w:ascii="宋体" w:hAnsi="宋体" w:hint="eastAsia"/>
                <w:spacing w:val="8"/>
                <w:kern w:val="0"/>
                <w:sz w:val="20"/>
                <w:szCs w:val="21"/>
              </w:rPr>
              <w:t>回水的压差变化自动调节旁通阀；</w:t>
            </w:r>
          </w:p>
          <w:p w14:paraId="216E4B4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水流开关状态的显示应能判断水泵的运行状态；</w:t>
            </w:r>
          </w:p>
          <w:p w14:paraId="1F4BECC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7  </w:t>
            </w:r>
            <w:r>
              <w:rPr>
                <w:rFonts w:ascii="宋体" w:hAnsi="宋体" w:hint="eastAsia"/>
                <w:spacing w:val="8"/>
                <w:kern w:val="0"/>
                <w:sz w:val="20"/>
                <w:szCs w:val="21"/>
              </w:rPr>
              <w:t>应能自动累计设备启动次数、运行时间，并应自动定期提示检修设备；</w:t>
            </w:r>
          </w:p>
          <w:p w14:paraId="3EC6F79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8  </w:t>
            </w:r>
            <w:r>
              <w:rPr>
                <w:rFonts w:ascii="宋体" w:hAnsi="宋体" w:hint="eastAsia"/>
                <w:spacing w:val="8"/>
                <w:kern w:val="0"/>
                <w:sz w:val="20"/>
                <w:szCs w:val="21"/>
              </w:rPr>
              <w:t>建筑设备</w:t>
            </w:r>
            <w:r>
              <w:rPr>
                <w:rFonts w:ascii="宋体" w:hAnsi="宋体" w:hint="eastAsia"/>
                <w:color w:val="FF0000"/>
                <w:spacing w:val="8"/>
                <w:kern w:val="0"/>
                <w:sz w:val="20"/>
                <w:szCs w:val="21"/>
                <w:u w:val="single"/>
              </w:rPr>
              <w:t>管理</w:t>
            </w:r>
            <w:r>
              <w:rPr>
                <w:rFonts w:ascii="宋体" w:hAnsi="宋体" w:hint="eastAsia"/>
                <w:spacing w:val="8"/>
                <w:kern w:val="0"/>
                <w:sz w:val="20"/>
                <w:szCs w:val="21"/>
              </w:rPr>
              <w:t>系统应与冷水机组控制装置</w:t>
            </w:r>
            <w:r>
              <w:rPr>
                <w:rFonts w:ascii="宋体" w:hAnsi="宋体" w:hint="eastAsia"/>
                <w:color w:val="FF0000"/>
                <w:spacing w:val="8"/>
                <w:kern w:val="0"/>
                <w:sz w:val="20"/>
                <w:szCs w:val="21"/>
                <w:u w:val="single"/>
              </w:rPr>
              <w:t>通信</w:t>
            </w:r>
            <w:r>
              <w:rPr>
                <w:rFonts w:ascii="宋体" w:hAnsi="宋体" w:hint="eastAsia"/>
                <w:spacing w:val="8"/>
                <w:kern w:val="0"/>
                <w:sz w:val="20"/>
                <w:szCs w:val="21"/>
              </w:rPr>
              <w:t>正常，冷水机组各种参数应能正常采集</w:t>
            </w:r>
            <w:r>
              <w:rPr>
                <w:rFonts w:ascii="宋体" w:hAnsi="宋体" w:hint="eastAsia"/>
                <w:color w:val="FF0000"/>
                <w:spacing w:val="8"/>
                <w:kern w:val="0"/>
                <w:sz w:val="20"/>
                <w:szCs w:val="21"/>
                <w:u w:val="single"/>
              </w:rPr>
              <w:t>；</w:t>
            </w:r>
          </w:p>
          <w:p w14:paraId="72153445" w14:textId="77777777" w:rsidR="00F76BAA" w:rsidRDefault="00085D94">
            <w:pPr>
              <w:ind w:firstLineChars="191" w:firstLine="413"/>
              <w:rPr>
                <w:kern w:val="0"/>
                <w:sz w:val="20"/>
              </w:rPr>
            </w:pPr>
            <w:r>
              <w:rPr>
                <w:rFonts w:ascii="宋体" w:hAnsi="宋体" w:hint="eastAsia"/>
                <w:color w:val="FF0000"/>
                <w:spacing w:val="8"/>
                <w:kern w:val="0"/>
                <w:sz w:val="20"/>
                <w:szCs w:val="21"/>
                <w:u w:val="single"/>
              </w:rPr>
              <w:t>9</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应能根据供</w:t>
            </w:r>
            <w:r>
              <w:rPr>
                <w:rFonts w:ascii="宋体" w:hAnsi="宋体"/>
                <w:color w:val="FF0000"/>
                <w:spacing w:val="8"/>
                <w:kern w:val="0"/>
                <w:sz w:val="20"/>
                <w:szCs w:val="21"/>
                <w:u w:val="single"/>
              </w:rPr>
              <w:t>/</w:t>
            </w:r>
            <w:r>
              <w:rPr>
                <w:rFonts w:ascii="宋体" w:hAnsi="宋体" w:hint="eastAsia"/>
                <w:color w:val="FF0000"/>
                <w:spacing w:val="8"/>
                <w:kern w:val="0"/>
                <w:sz w:val="20"/>
                <w:szCs w:val="21"/>
                <w:u w:val="single"/>
              </w:rPr>
              <w:t>回水的压差或温差变化，或根据回水压力或温度，实现</w:t>
            </w:r>
            <w:r>
              <w:rPr>
                <w:rFonts w:ascii="宋体" w:hAnsi="宋体"/>
                <w:color w:val="FF0000"/>
                <w:spacing w:val="8"/>
                <w:kern w:val="0"/>
                <w:sz w:val="20"/>
                <w:szCs w:val="21"/>
                <w:u w:val="single"/>
              </w:rPr>
              <w:t>变频水泵调节</w:t>
            </w:r>
            <w:r>
              <w:rPr>
                <w:rFonts w:ascii="宋体" w:hAnsi="宋体" w:hint="eastAsia"/>
                <w:color w:val="FF0000"/>
                <w:spacing w:val="8"/>
                <w:kern w:val="0"/>
                <w:sz w:val="20"/>
                <w:szCs w:val="21"/>
                <w:u w:val="single"/>
              </w:rPr>
              <w:t>。</w:t>
            </w:r>
          </w:p>
        </w:tc>
      </w:tr>
      <w:tr w:rsidR="00F76BAA" w14:paraId="5DBC2C1C" w14:textId="77777777">
        <w:tc>
          <w:tcPr>
            <w:tcW w:w="4318" w:type="dxa"/>
          </w:tcPr>
          <w:p w14:paraId="6BB443C8" w14:textId="77777777" w:rsidR="00F76BAA" w:rsidRDefault="00085D94">
            <w:pPr>
              <w:rPr>
                <w:rFonts w:ascii="宋体" w:hAnsi="宋体"/>
                <w:spacing w:val="8"/>
                <w:kern w:val="0"/>
                <w:sz w:val="20"/>
                <w:szCs w:val="21"/>
              </w:rPr>
            </w:pPr>
            <w:r>
              <w:rPr>
                <w:rFonts w:ascii="宋体" w:hAnsi="宋体"/>
                <w:spacing w:val="8"/>
                <w:kern w:val="0"/>
                <w:sz w:val="20"/>
                <w:szCs w:val="21"/>
              </w:rPr>
              <w:t xml:space="preserve">12.4.6 </w:t>
            </w:r>
            <w:r>
              <w:rPr>
                <w:rFonts w:ascii="宋体" w:hAnsi="宋体" w:hint="eastAsia"/>
                <w:spacing w:val="8"/>
                <w:kern w:val="0"/>
                <w:sz w:val="20"/>
                <w:szCs w:val="21"/>
              </w:rPr>
              <w:t>送排风机的调试应符合下列规定：</w:t>
            </w:r>
          </w:p>
          <w:p w14:paraId="7D99441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机组应能按控制时间表自动控制风机启停；</w:t>
            </w:r>
          </w:p>
          <w:p w14:paraId="7BD6310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应能根据一氧化碳、二氧化碳浓度及空气质量自动启停风机；</w:t>
            </w:r>
          </w:p>
          <w:p w14:paraId="63247B97" w14:textId="77777777" w:rsidR="00F76BAA" w:rsidRDefault="00085D94">
            <w:pPr>
              <w:ind w:firstLineChars="191" w:firstLine="413"/>
              <w:rPr>
                <w:kern w:val="0"/>
                <w:sz w:val="20"/>
              </w:rPr>
            </w:pPr>
            <w:r>
              <w:rPr>
                <w:rFonts w:ascii="宋体" w:hAnsi="宋体"/>
                <w:spacing w:val="8"/>
                <w:kern w:val="0"/>
                <w:sz w:val="20"/>
                <w:szCs w:val="21"/>
              </w:rPr>
              <w:t xml:space="preserve">3  </w:t>
            </w:r>
            <w:r>
              <w:rPr>
                <w:rFonts w:ascii="宋体" w:hAnsi="宋体" w:hint="eastAsia"/>
                <w:spacing w:val="8"/>
                <w:kern w:val="0"/>
                <w:sz w:val="20"/>
                <w:szCs w:val="21"/>
              </w:rPr>
              <w:t>排烟风机由消防系统和建筑设备</w:t>
            </w:r>
            <w:r>
              <w:rPr>
                <w:rFonts w:ascii="宋体" w:hAnsi="宋体" w:hint="eastAsia"/>
                <w:color w:val="FF0000"/>
                <w:spacing w:val="8"/>
                <w:kern w:val="0"/>
                <w:sz w:val="20"/>
                <w:szCs w:val="21"/>
                <w:bdr w:val="single" w:sz="4" w:space="0" w:color="auto"/>
              </w:rPr>
              <w:t>监控</w:t>
            </w:r>
            <w:r>
              <w:rPr>
                <w:rFonts w:ascii="宋体" w:hAnsi="宋体" w:hint="eastAsia"/>
                <w:spacing w:val="8"/>
                <w:kern w:val="0"/>
                <w:sz w:val="20"/>
                <w:szCs w:val="21"/>
              </w:rPr>
              <w:t>系统同时控制时，应能实现消防控制优先方式。</w:t>
            </w:r>
          </w:p>
        </w:tc>
        <w:tc>
          <w:tcPr>
            <w:tcW w:w="4318" w:type="dxa"/>
          </w:tcPr>
          <w:p w14:paraId="09A62ECB" w14:textId="77777777" w:rsidR="00F76BAA" w:rsidRDefault="00085D94">
            <w:pPr>
              <w:rPr>
                <w:rFonts w:ascii="宋体" w:hAnsi="宋体"/>
                <w:spacing w:val="8"/>
                <w:kern w:val="0"/>
                <w:sz w:val="20"/>
                <w:szCs w:val="21"/>
              </w:rPr>
            </w:pPr>
            <w:r>
              <w:rPr>
                <w:rFonts w:ascii="宋体" w:hAnsi="宋体"/>
                <w:spacing w:val="8"/>
                <w:kern w:val="0"/>
                <w:sz w:val="20"/>
                <w:szCs w:val="21"/>
              </w:rPr>
              <w:t xml:space="preserve">12.4.6 </w:t>
            </w:r>
            <w:r>
              <w:rPr>
                <w:rFonts w:ascii="宋体" w:hAnsi="宋体" w:hint="eastAsia"/>
                <w:spacing w:val="8"/>
                <w:kern w:val="0"/>
                <w:sz w:val="20"/>
                <w:szCs w:val="21"/>
              </w:rPr>
              <w:t>送排风机的调试应符合下列规定：</w:t>
            </w:r>
          </w:p>
          <w:p w14:paraId="475DDA8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机组应能按控制时间表自动控制风机启停；</w:t>
            </w:r>
          </w:p>
          <w:p w14:paraId="7695D43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应能根据一氧化碳、二氧化碳浓度及空气质量自动启停风机；</w:t>
            </w:r>
          </w:p>
          <w:p w14:paraId="6CFA69DD" w14:textId="77777777" w:rsidR="00F76BAA" w:rsidRDefault="00085D94">
            <w:pPr>
              <w:ind w:firstLineChars="191" w:firstLine="413"/>
              <w:rPr>
                <w:kern w:val="0"/>
                <w:sz w:val="20"/>
              </w:rPr>
            </w:pPr>
            <w:r>
              <w:rPr>
                <w:rFonts w:ascii="宋体" w:hAnsi="宋体"/>
                <w:spacing w:val="8"/>
                <w:kern w:val="0"/>
                <w:sz w:val="20"/>
                <w:szCs w:val="21"/>
              </w:rPr>
              <w:t xml:space="preserve">3  </w:t>
            </w:r>
            <w:r>
              <w:rPr>
                <w:rFonts w:ascii="宋体" w:hAnsi="宋体" w:hint="eastAsia"/>
                <w:spacing w:val="8"/>
                <w:kern w:val="0"/>
                <w:sz w:val="20"/>
                <w:szCs w:val="21"/>
              </w:rPr>
              <w:t>排烟风机由消防系统和建筑设备</w:t>
            </w:r>
            <w:r>
              <w:rPr>
                <w:rFonts w:ascii="宋体" w:hAnsi="宋体" w:hint="eastAsia"/>
                <w:color w:val="FF0000"/>
                <w:spacing w:val="8"/>
                <w:kern w:val="0"/>
                <w:sz w:val="20"/>
                <w:szCs w:val="21"/>
                <w:u w:val="single"/>
              </w:rPr>
              <w:t>管理</w:t>
            </w:r>
            <w:r>
              <w:rPr>
                <w:rFonts w:ascii="宋体" w:hAnsi="宋体" w:hint="eastAsia"/>
                <w:spacing w:val="8"/>
                <w:kern w:val="0"/>
                <w:sz w:val="20"/>
                <w:szCs w:val="21"/>
              </w:rPr>
              <w:t>系统同时控制时，应能实现消防控制优先方式。</w:t>
            </w:r>
          </w:p>
        </w:tc>
      </w:tr>
      <w:tr w:rsidR="00F76BAA" w14:paraId="74922961" w14:textId="77777777">
        <w:tc>
          <w:tcPr>
            <w:tcW w:w="4318" w:type="dxa"/>
          </w:tcPr>
          <w:p w14:paraId="16F50C82" w14:textId="77777777" w:rsidR="00F76BAA" w:rsidRDefault="00085D94">
            <w:pPr>
              <w:rPr>
                <w:rFonts w:ascii="宋体" w:hAnsi="宋体"/>
                <w:spacing w:val="8"/>
                <w:kern w:val="0"/>
                <w:sz w:val="20"/>
                <w:szCs w:val="21"/>
              </w:rPr>
            </w:pPr>
            <w:r>
              <w:rPr>
                <w:rFonts w:ascii="宋体" w:hAnsi="宋体"/>
                <w:spacing w:val="8"/>
                <w:kern w:val="0"/>
                <w:sz w:val="20"/>
                <w:szCs w:val="21"/>
              </w:rPr>
              <w:t>12.4.11</w:t>
            </w:r>
            <w:r>
              <w:rPr>
                <w:rFonts w:ascii="宋体" w:hAnsi="宋体" w:hint="eastAsia"/>
                <w:spacing w:val="8"/>
                <w:kern w:val="0"/>
                <w:sz w:val="20"/>
                <w:szCs w:val="21"/>
              </w:rPr>
              <w:t>系统联调应符合下列规定：</w:t>
            </w:r>
          </w:p>
          <w:p w14:paraId="51EDA50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检查控制中心服务器、工作站、打印机、网络控制器、</w:t>
            </w:r>
            <w:r>
              <w:rPr>
                <w:rFonts w:ascii="宋体" w:hAnsi="宋体" w:hint="eastAsia"/>
                <w:color w:val="FF0000"/>
                <w:spacing w:val="8"/>
                <w:kern w:val="0"/>
                <w:sz w:val="20"/>
                <w:szCs w:val="21"/>
                <w:bdr w:val="single" w:sz="4" w:space="0" w:color="auto"/>
              </w:rPr>
              <w:t>通讯</w:t>
            </w:r>
            <w:r>
              <w:rPr>
                <w:rFonts w:ascii="宋体" w:hAnsi="宋体" w:hint="eastAsia"/>
                <w:spacing w:val="8"/>
                <w:kern w:val="0"/>
                <w:sz w:val="20"/>
                <w:szCs w:val="21"/>
              </w:rPr>
              <w:t>接口（包括与其他子系统）等设备之间的连接、传输线型号规格应正确无误；</w:t>
            </w:r>
          </w:p>
          <w:p w14:paraId="24DFDFA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color w:val="FF0000"/>
                <w:spacing w:val="8"/>
                <w:kern w:val="0"/>
                <w:sz w:val="20"/>
                <w:szCs w:val="21"/>
                <w:bdr w:val="single" w:sz="4" w:space="0" w:color="auto"/>
              </w:rPr>
              <w:t>通讯</w:t>
            </w:r>
            <w:r>
              <w:rPr>
                <w:rFonts w:ascii="宋体" w:hAnsi="宋体" w:hint="eastAsia"/>
                <w:spacing w:val="8"/>
                <w:kern w:val="0"/>
                <w:sz w:val="20"/>
                <w:szCs w:val="21"/>
              </w:rPr>
              <w:t>接口的</w:t>
            </w:r>
            <w:r>
              <w:rPr>
                <w:rFonts w:ascii="宋体" w:hAnsi="宋体" w:hint="eastAsia"/>
                <w:color w:val="FF0000"/>
                <w:spacing w:val="8"/>
                <w:kern w:val="0"/>
                <w:sz w:val="20"/>
                <w:szCs w:val="21"/>
                <w:bdr w:val="single" w:sz="4" w:space="0" w:color="auto"/>
              </w:rPr>
              <w:t>通讯</w:t>
            </w:r>
            <w:r>
              <w:rPr>
                <w:rFonts w:ascii="宋体" w:hAnsi="宋体" w:hint="eastAsia"/>
                <w:spacing w:val="8"/>
                <w:kern w:val="0"/>
                <w:sz w:val="20"/>
                <w:szCs w:val="21"/>
              </w:rPr>
              <w:t>协议、数据传输格</w:t>
            </w:r>
            <w:r>
              <w:rPr>
                <w:rFonts w:ascii="宋体" w:hAnsi="宋体" w:hint="eastAsia"/>
                <w:spacing w:val="8"/>
                <w:kern w:val="0"/>
                <w:sz w:val="20"/>
                <w:szCs w:val="21"/>
              </w:rPr>
              <w:lastRenderedPageBreak/>
              <w:t>式、速率等应符合设计要求，并应能正常</w:t>
            </w:r>
            <w:r>
              <w:rPr>
                <w:rFonts w:ascii="宋体" w:hAnsi="宋体" w:hint="eastAsia"/>
                <w:color w:val="FF0000"/>
                <w:spacing w:val="8"/>
                <w:kern w:val="0"/>
                <w:sz w:val="20"/>
                <w:szCs w:val="21"/>
                <w:bdr w:val="single" w:sz="4" w:space="0" w:color="auto"/>
              </w:rPr>
              <w:t>通讯</w:t>
            </w:r>
            <w:r>
              <w:rPr>
                <w:rFonts w:ascii="宋体" w:hAnsi="宋体" w:hint="eastAsia"/>
                <w:color w:val="FF0000"/>
                <w:spacing w:val="8"/>
                <w:kern w:val="0"/>
                <w:sz w:val="20"/>
                <w:szCs w:val="21"/>
                <w:u w:val="single"/>
              </w:rPr>
              <w:t>通</w:t>
            </w:r>
          </w:p>
          <w:p w14:paraId="3B9487D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建筑设备</w:t>
            </w:r>
            <w:r>
              <w:rPr>
                <w:rFonts w:ascii="宋体" w:hAnsi="宋体" w:hint="eastAsia"/>
                <w:color w:val="FF0000"/>
                <w:spacing w:val="8"/>
                <w:kern w:val="0"/>
                <w:sz w:val="20"/>
                <w:szCs w:val="21"/>
                <w:bdr w:val="single" w:sz="4" w:space="0" w:color="auto"/>
              </w:rPr>
              <w:t>监控</w:t>
            </w:r>
            <w:r>
              <w:rPr>
                <w:rFonts w:ascii="宋体" w:hAnsi="宋体" w:hint="eastAsia"/>
                <w:spacing w:val="8"/>
                <w:kern w:val="0"/>
                <w:sz w:val="20"/>
                <w:szCs w:val="21"/>
              </w:rPr>
              <w:t>系统服务器、工作站管理软件及数据库应配置正常，软件功能应符合设计要求；</w:t>
            </w:r>
          </w:p>
          <w:p w14:paraId="4C2B8849" w14:textId="77777777" w:rsidR="00F76BAA" w:rsidRDefault="00085D94">
            <w:pPr>
              <w:ind w:firstLineChars="191" w:firstLine="413"/>
              <w:rPr>
                <w:kern w:val="0"/>
                <w:sz w:val="20"/>
              </w:rPr>
            </w:pPr>
            <w:r>
              <w:rPr>
                <w:rFonts w:ascii="宋体" w:hAnsi="宋体"/>
                <w:spacing w:val="8"/>
                <w:kern w:val="0"/>
                <w:sz w:val="20"/>
                <w:szCs w:val="21"/>
              </w:rPr>
              <w:t xml:space="preserve">4  </w:t>
            </w:r>
            <w:r>
              <w:rPr>
                <w:rFonts w:ascii="宋体" w:hAnsi="宋体" w:hint="eastAsia"/>
                <w:spacing w:val="8"/>
                <w:kern w:val="0"/>
                <w:sz w:val="20"/>
                <w:szCs w:val="21"/>
              </w:rPr>
              <w:t>建筑设备</w:t>
            </w:r>
            <w:r>
              <w:rPr>
                <w:rFonts w:ascii="宋体" w:hAnsi="宋体" w:hint="eastAsia"/>
                <w:color w:val="FF0000"/>
                <w:spacing w:val="8"/>
                <w:kern w:val="0"/>
                <w:sz w:val="20"/>
                <w:szCs w:val="21"/>
                <w:bdr w:val="single" w:sz="4" w:space="0" w:color="auto"/>
              </w:rPr>
              <w:t>监控</w:t>
            </w:r>
            <w:r>
              <w:rPr>
                <w:rFonts w:ascii="宋体" w:hAnsi="宋体" w:hint="eastAsia"/>
                <w:spacing w:val="8"/>
                <w:kern w:val="0"/>
                <w:sz w:val="20"/>
                <w:szCs w:val="21"/>
              </w:rPr>
              <w:t>系统监控性能和联动功能应符合设计要求。</w:t>
            </w:r>
          </w:p>
        </w:tc>
        <w:tc>
          <w:tcPr>
            <w:tcW w:w="4318" w:type="dxa"/>
          </w:tcPr>
          <w:p w14:paraId="3D18422B"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12.4.11</w:t>
            </w:r>
            <w:r>
              <w:rPr>
                <w:rFonts w:ascii="宋体" w:hAnsi="宋体" w:hint="eastAsia"/>
                <w:spacing w:val="8"/>
                <w:kern w:val="0"/>
                <w:sz w:val="20"/>
                <w:szCs w:val="21"/>
              </w:rPr>
              <w:t>系统联调应符合下列规定：</w:t>
            </w:r>
          </w:p>
          <w:p w14:paraId="66AF49C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检查控制中心服务器、工作站、打印机、网络控制器</w:t>
            </w:r>
            <w:r>
              <w:rPr>
                <w:rFonts w:ascii="宋体" w:hAnsi="宋体" w:hint="eastAsia"/>
                <w:color w:val="FF0000"/>
                <w:spacing w:val="8"/>
                <w:kern w:val="0"/>
                <w:sz w:val="20"/>
                <w:szCs w:val="21"/>
                <w:u w:val="single"/>
              </w:rPr>
              <w:t>（主控制器）、主站</w:t>
            </w:r>
            <w:r>
              <w:rPr>
                <w:rFonts w:ascii="宋体" w:hAnsi="宋体" w:hint="eastAsia"/>
                <w:spacing w:val="8"/>
                <w:kern w:val="0"/>
                <w:sz w:val="20"/>
                <w:szCs w:val="21"/>
              </w:rPr>
              <w:t>、</w:t>
            </w:r>
            <w:r>
              <w:rPr>
                <w:rFonts w:ascii="宋体" w:hAnsi="宋体" w:hint="eastAsia"/>
                <w:color w:val="FF0000"/>
                <w:spacing w:val="8"/>
                <w:kern w:val="0"/>
                <w:sz w:val="20"/>
                <w:szCs w:val="21"/>
                <w:u w:val="single"/>
              </w:rPr>
              <w:t>通信</w:t>
            </w:r>
            <w:r>
              <w:rPr>
                <w:rFonts w:ascii="宋体" w:hAnsi="宋体" w:hint="eastAsia"/>
                <w:spacing w:val="8"/>
                <w:kern w:val="0"/>
                <w:sz w:val="20"/>
                <w:szCs w:val="21"/>
              </w:rPr>
              <w:t>接口（包括与其他子系统）等设备之间的连接、传输线型号规格应正确无误；</w:t>
            </w:r>
          </w:p>
          <w:p w14:paraId="6DAF4A0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color w:val="FF0000"/>
                <w:spacing w:val="8"/>
                <w:kern w:val="0"/>
                <w:sz w:val="20"/>
                <w:szCs w:val="21"/>
                <w:u w:val="single"/>
              </w:rPr>
              <w:t>通信</w:t>
            </w:r>
            <w:r>
              <w:rPr>
                <w:rFonts w:ascii="宋体" w:hAnsi="宋体" w:hint="eastAsia"/>
                <w:spacing w:val="8"/>
                <w:kern w:val="0"/>
                <w:sz w:val="20"/>
                <w:szCs w:val="21"/>
              </w:rPr>
              <w:t>接口的</w:t>
            </w:r>
            <w:r>
              <w:rPr>
                <w:rFonts w:ascii="宋体" w:hAnsi="宋体" w:hint="eastAsia"/>
                <w:color w:val="FF0000"/>
                <w:spacing w:val="8"/>
                <w:kern w:val="0"/>
                <w:sz w:val="20"/>
                <w:szCs w:val="21"/>
                <w:u w:val="single"/>
              </w:rPr>
              <w:t>通信</w:t>
            </w:r>
            <w:r>
              <w:rPr>
                <w:rFonts w:ascii="宋体" w:hAnsi="宋体" w:hint="eastAsia"/>
                <w:spacing w:val="8"/>
                <w:kern w:val="0"/>
                <w:sz w:val="20"/>
                <w:szCs w:val="21"/>
              </w:rPr>
              <w:t>协议、数据传输格</w:t>
            </w:r>
            <w:r>
              <w:rPr>
                <w:rFonts w:ascii="宋体" w:hAnsi="宋体" w:hint="eastAsia"/>
                <w:spacing w:val="8"/>
                <w:kern w:val="0"/>
                <w:sz w:val="20"/>
                <w:szCs w:val="21"/>
              </w:rPr>
              <w:lastRenderedPageBreak/>
              <w:t>式、速率等应符合设计要求，并应能正常</w:t>
            </w:r>
            <w:r>
              <w:rPr>
                <w:rFonts w:ascii="宋体" w:hAnsi="宋体" w:hint="eastAsia"/>
                <w:color w:val="FF0000"/>
                <w:spacing w:val="8"/>
                <w:kern w:val="0"/>
                <w:sz w:val="20"/>
                <w:szCs w:val="21"/>
                <w:u w:val="single"/>
              </w:rPr>
              <w:t>通信</w:t>
            </w:r>
            <w:r>
              <w:rPr>
                <w:rFonts w:ascii="宋体" w:hAnsi="宋体" w:hint="eastAsia"/>
                <w:spacing w:val="8"/>
                <w:kern w:val="0"/>
                <w:sz w:val="20"/>
                <w:szCs w:val="21"/>
              </w:rPr>
              <w:t>；</w:t>
            </w:r>
          </w:p>
          <w:p w14:paraId="78B8322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建筑设备</w:t>
            </w:r>
            <w:r>
              <w:rPr>
                <w:rFonts w:ascii="宋体" w:hAnsi="宋体" w:hint="eastAsia"/>
                <w:color w:val="FF0000"/>
                <w:spacing w:val="8"/>
                <w:kern w:val="0"/>
                <w:sz w:val="20"/>
                <w:szCs w:val="21"/>
                <w:u w:val="single"/>
              </w:rPr>
              <w:t>管理</w:t>
            </w:r>
            <w:r>
              <w:rPr>
                <w:rFonts w:ascii="宋体" w:hAnsi="宋体" w:hint="eastAsia"/>
                <w:spacing w:val="8"/>
                <w:kern w:val="0"/>
                <w:sz w:val="20"/>
                <w:szCs w:val="21"/>
              </w:rPr>
              <w:t>系统服务器、工作站管理软件及数据库应配置正常，软件功能应符合设计要求；</w:t>
            </w:r>
          </w:p>
          <w:p w14:paraId="4D69F2BD" w14:textId="77777777" w:rsidR="00F76BAA" w:rsidRDefault="00085D94">
            <w:pPr>
              <w:ind w:firstLineChars="191" w:firstLine="413"/>
              <w:rPr>
                <w:kern w:val="0"/>
                <w:sz w:val="20"/>
              </w:rPr>
            </w:pPr>
            <w:r>
              <w:rPr>
                <w:rFonts w:ascii="宋体" w:hAnsi="宋体"/>
                <w:spacing w:val="8"/>
                <w:kern w:val="0"/>
                <w:sz w:val="20"/>
                <w:szCs w:val="21"/>
              </w:rPr>
              <w:t xml:space="preserve">4  </w:t>
            </w:r>
            <w:r>
              <w:rPr>
                <w:rFonts w:ascii="宋体" w:hAnsi="宋体" w:hint="eastAsia"/>
                <w:spacing w:val="8"/>
                <w:kern w:val="0"/>
                <w:sz w:val="20"/>
                <w:szCs w:val="21"/>
              </w:rPr>
              <w:t>建筑设备</w:t>
            </w:r>
            <w:r>
              <w:rPr>
                <w:rFonts w:ascii="宋体" w:hAnsi="宋体" w:hint="eastAsia"/>
                <w:color w:val="FF0000"/>
                <w:spacing w:val="8"/>
                <w:kern w:val="0"/>
                <w:sz w:val="20"/>
                <w:szCs w:val="21"/>
                <w:u w:val="single"/>
              </w:rPr>
              <w:t>管理</w:t>
            </w:r>
            <w:r>
              <w:rPr>
                <w:rFonts w:ascii="宋体" w:hAnsi="宋体" w:hint="eastAsia"/>
                <w:spacing w:val="8"/>
                <w:kern w:val="0"/>
                <w:sz w:val="20"/>
                <w:szCs w:val="21"/>
              </w:rPr>
              <w:t>系统监控性能和联动功能应符合设计要求。</w:t>
            </w:r>
          </w:p>
        </w:tc>
      </w:tr>
      <w:tr w:rsidR="00F76BAA" w14:paraId="09405EF1" w14:textId="77777777">
        <w:tc>
          <w:tcPr>
            <w:tcW w:w="4318" w:type="dxa"/>
          </w:tcPr>
          <w:p w14:paraId="264A5D95" w14:textId="77777777" w:rsidR="00F76BAA" w:rsidRDefault="00085D94">
            <w:pPr>
              <w:pStyle w:val="2"/>
              <w:spacing w:before="0" w:after="0" w:line="240" w:lineRule="auto"/>
              <w:jc w:val="center"/>
              <w:outlineLvl w:val="1"/>
              <w:rPr>
                <w:kern w:val="0"/>
              </w:rPr>
            </w:pPr>
            <w:bookmarkStart w:id="256" w:name="_Toc40472303"/>
            <w:bookmarkStart w:id="257" w:name="_Toc40472472"/>
            <w:bookmarkStart w:id="258" w:name="_Toc45558941"/>
            <w:bookmarkStart w:id="259" w:name="_Toc43821368"/>
            <w:bookmarkStart w:id="260" w:name="_Toc40463373"/>
            <w:r>
              <w:rPr>
                <w:rFonts w:ascii="宋体" w:eastAsia="宋体" w:hAnsi="宋体"/>
                <w:kern w:val="0"/>
                <w:sz w:val="21"/>
                <w:szCs w:val="21"/>
              </w:rPr>
              <w:lastRenderedPageBreak/>
              <w:t xml:space="preserve">12.5  </w:t>
            </w:r>
            <w:r>
              <w:rPr>
                <w:rFonts w:ascii="宋体" w:eastAsia="宋体" w:hAnsi="宋体" w:hint="eastAsia"/>
                <w:kern w:val="0"/>
                <w:sz w:val="21"/>
                <w:szCs w:val="21"/>
              </w:rPr>
              <w:t>自检自验</w:t>
            </w:r>
            <w:bookmarkEnd w:id="256"/>
            <w:bookmarkEnd w:id="257"/>
            <w:bookmarkEnd w:id="258"/>
            <w:bookmarkEnd w:id="259"/>
            <w:bookmarkEnd w:id="260"/>
          </w:p>
        </w:tc>
        <w:tc>
          <w:tcPr>
            <w:tcW w:w="4318" w:type="dxa"/>
          </w:tcPr>
          <w:p w14:paraId="0DF4F3F9"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12.5  </w:t>
            </w:r>
            <w:r>
              <w:rPr>
                <w:rFonts w:ascii="宋体" w:eastAsia="宋体" w:hAnsi="宋体" w:hint="eastAsia"/>
                <w:kern w:val="0"/>
                <w:sz w:val="21"/>
                <w:szCs w:val="21"/>
              </w:rPr>
              <w:t>自检自验</w:t>
            </w:r>
          </w:p>
        </w:tc>
      </w:tr>
      <w:tr w:rsidR="00F76BAA" w14:paraId="1EAAE473" w14:textId="77777777">
        <w:tc>
          <w:tcPr>
            <w:tcW w:w="4318" w:type="dxa"/>
          </w:tcPr>
          <w:p w14:paraId="058701F8" w14:textId="77777777" w:rsidR="00F76BAA" w:rsidRDefault="00085D94">
            <w:pPr>
              <w:rPr>
                <w:rFonts w:ascii="宋体" w:hAnsi="宋体"/>
                <w:spacing w:val="8"/>
                <w:kern w:val="0"/>
                <w:sz w:val="20"/>
                <w:szCs w:val="21"/>
              </w:rPr>
            </w:pPr>
            <w:r>
              <w:rPr>
                <w:rFonts w:ascii="宋体" w:hAnsi="宋体"/>
                <w:spacing w:val="8"/>
                <w:kern w:val="0"/>
                <w:sz w:val="20"/>
                <w:szCs w:val="21"/>
              </w:rPr>
              <w:t xml:space="preserve">12.5.1 </w:t>
            </w:r>
            <w:r>
              <w:rPr>
                <w:rFonts w:ascii="宋体" w:hAnsi="宋体" w:hint="eastAsia"/>
                <w:spacing w:val="8"/>
                <w:kern w:val="0"/>
                <w:sz w:val="20"/>
                <w:szCs w:val="21"/>
              </w:rPr>
              <w:t>服务器、工作站的检验应符合下列规定：</w:t>
            </w:r>
          </w:p>
          <w:p w14:paraId="2763465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检查服务器、工作站、网络控制器及附属设备安装应符合设计图纸要求；</w:t>
            </w:r>
          </w:p>
          <w:p w14:paraId="268E1069" w14:textId="77777777" w:rsidR="00F76BAA" w:rsidRPr="0024717D" w:rsidRDefault="00085D94">
            <w:pPr>
              <w:ind w:firstLineChars="191" w:firstLine="413"/>
              <w:rPr>
                <w:rFonts w:ascii="宋体" w:hAnsi="宋体"/>
                <w:spacing w:val="8"/>
                <w:kern w:val="0"/>
                <w:sz w:val="20"/>
                <w:szCs w:val="21"/>
              </w:rPr>
            </w:pPr>
            <w:r w:rsidRPr="0024717D">
              <w:rPr>
                <w:rFonts w:ascii="宋体" w:hAnsi="宋体" w:hint="eastAsia"/>
                <w:spacing w:val="8"/>
                <w:kern w:val="0"/>
                <w:sz w:val="20"/>
                <w:szCs w:val="21"/>
              </w:rPr>
              <w:t>2 在工作站上观察现场各项参数的变化、状态数据应不断被刷新；</w:t>
            </w:r>
          </w:p>
          <w:p w14:paraId="33184458" w14:textId="77777777" w:rsidR="00F76BAA" w:rsidRPr="0024717D" w:rsidRDefault="00085D94">
            <w:pPr>
              <w:ind w:firstLineChars="191" w:firstLine="413"/>
              <w:rPr>
                <w:rFonts w:ascii="宋体" w:hAnsi="宋体"/>
                <w:spacing w:val="8"/>
                <w:kern w:val="0"/>
                <w:sz w:val="20"/>
                <w:szCs w:val="21"/>
              </w:rPr>
            </w:pPr>
            <w:r w:rsidRPr="0024717D">
              <w:rPr>
                <w:rFonts w:ascii="宋体" w:hAnsi="宋体" w:hint="eastAsia"/>
                <w:spacing w:val="8"/>
                <w:kern w:val="0"/>
                <w:sz w:val="20"/>
                <w:szCs w:val="21"/>
              </w:rPr>
              <w:t>3 通过工作站控制模拟输出量或数字输出量，现场执行机构或受控对象应动作正确、有效；</w:t>
            </w:r>
          </w:p>
          <w:p w14:paraId="4502A049" w14:textId="77777777" w:rsidR="00F76BAA" w:rsidRPr="0024717D" w:rsidRDefault="00085D94">
            <w:pPr>
              <w:ind w:firstLineChars="191" w:firstLine="413"/>
              <w:rPr>
                <w:rFonts w:ascii="宋体" w:hAnsi="宋体"/>
                <w:spacing w:val="8"/>
                <w:kern w:val="0"/>
                <w:sz w:val="20"/>
                <w:szCs w:val="21"/>
              </w:rPr>
            </w:pPr>
            <w:r w:rsidRPr="0024717D">
              <w:rPr>
                <w:rFonts w:ascii="宋体" w:hAnsi="宋体" w:hint="eastAsia"/>
                <w:spacing w:val="8"/>
                <w:kern w:val="0"/>
                <w:sz w:val="20"/>
                <w:szCs w:val="21"/>
              </w:rPr>
              <w:t>4 模拟现场控制器的输入侧故障时，在工作站应有报警故障数据登陆，并应发出声</w:t>
            </w:r>
          </w:p>
          <w:p w14:paraId="10CBF2D4" w14:textId="77777777" w:rsidR="00F76BAA" w:rsidRPr="0024717D" w:rsidRDefault="00085D94">
            <w:pPr>
              <w:rPr>
                <w:rFonts w:ascii="宋体" w:hAnsi="宋体"/>
                <w:spacing w:val="8"/>
                <w:kern w:val="0"/>
                <w:sz w:val="20"/>
                <w:szCs w:val="21"/>
              </w:rPr>
            </w:pPr>
            <w:r w:rsidRPr="0024717D">
              <w:rPr>
                <w:rFonts w:ascii="宋体" w:hAnsi="宋体" w:hint="eastAsia"/>
                <w:spacing w:val="8"/>
                <w:kern w:val="0"/>
                <w:sz w:val="20"/>
                <w:szCs w:val="21"/>
              </w:rPr>
              <w:t>响提示；</w:t>
            </w:r>
          </w:p>
          <w:p w14:paraId="7B2F6E7A" w14:textId="77777777" w:rsidR="00F76BAA" w:rsidRPr="0024717D" w:rsidRDefault="00085D94">
            <w:pPr>
              <w:ind w:firstLineChars="191" w:firstLine="413"/>
              <w:rPr>
                <w:rFonts w:ascii="宋体" w:hAnsi="宋体"/>
                <w:spacing w:val="8"/>
                <w:kern w:val="0"/>
                <w:sz w:val="20"/>
                <w:szCs w:val="21"/>
              </w:rPr>
            </w:pPr>
            <w:r w:rsidRPr="0024717D">
              <w:rPr>
                <w:rFonts w:ascii="宋体" w:hAnsi="宋体" w:hint="eastAsia"/>
                <w:spacing w:val="8"/>
                <w:kern w:val="0"/>
                <w:sz w:val="20"/>
                <w:szCs w:val="21"/>
              </w:rPr>
              <w:t>5 模拟服务器、工作站失电，重新恢复送电后，服务器、工作站应能自动恢复全部</w:t>
            </w:r>
          </w:p>
          <w:p w14:paraId="65AE38C0" w14:textId="77777777" w:rsidR="00F76BAA" w:rsidRPr="0024717D" w:rsidRDefault="00085D94">
            <w:pPr>
              <w:rPr>
                <w:rFonts w:ascii="宋体" w:hAnsi="宋体"/>
                <w:spacing w:val="8"/>
                <w:kern w:val="0"/>
                <w:sz w:val="20"/>
                <w:szCs w:val="21"/>
              </w:rPr>
            </w:pPr>
            <w:r w:rsidRPr="0024717D">
              <w:rPr>
                <w:rFonts w:ascii="宋体" w:hAnsi="宋体" w:hint="eastAsia"/>
                <w:spacing w:val="8"/>
                <w:kern w:val="0"/>
                <w:sz w:val="20"/>
                <w:szCs w:val="21"/>
              </w:rPr>
              <w:t>监控管理功能；</w:t>
            </w:r>
          </w:p>
          <w:p w14:paraId="67C41675" w14:textId="77777777" w:rsidR="00F76BAA" w:rsidRPr="0024717D" w:rsidRDefault="00085D94">
            <w:pPr>
              <w:ind w:firstLineChars="191" w:firstLine="413"/>
              <w:rPr>
                <w:rFonts w:ascii="宋体" w:hAnsi="宋体"/>
                <w:spacing w:val="8"/>
                <w:kern w:val="0"/>
                <w:sz w:val="20"/>
                <w:szCs w:val="21"/>
              </w:rPr>
            </w:pPr>
            <w:r w:rsidRPr="0024717D">
              <w:rPr>
                <w:rFonts w:ascii="宋体" w:hAnsi="宋体" w:hint="eastAsia"/>
                <w:spacing w:val="8"/>
                <w:kern w:val="0"/>
                <w:sz w:val="20"/>
                <w:szCs w:val="21"/>
              </w:rPr>
              <w:t>6 服务器设置软件应对进行操作的人员赋予操作权限和角色；</w:t>
            </w:r>
          </w:p>
          <w:p w14:paraId="689E783E" w14:textId="77777777" w:rsidR="00F76BAA" w:rsidRPr="0024717D" w:rsidRDefault="00085D94">
            <w:pPr>
              <w:ind w:firstLineChars="191" w:firstLine="413"/>
              <w:rPr>
                <w:rFonts w:ascii="宋体" w:hAnsi="宋体"/>
                <w:spacing w:val="8"/>
                <w:kern w:val="0"/>
                <w:sz w:val="20"/>
                <w:szCs w:val="21"/>
              </w:rPr>
            </w:pPr>
            <w:r w:rsidRPr="0024717D">
              <w:rPr>
                <w:rFonts w:ascii="宋体" w:hAnsi="宋体" w:hint="eastAsia"/>
                <w:spacing w:val="8"/>
                <w:kern w:val="0"/>
                <w:sz w:val="20"/>
                <w:szCs w:val="21"/>
              </w:rPr>
              <w:t>7 软件功能齐全，人机界面应汉化，操作应方便、直观；</w:t>
            </w:r>
          </w:p>
          <w:p w14:paraId="2277D863" w14:textId="77777777" w:rsidR="00F76BAA" w:rsidRPr="0024717D" w:rsidRDefault="00085D94">
            <w:pPr>
              <w:ind w:firstLineChars="191" w:firstLine="413"/>
              <w:rPr>
                <w:rFonts w:ascii="宋体" w:hAnsi="宋体"/>
                <w:spacing w:val="8"/>
                <w:kern w:val="0"/>
                <w:sz w:val="20"/>
                <w:szCs w:val="21"/>
              </w:rPr>
            </w:pPr>
            <w:r w:rsidRPr="0024717D">
              <w:rPr>
                <w:rFonts w:ascii="宋体" w:hAnsi="宋体" w:hint="eastAsia"/>
                <w:spacing w:val="8"/>
                <w:kern w:val="0"/>
                <w:sz w:val="20"/>
                <w:szCs w:val="21"/>
              </w:rPr>
              <w:t>8 服务器应能以报表、图形及趋势图方式打印设备运行的时间、区域、编号和状态</w:t>
            </w:r>
          </w:p>
          <w:p w14:paraId="6AB51D16" w14:textId="77777777" w:rsidR="00F76BAA" w:rsidRDefault="00085D94">
            <w:pPr>
              <w:rPr>
                <w:rFonts w:ascii="宋体" w:hAnsi="宋体"/>
                <w:spacing w:val="8"/>
                <w:kern w:val="0"/>
                <w:sz w:val="20"/>
                <w:szCs w:val="21"/>
              </w:rPr>
            </w:pPr>
            <w:r w:rsidRPr="0024717D">
              <w:rPr>
                <w:rFonts w:ascii="宋体" w:hAnsi="宋体" w:hint="eastAsia"/>
                <w:spacing w:val="8"/>
                <w:kern w:val="0"/>
                <w:sz w:val="20"/>
                <w:szCs w:val="21"/>
              </w:rPr>
              <w:t>的信息。</w:t>
            </w:r>
          </w:p>
        </w:tc>
        <w:tc>
          <w:tcPr>
            <w:tcW w:w="4318" w:type="dxa"/>
          </w:tcPr>
          <w:p w14:paraId="4129CE00" w14:textId="77777777" w:rsidR="00F76BAA" w:rsidRDefault="00085D94">
            <w:pPr>
              <w:rPr>
                <w:rFonts w:ascii="宋体" w:hAnsi="宋体"/>
                <w:spacing w:val="8"/>
                <w:kern w:val="0"/>
                <w:sz w:val="20"/>
                <w:szCs w:val="21"/>
              </w:rPr>
            </w:pPr>
            <w:r>
              <w:rPr>
                <w:rFonts w:ascii="宋体" w:hAnsi="宋体"/>
                <w:spacing w:val="8"/>
                <w:kern w:val="0"/>
                <w:sz w:val="20"/>
                <w:szCs w:val="21"/>
              </w:rPr>
              <w:t xml:space="preserve">12.5.1 </w:t>
            </w:r>
            <w:r>
              <w:rPr>
                <w:rFonts w:ascii="宋体" w:hAnsi="宋体" w:hint="eastAsia"/>
                <w:spacing w:val="8"/>
                <w:kern w:val="0"/>
                <w:sz w:val="20"/>
                <w:szCs w:val="21"/>
              </w:rPr>
              <w:t>服务器、工作站的检验应符合下列规定：</w:t>
            </w:r>
          </w:p>
          <w:p w14:paraId="7BD0BD3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检查服务器、工作站、网络控制器</w:t>
            </w:r>
            <w:r>
              <w:rPr>
                <w:rFonts w:ascii="宋体" w:hAnsi="宋体" w:hint="eastAsia"/>
                <w:color w:val="FF0000"/>
                <w:spacing w:val="8"/>
                <w:kern w:val="0"/>
                <w:sz w:val="20"/>
                <w:szCs w:val="21"/>
                <w:u w:val="single"/>
              </w:rPr>
              <w:t>（主控制器）、主站</w:t>
            </w:r>
            <w:r>
              <w:rPr>
                <w:rFonts w:ascii="宋体" w:hAnsi="宋体" w:hint="eastAsia"/>
                <w:spacing w:val="8"/>
                <w:kern w:val="0"/>
                <w:sz w:val="20"/>
                <w:szCs w:val="21"/>
              </w:rPr>
              <w:t>及附属设备安装应符合设计图纸要求；</w:t>
            </w:r>
          </w:p>
          <w:p w14:paraId="1E256230" w14:textId="77777777" w:rsidR="00F76BAA" w:rsidRPr="0024717D" w:rsidRDefault="00085D94">
            <w:pPr>
              <w:ind w:firstLineChars="200" w:firstLine="432"/>
              <w:rPr>
                <w:rFonts w:ascii="宋体" w:hAnsi="宋体"/>
                <w:spacing w:val="8"/>
                <w:kern w:val="0"/>
                <w:sz w:val="20"/>
                <w:szCs w:val="21"/>
              </w:rPr>
            </w:pPr>
            <w:r w:rsidRPr="0024717D">
              <w:rPr>
                <w:rFonts w:ascii="宋体" w:hAnsi="宋体" w:hint="eastAsia"/>
                <w:spacing w:val="8"/>
                <w:kern w:val="0"/>
                <w:sz w:val="20"/>
                <w:szCs w:val="21"/>
              </w:rPr>
              <w:t>2 在工作站上观察现场各项参数的变化、状态数据应不断被刷新；</w:t>
            </w:r>
          </w:p>
          <w:p w14:paraId="1B3496F8" w14:textId="77777777" w:rsidR="00F76BAA" w:rsidRPr="0024717D" w:rsidRDefault="00085D94">
            <w:pPr>
              <w:ind w:firstLineChars="200" w:firstLine="432"/>
              <w:rPr>
                <w:rFonts w:ascii="宋体" w:hAnsi="宋体"/>
                <w:spacing w:val="8"/>
                <w:kern w:val="0"/>
                <w:sz w:val="20"/>
                <w:szCs w:val="21"/>
              </w:rPr>
            </w:pPr>
            <w:r w:rsidRPr="0024717D">
              <w:rPr>
                <w:rFonts w:ascii="宋体" w:hAnsi="宋体" w:hint="eastAsia"/>
                <w:spacing w:val="8"/>
                <w:kern w:val="0"/>
                <w:sz w:val="20"/>
                <w:szCs w:val="21"/>
              </w:rPr>
              <w:t>3 通过工作站控制模拟输出量或数字输出量，现场执行机构或受控对象应动作正确、</w:t>
            </w:r>
          </w:p>
          <w:p w14:paraId="4B905F2A" w14:textId="77777777" w:rsidR="00F76BAA" w:rsidRPr="0024717D" w:rsidRDefault="00085D94">
            <w:pPr>
              <w:rPr>
                <w:rFonts w:ascii="宋体" w:hAnsi="宋体"/>
                <w:spacing w:val="8"/>
                <w:kern w:val="0"/>
                <w:sz w:val="20"/>
                <w:szCs w:val="21"/>
              </w:rPr>
            </w:pPr>
            <w:r w:rsidRPr="0024717D">
              <w:rPr>
                <w:rFonts w:ascii="宋体" w:hAnsi="宋体" w:hint="eastAsia"/>
                <w:spacing w:val="8"/>
                <w:kern w:val="0"/>
                <w:sz w:val="20"/>
                <w:szCs w:val="21"/>
              </w:rPr>
              <w:t>有效；</w:t>
            </w:r>
          </w:p>
          <w:p w14:paraId="7C9FBB80" w14:textId="77777777" w:rsidR="00F76BAA" w:rsidRPr="0024717D" w:rsidRDefault="00085D94">
            <w:pPr>
              <w:ind w:firstLineChars="200" w:firstLine="432"/>
              <w:rPr>
                <w:rFonts w:ascii="宋体" w:hAnsi="宋体"/>
                <w:spacing w:val="8"/>
                <w:kern w:val="0"/>
                <w:sz w:val="20"/>
                <w:szCs w:val="21"/>
              </w:rPr>
            </w:pPr>
            <w:r w:rsidRPr="0024717D">
              <w:rPr>
                <w:rFonts w:ascii="宋体" w:hAnsi="宋体" w:hint="eastAsia"/>
                <w:spacing w:val="8"/>
                <w:kern w:val="0"/>
                <w:sz w:val="20"/>
                <w:szCs w:val="21"/>
              </w:rPr>
              <w:t>4 模拟现场控制器的输入侧故障时，在工作站应有报警故障数据登陆，并应发出声响提示；</w:t>
            </w:r>
          </w:p>
          <w:p w14:paraId="16E91743" w14:textId="77777777" w:rsidR="00F76BAA" w:rsidRPr="0024717D" w:rsidRDefault="00085D94">
            <w:pPr>
              <w:ind w:firstLineChars="200" w:firstLine="432"/>
              <w:rPr>
                <w:rFonts w:ascii="宋体" w:hAnsi="宋体"/>
                <w:spacing w:val="8"/>
                <w:kern w:val="0"/>
                <w:sz w:val="20"/>
                <w:szCs w:val="21"/>
              </w:rPr>
            </w:pPr>
            <w:r w:rsidRPr="0024717D">
              <w:rPr>
                <w:rFonts w:ascii="宋体" w:hAnsi="宋体" w:hint="eastAsia"/>
                <w:spacing w:val="8"/>
                <w:kern w:val="0"/>
                <w:sz w:val="20"/>
                <w:szCs w:val="21"/>
              </w:rPr>
              <w:t>5 模拟服务器、工作站失电，重新恢复送电后，服务器、工作站应能自动恢复全部</w:t>
            </w:r>
          </w:p>
          <w:p w14:paraId="072E1F43" w14:textId="77777777" w:rsidR="00F76BAA" w:rsidRPr="0024717D" w:rsidRDefault="00085D94">
            <w:pPr>
              <w:rPr>
                <w:rFonts w:ascii="宋体" w:hAnsi="宋体"/>
                <w:spacing w:val="8"/>
                <w:kern w:val="0"/>
                <w:sz w:val="20"/>
                <w:szCs w:val="21"/>
              </w:rPr>
            </w:pPr>
            <w:r w:rsidRPr="0024717D">
              <w:rPr>
                <w:rFonts w:ascii="宋体" w:hAnsi="宋体" w:hint="eastAsia"/>
                <w:spacing w:val="8"/>
                <w:kern w:val="0"/>
                <w:sz w:val="20"/>
                <w:szCs w:val="21"/>
              </w:rPr>
              <w:t>监控管理功能；</w:t>
            </w:r>
          </w:p>
          <w:p w14:paraId="0F72107B" w14:textId="77777777" w:rsidR="00F76BAA" w:rsidRPr="0024717D" w:rsidRDefault="00085D94">
            <w:pPr>
              <w:ind w:firstLineChars="200" w:firstLine="432"/>
              <w:rPr>
                <w:rFonts w:ascii="宋体" w:hAnsi="宋体"/>
                <w:spacing w:val="8"/>
                <w:kern w:val="0"/>
                <w:sz w:val="20"/>
                <w:szCs w:val="21"/>
              </w:rPr>
            </w:pPr>
            <w:r w:rsidRPr="0024717D">
              <w:rPr>
                <w:rFonts w:ascii="宋体" w:hAnsi="宋体" w:hint="eastAsia"/>
                <w:spacing w:val="8"/>
                <w:kern w:val="0"/>
                <w:sz w:val="20"/>
                <w:szCs w:val="21"/>
              </w:rPr>
              <w:t>6 服务器设置软件应对进行操作的人员赋予操作权限和角色；</w:t>
            </w:r>
          </w:p>
          <w:p w14:paraId="25EEE892" w14:textId="77777777" w:rsidR="00F76BAA" w:rsidRPr="0024717D" w:rsidRDefault="00085D94">
            <w:pPr>
              <w:ind w:firstLineChars="200" w:firstLine="432"/>
              <w:rPr>
                <w:rFonts w:ascii="宋体" w:hAnsi="宋体"/>
                <w:spacing w:val="8"/>
                <w:kern w:val="0"/>
                <w:sz w:val="20"/>
                <w:szCs w:val="21"/>
              </w:rPr>
            </w:pPr>
            <w:r w:rsidRPr="0024717D">
              <w:rPr>
                <w:rFonts w:ascii="宋体" w:hAnsi="宋体" w:hint="eastAsia"/>
                <w:spacing w:val="8"/>
                <w:kern w:val="0"/>
                <w:sz w:val="20"/>
                <w:szCs w:val="21"/>
              </w:rPr>
              <w:t>7 软件功能齐全，人机界面应汉化，操作应方便、直观；</w:t>
            </w:r>
          </w:p>
          <w:p w14:paraId="595CF11E" w14:textId="77777777" w:rsidR="00F76BAA" w:rsidRPr="0024717D" w:rsidRDefault="00085D94">
            <w:pPr>
              <w:ind w:firstLineChars="200" w:firstLine="432"/>
              <w:rPr>
                <w:rFonts w:ascii="宋体" w:hAnsi="宋体"/>
                <w:spacing w:val="8"/>
                <w:kern w:val="0"/>
                <w:sz w:val="20"/>
                <w:szCs w:val="21"/>
              </w:rPr>
            </w:pPr>
            <w:r w:rsidRPr="0024717D">
              <w:rPr>
                <w:rFonts w:ascii="宋体" w:hAnsi="宋体" w:hint="eastAsia"/>
                <w:spacing w:val="8"/>
                <w:kern w:val="0"/>
                <w:sz w:val="20"/>
                <w:szCs w:val="21"/>
              </w:rPr>
              <w:t>8 服务器应能以报表、图形及趋势图方式打印设备运行的时间、区域、编号和状态</w:t>
            </w:r>
          </w:p>
          <w:p w14:paraId="5D9B020F" w14:textId="77777777" w:rsidR="00F76BAA" w:rsidRDefault="00085D94">
            <w:pPr>
              <w:rPr>
                <w:rFonts w:ascii="宋体" w:hAnsi="宋体"/>
                <w:spacing w:val="8"/>
                <w:kern w:val="0"/>
                <w:sz w:val="20"/>
                <w:szCs w:val="21"/>
              </w:rPr>
            </w:pPr>
            <w:r w:rsidRPr="0024717D">
              <w:rPr>
                <w:rFonts w:ascii="宋体" w:hAnsi="宋体" w:hint="eastAsia"/>
                <w:spacing w:val="8"/>
                <w:kern w:val="0"/>
                <w:sz w:val="20"/>
                <w:szCs w:val="21"/>
              </w:rPr>
              <w:t>的信息。</w:t>
            </w:r>
          </w:p>
        </w:tc>
      </w:tr>
      <w:tr w:rsidR="00F76BAA" w14:paraId="2E4758AE" w14:textId="77777777">
        <w:tc>
          <w:tcPr>
            <w:tcW w:w="4318" w:type="dxa"/>
          </w:tcPr>
          <w:p w14:paraId="1D0AD1F1" w14:textId="77777777" w:rsidR="00F76BAA" w:rsidRDefault="00085D94">
            <w:pPr>
              <w:rPr>
                <w:rFonts w:ascii="宋体" w:hAnsi="宋体"/>
                <w:spacing w:val="8"/>
                <w:kern w:val="0"/>
                <w:sz w:val="20"/>
                <w:szCs w:val="21"/>
              </w:rPr>
            </w:pPr>
            <w:r>
              <w:rPr>
                <w:rFonts w:ascii="宋体" w:hAnsi="宋体"/>
                <w:spacing w:val="8"/>
                <w:kern w:val="0"/>
                <w:sz w:val="20"/>
                <w:szCs w:val="21"/>
              </w:rPr>
              <w:t>12.5.10</w:t>
            </w:r>
            <w:r>
              <w:rPr>
                <w:rFonts w:ascii="宋体" w:hAnsi="宋体" w:hint="eastAsia"/>
                <w:spacing w:val="8"/>
                <w:kern w:val="0"/>
                <w:sz w:val="20"/>
                <w:szCs w:val="21"/>
              </w:rPr>
              <w:t>系统实时性、可靠性检验应符合下列规定：</w:t>
            </w:r>
          </w:p>
          <w:p w14:paraId="4324CCF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使用秒表等检测仪器记录报警信号反应时间、检测系统采样速度和响应时间，应满足设计要求；</w:t>
            </w:r>
          </w:p>
          <w:p w14:paraId="75D6EA7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使系统中的一个或多个现场控制器失电，工作站应输出正确的报警；</w:t>
            </w:r>
          </w:p>
          <w:p w14:paraId="50EE3B9C" w14:textId="77777777" w:rsidR="00F76BAA" w:rsidRDefault="00085D94">
            <w:pPr>
              <w:ind w:firstLineChars="191" w:firstLine="413"/>
              <w:rPr>
                <w:kern w:val="0"/>
                <w:sz w:val="20"/>
              </w:rPr>
            </w:pPr>
            <w:r>
              <w:rPr>
                <w:rFonts w:ascii="宋体" w:hAnsi="宋体"/>
                <w:spacing w:val="8"/>
                <w:kern w:val="0"/>
                <w:sz w:val="20"/>
                <w:szCs w:val="21"/>
              </w:rPr>
              <w:t xml:space="preserve">3  </w:t>
            </w:r>
            <w:r>
              <w:rPr>
                <w:rFonts w:ascii="宋体" w:hAnsi="宋体" w:hint="eastAsia"/>
                <w:spacing w:val="8"/>
                <w:kern w:val="0"/>
                <w:sz w:val="20"/>
                <w:szCs w:val="21"/>
              </w:rPr>
              <w:t>模拟服务器、工作站掉电，</w:t>
            </w:r>
            <w:r>
              <w:rPr>
                <w:rFonts w:ascii="宋体" w:hAnsi="宋体" w:hint="eastAsia"/>
                <w:color w:val="FF0000"/>
                <w:spacing w:val="8"/>
                <w:kern w:val="0"/>
                <w:sz w:val="20"/>
                <w:szCs w:val="21"/>
                <w:bdr w:val="single" w:sz="4" w:space="0" w:color="auto"/>
              </w:rPr>
              <w:t>通讯</w:t>
            </w:r>
            <w:r>
              <w:rPr>
                <w:rFonts w:ascii="宋体" w:hAnsi="宋体" w:hint="eastAsia"/>
                <w:spacing w:val="8"/>
                <w:kern w:val="0"/>
                <w:sz w:val="20"/>
                <w:szCs w:val="21"/>
              </w:rPr>
              <w:t>总线及现控制器应能正常工作，不得影响受控设备正常运行。</w:t>
            </w:r>
          </w:p>
        </w:tc>
        <w:tc>
          <w:tcPr>
            <w:tcW w:w="4318" w:type="dxa"/>
          </w:tcPr>
          <w:p w14:paraId="5E71C216" w14:textId="77777777" w:rsidR="00F76BAA" w:rsidRDefault="00085D94">
            <w:pPr>
              <w:rPr>
                <w:rFonts w:ascii="宋体" w:hAnsi="宋体"/>
                <w:spacing w:val="8"/>
                <w:kern w:val="0"/>
                <w:sz w:val="20"/>
                <w:szCs w:val="21"/>
              </w:rPr>
            </w:pPr>
            <w:r>
              <w:rPr>
                <w:rFonts w:ascii="宋体" w:hAnsi="宋体"/>
                <w:spacing w:val="8"/>
                <w:kern w:val="0"/>
                <w:sz w:val="20"/>
                <w:szCs w:val="21"/>
              </w:rPr>
              <w:t>12.5.10</w:t>
            </w:r>
            <w:r>
              <w:rPr>
                <w:rFonts w:ascii="宋体" w:hAnsi="宋体" w:hint="eastAsia"/>
                <w:spacing w:val="8"/>
                <w:kern w:val="0"/>
                <w:sz w:val="20"/>
                <w:szCs w:val="21"/>
              </w:rPr>
              <w:t>系统实时性、可靠性检验应符合下列规定：</w:t>
            </w:r>
          </w:p>
          <w:p w14:paraId="4D2FADD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使用秒表等检测仪器记录报警信号反应时间、检测系统采样速度和响应时间，应满足设计要求；</w:t>
            </w:r>
          </w:p>
          <w:p w14:paraId="392D07D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使系统中的一个或多个现场控制器失电，工作站应输出正确的报警；</w:t>
            </w:r>
          </w:p>
          <w:p w14:paraId="0F93A5AB" w14:textId="77777777" w:rsidR="00F76BAA" w:rsidRDefault="00085D94">
            <w:pPr>
              <w:ind w:firstLineChars="191" w:firstLine="413"/>
              <w:rPr>
                <w:kern w:val="0"/>
                <w:sz w:val="20"/>
              </w:rPr>
            </w:pPr>
            <w:r>
              <w:rPr>
                <w:rFonts w:ascii="宋体" w:hAnsi="宋体"/>
                <w:spacing w:val="8"/>
                <w:kern w:val="0"/>
                <w:sz w:val="20"/>
                <w:szCs w:val="21"/>
              </w:rPr>
              <w:t xml:space="preserve">3  </w:t>
            </w:r>
            <w:r>
              <w:rPr>
                <w:rFonts w:ascii="宋体" w:hAnsi="宋体" w:hint="eastAsia"/>
                <w:spacing w:val="8"/>
                <w:kern w:val="0"/>
                <w:sz w:val="20"/>
                <w:szCs w:val="21"/>
              </w:rPr>
              <w:t>模拟服务器、工作站掉电，</w:t>
            </w:r>
            <w:r>
              <w:rPr>
                <w:rFonts w:ascii="宋体" w:hAnsi="宋体" w:hint="eastAsia"/>
                <w:color w:val="FF0000"/>
                <w:spacing w:val="8"/>
                <w:kern w:val="0"/>
                <w:sz w:val="20"/>
                <w:szCs w:val="21"/>
                <w:u w:val="single"/>
              </w:rPr>
              <w:t>通信</w:t>
            </w:r>
            <w:r>
              <w:rPr>
                <w:rFonts w:ascii="宋体" w:hAnsi="宋体" w:hint="eastAsia"/>
                <w:spacing w:val="8"/>
                <w:kern w:val="0"/>
                <w:sz w:val="20"/>
                <w:szCs w:val="21"/>
              </w:rPr>
              <w:t>总线及现控制器应能正常工作，不得影响受控设备正常运行。</w:t>
            </w:r>
          </w:p>
        </w:tc>
      </w:tr>
      <w:tr w:rsidR="00F76BAA" w14:paraId="152810EF" w14:textId="77777777">
        <w:tc>
          <w:tcPr>
            <w:tcW w:w="4318" w:type="dxa"/>
          </w:tcPr>
          <w:p w14:paraId="0221D099" w14:textId="77777777" w:rsidR="00F76BAA" w:rsidRDefault="00085D94">
            <w:pPr>
              <w:pStyle w:val="1"/>
              <w:spacing w:before="0" w:after="0" w:line="240" w:lineRule="auto"/>
              <w:jc w:val="center"/>
              <w:outlineLvl w:val="0"/>
            </w:pPr>
            <w:bookmarkStart w:id="261" w:name="_Toc40472305"/>
            <w:bookmarkStart w:id="262" w:name="_Toc40463375"/>
            <w:bookmarkStart w:id="263" w:name="_Toc40472474"/>
            <w:bookmarkStart w:id="264" w:name="_Toc43468594"/>
            <w:bookmarkStart w:id="265" w:name="_Toc45558943"/>
            <w:r>
              <w:rPr>
                <w:rFonts w:ascii="宋体" w:hAnsi="宋体"/>
                <w:sz w:val="21"/>
                <w:szCs w:val="21"/>
              </w:rPr>
              <w:lastRenderedPageBreak/>
              <w:t xml:space="preserve">13 </w:t>
            </w:r>
            <w:r>
              <w:rPr>
                <w:rFonts w:ascii="宋体" w:hAnsi="宋体" w:hint="eastAsia"/>
                <w:sz w:val="21"/>
                <w:szCs w:val="21"/>
              </w:rPr>
              <w:t>火灾自动报警系统</w:t>
            </w:r>
            <w:bookmarkEnd w:id="261"/>
            <w:bookmarkEnd w:id="262"/>
            <w:bookmarkEnd w:id="263"/>
            <w:bookmarkEnd w:id="264"/>
            <w:bookmarkEnd w:id="265"/>
            <w:r>
              <w:rPr>
                <w:rFonts w:ascii="宋体" w:hAnsi="宋体" w:hint="eastAsia"/>
                <w:sz w:val="21"/>
                <w:szCs w:val="21"/>
              </w:rPr>
              <w:t xml:space="preserve"> </w:t>
            </w:r>
          </w:p>
        </w:tc>
        <w:tc>
          <w:tcPr>
            <w:tcW w:w="4318" w:type="dxa"/>
          </w:tcPr>
          <w:p w14:paraId="664C38B3" w14:textId="77777777" w:rsidR="00F76BAA" w:rsidRDefault="00085D94">
            <w:pPr>
              <w:pStyle w:val="1"/>
              <w:spacing w:before="0" w:after="0" w:line="240" w:lineRule="auto"/>
              <w:jc w:val="center"/>
              <w:outlineLvl w:val="0"/>
            </w:pPr>
            <w:r>
              <w:rPr>
                <w:rFonts w:ascii="宋体" w:hAnsi="宋体"/>
                <w:sz w:val="21"/>
                <w:szCs w:val="21"/>
              </w:rPr>
              <w:t xml:space="preserve">13 </w:t>
            </w:r>
            <w:r>
              <w:rPr>
                <w:rFonts w:ascii="宋体" w:hAnsi="宋体" w:hint="eastAsia"/>
                <w:sz w:val="21"/>
                <w:szCs w:val="21"/>
              </w:rPr>
              <w:t xml:space="preserve">火灾自动报警系统 </w:t>
            </w:r>
          </w:p>
        </w:tc>
      </w:tr>
      <w:tr w:rsidR="00F76BAA" w14:paraId="402C3104" w14:textId="77777777">
        <w:tc>
          <w:tcPr>
            <w:tcW w:w="4318" w:type="dxa"/>
          </w:tcPr>
          <w:p w14:paraId="3D1E6C81" w14:textId="77777777" w:rsidR="00F76BAA" w:rsidRDefault="00085D94">
            <w:pPr>
              <w:pStyle w:val="2"/>
              <w:spacing w:before="0" w:after="0" w:line="240" w:lineRule="auto"/>
              <w:jc w:val="center"/>
              <w:outlineLvl w:val="1"/>
              <w:rPr>
                <w:kern w:val="0"/>
              </w:rPr>
            </w:pPr>
            <w:bookmarkStart w:id="266" w:name="_Toc40463376"/>
            <w:bookmarkStart w:id="267" w:name="_Toc40472306"/>
            <w:bookmarkStart w:id="268" w:name="_Toc40472475"/>
            <w:bookmarkStart w:id="269" w:name="_Toc43468595"/>
            <w:bookmarkStart w:id="270" w:name="_Toc45558944"/>
            <w:r>
              <w:rPr>
                <w:rFonts w:ascii="宋体" w:eastAsia="宋体" w:hAnsi="宋体"/>
                <w:kern w:val="0"/>
                <w:sz w:val="21"/>
                <w:szCs w:val="21"/>
              </w:rPr>
              <w:t xml:space="preserve">13.1 </w:t>
            </w:r>
            <w:bookmarkEnd w:id="266"/>
            <w:bookmarkEnd w:id="267"/>
            <w:bookmarkEnd w:id="268"/>
            <w:r>
              <w:rPr>
                <w:rFonts w:ascii="宋体" w:eastAsia="宋体" w:hAnsi="宋体" w:hint="eastAsia"/>
                <w:color w:val="FF0000"/>
                <w:kern w:val="0"/>
                <w:sz w:val="21"/>
                <w:szCs w:val="21"/>
                <w:bdr w:val="single" w:sz="4" w:space="0" w:color="auto"/>
              </w:rPr>
              <w:t>施工准备</w:t>
            </w:r>
            <w:bookmarkEnd w:id="269"/>
            <w:bookmarkEnd w:id="270"/>
          </w:p>
        </w:tc>
        <w:tc>
          <w:tcPr>
            <w:tcW w:w="4318" w:type="dxa"/>
          </w:tcPr>
          <w:p w14:paraId="533555DF"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13.1</w:t>
            </w:r>
            <w:r>
              <w:rPr>
                <w:rFonts w:ascii="宋体" w:eastAsia="宋体" w:hAnsi="宋体" w:hint="eastAsia"/>
                <w:color w:val="FF0000"/>
                <w:kern w:val="0"/>
                <w:sz w:val="21"/>
                <w:szCs w:val="21"/>
                <w:u w:val="single"/>
              </w:rPr>
              <w:t>一般规定</w:t>
            </w:r>
          </w:p>
        </w:tc>
      </w:tr>
      <w:tr w:rsidR="00F76BAA" w14:paraId="6AB4F738" w14:textId="77777777">
        <w:tc>
          <w:tcPr>
            <w:tcW w:w="4318" w:type="dxa"/>
          </w:tcPr>
          <w:p w14:paraId="7A613A98" w14:textId="77777777" w:rsidR="00F76BAA" w:rsidRDefault="00085D94">
            <w:pPr>
              <w:rPr>
                <w:kern w:val="0"/>
                <w:sz w:val="20"/>
              </w:rPr>
            </w:pPr>
            <w:r>
              <w:rPr>
                <w:rFonts w:ascii="宋体" w:hAnsi="宋体"/>
                <w:spacing w:val="8"/>
                <w:kern w:val="0"/>
                <w:sz w:val="20"/>
                <w:szCs w:val="21"/>
              </w:rPr>
              <w:t xml:space="preserve">13.1.1  </w:t>
            </w:r>
            <w:r>
              <w:rPr>
                <w:rFonts w:ascii="宋体" w:hAnsi="宋体" w:hint="eastAsia"/>
                <w:spacing w:val="8"/>
                <w:kern w:val="0"/>
                <w:sz w:val="20"/>
                <w:szCs w:val="21"/>
              </w:rPr>
              <w:t>火灾自动报警系统的施工</w:t>
            </w:r>
            <w:r>
              <w:rPr>
                <w:rFonts w:ascii="宋体" w:hAnsi="宋体" w:hint="eastAsia"/>
                <w:color w:val="FF0000"/>
                <w:spacing w:val="8"/>
                <w:kern w:val="0"/>
                <w:sz w:val="20"/>
                <w:szCs w:val="21"/>
                <w:bdr w:val="single" w:sz="4" w:space="0" w:color="auto"/>
              </w:rPr>
              <w:t>必须</w:t>
            </w:r>
            <w:r>
              <w:rPr>
                <w:rFonts w:ascii="宋体" w:hAnsi="宋体" w:hint="eastAsia"/>
                <w:spacing w:val="8"/>
                <w:kern w:val="0"/>
                <w:sz w:val="20"/>
                <w:szCs w:val="21"/>
              </w:rPr>
              <w:t>由具有相应资质等级的施工单位承担。</w:t>
            </w:r>
          </w:p>
        </w:tc>
        <w:tc>
          <w:tcPr>
            <w:tcW w:w="4318" w:type="dxa"/>
          </w:tcPr>
          <w:p w14:paraId="7F11D8BE" w14:textId="77777777" w:rsidR="00F76BAA" w:rsidRDefault="00085D94">
            <w:pPr>
              <w:rPr>
                <w:kern w:val="0"/>
                <w:sz w:val="20"/>
              </w:rPr>
            </w:pPr>
            <w:r>
              <w:rPr>
                <w:rFonts w:ascii="宋体" w:hAnsi="宋体"/>
                <w:spacing w:val="8"/>
                <w:kern w:val="0"/>
                <w:sz w:val="20"/>
                <w:szCs w:val="21"/>
              </w:rPr>
              <w:t xml:space="preserve">13.1.1  </w:t>
            </w:r>
            <w:r>
              <w:rPr>
                <w:rFonts w:ascii="宋体" w:hAnsi="宋体" w:hint="eastAsia"/>
                <w:spacing w:val="8"/>
                <w:kern w:val="0"/>
                <w:sz w:val="20"/>
                <w:szCs w:val="21"/>
              </w:rPr>
              <w:t>火灾自动报警系统的施工</w:t>
            </w:r>
            <w:r>
              <w:rPr>
                <w:rFonts w:ascii="宋体" w:hAnsi="宋体" w:hint="eastAsia"/>
                <w:color w:val="FF0000"/>
                <w:spacing w:val="8"/>
                <w:kern w:val="0"/>
                <w:sz w:val="20"/>
                <w:szCs w:val="21"/>
                <w:u w:val="single"/>
              </w:rPr>
              <w:t>应</w:t>
            </w:r>
            <w:r>
              <w:rPr>
                <w:rFonts w:ascii="宋体" w:hAnsi="宋体" w:hint="eastAsia"/>
                <w:spacing w:val="8"/>
                <w:kern w:val="0"/>
                <w:sz w:val="20"/>
                <w:szCs w:val="21"/>
              </w:rPr>
              <w:t>由具有相应资质等级的施工单位承担。</w:t>
            </w:r>
          </w:p>
        </w:tc>
      </w:tr>
      <w:tr w:rsidR="00F76BAA" w14:paraId="5300A02C" w14:textId="77777777">
        <w:tc>
          <w:tcPr>
            <w:tcW w:w="4318" w:type="dxa"/>
          </w:tcPr>
          <w:p w14:paraId="3B7D0579" w14:textId="77777777" w:rsidR="00F76BAA" w:rsidRDefault="00085D94">
            <w:pPr>
              <w:rPr>
                <w:rFonts w:ascii="宋体" w:hAnsi="宋体"/>
                <w:spacing w:val="8"/>
                <w:kern w:val="0"/>
                <w:sz w:val="20"/>
                <w:szCs w:val="21"/>
              </w:rPr>
            </w:pPr>
            <w:r>
              <w:rPr>
                <w:rFonts w:ascii="宋体" w:hAnsi="宋体"/>
                <w:spacing w:val="8"/>
                <w:kern w:val="0"/>
                <w:sz w:val="20"/>
                <w:szCs w:val="21"/>
              </w:rPr>
              <w:t xml:space="preserve">13.1.3 </w:t>
            </w:r>
            <w:r>
              <w:rPr>
                <w:rFonts w:ascii="宋体" w:hAnsi="宋体" w:hint="eastAsia"/>
                <w:spacing w:val="8"/>
                <w:kern w:val="0"/>
                <w:sz w:val="20"/>
                <w:szCs w:val="21"/>
              </w:rPr>
              <w:t>材料与设备准备应符合下列规定：</w:t>
            </w:r>
          </w:p>
          <w:p w14:paraId="4647BC8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火灾自动报警系统的主要设备和材料选用应符合设计要求，并应符合现行国家标准《火灾自动报警系统施工及验收规范》 GB 50166</w:t>
            </w:r>
            <w:r>
              <w:rPr>
                <w:rFonts w:ascii="宋体" w:hAnsi="宋体" w:hint="eastAsia"/>
                <w:color w:val="FF0000"/>
                <w:spacing w:val="8"/>
                <w:kern w:val="0"/>
                <w:sz w:val="20"/>
                <w:szCs w:val="21"/>
                <w:bdr w:val="single" w:sz="4" w:space="0" w:color="auto"/>
              </w:rPr>
              <w:t>-2007 第</w:t>
            </w:r>
            <w:r>
              <w:rPr>
                <w:rFonts w:ascii="宋体" w:hAnsi="宋体"/>
                <w:color w:val="FF0000"/>
                <w:spacing w:val="8"/>
                <w:kern w:val="0"/>
                <w:sz w:val="20"/>
                <w:szCs w:val="21"/>
                <w:bdr w:val="single" w:sz="4" w:space="0" w:color="auto"/>
              </w:rPr>
              <w:t>2.2</w:t>
            </w:r>
            <w:r>
              <w:rPr>
                <w:rFonts w:ascii="宋体" w:hAnsi="宋体" w:hint="eastAsia"/>
                <w:color w:val="FF0000"/>
                <w:spacing w:val="8"/>
                <w:kern w:val="0"/>
                <w:sz w:val="20"/>
                <w:szCs w:val="21"/>
                <w:bdr w:val="single" w:sz="4" w:space="0" w:color="auto"/>
              </w:rPr>
              <w:t>节</w:t>
            </w:r>
            <w:r>
              <w:rPr>
                <w:rFonts w:ascii="宋体" w:hAnsi="宋体" w:hint="eastAsia"/>
                <w:spacing w:val="8"/>
                <w:kern w:val="0"/>
                <w:sz w:val="20"/>
                <w:szCs w:val="21"/>
              </w:rPr>
              <w:t>的规定；</w:t>
            </w:r>
          </w:p>
          <w:p w14:paraId="4918BBD8" w14:textId="77777777" w:rsidR="00F76BAA" w:rsidRPr="0024717D" w:rsidRDefault="00085D94">
            <w:pPr>
              <w:ind w:firstLineChars="191" w:firstLine="413"/>
              <w:rPr>
                <w:rFonts w:ascii="宋体" w:hAnsi="宋体"/>
                <w:spacing w:val="8"/>
                <w:kern w:val="0"/>
                <w:sz w:val="20"/>
                <w:szCs w:val="21"/>
              </w:rPr>
            </w:pPr>
            <w:r w:rsidRPr="0024717D">
              <w:rPr>
                <w:rFonts w:ascii="宋体" w:hAnsi="宋体" w:hint="eastAsia"/>
                <w:spacing w:val="8"/>
                <w:kern w:val="0"/>
                <w:sz w:val="20"/>
                <w:szCs w:val="21"/>
              </w:rPr>
              <w:t>2 火灾应急广播与广播系统共用一套系统时，广播系统共用的设备应是通过国家认</w:t>
            </w:r>
          </w:p>
          <w:p w14:paraId="54EB32C5" w14:textId="77777777" w:rsidR="00F76BAA" w:rsidRPr="0024717D" w:rsidRDefault="00085D94">
            <w:pPr>
              <w:rPr>
                <w:rFonts w:ascii="宋体" w:hAnsi="宋体"/>
                <w:spacing w:val="8"/>
                <w:kern w:val="0"/>
                <w:sz w:val="20"/>
                <w:szCs w:val="21"/>
              </w:rPr>
            </w:pPr>
            <w:r w:rsidRPr="0024717D">
              <w:rPr>
                <w:rFonts w:ascii="宋体" w:hAnsi="宋体" w:hint="eastAsia"/>
                <w:spacing w:val="8"/>
                <w:kern w:val="0"/>
                <w:sz w:val="20"/>
                <w:szCs w:val="21"/>
              </w:rPr>
              <w:t>证（认可）的产品，其产品名称、型号、规格应与检验报告一致；</w:t>
            </w:r>
          </w:p>
          <w:p w14:paraId="5E079F95" w14:textId="77777777" w:rsidR="00F76BAA" w:rsidRPr="0024717D" w:rsidRDefault="00085D94">
            <w:pPr>
              <w:ind w:firstLineChars="191" w:firstLine="413"/>
              <w:rPr>
                <w:rFonts w:ascii="宋体" w:hAnsi="宋体"/>
                <w:spacing w:val="8"/>
                <w:kern w:val="0"/>
                <w:sz w:val="20"/>
                <w:szCs w:val="21"/>
              </w:rPr>
            </w:pPr>
            <w:r w:rsidRPr="0024717D">
              <w:rPr>
                <w:rFonts w:ascii="宋体" w:hAnsi="宋体" w:hint="eastAsia"/>
                <w:spacing w:val="8"/>
                <w:kern w:val="0"/>
                <w:sz w:val="20"/>
                <w:szCs w:val="21"/>
              </w:rPr>
              <w:t>3 桥架、线缆、钢管、金属软管、阻燃塑料管、防火涂料以及安装附件等应符合防</w:t>
            </w:r>
          </w:p>
          <w:p w14:paraId="6582062C" w14:textId="77777777" w:rsidR="00F76BAA" w:rsidRPr="0024717D" w:rsidRDefault="00085D94">
            <w:pPr>
              <w:rPr>
                <w:rFonts w:ascii="宋体" w:hAnsi="宋体"/>
                <w:spacing w:val="8"/>
                <w:kern w:val="0"/>
                <w:sz w:val="20"/>
                <w:szCs w:val="21"/>
              </w:rPr>
            </w:pPr>
            <w:r w:rsidRPr="0024717D">
              <w:rPr>
                <w:rFonts w:ascii="宋体" w:hAnsi="宋体" w:hint="eastAsia"/>
                <w:spacing w:val="8"/>
                <w:kern w:val="0"/>
                <w:sz w:val="20"/>
                <w:szCs w:val="21"/>
              </w:rPr>
              <w:t>火设计要求；</w:t>
            </w:r>
          </w:p>
          <w:p w14:paraId="4833A72B" w14:textId="77777777" w:rsidR="00F76BAA" w:rsidRDefault="00085D94">
            <w:pPr>
              <w:ind w:firstLineChars="191" w:firstLine="413"/>
              <w:rPr>
                <w:rFonts w:ascii="宋体" w:hAnsi="宋体"/>
                <w:spacing w:val="8"/>
                <w:kern w:val="0"/>
                <w:sz w:val="20"/>
                <w:szCs w:val="21"/>
              </w:rPr>
            </w:pPr>
            <w:r w:rsidRPr="0024717D">
              <w:rPr>
                <w:rFonts w:ascii="宋体" w:hAnsi="宋体" w:hint="eastAsia"/>
                <w:spacing w:val="8"/>
                <w:kern w:val="0"/>
                <w:sz w:val="20"/>
                <w:szCs w:val="21"/>
              </w:rPr>
              <w:t>4 应根据现行国家标准《火灾自动报警系统设计规范》 GB50116 的有关规定，对线缆的种类、电压等级进行检查。</w:t>
            </w:r>
          </w:p>
        </w:tc>
        <w:tc>
          <w:tcPr>
            <w:tcW w:w="4318" w:type="dxa"/>
          </w:tcPr>
          <w:p w14:paraId="00A0E6A8" w14:textId="77777777" w:rsidR="00F76BAA" w:rsidRDefault="00085D94">
            <w:pPr>
              <w:rPr>
                <w:rFonts w:ascii="宋体" w:hAnsi="宋体"/>
                <w:spacing w:val="8"/>
                <w:kern w:val="0"/>
                <w:sz w:val="20"/>
                <w:szCs w:val="21"/>
              </w:rPr>
            </w:pPr>
            <w:r>
              <w:rPr>
                <w:rFonts w:ascii="宋体" w:hAnsi="宋体"/>
                <w:spacing w:val="8"/>
                <w:kern w:val="0"/>
                <w:sz w:val="20"/>
                <w:szCs w:val="21"/>
              </w:rPr>
              <w:t xml:space="preserve">13.1.3 </w:t>
            </w:r>
            <w:r>
              <w:rPr>
                <w:rFonts w:ascii="宋体" w:hAnsi="宋体" w:hint="eastAsia"/>
                <w:spacing w:val="8"/>
                <w:kern w:val="0"/>
                <w:sz w:val="20"/>
                <w:szCs w:val="21"/>
              </w:rPr>
              <w:t>材料与设备准备应符合下列规定：</w:t>
            </w:r>
          </w:p>
          <w:p w14:paraId="37BD59D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火灾自动报警系统的主要设备和材料选用应符合设计要求，并应符合现行国家标准《火灾自动报警系统施工及验收规范》 GB 50166的</w:t>
            </w:r>
            <w:r>
              <w:rPr>
                <w:rFonts w:ascii="宋体" w:hAnsi="宋体" w:hint="eastAsia"/>
                <w:color w:val="FF0000"/>
                <w:spacing w:val="8"/>
                <w:kern w:val="0"/>
                <w:sz w:val="20"/>
                <w:szCs w:val="21"/>
                <w:u w:val="single"/>
              </w:rPr>
              <w:t>有关</w:t>
            </w:r>
            <w:r>
              <w:rPr>
                <w:rFonts w:ascii="宋体" w:hAnsi="宋体" w:hint="eastAsia"/>
                <w:spacing w:val="8"/>
                <w:kern w:val="0"/>
                <w:sz w:val="20"/>
                <w:szCs w:val="21"/>
              </w:rPr>
              <w:t>规定；</w:t>
            </w:r>
          </w:p>
          <w:p w14:paraId="0D3A2C97" w14:textId="7AD78C6E" w:rsidR="00F76BAA" w:rsidRPr="0024717D" w:rsidRDefault="00085D94" w:rsidP="0024717D">
            <w:pPr>
              <w:ind w:firstLineChars="191" w:firstLine="413"/>
              <w:rPr>
                <w:rFonts w:ascii="宋体" w:hAnsi="宋体"/>
                <w:spacing w:val="8"/>
                <w:kern w:val="0"/>
                <w:sz w:val="20"/>
                <w:szCs w:val="21"/>
              </w:rPr>
            </w:pPr>
            <w:r w:rsidRPr="0024717D">
              <w:rPr>
                <w:rFonts w:ascii="宋体" w:hAnsi="宋体" w:hint="eastAsia"/>
                <w:spacing w:val="8"/>
                <w:kern w:val="0"/>
                <w:sz w:val="20"/>
                <w:szCs w:val="21"/>
              </w:rPr>
              <w:t>2 火灾应急广播与广播系统共用一套系统时，广播系统共用的设备应是通过国家认证（认可）的产品，其产品名称、型号、规格应与检验报告一致；</w:t>
            </w:r>
          </w:p>
          <w:p w14:paraId="5D64AC00" w14:textId="3A334163" w:rsidR="00F76BAA" w:rsidRPr="0024717D" w:rsidRDefault="00085D94" w:rsidP="0024717D">
            <w:pPr>
              <w:ind w:firstLineChars="191" w:firstLine="413"/>
              <w:rPr>
                <w:rFonts w:ascii="宋体" w:hAnsi="宋体"/>
                <w:spacing w:val="8"/>
                <w:kern w:val="0"/>
                <w:sz w:val="20"/>
                <w:szCs w:val="21"/>
              </w:rPr>
            </w:pPr>
            <w:r w:rsidRPr="0024717D">
              <w:rPr>
                <w:rFonts w:ascii="宋体" w:hAnsi="宋体" w:hint="eastAsia"/>
                <w:spacing w:val="8"/>
                <w:kern w:val="0"/>
                <w:sz w:val="20"/>
                <w:szCs w:val="21"/>
              </w:rPr>
              <w:t>3 桥架、线缆、钢管、金属软管、阻燃塑料管、防火涂料以及安装附件等应符合防火设计要求；</w:t>
            </w:r>
          </w:p>
          <w:p w14:paraId="7A275BFB" w14:textId="77777777" w:rsidR="00F76BAA" w:rsidRDefault="00085D94">
            <w:pPr>
              <w:ind w:firstLineChars="191" w:firstLine="413"/>
              <w:rPr>
                <w:rFonts w:ascii="宋体" w:hAnsi="宋体"/>
                <w:spacing w:val="8"/>
                <w:kern w:val="0"/>
                <w:sz w:val="20"/>
                <w:szCs w:val="21"/>
              </w:rPr>
            </w:pPr>
            <w:r w:rsidRPr="0024717D">
              <w:rPr>
                <w:rFonts w:ascii="宋体" w:hAnsi="宋体" w:hint="eastAsia"/>
                <w:spacing w:val="8"/>
                <w:kern w:val="0"/>
                <w:sz w:val="20"/>
                <w:szCs w:val="21"/>
              </w:rPr>
              <w:t>4 应根据现行国家标准《火灾自动报警系统设计规范》 GB50116 的有关规定，对线缆的种类、电压等级进行检查。</w:t>
            </w:r>
          </w:p>
        </w:tc>
      </w:tr>
      <w:tr w:rsidR="00F76BAA" w14:paraId="07A767BB" w14:textId="77777777">
        <w:tc>
          <w:tcPr>
            <w:tcW w:w="4318" w:type="dxa"/>
          </w:tcPr>
          <w:p w14:paraId="5A0D98B7" w14:textId="77777777" w:rsidR="00F76BAA" w:rsidRDefault="00085D94">
            <w:pPr>
              <w:rPr>
                <w:rFonts w:ascii="宋体" w:hAnsi="宋体"/>
                <w:spacing w:val="8"/>
                <w:kern w:val="0"/>
                <w:sz w:val="20"/>
                <w:szCs w:val="21"/>
              </w:rPr>
            </w:pPr>
            <w:r>
              <w:rPr>
                <w:rFonts w:ascii="宋体" w:hAnsi="宋体"/>
                <w:spacing w:val="8"/>
                <w:kern w:val="0"/>
                <w:sz w:val="20"/>
                <w:szCs w:val="21"/>
              </w:rPr>
              <w:t xml:space="preserve">13.2.2 </w:t>
            </w:r>
            <w:r>
              <w:rPr>
                <w:rFonts w:ascii="宋体" w:hAnsi="宋体" w:hint="eastAsia"/>
                <w:spacing w:val="8"/>
                <w:kern w:val="0"/>
                <w:sz w:val="20"/>
                <w:szCs w:val="21"/>
              </w:rPr>
              <w:t>设备安装除应执行现行国家标准《火灾自动报警系统施工及验收规范》 GB 50166</w:t>
            </w:r>
            <w:r>
              <w:rPr>
                <w:rFonts w:ascii="宋体" w:hAnsi="宋体" w:hint="eastAsia"/>
                <w:color w:val="FF0000"/>
                <w:spacing w:val="8"/>
                <w:kern w:val="0"/>
                <w:sz w:val="20"/>
                <w:szCs w:val="21"/>
                <w:bdr w:val="single" w:sz="4" w:space="0" w:color="auto"/>
              </w:rPr>
              <w:t>-2007 第</w:t>
            </w:r>
            <w:r>
              <w:rPr>
                <w:rFonts w:ascii="宋体" w:hAnsi="宋体"/>
                <w:color w:val="FF0000"/>
                <w:spacing w:val="8"/>
                <w:kern w:val="0"/>
                <w:sz w:val="20"/>
                <w:szCs w:val="21"/>
                <w:bdr w:val="single" w:sz="4" w:space="0" w:color="auto"/>
              </w:rPr>
              <w:t>3.3-3.10</w:t>
            </w:r>
            <w:r>
              <w:rPr>
                <w:rFonts w:ascii="宋体" w:hAnsi="宋体" w:hint="eastAsia"/>
                <w:color w:val="FF0000"/>
                <w:spacing w:val="8"/>
                <w:kern w:val="0"/>
                <w:sz w:val="20"/>
                <w:szCs w:val="21"/>
                <w:bdr w:val="single" w:sz="4" w:space="0" w:color="auto"/>
              </w:rPr>
              <w:t>节</w:t>
            </w:r>
            <w:r>
              <w:rPr>
                <w:rFonts w:ascii="宋体" w:hAnsi="宋体" w:hint="eastAsia"/>
                <w:spacing w:val="8"/>
                <w:kern w:val="0"/>
                <w:sz w:val="20"/>
                <w:szCs w:val="21"/>
              </w:rPr>
              <w:t>的规定外，尚应符合下列规定：</w:t>
            </w:r>
          </w:p>
          <w:p w14:paraId="56A8916D" w14:textId="77777777" w:rsidR="00F76BAA" w:rsidRPr="00E51D7D" w:rsidRDefault="00085D94">
            <w:pPr>
              <w:ind w:firstLineChars="200" w:firstLine="432"/>
              <w:rPr>
                <w:rFonts w:ascii="宋体" w:hAnsi="宋体"/>
                <w:spacing w:val="8"/>
                <w:kern w:val="0"/>
                <w:sz w:val="20"/>
                <w:szCs w:val="21"/>
              </w:rPr>
            </w:pPr>
            <w:r w:rsidRPr="00E51D7D">
              <w:rPr>
                <w:rFonts w:ascii="宋体" w:hAnsi="宋体" w:hint="eastAsia"/>
                <w:spacing w:val="8"/>
                <w:kern w:val="0"/>
                <w:sz w:val="20"/>
                <w:szCs w:val="21"/>
              </w:rPr>
              <w:t>1 端子箱和模块箱宜设置在弱电间内，应根据设计高度固定在墙壁上，安装时应端</w:t>
            </w:r>
          </w:p>
          <w:p w14:paraId="1BDFE07C" w14:textId="77777777" w:rsidR="00F76BAA" w:rsidRPr="00E51D7D" w:rsidRDefault="00085D94">
            <w:pPr>
              <w:rPr>
                <w:rFonts w:ascii="宋体" w:hAnsi="宋体"/>
                <w:spacing w:val="8"/>
                <w:kern w:val="0"/>
                <w:sz w:val="20"/>
                <w:szCs w:val="21"/>
              </w:rPr>
            </w:pPr>
            <w:r w:rsidRPr="00E51D7D">
              <w:rPr>
                <w:rFonts w:ascii="宋体" w:hAnsi="宋体" w:hint="eastAsia"/>
                <w:spacing w:val="8"/>
                <w:kern w:val="0"/>
                <w:sz w:val="20"/>
                <w:szCs w:val="21"/>
              </w:rPr>
              <w:t>正牢固；</w:t>
            </w:r>
          </w:p>
          <w:p w14:paraId="76B3BF5F" w14:textId="77777777" w:rsidR="00F76BAA" w:rsidRDefault="00085D94">
            <w:pPr>
              <w:ind w:firstLineChars="200" w:firstLine="432"/>
              <w:rPr>
                <w:rFonts w:ascii="宋体" w:hAnsi="宋体"/>
                <w:spacing w:val="8"/>
                <w:kern w:val="0"/>
                <w:sz w:val="20"/>
                <w:szCs w:val="21"/>
              </w:rPr>
            </w:pPr>
            <w:r w:rsidRPr="00E51D7D">
              <w:rPr>
                <w:rFonts w:ascii="宋体" w:hAnsi="宋体" w:hint="eastAsia"/>
                <w:spacing w:val="8"/>
                <w:kern w:val="0"/>
                <w:sz w:val="20"/>
                <w:szCs w:val="21"/>
              </w:rPr>
              <w:t>2 消防控制室引出的干线和火灾报警器及其它的控制线路应分别绑扎成束，汇集在端子板两侧，左侧应为干线，右侧应为控制线路。</w:t>
            </w:r>
          </w:p>
        </w:tc>
        <w:tc>
          <w:tcPr>
            <w:tcW w:w="4318" w:type="dxa"/>
          </w:tcPr>
          <w:p w14:paraId="68C1A6E8" w14:textId="77777777" w:rsidR="00F76BAA" w:rsidRDefault="00085D94">
            <w:pPr>
              <w:rPr>
                <w:rFonts w:ascii="宋体" w:hAnsi="宋体"/>
                <w:spacing w:val="8"/>
                <w:kern w:val="0"/>
                <w:sz w:val="20"/>
                <w:szCs w:val="21"/>
              </w:rPr>
            </w:pPr>
            <w:r>
              <w:rPr>
                <w:rFonts w:ascii="宋体" w:hAnsi="宋体"/>
                <w:spacing w:val="8"/>
                <w:kern w:val="0"/>
                <w:sz w:val="20"/>
                <w:szCs w:val="21"/>
              </w:rPr>
              <w:t xml:space="preserve">13.2.2 </w:t>
            </w:r>
            <w:r>
              <w:rPr>
                <w:rFonts w:ascii="宋体" w:hAnsi="宋体" w:hint="eastAsia"/>
                <w:spacing w:val="8"/>
                <w:kern w:val="0"/>
                <w:sz w:val="20"/>
                <w:szCs w:val="21"/>
              </w:rPr>
              <w:t>设备安装除应执行现行国家标准《火灾自动报警系统施工及验收规范》 GB 50166的规定外，尚应符合下列规定：</w:t>
            </w:r>
          </w:p>
          <w:p w14:paraId="682CF4CF" w14:textId="77777777" w:rsidR="00F76BAA" w:rsidRPr="00E51D7D" w:rsidRDefault="00085D94">
            <w:pPr>
              <w:ind w:firstLineChars="200" w:firstLine="432"/>
              <w:rPr>
                <w:rFonts w:ascii="宋体" w:hAnsi="宋体"/>
                <w:spacing w:val="8"/>
                <w:kern w:val="0"/>
                <w:sz w:val="20"/>
                <w:szCs w:val="21"/>
              </w:rPr>
            </w:pPr>
            <w:r w:rsidRPr="00E51D7D">
              <w:rPr>
                <w:rFonts w:ascii="宋体" w:hAnsi="宋体" w:hint="eastAsia"/>
                <w:spacing w:val="8"/>
                <w:kern w:val="0"/>
                <w:sz w:val="20"/>
                <w:szCs w:val="21"/>
              </w:rPr>
              <w:t>1 端子箱和模块箱宜设置在弱电间内，应根据设计高度固定在墙壁上，安装时应端</w:t>
            </w:r>
          </w:p>
          <w:p w14:paraId="1FB8A3EF" w14:textId="77777777" w:rsidR="00F76BAA" w:rsidRPr="00E51D7D" w:rsidRDefault="00085D94" w:rsidP="00E51D7D">
            <w:pPr>
              <w:ind w:firstLineChars="200" w:firstLine="432"/>
              <w:rPr>
                <w:rFonts w:ascii="宋体" w:hAnsi="宋体"/>
                <w:spacing w:val="8"/>
                <w:kern w:val="0"/>
                <w:sz w:val="20"/>
                <w:szCs w:val="21"/>
              </w:rPr>
            </w:pPr>
            <w:r w:rsidRPr="00E51D7D">
              <w:rPr>
                <w:rFonts w:ascii="宋体" w:hAnsi="宋体" w:hint="eastAsia"/>
                <w:spacing w:val="8"/>
                <w:kern w:val="0"/>
                <w:sz w:val="20"/>
                <w:szCs w:val="21"/>
              </w:rPr>
              <w:t>正牢固；</w:t>
            </w:r>
          </w:p>
          <w:p w14:paraId="0975CF89" w14:textId="77777777" w:rsidR="00F76BAA" w:rsidRDefault="00085D94">
            <w:pPr>
              <w:ind w:firstLineChars="200" w:firstLine="432"/>
              <w:rPr>
                <w:rFonts w:ascii="宋体" w:hAnsi="宋体"/>
                <w:spacing w:val="8"/>
                <w:kern w:val="0"/>
                <w:sz w:val="20"/>
                <w:szCs w:val="21"/>
              </w:rPr>
            </w:pPr>
            <w:r w:rsidRPr="00E51D7D">
              <w:rPr>
                <w:rFonts w:ascii="宋体" w:hAnsi="宋体" w:hint="eastAsia"/>
                <w:spacing w:val="8"/>
                <w:kern w:val="0"/>
                <w:sz w:val="20"/>
                <w:szCs w:val="21"/>
              </w:rPr>
              <w:t>2 消防控制室引出的干线和火灾报警器及其它的控制线路应分别绑扎成束，汇集在端子板两侧，左侧应为干线，右侧应为控制线路。</w:t>
            </w:r>
          </w:p>
        </w:tc>
      </w:tr>
      <w:tr w:rsidR="00F76BAA" w14:paraId="7D915930" w14:textId="77777777">
        <w:tc>
          <w:tcPr>
            <w:tcW w:w="4318" w:type="dxa"/>
          </w:tcPr>
          <w:p w14:paraId="3C4323CF" w14:textId="77777777" w:rsidR="00F76BAA" w:rsidRDefault="00085D94">
            <w:pPr>
              <w:pStyle w:val="2"/>
              <w:spacing w:before="0" w:after="0" w:line="240" w:lineRule="auto"/>
              <w:jc w:val="center"/>
              <w:outlineLvl w:val="1"/>
              <w:rPr>
                <w:kern w:val="0"/>
              </w:rPr>
            </w:pPr>
            <w:bookmarkStart w:id="271" w:name="_Toc40463379"/>
            <w:bookmarkStart w:id="272" w:name="_Toc40472478"/>
            <w:bookmarkStart w:id="273" w:name="_Toc45558947"/>
            <w:bookmarkStart w:id="274" w:name="_Toc43468598"/>
            <w:bookmarkStart w:id="275" w:name="_Toc40472309"/>
            <w:r>
              <w:rPr>
                <w:rFonts w:ascii="宋体" w:eastAsia="宋体" w:hAnsi="宋体"/>
                <w:kern w:val="0"/>
                <w:sz w:val="21"/>
                <w:szCs w:val="21"/>
              </w:rPr>
              <w:t xml:space="preserve">13.4 </w:t>
            </w:r>
            <w:r>
              <w:rPr>
                <w:rFonts w:ascii="宋体" w:eastAsia="宋体" w:hAnsi="宋体" w:hint="eastAsia"/>
                <w:kern w:val="0"/>
                <w:sz w:val="21"/>
                <w:szCs w:val="21"/>
              </w:rPr>
              <w:t>系统调试</w:t>
            </w:r>
            <w:bookmarkEnd w:id="271"/>
            <w:bookmarkEnd w:id="272"/>
            <w:bookmarkEnd w:id="273"/>
            <w:bookmarkEnd w:id="274"/>
            <w:bookmarkEnd w:id="275"/>
          </w:p>
        </w:tc>
        <w:tc>
          <w:tcPr>
            <w:tcW w:w="4318" w:type="dxa"/>
          </w:tcPr>
          <w:p w14:paraId="76C1A2D9"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13.4 </w:t>
            </w:r>
            <w:r>
              <w:rPr>
                <w:rFonts w:ascii="宋体" w:eastAsia="宋体" w:hAnsi="宋体" w:hint="eastAsia"/>
                <w:kern w:val="0"/>
                <w:sz w:val="21"/>
                <w:szCs w:val="21"/>
              </w:rPr>
              <w:t>系统调试</w:t>
            </w:r>
          </w:p>
        </w:tc>
      </w:tr>
      <w:tr w:rsidR="00F76BAA" w14:paraId="09B6F8BA" w14:textId="77777777">
        <w:tc>
          <w:tcPr>
            <w:tcW w:w="4318" w:type="dxa"/>
          </w:tcPr>
          <w:p w14:paraId="4C17781A" w14:textId="77777777" w:rsidR="00F76BAA" w:rsidRDefault="00085D94">
            <w:pPr>
              <w:rPr>
                <w:kern w:val="0"/>
                <w:sz w:val="20"/>
              </w:rPr>
            </w:pPr>
            <w:r>
              <w:rPr>
                <w:rFonts w:ascii="宋体" w:hAnsi="宋体"/>
                <w:spacing w:val="8"/>
                <w:kern w:val="0"/>
                <w:sz w:val="20"/>
                <w:szCs w:val="21"/>
              </w:rPr>
              <w:t xml:space="preserve">13.4.1  </w:t>
            </w:r>
            <w:r>
              <w:rPr>
                <w:rFonts w:ascii="宋体" w:hAnsi="宋体" w:hint="eastAsia"/>
                <w:spacing w:val="8"/>
                <w:kern w:val="0"/>
                <w:sz w:val="20"/>
                <w:szCs w:val="21"/>
              </w:rPr>
              <w:t>系统调试应按现行国家标准《火灾自动报警系统施工及验收规范》GB50166</w:t>
            </w:r>
            <w:r>
              <w:rPr>
                <w:rFonts w:ascii="宋体" w:hAnsi="宋体" w:hint="eastAsia"/>
                <w:color w:val="FF0000"/>
                <w:spacing w:val="8"/>
                <w:kern w:val="0"/>
                <w:sz w:val="20"/>
                <w:szCs w:val="21"/>
                <w:bdr w:val="single" w:sz="4" w:space="0" w:color="auto"/>
              </w:rPr>
              <w:t>-2007第</w:t>
            </w:r>
            <w:r>
              <w:rPr>
                <w:rFonts w:ascii="宋体" w:hAnsi="宋体"/>
                <w:color w:val="FF0000"/>
                <w:spacing w:val="8"/>
                <w:kern w:val="0"/>
                <w:sz w:val="20"/>
                <w:szCs w:val="21"/>
                <w:bdr w:val="single" w:sz="4" w:space="0" w:color="auto"/>
              </w:rPr>
              <w:t>4</w:t>
            </w:r>
            <w:r>
              <w:rPr>
                <w:rFonts w:ascii="宋体" w:hAnsi="宋体" w:hint="eastAsia"/>
                <w:color w:val="FF0000"/>
                <w:spacing w:val="8"/>
                <w:kern w:val="0"/>
                <w:sz w:val="20"/>
                <w:szCs w:val="21"/>
                <w:bdr w:val="single" w:sz="4" w:space="0" w:color="auto"/>
              </w:rPr>
              <w:t>章</w:t>
            </w:r>
            <w:r>
              <w:rPr>
                <w:rFonts w:ascii="宋体" w:hAnsi="宋体" w:hint="eastAsia"/>
                <w:spacing w:val="8"/>
                <w:kern w:val="0"/>
                <w:sz w:val="20"/>
                <w:szCs w:val="21"/>
              </w:rPr>
              <w:t>的规定执行。</w:t>
            </w:r>
          </w:p>
        </w:tc>
        <w:tc>
          <w:tcPr>
            <w:tcW w:w="4318" w:type="dxa"/>
          </w:tcPr>
          <w:p w14:paraId="3B676C6A" w14:textId="77777777" w:rsidR="00F76BAA" w:rsidRDefault="00085D94">
            <w:pPr>
              <w:rPr>
                <w:kern w:val="0"/>
                <w:sz w:val="20"/>
              </w:rPr>
            </w:pPr>
            <w:r>
              <w:rPr>
                <w:rFonts w:ascii="宋体" w:hAnsi="宋体"/>
                <w:spacing w:val="8"/>
                <w:kern w:val="0"/>
                <w:sz w:val="20"/>
                <w:szCs w:val="21"/>
              </w:rPr>
              <w:t xml:space="preserve">13.4.1  </w:t>
            </w:r>
            <w:r>
              <w:rPr>
                <w:rFonts w:ascii="宋体" w:hAnsi="宋体" w:hint="eastAsia"/>
                <w:spacing w:val="8"/>
                <w:kern w:val="0"/>
                <w:sz w:val="20"/>
                <w:szCs w:val="21"/>
              </w:rPr>
              <w:t>系统调试应按现行国家标准《火灾自动报警系统施工及验收规范》GB50166的规定执行。</w:t>
            </w:r>
          </w:p>
        </w:tc>
      </w:tr>
      <w:tr w:rsidR="00F76BAA" w14:paraId="5D651334" w14:textId="77777777">
        <w:tc>
          <w:tcPr>
            <w:tcW w:w="4318" w:type="dxa"/>
          </w:tcPr>
          <w:p w14:paraId="4B709F5B" w14:textId="77777777" w:rsidR="00F76BAA" w:rsidRDefault="00F76BAA">
            <w:pPr>
              <w:adjustRightInd w:val="0"/>
              <w:snapToGrid w:val="0"/>
              <w:rPr>
                <w:kern w:val="0"/>
                <w:sz w:val="20"/>
              </w:rPr>
            </w:pPr>
          </w:p>
        </w:tc>
        <w:tc>
          <w:tcPr>
            <w:tcW w:w="4318" w:type="dxa"/>
          </w:tcPr>
          <w:p w14:paraId="3A9E5135"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13.4.2  </w:t>
            </w:r>
            <w:r>
              <w:rPr>
                <w:rFonts w:ascii="宋体" w:hAnsi="宋体" w:hint="eastAsia"/>
                <w:color w:val="FF0000"/>
                <w:spacing w:val="8"/>
                <w:kern w:val="0"/>
                <w:sz w:val="20"/>
                <w:szCs w:val="21"/>
                <w:u w:val="single"/>
              </w:rPr>
              <w:t>在进行火灾自动报警系统</w:t>
            </w:r>
            <w:r>
              <w:rPr>
                <w:rFonts w:ascii="宋体" w:hAnsi="宋体"/>
                <w:color w:val="FF0000"/>
                <w:spacing w:val="8"/>
                <w:kern w:val="0"/>
                <w:sz w:val="20"/>
                <w:szCs w:val="21"/>
                <w:u w:val="single"/>
              </w:rPr>
              <w:t>与其他系统的</w:t>
            </w:r>
            <w:r>
              <w:rPr>
                <w:rFonts w:ascii="宋体" w:hAnsi="宋体" w:hint="eastAsia"/>
                <w:color w:val="FF0000"/>
                <w:spacing w:val="8"/>
                <w:kern w:val="0"/>
                <w:sz w:val="20"/>
                <w:szCs w:val="21"/>
                <w:u w:val="single"/>
              </w:rPr>
              <w:t>联动控制调试前，各系统本身</w:t>
            </w:r>
            <w:r>
              <w:rPr>
                <w:rFonts w:ascii="宋体" w:hAnsi="宋体"/>
                <w:color w:val="FF0000"/>
                <w:spacing w:val="8"/>
                <w:kern w:val="0"/>
                <w:sz w:val="20"/>
                <w:szCs w:val="21"/>
                <w:u w:val="single"/>
              </w:rPr>
              <w:t>应调试合格</w:t>
            </w:r>
            <w:r>
              <w:rPr>
                <w:rFonts w:ascii="宋体" w:hAnsi="宋体" w:hint="eastAsia"/>
                <w:color w:val="FF0000"/>
                <w:spacing w:val="8"/>
                <w:kern w:val="0"/>
                <w:sz w:val="20"/>
                <w:szCs w:val="21"/>
                <w:u w:val="single"/>
              </w:rPr>
              <w:t>，且应检查系统间通信接口和通信协议的兼容性。</w:t>
            </w:r>
          </w:p>
          <w:p w14:paraId="669E2E5A" w14:textId="77777777" w:rsidR="00F76BAA" w:rsidRDefault="00085D94">
            <w:pPr>
              <w:rPr>
                <w:kern w:val="0"/>
                <w:sz w:val="20"/>
              </w:rPr>
            </w:pPr>
            <w:r>
              <w:rPr>
                <w:rFonts w:ascii="宋体" w:hAnsi="宋体" w:hint="eastAsia"/>
                <w:color w:val="FF0000"/>
                <w:spacing w:val="8"/>
                <w:kern w:val="0"/>
                <w:sz w:val="20"/>
                <w:szCs w:val="21"/>
                <w:u w:val="single"/>
              </w:rPr>
              <w:t>【条文说明】1</w:t>
            </w:r>
            <w:r>
              <w:rPr>
                <w:rFonts w:ascii="宋体" w:hAnsi="宋体"/>
                <w:color w:val="FF0000"/>
                <w:spacing w:val="8"/>
                <w:kern w:val="0"/>
                <w:sz w:val="20"/>
                <w:szCs w:val="21"/>
                <w:u w:val="single"/>
              </w:rPr>
              <w:t xml:space="preserve">3.4.2 </w:t>
            </w:r>
            <w:r>
              <w:rPr>
                <w:rFonts w:ascii="宋体" w:hAnsi="宋体" w:hint="eastAsia"/>
                <w:color w:val="FF0000"/>
                <w:spacing w:val="8"/>
                <w:kern w:val="0"/>
                <w:sz w:val="20"/>
                <w:szCs w:val="21"/>
                <w:u w:val="single"/>
              </w:rPr>
              <w:t>只有各系统本身的调试完成，才具备进行系统间联动调试的条件，而系统间通信的兼容性也是保障联动控制的必备条件。</w:t>
            </w:r>
          </w:p>
        </w:tc>
      </w:tr>
      <w:tr w:rsidR="00F76BAA" w14:paraId="01646454" w14:textId="77777777">
        <w:tc>
          <w:tcPr>
            <w:tcW w:w="4318" w:type="dxa"/>
          </w:tcPr>
          <w:p w14:paraId="099E89EF" w14:textId="77777777" w:rsidR="00F76BAA" w:rsidRDefault="00F76BAA">
            <w:pPr>
              <w:adjustRightInd w:val="0"/>
              <w:snapToGrid w:val="0"/>
              <w:rPr>
                <w:kern w:val="0"/>
                <w:sz w:val="20"/>
              </w:rPr>
            </w:pPr>
          </w:p>
        </w:tc>
        <w:tc>
          <w:tcPr>
            <w:tcW w:w="4318" w:type="dxa"/>
          </w:tcPr>
          <w:p w14:paraId="221E59B6" w14:textId="77777777" w:rsidR="00F76BAA" w:rsidRDefault="00085D94">
            <w:pPr>
              <w:rPr>
                <w:kern w:val="0"/>
                <w:sz w:val="20"/>
              </w:rPr>
            </w:pPr>
            <w:r>
              <w:rPr>
                <w:rFonts w:ascii="宋体" w:hAnsi="宋体" w:hint="eastAsia"/>
                <w:color w:val="FF0000"/>
                <w:spacing w:val="8"/>
                <w:kern w:val="0"/>
                <w:sz w:val="20"/>
                <w:szCs w:val="21"/>
                <w:u w:val="single"/>
              </w:rPr>
              <w:t>1</w:t>
            </w:r>
            <w:r>
              <w:rPr>
                <w:rFonts w:ascii="宋体" w:hAnsi="宋体"/>
                <w:color w:val="FF0000"/>
                <w:spacing w:val="8"/>
                <w:kern w:val="0"/>
                <w:sz w:val="20"/>
                <w:szCs w:val="21"/>
                <w:u w:val="single"/>
              </w:rPr>
              <w:t xml:space="preserve">3.4.3  </w:t>
            </w:r>
            <w:r>
              <w:rPr>
                <w:rFonts w:ascii="宋体" w:hAnsi="宋体" w:hint="eastAsia"/>
                <w:color w:val="FF0000"/>
                <w:spacing w:val="8"/>
                <w:kern w:val="0"/>
                <w:sz w:val="20"/>
                <w:szCs w:val="21"/>
                <w:u w:val="single"/>
              </w:rPr>
              <w:t>火灾自动报警系统与安全防范系统、建筑设备管理系统间的联动控制功能应</w:t>
            </w:r>
            <w:r>
              <w:rPr>
                <w:rFonts w:ascii="宋体" w:hAnsi="宋体" w:hint="eastAsia"/>
                <w:color w:val="FF0000"/>
                <w:spacing w:val="8"/>
                <w:kern w:val="0"/>
                <w:sz w:val="20"/>
                <w:szCs w:val="21"/>
                <w:u w:val="single"/>
              </w:rPr>
              <w:lastRenderedPageBreak/>
              <w:t>符合设计要求。</w:t>
            </w:r>
          </w:p>
        </w:tc>
      </w:tr>
      <w:tr w:rsidR="00F76BAA" w14:paraId="01C4A7F7" w14:textId="77777777">
        <w:tc>
          <w:tcPr>
            <w:tcW w:w="4318" w:type="dxa"/>
          </w:tcPr>
          <w:p w14:paraId="03698964" w14:textId="77777777" w:rsidR="00F76BAA" w:rsidRDefault="00F76BAA">
            <w:pPr>
              <w:adjustRightInd w:val="0"/>
              <w:snapToGrid w:val="0"/>
              <w:rPr>
                <w:kern w:val="0"/>
                <w:sz w:val="20"/>
              </w:rPr>
            </w:pPr>
          </w:p>
        </w:tc>
        <w:tc>
          <w:tcPr>
            <w:tcW w:w="4318" w:type="dxa"/>
          </w:tcPr>
          <w:p w14:paraId="02C86E84" w14:textId="77777777" w:rsidR="00F76BAA" w:rsidRDefault="00085D94">
            <w:pP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1</w:t>
            </w:r>
            <w:r>
              <w:rPr>
                <w:rFonts w:ascii="宋体" w:hAnsi="宋体"/>
                <w:color w:val="FF0000"/>
                <w:spacing w:val="8"/>
                <w:kern w:val="0"/>
                <w:sz w:val="20"/>
                <w:szCs w:val="21"/>
                <w:u w:val="single"/>
              </w:rPr>
              <w:t xml:space="preserve">3.4.4  </w:t>
            </w:r>
            <w:r>
              <w:rPr>
                <w:rFonts w:ascii="宋体" w:hAnsi="宋体" w:hint="eastAsia"/>
                <w:color w:val="FF0000"/>
                <w:spacing w:val="8"/>
                <w:kern w:val="0"/>
                <w:sz w:val="20"/>
                <w:szCs w:val="21"/>
                <w:u w:val="single"/>
              </w:rPr>
              <w:t>宜将视频监控系统与火灾自动报警系统联动，当触发火灾报警信号时，相应区域的视频信号应能在监控中心显示</w:t>
            </w:r>
            <w:r>
              <w:rPr>
                <w:rFonts w:ascii="宋体" w:hAnsi="宋体"/>
                <w:color w:val="FF0000"/>
                <w:spacing w:val="8"/>
                <w:kern w:val="0"/>
                <w:sz w:val="20"/>
                <w:szCs w:val="21"/>
                <w:u w:val="single"/>
              </w:rPr>
              <w:t>。</w:t>
            </w:r>
          </w:p>
          <w:p w14:paraId="5E446ADE" w14:textId="77777777" w:rsidR="00F76BAA" w:rsidRDefault="00085D94">
            <w:pPr>
              <w:rPr>
                <w:kern w:val="0"/>
                <w:sz w:val="20"/>
              </w:rPr>
            </w:pPr>
            <w:r>
              <w:rPr>
                <w:rFonts w:ascii="宋体" w:hAnsi="宋体" w:hint="eastAsia"/>
                <w:color w:val="FF0000"/>
                <w:spacing w:val="8"/>
                <w:kern w:val="0"/>
                <w:sz w:val="20"/>
                <w:szCs w:val="21"/>
                <w:u w:val="single"/>
              </w:rPr>
              <w:t>【条文说明】1</w:t>
            </w:r>
            <w:r>
              <w:rPr>
                <w:rFonts w:ascii="宋体" w:hAnsi="宋体"/>
                <w:color w:val="FF0000"/>
                <w:spacing w:val="8"/>
                <w:kern w:val="0"/>
                <w:sz w:val="20"/>
                <w:szCs w:val="21"/>
                <w:u w:val="single"/>
              </w:rPr>
              <w:t xml:space="preserve">3.4.4 </w:t>
            </w:r>
            <w:r>
              <w:rPr>
                <w:rFonts w:ascii="宋体" w:hAnsi="宋体" w:hint="eastAsia"/>
                <w:color w:val="FF0000"/>
                <w:spacing w:val="8"/>
                <w:kern w:val="0"/>
                <w:sz w:val="20"/>
                <w:szCs w:val="21"/>
                <w:u w:val="single"/>
              </w:rPr>
              <w:t>火灾报警器报警后，视频监控系统提供相关区域的视频有助于判断火情，本条规定是针对具备此功能的视频监控系统，若系统不具备该联动控制功能，则不需进行此项调试。</w:t>
            </w:r>
          </w:p>
        </w:tc>
      </w:tr>
      <w:tr w:rsidR="00F76BAA" w14:paraId="2589FB50" w14:textId="77777777">
        <w:tc>
          <w:tcPr>
            <w:tcW w:w="4318" w:type="dxa"/>
          </w:tcPr>
          <w:p w14:paraId="706C5132" w14:textId="77777777" w:rsidR="00F76BAA" w:rsidRDefault="00F76BAA">
            <w:pPr>
              <w:adjustRightInd w:val="0"/>
              <w:snapToGrid w:val="0"/>
              <w:rPr>
                <w:kern w:val="0"/>
                <w:sz w:val="20"/>
              </w:rPr>
            </w:pPr>
          </w:p>
        </w:tc>
        <w:tc>
          <w:tcPr>
            <w:tcW w:w="4318" w:type="dxa"/>
          </w:tcPr>
          <w:p w14:paraId="0673DA4A" w14:textId="77777777" w:rsidR="00F76BAA" w:rsidRDefault="00085D94">
            <w:pPr>
              <w:rPr>
                <w:kern w:val="0"/>
                <w:sz w:val="20"/>
              </w:rPr>
            </w:pPr>
            <w:r>
              <w:rPr>
                <w:rFonts w:ascii="宋体" w:hAnsi="宋体" w:hint="eastAsia"/>
                <w:color w:val="FF0000"/>
                <w:spacing w:val="8"/>
                <w:kern w:val="0"/>
                <w:sz w:val="20"/>
                <w:szCs w:val="21"/>
                <w:u w:val="single"/>
              </w:rPr>
              <w:t>13.</w:t>
            </w:r>
            <w:r>
              <w:rPr>
                <w:rFonts w:ascii="宋体" w:hAnsi="宋体"/>
                <w:color w:val="FF0000"/>
                <w:spacing w:val="8"/>
                <w:kern w:val="0"/>
                <w:sz w:val="20"/>
                <w:szCs w:val="21"/>
                <w:u w:val="single"/>
              </w:rPr>
              <w:t>4</w:t>
            </w:r>
            <w:r>
              <w:rPr>
                <w:rFonts w:ascii="宋体" w:hAnsi="宋体" w:hint="eastAsia"/>
                <w:color w:val="FF0000"/>
                <w:spacing w:val="8"/>
                <w:kern w:val="0"/>
                <w:sz w:val="20"/>
                <w:szCs w:val="21"/>
                <w:u w:val="single"/>
              </w:rPr>
              <w:t>.</w:t>
            </w:r>
            <w:r>
              <w:rPr>
                <w:rFonts w:ascii="宋体" w:hAnsi="宋体"/>
                <w:color w:val="FF0000"/>
                <w:spacing w:val="8"/>
                <w:kern w:val="0"/>
                <w:sz w:val="20"/>
                <w:szCs w:val="21"/>
                <w:u w:val="single"/>
              </w:rPr>
              <w:t>5</w:t>
            </w:r>
            <w:r>
              <w:rPr>
                <w:rFonts w:ascii="宋体" w:hAnsi="宋体" w:hint="eastAsia"/>
                <w:color w:val="FF0000"/>
                <w:spacing w:val="8"/>
                <w:kern w:val="0"/>
                <w:sz w:val="20"/>
                <w:szCs w:val="21"/>
                <w:u w:val="single"/>
              </w:rPr>
              <w:t xml:space="preserve"> 出入口</w:t>
            </w:r>
            <w:r>
              <w:rPr>
                <w:rFonts w:ascii="宋体" w:hAnsi="宋体"/>
                <w:color w:val="FF0000"/>
                <w:spacing w:val="8"/>
                <w:kern w:val="0"/>
                <w:sz w:val="20"/>
                <w:szCs w:val="21"/>
                <w:u w:val="single"/>
              </w:rPr>
              <w:t>控制系统应能</w:t>
            </w:r>
            <w:r>
              <w:rPr>
                <w:rFonts w:ascii="宋体" w:hAnsi="宋体" w:hint="eastAsia"/>
                <w:color w:val="FF0000"/>
                <w:spacing w:val="8"/>
                <w:kern w:val="0"/>
                <w:sz w:val="20"/>
                <w:szCs w:val="21"/>
                <w:u w:val="single"/>
              </w:rPr>
              <w:t>在接收</w:t>
            </w:r>
            <w:r>
              <w:rPr>
                <w:rFonts w:ascii="宋体" w:hAnsi="宋体"/>
                <w:color w:val="FF0000"/>
                <w:spacing w:val="8"/>
                <w:kern w:val="0"/>
                <w:sz w:val="20"/>
                <w:szCs w:val="21"/>
                <w:u w:val="single"/>
              </w:rPr>
              <w:t>火灾</w:t>
            </w:r>
            <w:r>
              <w:rPr>
                <w:rFonts w:ascii="宋体" w:hAnsi="宋体" w:hint="eastAsia"/>
                <w:color w:val="FF0000"/>
                <w:spacing w:val="8"/>
                <w:kern w:val="0"/>
                <w:sz w:val="20"/>
                <w:szCs w:val="21"/>
                <w:u w:val="single"/>
              </w:rPr>
              <w:t>自动</w:t>
            </w:r>
            <w:r>
              <w:rPr>
                <w:rFonts w:ascii="宋体" w:hAnsi="宋体"/>
                <w:color w:val="FF0000"/>
                <w:spacing w:val="8"/>
                <w:kern w:val="0"/>
                <w:sz w:val="20"/>
                <w:szCs w:val="21"/>
                <w:u w:val="single"/>
              </w:rPr>
              <w:t>报警系统</w:t>
            </w:r>
            <w:r>
              <w:rPr>
                <w:rFonts w:ascii="宋体" w:hAnsi="宋体" w:hint="eastAsia"/>
                <w:color w:val="FF0000"/>
                <w:spacing w:val="8"/>
                <w:kern w:val="0"/>
                <w:sz w:val="20"/>
                <w:szCs w:val="21"/>
                <w:u w:val="single"/>
              </w:rPr>
              <w:t>的联动控制</w:t>
            </w:r>
            <w:r>
              <w:rPr>
                <w:rFonts w:ascii="宋体" w:hAnsi="宋体"/>
                <w:color w:val="FF0000"/>
                <w:spacing w:val="8"/>
                <w:kern w:val="0"/>
                <w:sz w:val="20"/>
                <w:szCs w:val="21"/>
                <w:u w:val="single"/>
              </w:rPr>
              <w:t>信号</w:t>
            </w:r>
            <w:r>
              <w:rPr>
                <w:rFonts w:ascii="宋体" w:hAnsi="宋体" w:hint="eastAsia"/>
                <w:color w:val="FF0000"/>
                <w:spacing w:val="8"/>
                <w:kern w:val="0"/>
                <w:sz w:val="20"/>
                <w:szCs w:val="21"/>
                <w:u w:val="single"/>
              </w:rPr>
              <w:t>后</w:t>
            </w:r>
            <w:r>
              <w:rPr>
                <w:rFonts w:ascii="宋体" w:hAnsi="宋体"/>
                <w:color w:val="FF0000"/>
                <w:spacing w:val="8"/>
                <w:kern w:val="0"/>
                <w:sz w:val="20"/>
                <w:szCs w:val="21"/>
                <w:u w:val="single"/>
              </w:rPr>
              <w:t>，</w:t>
            </w:r>
            <w:r>
              <w:rPr>
                <w:rFonts w:ascii="宋体" w:hAnsi="宋体" w:hint="eastAsia"/>
                <w:color w:val="FF0000"/>
                <w:spacing w:val="8"/>
                <w:kern w:val="0"/>
                <w:sz w:val="20"/>
                <w:szCs w:val="21"/>
                <w:u w:val="single"/>
              </w:rPr>
              <w:t>解除</w:t>
            </w:r>
            <w:r>
              <w:rPr>
                <w:rFonts w:ascii="宋体" w:hAnsi="宋体"/>
                <w:color w:val="FF0000"/>
                <w:spacing w:val="8"/>
                <w:kern w:val="0"/>
                <w:sz w:val="20"/>
                <w:szCs w:val="21"/>
                <w:u w:val="single"/>
              </w:rPr>
              <w:t>相关区域的门禁</w:t>
            </w:r>
            <w:r>
              <w:rPr>
                <w:rFonts w:ascii="宋体" w:hAnsi="宋体" w:hint="eastAsia"/>
                <w:color w:val="FF0000"/>
                <w:spacing w:val="8"/>
                <w:kern w:val="0"/>
                <w:sz w:val="20"/>
                <w:szCs w:val="21"/>
                <w:u w:val="single"/>
              </w:rPr>
              <w:t>。</w:t>
            </w:r>
          </w:p>
        </w:tc>
      </w:tr>
      <w:tr w:rsidR="00F76BAA" w14:paraId="473892A4" w14:textId="77777777">
        <w:tc>
          <w:tcPr>
            <w:tcW w:w="4318" w:type="dxa"/>
          </w:tcPr>
          <w:p w14:paraId="397AE8E8" w14:textId="77777777" w:rsidR="00F76BAA" w:rsidRDefault="00F76BAA">
            <w:pPr>
              <w:adjustRightInd w:val="0"/>
              <w:snapToGrid w:val="0"/>
              <w:rPr>
                <w:kern w:val="0"/>
                <w:sz w:val="20"/>
              </w:rPr>
            </w:pPr>
          </w:p>
        </w:tc>
        <w:tc>
          <w:tcPr>
            <w:tcW w:w="4318" w:type="dxa"/>
          </w:tcPr>
          <w:p w14:paraId="3B45D2A4" w14:textId="77777777" w:rsidR="00F76BAA" w:rsidRDefault="00085D94">
            <w:pP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1</w:t>
            </w:r>
            <w:r>
              <w:rPr>
                <w:rFonts w:ascii="宋体" w:hAnsi="宋体"/>
                <w:color w:val="FF0000"/>
                <w:spacing w:val="8"/>
                <w:kern w:val="0"/>
                <w:sz w:val="20"/>
                <w:szCs w:val="21"/>
                <w:u w:val="single"/>
              </w:rPr>
              <w:t xml:space="preserve">3.4.6 </w:t>
            </w:r>
            <w:r>
              <w:rPr>
                <w:rFonts w:ascii="宋体" w:hAnsi="宋体" w:hint="eastAsia"/>
                <w:color w:val="FF0000"/>
                <w:spacing w:val="8"/>
                <w:kern w:val="0"/>
                <w:sz w:val="20"/>
                <w:szCs w:val="21"/>
                <w:u w:val="single"/>
              </w:rPr>
              <w:t>停车库(场)安全管理系统应能在接受火灾自动报警系统的联动控制信号后，抬起相关区域车辆出口的挡车杆。</w:t>
            </w:r>
          </w:p>
          <w:p w14:paraId="00AEA690" w14:textId="77777777" w:rsidR="00F76BAA" w:rsidRDefault="00085D94">
            <w:pPr>
              <w:rPr>
                <w:kern w:val="0"/>
                <w:sz w:val="20"/>
              </w:rPr>
            </w:pPr>
            <w:r>
              <w:rPr>
                <w:rFonts w:ascii="宋体" w:hAnsi="宋体" w:hint="eastAsia"/>
                <w:color w:val="FF0000"/>
                <w:spacing w:val="8"/>
                <w:kern w:val="0"/>
                <w:sz w:val="20"/>
                <w:szCs w:val="21"/>
                <w:u w:val="single"/>
              </w:rPr>
              <w:t>【条文说明】1</w:t>
            </w:r>
            <w:r>
              <w:rPr>
                <w:rFonts w:ascii="宋体" w:hAnsi="宋体"/>
                <w:color w:val="FF0000"/>
                <w:spacing w:val="8"/>
                <w:kern w:val="0"/>
                <w:sz w:val="20"/>
                <w:szCs w:val="21"/>
                <w:u w:val="single"/>
              </w:rPr>
              <w:t>3.4.5</w:t>
            </w:r>
            <w:r>
              <w:rPr>
                <w:rFonts w:ascii="宋体" w:hAnsi="宋体" w:hint="eastAsia"/>
                <w:color w:val="FF0000"/>
                <w:spacing w:val="8"/>
                <w:kern w:val="0"/>
                <w:sz w:val="20"/>
                <w:szCs w:val="21"/>
                <w:u w:val="single"/>
              </w:rPr>
              <w:t>、1</w:t>
            </w:r>
            <w:r>
              <w:rPr>
                <w:rFonts w:ascii="宋体" w:hAnsi="宋体"/>
                <w:color w:val="FF0000"/>
                <w:spacing w:val="8"/>
                <w:kern w:val="0"/>
                <w:sz w:val="20"/>
                <w:szCs w:val="21"/>
                <w:u w:val="single"/>
              </w:rPr>
              <w:t>3.4.6 此两条规定</w:t>
            </w:r>
            <w:r>
              <w:rPr>
                <w:rFonts w:ascii="宋体" w:hAnsi="宋体" w:hint="eastAsia"/>
                <w:color w:val="FF0000"/>
                <w:spacing w:val="8"/>
                <w:kern w:val="0"/>
                <w:sz w:val="20"/>
                <w:szCs w:val="21"/>
                <w:u w:val="single"/>
              </w:rPr>
              <w:t>了火灾自动报警系统确认火情后，出入口控制系统和停车库(场)安全管理系统应为人员和车辆及时疏散创造条件。若某场所或部位由于特殊原因不允许系统自动解除门禁，则该功能应能通过手动控制实现。</w:t>
            </w:r>
          </w:p>
        </w:tc>
      </w:tr>
      <w:tr w:rsidR="00F76BAA" w14:paraId="53FE9C3E" w14:textId="77777777">
        <w:tc>
          <w:tcPr>
            <w:tcW w:w="4318" w:type="dxa"/>
          </w:tcPr>
          <w:p w14:paraId="605E7D7C" w14:textId="77777777" w:rsidR="00F76BAA" w:rsidRDefault="00085D94">
            <w:pPr>
              <w:pStyle w:val="2"/>
              <w:spacing w:before="0" w:after="0" w:line="240" w:lineRule="auto"/>
              <w:jc w:val="center"/>
              <w:outlineLvl w:val="1"/>
              <w:rPr>
                <w:kern w:val="0"/>
              </w:rPr>
            </w:pPr>
            <w:bookmarkStart w:id="276" w:name="_Toc43468599"/>
            <w:bookmarkStart w:id="277" w:name="_Toc40472479"/>
            <w:bookmarkStart w:id="278" w:name="_Toc45558948"/>
            <w:bookmarkStart w:id="279" w:name="_Toc40463380"/>
            <w:bookmarkStart w:id="280" w:name="_Toc40472310"/>
            <w:r>
              <w:rPr>
                <w:rFonts w:ascii="宋体" w:eastAsia="宋体" w:hAnsi="宋体"/>
                <w:kern w:val="0"/>
                <w:sz w:val="21"/>
                <w:szCs w:val="21"/>
              </w:rPr>
              <w:t xml:space="preserve">13.5  </w:t>
            </w:r>
            <w:r>
              <w:rPr>
                <w:rFonts w:ascii="宋体" w:eastAsia="宋体" w:hAnsi="宋体" w:hint="eastAsia"/>
                <w:kern w:val="0"/>
                <w:sz w:val="21"/>
                <w:szCs w:val="21"/>
              </w:rPr>
              <w:t>自检自验</w:t>
            </w:r>
            <w:bookmarkEnd w:id="276"/>
            <w:bookmarkEnd w:id="277"/>
            <w:bookmarkEnd w:id="278"/>
            <w:bookmarkEnd w:id="279"/>
            <w:bookmarkEnd w:id="280"/>
          </w:p>
        </w:tc>
        <w:tc>
          <w:tcPr>
            <w:tcW w:w="4318" w:type="dxa"/>
          </w:tcPr>
          <w:p w14:paraId="2400F689"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13.5  </w:t>
            </w:r>
            <w:r>
              <w:rPr>
                <w:rFonts w:ascii="宋体" w:eastAsia="宋体" w:hAnsi="宋体" w:hint="eastAsia"/>
                <w:kern w:val="0"/>
                <w:sz w:val="21"/>
                <w:szCs w:val="21"/>
              </w:rPr>
              <w:t>自检自验</w:t>
            </w:r>
          </w:p>
        </w:tc>
      </w:tr>
      <w:tr w:rsidR="00F76BAA" w14:paraId="0B7655A6" w14:textId="77777777">
        <w:tc>
          <w:tcPr>
            <w:tcW w:w="4318" w:type="dxa"/>
          </w:tcPr>
          <w:p w14:paraId="10668C97" w14:textId="77777777" w:rsidR="00F76BAA" w:rsidRDefault="00085D94">
            <w:pPr>
              <w:rPr>
                <w:rFonts w:ascii="宋体" w:hAnsi="宋体"/>
                <w:spacing w:val="8"/>
                <w:kern w:val="0"/>
                <w:sz w:val="20"/>
                <w:szCs w:val="21"/>
              </w:rPr>
            </w:pPr>
            <w:r>
              <w:rPr>
                <w:rFonts w:ascii="宋体" w:hAnsi="宋体"/>
                <w:spacing w:val="8"/>
                <w:kern w:val="0"/>
                <w:sz w:val="20"/>
                <w:szCs w:val="21"/>
              </w:rPr>
              <w:t xml:space="preserve">13.5.2 </w:t>
            </w:r>
            <w:r>
              <w:rPr>
                <w:rFonts w:ascii="宋体" w:hAnsi="宋体" w:hint="eastAsia"/>
                <w:spacing w:val="8"/>
                <w:kern w:val="0"/>
                <w:sz w:val="20"/>
                <w:szCs w:val="21"/>
              </w:rPr>
              <w:t xml:space="preserve">系统自检自验应符合下列规定： </w:t>
            </w:r>
          </w:p>
          <w:p w14:paraId="492C359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应先分别对器件及设备逐个进行单机通电检查</w:t>
            </w:r>
            <w:r>
              <w:rPr>
                <w:rFonts w:ascii="宋体" w:hAnsi="宋体"/>
                <w:spacing w:val="8"/>
                <w:kern w:val="0"/>
                <w:sz w:val="20"/>
                <w:szCs w:val="21"/>
              </w:rPr>
              <w:t>(</w:t>
            </w:r>
            <w:r>
              <w:rPr>
                <w:rFonts w:ascii="宋体" w:hAnsi="宋体" w:hint="eastAsia"/>
                <w:spacing w:val="8"/>
                <w:kern w:val="0"/>
                <w:sz w:val="20"/>
                <w:szCs w:val="21"/>
              </w:rPr>
              <w:t>包括报警控制器、联动控制盘、消防广播等</w:t>
            </w:r>
            <w:r>
              <w:rPr>
                <w:rFonts w:ascii="宋体" w:hAnsi="宋体"/>
                <w:spacing w:val="8"/>
                <w:kern w:val="0"/>
                <w:sz w:val="20"/>
                <w:szCs w:val="21"/>
              </w:rPr>
              <w:t>)</w:t>
            </w:r>
            <w:r>
              <w:rPr>
                <w:rFonts w:ascii="宋体" w:hAnsi="宋体" w:hint="eastAsia"/>
                <w:spacing w:val="8"/>
                <w:kern w:val="0"/>
                <w:sz w:val="20"/>
                <w:szCs w:val="21"/>
              </w:rPr>
              <w:t>，正常后方可进行系统检验；</w:t>
            </w:r>
          </w:p>
          <w:p w14:paraId="4010358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火灾自动报警系统通电后，应按现行国家标准《消防联动控制系统》 GB 16806的要求对设备进行功能检测；</w:t>
            </w:r>
          </w:p>
          <w:p w14:paraId="48E134F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单机检测和各消防设备检测完毕后，应进行系统联动检测；</w:t>
            </w:r>
          </w:p>
          <w:p w14:paraId="02B9837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消防应急广播与公共广播系统共用时，应能在手动或警报信号触发的</w:t>
            </w:r>
            <w:r>
              <w:rPr>
                <w:rFonts w:ascii="宋体" w:hAnsi="宋体"/>
                <w:spacing w:val="8"/>
                <w:kern w:val="0"/>
                <w:sz w:val="20"/>
                <w:szCs w:val="21"/>
              </w:rPr>
              <w:t>10s</w:t>
            </w:r>
            <w:r>
              <w:rPr>
                <w:rFonts w:ascii="宋体" w:hAnsi="宋体" w:hint="eastAsia"/>
                <w:spacing w:val="8"/>
                <w:kern w:val="0"/>
                <w:sz w:val="20"/>
                <w:szCs w:val="21"/>
              </w:rPr>
              <w:t>内切换并播放火警广播；</w:t>
            </w:r>
          </w:p>
          <w:p w14:paraId="21F4DAED" w14:textId="77777777" w:rsidR="00F76BAA" w:rsidRDefault="00085D94">
            <w:pPr>
              <w:ind w:firstLineChars="191" w:firstLine="413"/>
              <w:rPr>
                <w:kern w:val="0"/>
                <w:sz w:val="20"/>
              </w:rPr>
            </w:pPr>
            <w:r>
              <w:rPr>
                <w:rFonts w:ascii="宋体" w:hAnsi="宋体"/>
                <w:color w:val="FF0000"/>
                <w:spacing w:val="8"/>
                <w:kern w:val="0"/>
                <w:sz w:val="20"/>
                <w:szCs w:val="21"/>
                <w:bdr w:val="single" w:sz="4" w:space="0" w:color="auto"/>
              </w:rPr>
              <w:t xml:space="preserve">5  </w:t>
            </w:r>
            <w:r>
              <w:rPr>
                <w:rFonts w:ascii="宋体" w:hAnsi="宋体" w:hint="eastAsia"/>
                <w:color w:val="FF0000"/>
                <w:spacing w:val="8"/>
                <w:kern w:val="0"/>
                <w:sz w:val="20"/>
                <w:szCs w:val="21"/>
                <w:bdr w:val="single" w:sz="4" w:space="0" w:color="auto"/>
              </w:rPr>
              <w:t>火灾自动报警系统与安全防范系统的联动应符合行业标准《民用建筑电气设计规范》JGJ16-2008第</w:t>
            </w:r>
            <w:r>
              <w:rPr>
                <w:rFonts w:ascii="宋体" w:hAnsi="宋体"/>
                <w:color w:val="FF0000"/>
                <w:spacing w:val="8"/>
                <w:kern w:val="0"/>
                <w:sz w:val="20"/>
                <w:szCs w:val="21"/>
                <w:bdr w:val="single" w:sz="4" w:space="0" w:color="auto"/>
              </w:rPr>
              <w:t>13.4.7</w:t>
            </w:r>
            <w:r>
              <w:rPr>
                <w:rFonts w:ascii="宋体" w:hAnsi="宋体" w:hint="eastAsia"/>
                <w:color w:val="FF0000"/>
                <w:spacing w:val="8"/>
                <w:kern w:val="0"/>
                <w:sz w:val="20"/>
                <w:szCs w:val="21"/>
                <w:bdr w:val="single" w:sz="4" w:space="0" w:color="auto"/>
              </w:rPr>
              <w:t>条的规定。</w:t>
            </w:r>
          </w:p>
        </w:tc>
        <w:tc>
          <w:tcPr>
            <w:tcW w:w="4318" w:type="dxa"/>
          </w:tcPr>
          <w:p w14:paraId="72086969" w14:textId="77777777" w:rsidR="00F76BAA" w:rsidRDefault="00085D94">
            <w:pPr>
              <w:rPr>
                <w:rFonts w:ascii="宋体" w:hAnsi="宋体"/>
                <w:spacing w:val="8"/>
                <w:kern w:val="0"/>
                <w:sz w:val="20"/>
                <w:szCs w:val="21"/>
              </w:rPr>
            </w:pPr>
            <w:r>
              <w:rPr>
                <w:rFonts w:ascii="宋体" w:hAnsi="宋体"/>
                <w:spacing w:val="8"/>
                <w:kern w:val="0"/>
                <w:sz w:val="20"/>
                <w:szCs w:val="21"/>
              </w:rPr>
              <w:t xml:space="preserve">13.5.2 </w:t>
            </w:r>
            <w:r>
              <w:rPr>
                <w:rFonts w:ascii="宋体" w:hAnsi="宋体" w:hint="eastAsia"/>
                <w:spacing w:val="8"/>
                <w:kern w:val="0"/>
                <w:sz w:val="20"/>
                <w:szCs w:val="21"/>
              </w:rPr>
              <w:t xml:space="preserve">系统自检自验应符合下列规定： </w:t>
            </w:r>
          </w:p>
          <w:p w14:paraId="47C0C71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应先分别对器件及设备逐个进行单机通电检查</w:t>
            </w:r>
            <w:r>
              <w:rPr>
                <w:rFonts w:ascii="宋体" w:hAnsi="宋体"/>
                <w:spacing w:val="8"/>
                <w:kern w:val="0"/>
                <w:sz w:val="20"/>
                <w:szCs w:val="21"/>
              </w:rPr>
              <w:t>(</w:t>
            </w:r>
            <w:r>
              <w:rPr>
                <w:rFonts w:ascii="宋体" w:hAnsi="宋体" w:hint="eastAsia"/>
                <w:spacing w:val="8"/>
                <w:kern w:val="0"/>
                <w:sz w:val="20"/>
                <w:szCs w:val="21"/>
              </w:rPr>
              <w:t>包括报警控制器、联动控制盘、消防广播等</w:t>
            </w:r>
            <w:r>
              <w:rPr>
                <w:rFonts w:ascii="宋体" w:hAnsi="宋体"/>
                <w:spacing w:val="8"/>
                <w:kern w:val="0"/>
                <w:sz w:val="20"/>
                <w:szCs w:val="21"/>
              </w:rPr>
              <w:t>)</w:t>
            </w:r>
            <w:r>
              <w:rPr>
                <w:rFonts w:ascii="宋体" w:hAnsi="宋体" w:hint="eastAsia"/>
                <w:spacing w:val="8"/>
                <w:kern w:val="0"/>
                <w:sz w:val="20"/>
                <w:szCs w:val="21"/>
              </w:rPr>
              <w:t>，正常后方可进行系统检验；</w:t>
            </w:r>
          </w:p>
          <w:p w14:paraId="49A3D25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火灾自动报警系统通电后，应按现行国家标准《消防联动控制系统》 GB 16806的要求对设备进行功能检测；</w:t>
            </w:r>
          </w:p>
          <w:p w14:paraId="2CC94AE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单机检测和各消防设备检测完毕后，应进行系统联动检测；</w:t>
            </w:r>
          </w:p>
          <w:p w14:paraId="414AED43" w14:textId="77777777" w:rsidR="00F76BAA" w:rsidRDefault="00085D94">
            <w:pPr>
              <w:ind w:firstLineChars="191" w:firstLine="413"/>
              <w:rPr>
                <w:kern w:val="0"/>
                <w:sz w:val="20"/>
              </w:rPr>
            </w:pPr>
            <w:r>
              <w:rPr>
                <w:rFonts w:ascii="宋体" w:hAnsi="宋体"/>
                <w:spacing w:val="8"/>
                <w:kern w:val="0"/>
                <w:sz w:val="20"/>
                <w:szCs w:val="21"/>
              </w:rPr>
              <w:t xml:space="preserve">4  </w:t>
            </w:r>
            <w:r>
              <w:rPr>
                <w:rFonts w:ascii="宋体" w:hAnsi="宋体" w:hint="eastAsia"/>
                <w:spacing w:val="8"/>
                <w:kern w:val="0"/>
                <w:sz w:val="20"/>
                <w:szCs w:val="21"/>
              </w:rPr>
              <w:t>消防应急广播与公共广播系统共用时，应能在手动或警报信号触发的</w:t>
            </w:r>
            <w:r>
              <w:rPr>
                <w:rFonts w:ascii="宋体" w:hAnsi="宋体"/>
                <w:spacing w:val="8"/>
                <w:kern w:val="0"/>
                <w:sz w:val="20"/>
                <w:szCs w:val="21"/>
              </w:rPr>
              <w:t>10s</w:t>
            </w:r>
            <w:r>
              <w:rPr>
                <w:rFonts w:ascii="宋体" w:hAnsi="宋体" w:hint="eastAsia"/>
                <w:spacing w:val="8"/>
                <w:kern w:val="0"/>
                <w:sz w:val="20"/>
                <w:szCs w:val="21"/>
              </w:rPr>
              <w:t>内切换并播放火警广播。</w:t>
            </w:r>
          </w:p>
          <w:p w14:paraId="3EB94E84" w14:textId="6214335D" w:rsidR="00F76BAA" w:rsidRDefault="00F76BAA">
            <w:pPr>
              <w:rPr>
                <w:kern w:val="0"/>
                <w:sz w:val="20"/>
              </w:rPr>
            </w:pPr>
          </w:p>
        </w:tc>
      </w:tr>
      <w:tr w:rsidR="00F76BAA" w14:paraId="5EC82709" w14:textId="77777777">
        <w:tc>
          <w:tcPr>
            <w:tcW w:w="4318" w:type="dxa"/>
          </w:tcPr>
          <w:p w14:paraId="55C07EF8" w14:textId="77777777" w:rsidR="00F76BAA" w:rsidRDefault="00085D94">
            <w:pPr>
              <w:pStyle w:val="2"/>
              <w:spacing w:before="0" w:after="0" w:line="240" w:lineRule="auto"/>
              <w:jc w:val="center"/>
              <w:outlineLvl w:val="1"/>
              <w:rPr>
                <w:kern w:val="0"/>
              </w:rPr>
            </w:pPr>
            <w:bookmarkStart w:id="281" w:name="_Toc45558949"/>
            <w:bookmarkStart w:id="282" w:name="_Toc40472311"/>
            <w:bookmarkStart w:id="283" w:name="_Toc43468600"/>
            <w:bookmarkStart w:id="284" w:name="_Toc40472480"/>
            <w:bookmarkStart w:id="285" w:name="_Toc40463381"/>
            <w:r>
              <w:rPr>
                <w:rFonts w:ascii="宋体" w:eastAsia="宋体" w:hAnsi="宋体"/>
                <w:kern w:val="0"/>
                <w:sz w:val="21"/>
                <w:szCs w:val="21"/>
              </w:rPr>
              <w:t xml:space="preserve">13.6  </w:t>
            </w:r>
            <w:r>
              <w:rPr>
                <w:rFonts w:ascii="宋体" w:eastAsia="宋体" w:hAnsi="宋体" w:hint="eastAsia"/>
                <w:kern w:val="0"/>
                <w:sz w:val="21"/>
                <w:szCs w:val="21"/>
              </w:rPr>
              <w:t>质量记录</w:t>
            </w:r>
            <w:bookmarkEnd w:id="281"/>
            <w:bookmarkEnd w:id="282"/>
            <w:bookmarkEnd w:id="283"/>
            <w:bookmarkEnd w:id="284"/>
            <w:bookmarkEnd w:id="285"/>
          </w:p>
        </w:tc>
        <w:tc>
          <w:tcPr>
            <w:tcW w:w="4318" w:type="dxa"/>
          </w:tcPr>
          <w:p w14:paraId="54D3DCBD"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13.6  </w:t>
            </w:r>
            <w:r>
              <w:rPr>
                <w:rFonts w:ascii="宋体" w:eastAsia="宋体" w:hAnsi="宋体" w:hint="eastAsia"/>
                <w:kern w:val="0"/>
                <w:sz w:val="21"/>
                <w:szCs w:val="21"/>
              </w:rPr>
              <w:t>质量记录</w:t>
            </w:r>
          </w:p>
        </w:tc>
      </w:tr>
      <w:tr w:rsidR="00F76BAA" w14:paraId="348E7D70" w14:textId="77777777">
        <w:tc>
          <w:tcPr>
            <w:tcW w:w="4318" w:type="dxa"/>
          </w:tcPr>
          <w:p w14:paraId="3F8E5F15" w14:textId="77777777" w:rsidR="00F76BAA" w:rsidRDefault="00F76BAA">
            <w:pPr>
              <w:adjustRightInd w:val="0"/>
              <w:snapToGrid w:val="0"/>
              <w:rPr>
                <w:kern w:val="0"/>
                <w:sz w:val="20"/>
              </w:rPr>
            </w:pPr>
          </w:p>
        </w:tc>
        <w:tc>
          <w:tcPr>
            <w:tcW w:w="4318" w:type="dxa"/>
          </w:tcPr>
          <w:p w14:paraId="53E28829" w14:textId="77777777" w:rsidR="00F76BAA" w:rsidRDefault="00085D94">
            <w:pPr>
              <w:rPr>
                <w:kern w:val="0"/>
                <w:sz w:val="20"/>
              </w:rPr>
            </w:pPr>
            <w:r>
              <w:rPr>
                <w:rFonts w:ascii="宋体" w:hAnsi="宋体"/>
                <w:color w:val="FF0000"/>
                <w:spacing w:val="8"/>
                <w:kern w:val="0"/>
                <w:sz w:val="20"/>
                <w:szCs w:val="21"/>
                <w:u w:val="single"/>
              </w:rPr>
              <w:t xml:space="preserve">13.6.2  </w:t>
            </w:r>
            <w:r>
              <w:rPr>
                <w:rFonts w:ascii="宋体" w:hAnsi="宋体" w:hint="eastAsia"/>
                <w:color w:val="FF0000"/>
                <w:spacing w:val="8"/>
                <w:kern w:val="0"/>
                <w:sz w:val="20"/>
                <w:szCs w:val="21"/>
                <w:u w:val="single"/>
              </w:rPr>
              <w:t>火灾自动报警系统与公共广播系统接口测量记录应填写本规范表B.0.11A。</w:t>
            </w:r>
          </w:p>
        </w:tc>
      </w:tr>
      <w:tr w:rsidR="00F76BAA" w14:paraId="017F0AB7" w14:textId="77777777">
        <w:tc>
          <w:tcPr>
            <w:tcW w:w="4318" w:type="dxa"/>
          </w:tcPr>
          <w:p w14:paraId="596F04C8" w14:textId="77777777" w:rsidR="00F76BAA" w:rsidRDefault="00085D94">
            <w:pPr>
              <w:pStyle w:val="1"/>
              <w:spacing w:before="0" w:after="0" w:line="240" w:lineRule="auto"/>
              <w:jc w:val="center"/>
              <w:outlineLvl w:val="0"/>
            </w:pPr>
            <w:bookmarkStart w:id="286" w:name="_Toc43468602"/>
            <w:bookmarkStart w:id="287" w:name="_Toc40472481"/>
            <w:bookmarkStart w:id="288" w:name="_Toc45558950"/>
            <w:bookmarkStart w:id="289" w:name="_Toc40463382"/>
            <w:bookmarkStart w:id="290" w:name="_Toc40472312"/>
            <w:r>
              <w:rPr>
                <w:rFonts w:ascii="宋体" w:hAnsi="宋体"/>
                <w:sz w:val="21"/>
                <w:szCs w:val="21"/>
              </w:rPr>
              <w:t xml:space="preserve">14 </w:t>
            </w:r>
            <w:r>
              <w:rPr>
                <w:rFonts w:ascii="宋体" w:hAnsi="宋体" w:hint="eastAsia"/>
                <w:sz w:val="21"/>
                <w:szCs w:val="21"/>
              </w:rPr>
              <w:t>安全防范系统</w:t>
            </w:r>
            <w:bookmarkEnd w:id="286"/>
            <w:bookmarkEnd w:id="287"/>
            <w:bookmarkEnd w:id="288"/>
            <w:bookmarkEnd w:id="289"/>
            <w:bookmarkEnd w:id="290"/>
          </w:p>
        </w:tc>
        <w:tc>
          <w:tcPr>
            <w:tcW w:w="4318" w:type="dxa"/>
          </w:tcPr>
          <w:p w14:paraId="1317575B" w14:textId="77777777" w:rsidR="00F76BAA" w:rsidRDefault="00085D94">
            <w:pPr>
              <w:pStyle w:val="1"/>
              <w:spacing w:before="0" w:after="0" w:line="240" w:lineRule="auto"/>
              <w:jc w:val="center"/>
              <w:outlineLvl w:val="0"/>
            </w:pPr>
            <w:r>
              <w:rPr>
                <w:rFonts w:ascii="宋体" w:hAnsi="宋体"/>
                <w:sz w:val="21"/>
                <w:szCs w:val="21"/>
              </w:rPr>
              <w:t xml:space="preserve">14 </w:t>
            </w:r>
            <w:r>
              <w:rPr>
                <w:rFonts w:ascii="宋体" w:hAnsi="宋体" w:hint="eastAsia"/>
                <w:sz w:val="21"/>
                <w:szCs w:val="21"/>
              </w:rPr>
              <w:t>安全防范系统</w:t>
            </w:r>
          </w:p>
        </w:tc>
      </w:tr>
      <w:tr w:rsidR="00F76BAA" w14:paraId="5E6F4AE7" w14:textId="77777777">
        <w:tc>
          <w:tcPr>
            <w:tcW w:w="4318" w:type="dxa"/>
          </w:tcPr>
          <w:p w14:paraId="01CABAFE" w14:textId="77777777" w:rsidR="00F76BAA" w:rsidRDefault="00085D94">
            <w:pPr>
              <w:pStyle w:val="2"/>
              <w:spacing w:before="0" w:after="0" w:line="240" w:lineRule="auto"/>
              <w:jc w:val="center"/>
              <w:outlineLvl w:val="1"/>
              <w:rPr>
                <w:kern w:val="0"/>
              </w:rPr>
            </w:pPr>
            <w:bookmarkStart w:id="291" w:name="_Toc40472313"/>
            <w:bookmarkStart w:id="292" w:name="_Toc45558951"/>
            <w:bookmarkStart w:id="293" w:name="_Toc40463383"/>
            <w:bookmarkStart w:id="294" w:name="_Toc40472482"/>
            <w:bookmarkStart w:id="295" w:name="_Toc43468603"/>
            <w:r>
              <w:rPr>
                <w:rFonts w:ascii="宋体" w:eastAsia="宋体" w:hAnsi="宋体"/>
                <w:kern w:val="0"/>
                <w:sz w:val="21"/>
                <w:szCs w:val="21"/>
              </w:rPr>
              <w:t xml:space="preserve">14.1 </w:t>
            </w:r>
            <w:r>
              <w:rPr>
                <w:rFonts w:ascii="宋体" w:eastAsia="宋体" w:hAnsi="宋体" w:hint="eastAsia"/>
                <w:kern w:val="0"/>
                <w:sz w:val="21"/>
                <w:szCs w:val="21"/>
              </w:rPr>
              <w:t>施工准备</w:t>
            </w:r>
            <w:bookmarkEnd w:id="291"/>
            <w:bookmarkEnd w:id="292"/>
            <w:bookmarkEnd w:id="293"/>
            <w:bookmarkEnd w:id="294"/>
            <w:bookmarkEnd w:id="295"/>
          </w:p>
        </w:tc>
        <w:tc>
          <w:tcPr>
            <w:tcW w:w="4318" w:type="dxa"/>
          </w:tcPr>
          <w:p w14:paraId="597451B4"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14.1 </w:t>
            </w:r>
            <w:r>
              <w:rPr>
                <w:rFonts w:ascii="宋体" w:eastAsia="宋体" w:hAnsi="宋体" w:hint="eastAsia"/>
                <w:kern w:val="0"/>
                <w:sz w:val="21"/>
                <w:szCs w:val="21"/>
              </w:rPr>
              <w:t>施工准备</w:t>
            </w:r>
          </w:p>
        </w:tc>
      </w:tr>
      <w:tr w:rsidR="00F76BAA" w14:paraId="5BD5723B" w14:textId="77777777">
        <w:tc>
          <w:tcPr>
            <w:tcW w:w="4318" w:type="dxa"/>
          </w:tcPr>
          <w:p w14:paraId="6E996FB5" w14:textId="77777777" w:rsidR="00F76BAA" w:rsidRDefault="00085D94">
            <w:pPr>
              <w:rPr>
                <w:kern w:val="0"/>
                <w:sz w:val="20"/>
              </w:rPr>
            </w:pPr>
            <w:r>
              <w:rPr>
                <w:rFonts w:ascii="宋体" w:hAnsi="宋体"/>
                <w:spacing w:val="8"/>
                <w:kern w:val="0"/>
                <w:sz w:val="20"/>
                <w:szCs w:val="21"/>
              </w:rPr>
              <w:t>14.1.1</w:t>
            </w:r>
            <w:r>
              <w:rPr>
                <w:rFonts w:ascii="宋体" w:hAnsi="宋体" w:hint="eastAsia"/>
                <w:color w:val="FF0000"/>
                <w:spacing w:val="8"/>
                <w:kern w:val="0"/>
                <w:sz w:val="20"/>
                <w:szCs w:val="21"/>
                <w:bdr w:val="single" w:sz="4" w:space="0" w:color="auto"/>
              </w:rPr>
              <w:t>矩阵切换控制器、数字矩阵、</w:t>
            </w:r>
            <w:r>
              <w:rPr>
                <w:rFonts w:ascii="宋体" w:hAnsi="宋体" w:hint="eastAsia"/>
                <w:spacing w:val="8"/>
                <w:kern w:val="0"/>
                <w:sz w:val="20"/>
                <w:szCs w:val="21"/>
              </w:rPr>
              <w:t>网络交换机、摄像机、控制器、</w:t>
            </w:r>
            <w:r>
              <w:rPr>
                <w:rFonts w:ascii="宋体" w:hAnsi="宋体" w:hint="eastAsia"/>
                <w:color w:val="FF0000"/>
                <w:spacing w:val="8"/>
                <w:kern w:val="0"/>
                <w:sz w:val="20"/>
                <w:szCs w:val="21"/>
                <w:bdr w:val="single" w:sz="4" w:space="0" w:color="auto"/>
              </w:rPr>
              <w:t>报警探头</w:t>
            </w:r>
            <w:r>
              <w:rPr>
                <w:rFonts w:ascii="宋体" w:hAnsi="宋体" w:hint="eastAsia"/>
                <w:color w:val="000000" w:themeColor="text1"/>
                <w:spacing w:val="8"/>
                <w:kern w:val="0"/>
                <w:sz w:val="20"/>
                <w:szCs w:val="21"/>
              </w:rPr>
              <w:t>、存</w:t>
            </w:r>
            <w:r>
              <w:rPr>
                <w:rFonts w:ascii="宋体" w:hAnsi="宋体" w:hint="eastAsia"/>
                <w:spacing w:val="8"/>
                <w:kern w:val="0"/>
                <w:sz w:val="20"/>
                <w:szCs w:val="21"/>
              </w:rPr>
              <w:t>储设</w:t>
            </w:r>
            <w:r>
              <w:rPr>
                <w:rFonts w:ascii="宋体" w:hAnsi="宋体" w:hint="eastAsia"/>
                <w:spacing w:val="8"/>
                <w:kern w:val="0"/>
                <w:sz w:val="20"/>
                <w:szCs w:val="21"/>
              </w:rPr>
              <w:lastRenderedPageBreak/>
              <w:t>备、显示设备等</w:t>
            </w:r>
            <w:r>
              <w:rPr>
                <w:rFonts w:ascii="宋体" w:hAnsi="宋体" w:hint="eastAsia"/>
                <w:color w:val="FF0000"/>
                <w:spacing w:val="8"/>
                <w:kern w:val="0"/>
                <w:sz w:val="20"/>
                <w:szCs w:val="21"/>
                <w:bdr w:val="single" w:sz="4" w:space="0" w:color="auto"/>
              </w:rPr>
              <w:t>设备应有强制性产品认证证书和</w:t>
            </w:r>
            <w:r>
              <w:rPr>
                <w:rFonts w:ascii="宋体" w:hAnsi="宋体"/>
                <w:color w:val="FF0000"/>
                <w:spacing w:val="8"/>
                <w:kern w:val="0"/>
                <w:sz w:val="20"/>
                <w:szCs w:val="21"/>
                <w:bdr w:val="single" w:sz="4" w:space="0" w:color="auto"/>
              </w:rPr>
              <w:t>“CCC”</w:t>
            </w:r>
            <w:r>
              <w:rPr>
                <w:rFonts w:ascii="宋体" w:hAnsi="宋体" w:hint="eastAsia"/>
                <w:color w:val="FF0000"/>
                <w:spacing w:val="8"/>
                <w:kern w:val="0"/>
                <w:sz w:val="20"/>
                <w:szCs w:val="21"/>
                <w:bdr w:val="single" w:sz="4" w:space="0" w:color="auto"/>
              </w:rPr>
              <w:t>标志，或入网许可证、合格证、检测报告等文件资料。</w:t>
            </w:r>
            <w:r>
              <w:rPr>
                <w:rFonts w:ascii="宋体" w:hAnsi="宋体" w:hint="eastAsia"/>
                <w:spacing w:val="8"/>
                <w:kern w:val="0"/>
                <w:sz w:val="20"/>
                <w:szCs w:val="21"/>
              </w:rPr>
              <w:t>产品名称、型号、规格应与检验报告一致。</w:t>
            </w:r>
          </w:p>
        </w:tc>
        <w:tc>
          <w:tcPr>
            <w:tcW w:w="4318" w:type="dxa"/>
          </w:tcPr>
          <w:p w14:paraId="0F5F7342" w14:textId="77777777" w:rsidR="00F76BAA" w:rsidRDefault="00085D94">
            <w:pPr>
              <w:rPr>
                <w:kern w:val="0"/>
                <w:sz w:val="20"/>
              </w:rPr>
            </w:pPr>
            <w:r>
              <w:rPr>
                <w:rFonts w:ascii="宋体" w:hAnsi="宋体"/>
                <w:spacing w:val="8"/>
                <w:kern w:val="0"/>
                <w:sz w:val="20"/>
                <w:szCs w:val="21"/>
              </w:rPr>
              <w:lastRenderedPageBreak/>
              <w:t>14.1.1</w:t>
            </w:r>
            <w:r>
              <w:rPr>
                <w:rFonts w:ascii="宋体" w:hAnsi="宋体" w:hint="eastAsia"/>
                <w:spacing w:val="8"/>
                <w:kern w:val="0"/>
                <w:sz w:val="20"/>
                <w:szCs w:val="21"/>
              </w:rPr>
              <w:t>网络交换机、摄像机、控制器、</w:t>
            </w:r>
            <w:r>
              <w:rPr>
                <w:rFonts w:ascii="宋体" w:hAnsi="宋体" w:hint="eastAsia"/>
                <w:color w:val="FF0000"/>
                <w:spacing w:val="8"/>
                <w:kern w:val="0"/>
                <w:sz w:val="20"/>
                <w:szCs w:val="21"/>
                <w:u w:val="single"/>
              </w:rPr>
              <w:t>入侵</w:t>
            </w:r>
            <w:r>
              <w:rPr>
                <w:rFonts w:ascii="宋体" w:hAnsi="宋体"/>
                <w:color w:val="FF0000"/>
                <w:spacing w:val="8"/>
                <w:kern w:val="0"/>
                <w:sz w:val="20"/>
                <w:szCs w:val="21"/>
                <w:u w:val="single"/>
              </w:rPr>
              <w:t>探测器</w:t>
            </w:r>
            <w:r>
              <w:rPr>
                <w:rFonts w:ascii="宋体" w:hAnsi="宋体" w:hint="eastAsia"/>
                <w:color w:val="000000" w:themeColor="text1"/>
                <w:spacing w:val="8"/>
                <w:kern w:val="0"/>
                <w:sz w:val="20"/>
                <w:szCs w:val="21"/>
              </w:rPr>
              <w:t>、存</w:t>
            </w:r>
            <w:r>
              <w:rPr>
                <w:rFonts w:ascii="宋体" w:hAnsi="宋体" w:hint="eastAsia"/>
                <w:spacing w:val="8"/>
                <w:kern w:val="0"/>
                <w:sz w:val="20"/>
                <w:szCs w:val="21"/>
              </w:rPr>
              <w:t>储设备、显示设备等产品名称、</w:t>
            </w:r>
            <w:r>
              <w:rPr>
                <w:rFonts w:ascii="宋体" w:hAnsi="宋体" w:hint="eastAsia"/>
                <w:spacing w:val="8"/>
                <w:kern w:val="0"/>
                <w:sz w:val="20"/>
                <w:szCs w:val="21"/>
              </w:rPr>
              <w:lastRenderedPageBreak/>
              <w:t>型号、规格应与检验报告一致。</w:t>
            </w:r>
          </w:p>
        </w:tc>
      </w:tr>
      <w:tr w:rsidR="00F76BAA" w14:paraId="03716966" w14:textId="77777777">
        <w:tc>
          <w:tcPr>
            <w:tcW w:w="4318" w:type="dxa"/>
          </w:tcPr>
          <w:p w14:paraId="268C37AC" w14:textId="77777777" w:rsidR="00F76BAA" w:rsidRDefault="00085D94">
            <w:pPr>
              <w:rPr>
                <w:kern w:val="0"/>
                <w:sz w:val="20"/>
              </w:rPr>
            </w:pPr>
            <w:r>
              <w:rPr>
                <w:rFonts w:ascii="宋体" w:hAnsi="宋体"/>
                <w:spacing w:val="8"/>
                <w:kern w:val="0"/>
                <w:sz w:val="20"/>
                <w:szCs w:val="21"/>
              </w:rPr>
              <w:lastRenderedPageBreak/>
              <w:t>14.1.2</w:t>
            </w:r>
            <w:r>
              <w:rPr>
                <w:rFonts w:ascii="宋体" w:hAnsi="宋体" w:hint="eastAsia"/>
                <w:spacing w:val="8"/>
                <w:kern w:val="0"/>
                <w:sz w:val="20"/>
                <w:szCs w:val="21"/>
              </w:rPr>
              <w:t>进口设备应有</w:t>
            </w:r>
            <w:r>
              <w:rPr>
                <w:rFonts w:ascii="宋体" w:hAnsi="宋体" w:hint="eastAsia"/>
                <w:color w:val="FF0000"/>
                <w:spacing w:val="8"/>
                <w:kern w:val="0"/>
                <w:sz w:val="20"/>
                <w:szCs w:val="21"/>
                <w:bdr w:val="single" w:sz="4" w:space="0" w:color="auto"/>
              </w:rPr>
              <w:t>国家商检部门的有关检验证明</w:t>
            </w:r>
            <w:r>
              <w:rPr>
                <w:rFonts w:ascii="宋体" w:hAnsi="宋体" w:hint="eastAsia"/>
                <w:spacing w:val="8"/>
                <w:kern w:val="0"/>
                <w:sz w:val="20"/>
                <w:szCs w:val="21"/>
              </w:rPr>
              <w:t>。</w:t>
            </w:r>
            <w:r>
              <w:rPr>
                <w:rFonts w:ascii="宋体" w:hAnsi="宋体" w:hint="eastAsia"/>
                <w:color w:val="FF0000"/>
                <w:spacing w:val="8"/>
                <w:kern w:val="0"/>
                <w:sz w:val="20"/>
                <w:szCs w:val="21"/>
                <w:bdr w:val="single" w:sz="4" w:space="0" w:color="auto"/>
              </w:rPr>
              <w:t>一切</w:t>
            </w:r>
            <w:r>
              <w:rPr>
                <w:rFonts w:ascii="宋体" w:hAnsi="宋体" w:hint="eastAsia"/>
                <w:spacing w:val="8"/>
                <w:kern w:val="0"/>
                <w:sz w:val="20"/>
                <w:szCs w:val="21"/>
              </w:rPr>
              <w:t>随机的原始资料，自制设备的设计计算资料、图纸、测试记录、验收鉴定结论等应全部清点、整理归档。</w:t>
            </w:r>
          </w:p>
        </w:tc>
        <w:tc>
          <w:tcPr>
            <w:tcW w:w="4318" w:type="dxa"/>
          </w:tcPr>
          <w:p w14:paraId="6C408D16" w14:textId="77777777" w:rsidR="00F76BAA" w:rsidRDefault="00085D94">
            <w:pPr>
              <w:rPr>
                <w:kern w:val="0"/>
                <w:sz w:val="20"/>
              </w:rPr>
            </w:pPr>
            <w:r>
              <w:rPr>
                <w:rFonts w:ascii="宋体" w:hAnsi="宋体"/>
                <w:spacing w:val="8"/>
                <w:kern w:val="0"/>
                <w:sz w:val="20"/>
                <w:szCs w:val="21"/>
              </w:rPr>
              <w:t>14.1.2</w:t>
            </w:r>
            <w:r>
              <w:rPr>
                <w:rFonts w:ascii="宋体" w:hAnsi="宋体" w:hint="eastAsia"/>
                <w:spacing w:val="8"/>
                <w:kern w:val="0"/>
                <w:sz w:val="20"/>
                <w:szCs w:val="21"/>
              </w:rPr>
              <w:t>进口设备应有</w:t>
            </w:r>
            <w:r>
              <w:rPr>
                <w:rFonts w:ascii="宋体" w:hAnsi="宋体" w:hint="eastAsia"/>
                <w:color w:val="FF0000"/>
                <w:spacing w:val="8"/>
                <w:kern w:val="0"/>
                <w:sz w:val="20"/>
                <w:szCs w:val="21"/>
                <w:u w:val="single"/>
              </w:rPr>
              <w:t>原产地证明</w:t>
            </w:r>
            <w:r>
              <w:rPr>
                <w:rFonts w:ascii="宋体" w:hAnsi="宋体" w:hint="eastAsia"/>
                <w:spacing w:val="8"/>
                <w:kern w:val="0"/>
                <w:sz w:val="20"/>
                <w:szCs w:val="21"/>
              </w:rPr>
              <w:t>。随机的原始资料，自制设备的设计计算资料、图纸、测试记录、验收鉴定结论等应全部清点、整理归档。</w:t>
            </w:r>
          </w:p>
        </w:tc>
      </w:tr>
      <w:tr w:rsidR="00F76BAA" w14:paraId="7011AA59" w14:textId="77777777">
        <w:tc>
          <w:tcPr>
            <w:tcW w:w="4318" w:type="dxa"/>
          </w:tcPr>
          <w:p w14:paraId="30E530D1" w14:textId="77777777" w:rsidR="00F76BAA" w:rsidRDefault="00F76BAA">
            <w:pPr>
              <w:adjustRightInd w:val="0"/>
              <w:snapToGrid w:val="0"/>
              <w:rPr>
                <w:kern w:val="0"/>
                <w:sz w:val="20"/>
              </w:rPr>
            </w:pPr>
          </w:p>
        </w:tc>
        <w:tc>
          <w:tcPr>
            <w:tcW w:w="4318" w:type="dxa"/>
          </w:tcPr>
          <w:p w14:paraId="638E95B2" w14:textId="77777777" w:rsidR="00F76BAA" w:rsidRDefault="00085D94">
            <w:pPr>
              <w:rPr>
                <w:kern w:val="0"/>
                <w:sz w:val="20"/>
              </w:rPr>
            </w:pPr>
            <w:r>
              <w:rPr>
                <w:rFonts w:ascii="宋体" w:hAnsi="宋体" w:hint="eastAsia"/>
                <w:color w:val="FF0000"/>
                <w:spacing w:val="8"/>
                <w:kern w:val="0"/>
                <w:sz w:val="20"/>
                <w:szCs w:val="21"/>
                <w:u w:val="single"/>
              </w:rPr>
              <w:t>14.1.3应根据设计要求，完成安全防范系统的网络规划和配置方案。</w:t>
            </w:r>
          </w:p>
        </w:tc>
      </w:tr>
      <w:tr w:rsidR="00F76BAA" w14:paraId="6A0930E6" w14:textId="77777777">
        <w:tc>
          <w:tcPr>
            <w:tcW w:w="4318" w:type="dxa"/>
          </w:tcPr>
          <w:p w14:paraId="70C10C9E" w14:textId="77777777" w:rsidR="00F76BAA" w:rsidRDefault="00085D94">
            <w:pPr>
              <w:pStyle w:val="2"/>
              <w:spacing w:before="0" w:after="0" w:line="240" w:lineRule="auto"/>
              <w:jc w:val="center"/>
              <w:outlineLvl w:val="1"/>
              <w:rPr>
                <w:kern w:val="0"/>
              </w:rPr>
            </w:pPr>
            <w:bookmarkStart w:id="296" w:name="_Toc40472314"/>
            <w:bookmarkStart w:id="297" w:name="_Toc43468604"/>
            <w:bookmarkStart w:id="298" w:name="_Toc45558952"/>
            <w:bookmarkStart w:id="299" w:name="_Toc40463384"/>
            <w:bookmarkStart w:id="300" w:name="_Toc40472483"/>
            <w:r>
              <w:rPr>
                <w:rFonts w:ascii="宋体" w:eastAsia="宋体" w:hAnsi="宋体"/>
                <w:kern w:val="0"/>
                <w:sz w:val="21"/>
                <w:szCs w:val="21"/>
              </w:rPr>
              <w:t xml:space="preserve">14.2  </w:t>
            </w:r>
            <w:r>
              <w:rPr>
                <w:rFonts w:ascii="宋体" w:eastAsia="宋体" w:hAnsi="宋体" w:hint="eastAsia"/>
                <w:kern w:val="0"/>
                <w:sz w:val="21"/>
                <w:szCs w:val="21"/>
              </w:rPr>
              <w:t>设备安装</w:t>
            </w:r>
            <w:bookmarkEnd w:id="296"/>
            <w:bookmarkEnd w:id="297"/>
            <w:bookmarkEnd w:id="298"/>
            <w:bookmarkEnd w:id="299"/>
            <w:bookmarkEnd w:id="300"/>
          </w:p>
        </w:tc>
        <w:tc>
          <w:tcPr>
            <w:tcW w:w="4318" w:type="dxa"/>
          </w:tcPr>
          <w:p w14:paraId="390E0601"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14.2  </w:t>
            </w:r>
            <w:r>
              <w:rPr>
                <w:rFonts w:ascii="宋体" w:eastAsia="宋体" w:hAnsi="宋体" w:hint="eastAsia"/>
                <w:kern w:val="0"/>
                <w:sz w:val="21"/>
                <w:szCs w:val="21"/>
              </w:rPr>
              <w:t>设备安装</w:t>
            </w:r>
          </w:p>
        </w:tc>
      </w:tr>
      <w:tr w:rsidR="00F76BAA" w14:paraId="100B09FE" w14:textId="77777777">
        <w:tc>
          <w:tcPr>
            <w:tcW w:w="4318" w:type="dxa"/>
          </w:tcPr>
          <w:p w14:paraId="7DA5CDE7" w14:textId="77777777" w:rsidR="00F76BAA" w:rsidRDefault="00085D94">
            <w:pPr>
              <w:rPr>
                <w:kern w:val="0"/>
                <w:sz w:val="20"/>
              </w:rPr>
            </w:pPr>
            <w:r>
              <w:rPr>
                <w:rFonts w:ascii="宋体" w:hAnsi="宋体"/>
                <w:spacing w:val="8"/>
                <w:kern w:val="0"/>
                <w:sz w:val="20"/>
                <w:szCs w:val="21"/>
              </w:rPr>
              <w:t xml:space="preserve">14.2.1 </w:t>
            </w:r>
            <w:r>
              <w:rPr>
                <w:rFonts w:ascii="宋体" w:hAnsi="宋体"/>
                <w:spacing w:val="8"/>
                <w:kern w:val="0"/>
                <w:sz w:val="20"/>
                <w:szCs w:val="21"/>
                <w:bdr w:val="single" w:sz="4" w:space="0" w:color="auto"/>
              </w:rPr>
              <w:t xml:space="preserve"> </w:t>
            </w:r>
            <w:r>
              <w:rPr>
                <w:rFonts w:ascii="宋体" w:hAnsi="宋体" w:hint="eastAsia"/>
                <w:color w:val="FF0000"/>
                <w:spacing w:val="8"/>
                <w:kern w:val="0"/>
                <w:sz w:val="20"/>
                <w:szCs w:val="21"/>
                <w:bdr w:val="single" w:sz="4" w:space="0" w:color="auto"/>
              </w:rPr>
              <w:t>金属线槽、钢管</w:t>
            </w:r>
            <w:r>
              <w:rPr>
                <w:rFonts w:ascii="宋体" w:hAnsi="宋体" w:hint="eastAsia"/>
                <w:spacing w:val="8"/>
                <w:kern w:val="0"/>
                <w:sz w:val="20"/>
                <w:szCs w:val="21"/>
              </w:rPr>
              <w:t>及线缆的敷设，应符合本规范第</w:t>
            </w:r>
            <w:r>
              <w:rPr>
                <w:rFonts w:ascii="宋体" w:hAnsi="宋体"/>
                <w:spacing w:val="8"/>
                <w:kern w:val="0"/>
                <w:sz w:val="20"/>
                <w:szCs w:val="21"/>
              </w:rPr>
              <w:t>4</w:t>
            </w:r>
            <w:r>
              <w:rPr>
                <w:rFonts w:ascii="宋体" w:hAnsi="宋体" w:hint="eastAsia"/>
                <w:spacing w:val="8"/>
                <w:kern w:val="0"/>
                <w:sz w:val="20"/>
                <w:szCs w:val="21"/>
              </w:rPr>
              <w:t>章和现行国家标准</w:t>
            </w:r>
            <w:r>
              <w:rPr>
                <w:rFonts w:ascii="宋体" w:hAnsi="宋体" w:hint="eastAsia"/>
                <w:color w:val="FF0000"/>
                <w:spacing w:val="8"/>
                <w:kern w:val="0"/>
                <w:sz w:val="20"/>
                <w:szCs w:val="21"/>
                <w:bdr w:val="single" w:sz="4" w:space="0" w:color="auto"/>
              </w:rPr>
              <w:t>《民用闭路监控电视系统工程技术规范》GB 50198-94第</w:t>
            </w:r>
            <w:r>
              <w:rPr>
                <w:rFonts w:ascii="宋体" w:hAnsi="宋体"/>
                <w:color w:val="FF0000"/>
                <w:spacing w:val="8"/>
                <w:kern w:val="0"/>
                <w:sz w:val="20"/>
                <w:szCs w:val="21"/>
                <w:bdr w:val="single" w:sz="4" w:space="0" w:color="auto"/>
              </w:rPr>
              <w:t>3.3</w:t>
            </w:r>
            <w:r>
              <w:rPr>
                <w:rFonts w:ascii="宋体" w:hAnsi="宋体" w:hint="eastAsia"/>
                <w:color w:val="FF0000"/>
                <w:spacing w:val="8"/>
                <w:kern w:val="0"/>
                <w:sz w:val="20"/>
                <w:szCs w:val="21"/>
                <w:bdr w:val="single" w:sz="4" w:space="0" w:color="auto"/>
              </w:rPr>
              <w:t>节</w:t>
            </w:r>
            <w:r>
              <w:rPr>
                <w:rFonts w:ascii="宋体" w:hAnsi="宋体" w:hint="eastAsia"/>
                <w:spacing w:val="8"/>
                <w:kern w:val="0"/>
                <w:sz w:val="20"/>
                <w:szCs w:val="21"/>
              </w:rPr>
              <w:t>的规定。</w:t>
            </w:r>
          </w:p>
        </w:tc>
        <w:tc>
          <w:tcPr>
            <w:tcW w:w="4318" w:type="dxa"/>
          </w:tcPr>
          <w:p w14:paraId="5CD91BC4" w14:textId="77777777" w:rsidR="00F76BAA" w:rsidRDefault="00085D94">
            <w:pPr>
              <w:rPr>
                <w:kern w:val="0"/>
                <w:sz w:val="20"/>
              </w:rPr>
            </w:pPr>
            <w:r>
              <w:rPr>
                <w:rFonts w:ascii="宋体" w:hAnsi="宋体"/>
                <w:spacing w:val="8"/>
                <w:kern w:val="0"/>
                <w:sz w:val="20"/>
                <w:szCs w:val="21"/>
              </w:rPr>
              <w:t>14.2.1</w:t>
            </w:r>
            <w:r>
              <w:rPr>
                <w:rFonts w:ascii="宋体" w:hAnsi="宋体" w:hint="eastAsia"/>
                <w:color w:val="FF0000"/>
                <w:spacing w:val="8"/>
                <w:kern w:val="0"/>
                <w:sz w:val="20"/>
                <w:szCs w:val="21"/>
                <w:u w:val="single"/>
              </w:rPr>
              <w:t>桥架、导管</w:t>
            </w:r>
            <w:r>
              <w:rPr>
                <w:rFonts w:ascii="宋体" w:hAnsi="宋体" w:hint="eastAsia"/>
                <w:spacing w:val="8"/>
                <w:kern w:val="0"/>
                <w:sz w:val="20"/>
                <w:szCs w:val="21"/>
              </w:rPr>
              <w:t>及线缆的敷设，应符合本规范第</w:t>
            </w:r>
            <w:r>
              <w:rPr>
                <w:rFonts w:ascii="宋体" w:hAnsi="宋体"/>
                <w:spacing w:val="8"/>
                <w:kern w:val="0"/>
                <w:sz w:val="20"/>
                <w:szCs w:val="21"/>
              </w:rPr>
              <w:t>4</w:t>
            </w:r>
            <w:r>
              <w:rPr>
                <w:rFonts w:ascii="宋体" w:hAnsi="宋体" w:hint="eastAsia"/>
                <w:spacing w:val="8"/>
                <w:kern w:val="0"/>
                <w:sz w:val="20"/>
                <w:szCs w:val="21"/>
              </w:rPr>
              <w:t>章和现行国家标准</w:t>
            </w:r>
            <w:r>
              <w:rPr>
                <w:rFonts w:ascii="宋体" w:hAnsi="宋体" w:hint="eastAsia"/>
                <w:color w:val="FF0000"/>
                <w:spacing w:val="8"/>
                <w:kern w:val="0"/>
                <w:sz w:val="20"/>
                <w:szCs w:val="21"/>
                <w:u w:val="single"/>
              </w:rPr>
              <w:t>《安全防范工程技术标准》GB 50348</w:t>
            </w:r>
            <w:r>
              <w:rPr>
                <w:rFonts w:ascii="宋体" w:hAnsi="宋体" w:hint="eastAsia"/>
                <w:spacing w:val="8"/>
                <w:kern w:val="0"/>
                <w:sz w:val="20"/>
                <w:szCs w:val="21"/>
              </w:rPr>
              <w:t>的规定。</w:t>
            </w:r>
          </w:p>
        </w:tc>
      </w:tr>
      <w:tr w:rsidR="00F76BAA" w14:paraId="3F7E2116" w14:textId="77777777">
        <w:tc>
          <w:tcPr>
            <w:tcW w:w="4318" w:type="dxa"/>
          </w:tcPr>
          <w:p w14:paraId="128B1C4F" w14:textId="77777777" w:rsidR="00F76BAA" w:rsidRDefault="00F76BAA">
            <w:pPr>
              <w:adjustRightInd w:val="0"/>
              <w:snapToGrid w:val="0"/>
              <w:rPr>
                <w:kern w:val="0"/>
                <w:sz w:val="20"/>
              </w:rPr>
            </w:pPr>
          </w:p>
        </w:tc>
        <w:tc>
          <w:tcPr>
            <w:tcW w:w="4318" w:type="dxa"/>
          </w:tcPr>
          <w:p w14:paraId="7DC9BDAA" w14:textId="77777777" w:rsidR="00F76BAA" w:rsidRDefault="00085D94">
            <w:pPr>
              <w:rPr>
                <w:kern w:val="0"/>
                <w:sz w:val="20"/>
              </w:rPr>
            </w:pPr>
            <w:r>
              <w:rPr>
                <w:rFonts w:ascii="宋体" w:hAnsi="宋体" w:hint="eastAsia"/>
                <w:color w:val="FF0000"/>
                <w:spacing w:val="8"/>
                <w:kern w:val="0"/>
                <w:sz w:val="20"/>
                <w:szCs w:val="21"/>
                <w:u w:val="single"/>
              </w:rPr>
              <w:t>14.2.1A安全</w:t>
            </w:r>
            <w:r>
              <w:rPr>
                <w:rFonts w:ascii="宋体" w:hAnsi="宋体"/>
                <w:color w:val="FF0000"/>
                <w:spacing w:val="8"/>
                <w:kern w:val="0"/>
                <w:sz w:val="20"/>
                <w:szCs w:val="21"/>
                <w:u w:val="single"/>
              </w:rPr>
              <w:t>防范管理平台</w:t>
            </w:r>
            <w:r>
              <w:rPr>
                <w:rFonts w:ascii="宋体" w:hAnsi="宋体" w:hint="eastAsia"/>
                <w:color w:val="FF0000"/>
                <w:spacing w:val="8"/>
                <w:kern w:val="0"/>
                <w:sz w:val="20"/>
                <w:szCs w:val="21"/>
                <w:u w:val="single"/>
              </w:rPr>
              <w:t>安装应符合本规范第11章的规定。</w:t>
            </w:r>
          </w:p>
        </w:tc>
      </w:tr>
      <w:tr w:rsidR="00F76BAA" w14:paraId="33ABB288" w14:textId="77777777">
        <w:tc>
          <w:tcPr>
            <w:tcW w:w="4318" w:type="dxa"/>
          </w:tcPr>
          <w:p w14:paraId="64C82C6C" w14:textId="77777777" w:rsidR="00F76BAA" w:rsidRDefault="00085D94">
            <w:pPr>
              <w:rPr>
                <w:rFonts w:ascii="宋体" w:hAnsi="宋体"/>
                <w:spacing w:val="8"/>
                <w:kern w:val="0"/>
                <w:sz w:val="20"/>
                <w:szCs w:val="21"/>
              </w:rPr>
            </w:pPr>
            <w:r>
              <w:rPr>
                <w:rFonts w:ascii="宋体" w:hAnsi="宋体"/>
                <w:spacing w:val="8"/>
                <w:kern w:val="0"/>
                <w:sz w:val="20"/>
                <w:szCs w:val="21"/>
              </w:rPr>
              <w:t xml:space="preserve">14.2.2 </w:t>
            </w:r>
            <w:r>
              <w:rPr>
                <w:rFonts w:ascii="宋体" w:hAnsi="宋体" w:hint="eastAsia"/>
                <w:spacing w:val="8"/>
                <w:kern w:val="0"/>
                <w:sz w:val="20"/>
                <w:szCs w:val="21"/>
              </w:rPr>
              <w:t>视频</w:t>
            </w:r>
            <w:r>
              <w:rPr>
                <w:rFonts w:ascii="宋体" w:hAnsi="宋体" w:hint="eastAsia"/>
                <w:color w:val="FF0000"/>
                <w:spacing w:val="8"/>
                <w:kern w:val="0"/>
                <w:sz w:val="20"/>
                <w:szCs w:val="21"/>
                <w:bdr w:val="single" w:sz="4" w:space="0" w:color="auto"/>
              </w:rPr>
              <w:t>安防</w:t>
            </w:r>
            <w:r>
              <w:rPr>
                <w:rFonts w:ascii="宋体" w:hAnsi="宋体" w:hint="eastAsia"/>
                <w:spacing w:val="8"/>
                <w:kern w:val="0"/>
                <w:sz w:val="20"/>
                <w:szCs w:val="21"/>
              </w:rPr>
              <w:t>监控系统的安装应符合下列规定：</w:t>
            </w:r>
          </w:p>
          <w:p w14:paraId="6E5D067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监控中心内设备安装和线缆敷设应执行现行国家标准</w:t>
            </w:r>
            <w:r>
              <w:rPr>
                <w:rFonts w:ascii="宋体" w:hAnsi="宋体" w:hint="eastAsia"/>
                <w:color w:val="FF0000"/>
                <w:spacing w:val="8"/>
                <w:kern w:val="0"/>
                <w:sz w:val="20"/>
                <w:szCs w:val="21"/>
                <w:bdr w:val="single" w:sz="4" w:space="0" w:color="auto"/>
              </w:rPr>
              <w:t>《民用闭路监视电视系统工程技术规范》GB50198-94第</w:t>
            </w:r>
            <w:r>
              <w:rPr>
                <w:rFonts w:ascii="宋体" w:hAnsi="宋体"/>
                <w:color w:val="FF0000"/>
                <w:spacing w:val="8"/>
                <w:kern w:val="0"/>
                <w:sz w:val="20"/>
                <w:szCs w:val="21"/>
                <w:bdr w:val="single" w:sz="4" w:space="0" w:color="auto"/>
              </w:rPr>
              <w:t>3.4</w:t>
            </w:r>
            <w:r>
              <w:rPr>
                <w:rFonts w:ascii="宋体" w:hAnsi="宋体" w:hint="eastAsia"/>
                <w:color w:val="FF0000"/>
                <w:spacing w:val="8"/>
                <w:kern w:val="0"/>
                <w:sz w:val="20"/>
                <w:szCs w:val="21"/>
                <w:bdr w:val="single" w:sz="4" w:space="0" w:color="auto"/>
              </w:rPr>
              <w:t>节</w:t>
            </w:r>
            <w:r>
              <w:rPr>
                <w:rFonts w:ascii="宋体" w:hAnsi="宋体" w:hint="eastAsia"/>
                <w:spacing w:val="8"/>
                <w:kern w:val="0"/>
                <w:sz w:val="20"/>
                <w:szCs w:val="21"/>
              </w:rPr>
              <w:t>的规定；</w:t>
            </w:r>
          </w:p>
          <w:p w14:paraId="01CF191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监控中心的强、弱电电缆的敷设间距应符合现行国家标准</w:t>
            </w:r>
            <w:r>
              <w:rPr>
                <w:rFonts w:ascii="宋体" w:hAnsi="宋体" w:hint="eastAsia"/>
                <w:color w:val="FF0000"/>
                <w:spacing w:val="8"/>
                <w:kern w:val="0"/>
                <w:sz w:val="20"/>
                <w:szCs w:val="21"/>
                <w:bdr w:val="single" w:sz="4" w:space="0" w:color="auto"/>
              </w:rPr>
              <w:t>《民用闭路监视电视系统工程技术规范》GB50198-94第</w:t>
            </w:r>
            <w:r>
              <w:rPr>
                <w:rFonts w:ascii="宋体" w:hAnsi="宋体"/>
                <w:color w:val="FF0000"/>
                <w:spacing w:val="8"/>
                <w:kern w:val="0"/>
                <w:sz w:val="20"/>
                <w:szCs w:val="21"/>
                <w:bdr w:val="single" w:sz="4" w:space="0" w:color="auto"/>
              </w:rPr>
              <w:t>2.3.8</w:t>
            </w:r>
            <w:r>
              <w:rPr>
                <w:rFonts w:ascii="宋体" w:hAnsi="宋体" w:hint="eastAsia"/>
                <w:color w:val="FF0000"/>
                <w:spacing w:val="8"/>
                <w:kern w:val="0"/>
                <w:sz w:val="20"/>
                <w:szCs w:val="21"/>
                <w:bdr w:val="single" w:sz="4" w:space="0" w:color="auto"/>
              </w:rPr>
              <w:t>条</w:t>
            </w:r>
            <w:r>
              <w:rPr>
                <w:rFonts w:ascii="宋体" w:hAnsi="宋体" w:hint="eastAsia"/>
                <w:spacing w:val="8"/>
                <w:kern w:val="0"/>
                <w:sz w:val="20"/>
                <w:szCs w:val="21"/>
              </w:rPr>
              <w:t>的规定，并应有明显的永久性标志；</w:t>
            </w:r>
          </w:p>
          <w:p w14:paraId="01036BC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摄像机、云台和解码</w:t>
            </w:r>
            <w:r>
              <w:rPr>
                <w:rFonts w:ascii="宋体" w:hAnsi="宋体" w:hint="eastAsia"/>
                <w:color w:val="FF0000"/>
                <w:spacing w:val="8"/>
                <w:kern w:val="0"/>
                <w:sz w:val="20"/>
                <w:szCs w:val="21"/>
                <w:bdr w:val="single" w:sz="4" w:space="0" w:color="auto"/>
              </w:rPr>
              <w:t>器</w:t>
            </w:r>
            <w:r>
              <w:rPr>
                <w:rFonts w:ascii="宋体" w:hAnsi="宋体" w:hint="eastAsia"/>
                <w:spacing w:val="8"/>
                <w:kern w:val="0"/>
                <w:sz w:val="20"/>
                <w:szCs w:val="21"/>
              </w:rPr>
              <w:t>的安装除应执行现行国家标准</w:t>
            </w:r>
            <w:r>
              <w:rPr>
                <w:rFonts w:ascii="宋体" w:hAnsi="宋体" w:hint="eastAsia"/>
                <w:color w:val="FF0000"/>
                <w:spacing w:val="8"/>
                <w:kern w:val="0"/>
                <w:sz w:val="20"/>
                <w:szCs w:val="21"/>
                <w:bdr w:val="single" w:sz="4" w:space="0" w:color="auto"/>
              </w:rPr>
              <w:t>《安全防范工程技术规范》</w:t>
            </w:r>
            <w:r>
              <w:rPr>
                <w:rFonts w:ascii="宋体" w:hAnsi="宋体" w:hint="eastAsia"/>
                <w:spacing w:val="8"/>
                <w:kern w:val="0"/>
                <w:sz w:val="20"/>
                <w:szCs w:val="21"/>
              </w:rPr>
              <w:t>GB 50348</w:t>
            </w:r>
            <w:r>
              <w:rPr>
                <w:rFonts w:ascii="宋体" w:hAnsi="宋体" w:hint="eastAsia"/>
                <w:color w:val="FF0000"/>
                <w:spacing w:val="8"/>
                <w:kern w:val="0"/>
                <w:sz w:val="20"/>
                <w:szCs w:val="21"/>
                <w:bdr w:val="single" w:sz="4" w:space="0" w:color="auto"/>
              </w:rPr>
              <w:t>-2004第</w:t>
            </w:r>
            <w:r>
              <w:rPr>
                <w:rFonts w:ascii="宋体" w:hAnsi="宋体"/>
                <w:color w:val="FF0000"/>
                <w:spacing w:val="8"/>
                <w:kern w:val="0"/>
                <w:sz w:val="20"/>
                <w:szCs w:val="21"/>
                <w:bdr w:val="single" w:sz="4" w:space="0" w:color="auto"/>
              </w:rPr>
              <w:t>6.3.5</w:t>
            </w:r>
            <w:r>
              <w:rPr>
                <w:rFonts w:ascii="宋体" w:hAnsi="宋体" w:hint="eastAsia"/>
                <w:color w:val="FF0000"/>
                <w:spacing w:val="8"/>
                <w:kern w:val="0"/>
                <w:sz w:val="20"/>
                <w:szCs w:val="21"/>
                <w:bdr w:val="single" w:sz="4" w:space="0" w:color="auto"/>
              </w:rPr>
              <w:t>条、《民用闭路监视电视系统工程技术规范》GB50198-94第</w:t>
            </w:r>
            <w:r>
              <w:rPr>
                <w:rFonts w:ascii="宋体" w:hAnsi="宋体"/>
                <w:color w:val="FF0000"/>
                <w:spacing w:val="8"/>
                <w:kern w:val="0"/>
                <w:sz w:val="20"/>
                <w:szCs w:val="21"/>
                <w:bdr w:val="single" w:sz="4" w:space="0" w:color="auto"/>
              </w:rPr>
              <w:t>3.2</w:t>
            </w:r>
            <w:r>
              <w:rPr>
                <w:rFonts w:ascii="宋体" w:hAnsi="宋体" w:hint="eastAsia"/>
                <w:color w:val="FF0000"/>
                <w:spacing w:val="8"/>
                <w:kern w:val="0"/>
                <w:sz w:val="20"/>
                <w:szCs w:val="21"/>
                <w:bdr w:val="single" w:sz="4" w:space="0" w:color="auto"/>
              </w:rPr>
              <w:t>节和《民用建筑电气设计规范》JGJ 16-2008 第</w:t>
            </w:r>
            <w:r>
              <w:rPr>
                <w:rFonts w:ascii="宋体" w:hAnsi="宋体"/>
                <w:color w:val="FF0000"/>
                <w:spacing w:val="8"/>
                <w:kern w:val="0"/>
                <w:sz w:val="20"/>
                <w:szCs w:val="21"/>
                <w:bdr w:val="single" w:sz="4" w:space="0" w:color="auto"/>
              </w:rPr>
              <w:t>14.3.3</w:t>
            </w:r>
            <w:r>
              <w:rPr>
                <w:rFonts w:ascii="宋体" w:hAnsi="宋体" w:hint="eastAsia"/>
                <w:color w:val="FF0000"/>
                <w:spacing w:val="8"/>
                <w:kern w:val="0"/>
                <w:sz w:val="20"/>
                <w:szCs w:val="21"/>
                <w:bdr w:val="single" w:sz="4" w:space="0" w:color="auto"/>
              </w:rPr>
              <w:t>条</w:t>
            </w:r>
            <w:r>
              <w:rPr>
                <w:rFonts w:ascii="宋体" w:hAnsi="宋体" w:hint="eastAsia"/>
                <w:spacing w:val="8"/>
                <w:kern w:val="0"/>
                <w:sz w:val="20"/>
                <w:szCs w:val="21"/>
              </w:rPr>
              <w:t>的规定外，尚应符合下列规定：</w:t>
            </w:r>
          </w:p>
          <w:p w14:paraId="7B4B00B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 摄像机及镜头安装前应通电检测，工作应正常；</w:t>
            </w:r>
          </w:p>
          <w:p w14:paraId="0766951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spacing w:val="8"/>
                <w:kern w:val="0"/>
                <w:sz w:val="20"/>
                <w:szCs w:val="21"/>
              </w:rPr>
              <w:t>） 确定摄像机的安装位置时应考虑设备自身安全，其视场不应被遮挡；</w:t>
            </w:r>
          </w:p>
          <w:p w14:paraId="057321E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3</w:t>
            </w:r>
            <w:r>
              <w:rPr>
                <w:rFonts w:ascii="宋体" w:hAnsi="宋体" w:hint="eastAsia"/>
                <w:spacing w:val="8"/>
                <w:kern w:val="0"/>
                <w:sz w:val="20"/>
                <w:szCs w:val="21"/>
              </w:rPr>
              <w:t>） 架空线入云台时，滴水弯的弯度不应小于电（光）缆的最小弯曲半径；</w:t>
            </w:r>
          </w:p>
          <w:p w14:paraId="2CE930E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4</w:t>
            </w:r>
            <w:r>
              <w:rPr>
                <w:rFonts w:ascii="宋体" w:hAnsi="宋体" w:hint="eastAsia"/>
                <w:spacing w:val="8"/>
                <w:kern w:val="0"/>
                <w:sz w:val="20"/>
                <w:szCs w:val="21"/>
              </w:rPr>
              <w:t>） 安装室外摄像机、</w:t>
            </w:r>
            <w:r>
              <w:rPr>
                <w:rFonts w:ascii="宋体" w:hAnsi="宋体" w:hint="eastAsia"/>
                <w:color w:val="FF0000"/>
                <w:spacing w:val="8"/>
                <w:kern w:val="0"/>
                <w:sz w:val="20"/>
                <w:szCs w:val="21"/>
                <w:bdr w:val="single" w:sz="4" w:space="0" w:color="auto"/>
              </w:rPr>
              <w:t>解编码器</w:t>
            </w:r>
            <w:r>
              <w:rPr>
                <w:rFonts w:ascii="宋体" w:hAnsi="宋体" w:hint="eastAsia"/>
                <w:spacing w:val="8"/>
                <w:kern w:val="0"/>
                <w:sz w:val="20"/>
                <w:szCs w:val="21"/>
              </w:rPr>
              <w:t>应采取防雨、防腐、防雷措施；</w:t>
            </w:r>
          </w:p>
          <w:p w14:paraId="0905E36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光端机、编码</w:t>
            </w:r>
            <w:r>
              <w:rPr>
                <w:rFonts w:ascii="宋体" w:hAnsi="宋体" w:hint="eastAsia"/>
                <w:color w:val="FF0000"/>
                <w:spacing w:val="8"/>
                <w:kern w:val="0"/>
                <w:sz w:val="20"/>
                <w:szCs w:val="21"/>
                <w:bdr w:val="single" w:sz="4" w:space="0" w:color="auto"/>
              </w:rPr>
              <w:t>器</w:t>
            </w:r>
            <w:r>
              <w:rPr>
                <w:rFonts w:ascii="宋体" w:hAnsi="宋体" w:hint="eastAsia"/>
                <w:spacing w:val="8"/>
                <w:kern w:val="0"/>
                <w:sz w:val="20"/>
                <w:szCs w:val="21"/>
              </w:rPr>
              <w:t>和设备箱的安装应符合下列规定：</w:t>
            </w:r>
          </w:p>
          <w:p w14:paraId="41F216A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lastRenderedPageBreak/>
              <w:t>1</w:t>
            </w:r>
            <w:r>
              <w:rPr>
                <w:rFonts w:ascii="宋体" w:hAnsi="宋体" w:hint="eastAsia"/>
                <w:spacing w:val="8"/>
                <w:kern w:val="0"/>
                <w:sz w:val="20"/>
                <w:szCs w:val="21"/>
              </w:rPr>
              <w:t>）光端机或编码</w:t>
            </w:r>
            <w:r>
              <w:rPr>
                <w:rFonts w:ascii="宋体" w:hAnsi="宋体" w:hint="eastAsia"/>
                <w:color w:val="FF0000"/>
                <w:spacing w:val="8"/>
                <w:kern w:val="0"/>
                <w:sz w:val="20"/>
                <w:szCs w:val="21"/>
                <w:bdr w:val="single" w:sz="4" w:space="0" w:color="auto"/>
              </w:rPr>
              <w:t>器</w:t>
            </w:r>
            <w:r>
              <w:rPr>
                <w:rFonts w:ascii="宋体" w:hAnsi="宋体" w:hint="eastAsia"/>
                <w:spacing w:val="8"/>
                <w:kern w:val="0"/>
                <w:sz w:val="20"/>
                <w:szCs w:val="21"/>
              </w:rPr>
              <w:t>应安装在摄像机附近的设备箱内，设备箱应具有防尘、防水、防</w:t>
            </w:r>
            <w:r>
              <w:rPr>
                <w:rFonts w:ascii="宋体" w:hAnsi="宋体" w:hint="eastAsia"/>
                <w:color w:val="FF0000"/>
                <w:spacing w:val="8"/>
                <w:kern w:val="0"/>
                <w:sz w:val="20"/>
                <w:szCs w:val="21"/>
                <w:bdr w:val="single" w:sz="4" w:space="0" w:color="auto"/>
              </w:rPr>
              <w:t>盗</w:t>
            </w:r>
            <w:r>
              <w:rPr>
                <w:rFonts w:ascii="宋体" w:hAnsi="宋体" w:hint="eastAsia"/>
                <w:spacing w:val="8"/>
                <w:kern w:val="0"/>
                <w:sz w:val="20"/>
                <w:szCs w:val="21"/>
              </w:rPr>
              <w:t>功能；</w:t>
            </w:r>
          </w:p>
          <w:p w14:paraId="7F5BC08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spacing w:val="8"/>
                <w:kern w:val="0"/>
                <w:sz w:val="20"/>
                <w:szCs w:val="21"/>
              </w:rPr>
              <w:t>）视频编码</w:t>
            </w:r>
            <w:r>
              <w:rPr>
                <w:rFonts w:ascii="宋体" w:hAnsi="宋体" w:hint="eastAsia"/>
                <w:color w:val="FF0000"/>
                <w:spacing w:val="8"/>
                <w:kern w:val="0"/>
                <w:sz w:val="20"/>
                <w:szCs w:val="21"/>
                <w:bdr w:val="single" w:sz="4" w:space="0" w:color="auto"/>
              </w:rPr>
              <w:t>器</w:t>
            </w:r>
            <w:r>
              <w:rPr>
                <w:rFonts w:ascii="宋体" w:hAnsi="宋体" w:hint="eastAsia"/>
                <w:spacing w:val="8"/>
                <w:kern w:val="0"/>
                <w:sz w:val="20"/>
                <w:szCs w:val="21"/>
              </w:rPr>
              <w:t>安装前应与前端摄像机连接测试，图像传输与数据通信正常后方可安装；</w:t>
            </w:r>
          </w:p>
          <w:p w14:paraId="7DF626A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3</w:t>
            </w:r>
            <w:r>
              <w:rPr>
                <w:rFonts w:ascii="宋体" w:hAnsi="宋体" w:hint="eastAsia"/>
                <w:spacing w:val="8"/>
                <w:kern w:val="0"/>
                <w:sz w:val="20"/>
                <w:szCs w:val="21"/>
              </w:rPr>
              <w:t>）设备箱内设备排列应整齐、走线应有标识和线路图。</w:t>
            </w:r>
          </w:p>
          <w:p w14:paraId="6734C6D4" w14:textId="77777777" w:rsidR="00F76BAA" w:rsidRDefault="00085D94">
            <w:pPr>
              <w:ind w:firstLineChars="191" w:firstLine="413"/>
              <w:rPr>
                <w:kern w:val="0"/>
                <w:sz w:val="20"/>
              </w:rPr>
            </w:pPr>
            <w:r>
              <w:rPr>
                <w:rFonts w:ascii="宋体" w:hAnsi="宋体"/>
                <w:spacing w:val="8"/>
                <w:kern w:val="0"/>
                <w:sz w:val="20"/>
                <w:szCs w:val="21"/>
              </w:rPr>
              <w:t xml:space="preserve">5  </w:t>
            </w:r>
            <w:r>
              <w:rPr>
                <w:rFonts w:ascii="宋体" w:hAnsi="宋体" w:hint="eastAsia"/>
                <w:spacing w:val="8"/>
                <w:kern w:val="0"/>
                <w:sz w:val="20"/>
                <w:szCs w:val="21"/>
              </w:rPr>
              <w:t>应用软件安装应符合本规范</w:t>
            </w:r>
            <w:r>
              <w:rPr>
                <w:rFonts w:ascii="宋体" w:hAnsi="宋体" w:hint="eastAsia"/>
                <w:color w:val="FF0000"/>
                <w:spacing w:val="8"/>
                <w:kern w:val="0"/>
                <w:sz w:val="20"/>
                <w:szCs w:val="21"/>
                <w:bdr w:val="single" w:sz="4" w:space="0" w:color="auto"/>
              </w:rPr>
              <w:t>第</w:t>
            </w:r>
            <w:r>
              <w:rPr>
                <w:rFonts w:ascii="宋体" w:hAnsi="宋体"/>
                <w:color w:val="FF0000"/>
                <w:spacing w:val="8"/>
                <w:kern w:val="0"/>
                <w:sz w:val="20"/>
                <w:szCs w:val="21"/>
                <w:bdr w:val="single" w:sz="4" w:space="0" w:color="auto"/>
              </w:rPr>
              <w:t>6.2.2</w:t>
            </w:r>
            <w:r>
              <w:rPr>
                <w:rFonts w:ascii="宋体" w:hAnsi="宋体" w:hint="eastAsia"/>
                <w:color w:val="FF0000"/>
                <w:spacing w:val="8"/>
                <w:kern w:val="0"/>
                <w:sz w:val="20"/>
                <w:szCs w:val="21"/>
                <w:bdr w:val="single" w:sz="4" w:space="0" w:color="auto"/>
              </w:rPr>
              <w:t>条</w:t>
            </w:r>
            <w:r>
              <w:rPr>
                <w:rFonts w:ascii="宋体" w:hAnsi="宋体" w:hint="eastAsia"/>
                <w:color w:val="FF0000"/>
                <w:spacing w:val="8"/>
                <w:kern w:val="0"/>
                <w:sz w:val="20"/>
                <w:szCs w:val="21"/>
                <w:u w:val="single"/>
              </w:rPr>
              <w:t>第11章</w:t>
            </w:r>
            <w:r>
              <w:rPr>
                <w:rFonts w:ascii="宋体" w:hAnsi="宋体" w:hint="eastAsia"/>
                <w:spacing w:val="8"/>
                <w:kern w:val="0"/>
                <w:sz w:val="20"/>
                <w:szCs w:val="21"/>
              </w:rPr>
              <w:t>的规定。</w:t>
            </w:r>
          </w:p>
        </w:tc>
        <w:tc>
          <w:tcPr>
            <w:tcW w:w="4318" w:type="dxa"/>
          </w:tcPr>
          <w:p w14:paraId="6EBC92D9"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14.2.2 </w:t>
            </w:r>
            <w:r>
              <w:rPr>
                <w:rFonts w:ascii="宋体" w:hAnsi="宋体" w:hint="eastAsia"/>
                <w:spacing w:val="8"/>
                <w:kern w:val="0"/>
                <w:sz w:val="20"/>
                <w:szCs w:val="21"/>
              </w:rPr>
              <w:t>视频监控系统的安装应符合下列规定：</w:t>
            </w:r>
          </w:p>
          <w:p w14:paraId="535A74E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监控中心内设备安装和线缆敷设应执行现行国家标准</w:t>
            </w:r>
            <w:r>
              <w:rPr>
                <w:rFonts w:ascii="宋体" w:hAnsi="宋体" w:hint="eastAsia"/>
                <w:color w:val="FF0000"/>
                <w:spacing w:val="8"/>
                <w:kern w:val="0"/>
                <w:sz w:val="20"/>
                <w:szCs w:val="21"/>
                <w:u w:val="single"/>
              </w:rPr>
              <w:t>《安全防范工程技术标准》GB 50348</w:t>
            </w:r>
            <w:r>
              <w:rPr>
                <w:rFonts w:ascii="宋体" w:hAnsi="宋体" w:hint="eastAsia"/>
                <w:spacing w:val="8"/>
                <w:kern w:val="0"/>
                <w:sz w:val="20"/>
                <w:szCs w:val="21"/>
              </w:rPr>
              <w:t>的规定；</w:t>
            </w:r>
          </w:p>
          <w:p w14:paraId="5042EB3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监控中心的强、弱电电缆的敷设间距应符合现行国家标准</w:t>
            </w:r>
            <w:r>
              <w:rPr>
                <w:rFonts w:ascii="宋体" w:hAnsi="宋体" w:hint="eastAsia"/>
                <w:color w:val="FF0000"/>
                <w:spacing w:val="8"/>
                <w:kern w:val="0"/>
                <w:sz w:val="20"/>
                <w:szCs w:val="21"/>
                <w:u w:val="single"/>
              </w:rPr>
              <w:t>《安全防范工程技术标准》GB 50348</w:t>
            </w:r>
            <w:r>
              <w:rPr>
                <w:rFonts w:ascii="宋体" w:hAnsi="宋体" w:hint="eastAsia"/>
                <w:spacing w:val="8"/>
                <w:kern w:val="0"/>
                <w:sz w:val="20"/>
                <w:szCs w:val="21"/>
              </w:rPr>
              <w:t>的规定，并应有明显的永久性标志；</w:t>
            </w:r>
          </w:p>
          <w:p w14:paraId="3246E3D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摄像机、云台和解码</w:t>
            </w:r>
            <w:r>
              <w:rPr>
                <w:rFonts w:ascii="宋体" w:hAnsi="宋体" w:hint="eastAsia"/>
                <w:color w:val="FF0000"/>
                <w:spacing w:val="8"/>
                <w:kern w:val="0"/>
                <w:sz w:val="20"/>
                <w:szCs w:val="21"/>
                <w:u w:val="single"/>
              </w:rPr>
              <w:t>设备</w:t>
            </w:r>
            <w:r>
              <w:rPr>
                <w:rFonts w:ascii="宋体" w:hAnsi="宋体" w:hint="eastAsia"/>
                <w:spacing w:val="8"/>
                <w:kern w:val="0"/>
                <w:sz w:val="20"/>
                <w:szCs w:val="21"/>
              </w:rPr>
              <w:t>的安装除应执行现行国家标准</w:t>
            </w:r>
            <w:r>
              <w:rPr>
                <w:rFonts w:ascii="宋体" w:hAnsi="宋体" w:hint="eastAsia"/>
                <w:color w:val="FF0000"/>
                <w:spacing w:val="8"/>
                <w:kern w:val="0"/>
                <w:sz w:val="20"/>
                <w:szCs w:val="21"/>
                <w:u w:val="single"/>
              </w:rPr>
              <w:t>《安全防范工程技术标准》</w:t>
            </w:r>
            <w:r>
              <w:rPr>
                <w:rFonts w:ascii="宋体" w:hAnsi="宋体" w:hint="eastAsia"/>
                <w:spacing w:val="8"/>
                <w:kern w:val="0"/>
                <w:sz w:val="20"/>
                <w:szCs w:val="21"/>
              </w:rPr>
              <w:t>GB 50348的规定外，尚应符合下列规定：</w:t>
            </w:r>
          </w:p>
          <w:p w14:paraId="649F8BC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 摄像机及镜头安装前应通电检测，工作应正常；</w:t>
            </w:r>
          </w:p>
          <w:p w14:paraId="57C2B8A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spacing w:val="8"/>
                <w:kern w:val="0"/>
                <w:sz w:val="20"/>
                <w:szCs w:val="21"/>
              </w:rPr>
              <w:t>） 确定摄像机的安装位置时应考虑设备自身安全，其视场不应被遮挡；</w:t>
            </w:r>
          </w:p>
          <w:p w14:paraId="643374B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3</w:t>
            </w:r>
            <w:r>
              <w:rPr>
                <w:rFonts w:ascii="宋体" w:hAnsi="宋体" w:hint="eastAsia"/>
                <w:spacing w:val="8"/>
                <w:kern w:val="0"/>
                <w:sz w:val="20"/>
                <w:szCs w:val="21"/>
              </w:rPr>
              <w:t>） 架空线入云台时，滴水弯的弯度不应小于电（光）缆的最小弯曲半径；</w:t>
            </w:r>
          </w:p>
          <w:p w14:paraId="2511E00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4</w:t>
            </w:r>
            <w:r>
              <w:rPr>
                <w:rFonts w:ascii="宋体" w:hAnsi="宋体" w:hint="eastAsia"/>
                <w:spacing w:val="8"/>
                <w:kern w:val="0"/>
                <w:sz w:val="20"/>
                <w:szCs w:val="21"/>
              </w:rPr>
              <w:t>） 安装室外摄像机、</w:t>
            </w:r>
            <w:r>
              <w:rPr>
                <w:rFonts w:ascii="宋体" w:hAnsi="宋体" w:hint="eastAsia"/>
                <w:color w:val="FF0000"/>
                <w:spacing w:val="8"/>
                <w:kern w:val="0"/>
                <w:sz w:val="20"/>
                <w:szCs w:val="21"/>
                <w:u w:val="single"/>
              </w:rPr>
              <w:t>编码设备</w:t>
            </w:r>
            <w:r>
              <w:rPr>
                <w:rFonts w:ascii="宋体" w:hAnsi="宋体" w:hint="eastAsia"/>
                <w:spacing w:val="8"/>
                <w:kern w:val="0"/>
                <w:sz w:val="20"/>
                <w:szCs w:val="21"/>
              </w:rPr>
              <w:t>应采取防雨、防腐、防雷措施；</w:t>
            </w:r>
          </w:p>
          <w:p w14:paraId="39CC724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光端机、编码</w:t>
            </w:r>
            <w:r>
              <w:rPr>
                <w:rFonts w:ascii="宋体" w:hAnsi="宋体" w:hint="eastAsia"/>
                <w:color w:val="FF0000"/>
                <w:spacing w:val="8"/>
                <w:kern w:val="0"/>
                <w:sz w:val="20"/>
                <w:szCs w:val="21"/>
                <w:u w:val="single"/>
              </w:rPr>
              <w:t>设备</w:t>
            </w:r>
            <w:r>
              <w:rPr>
                <w:rFonts w:ascii="宋体" w:hAnsi="宋体" w:hint="eastAsia"/>
                <w:spacing w:val="8"/>
                <w:kern w:val="0"/>
                <w:sz w:val="20"/>
                <w:szCs w:val="21"/>
              </w:rPr>
              <w:t>和设备箱的安装应符合下列规定：</w:t>
            </w:r>
          </w:p>
          <w:p w14:paraId="7349637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）光端机或编码</w:t>
            </w:r>
            <w:r>
              <w:rPr>
                <w:rFonts w:ascii="宋体" w:hAnsi="宋体" w:hint="eastAsia"/>
                <w:color w:val="FF0000"/>
                <w:spacing w:val="8"/>
                <w:kern w:val="0"/>
                <w:sz w:val="20"/>
                <w:szCs w:val="21"/>
                <w:u w:val="single"/>
              </w:rPr>
              <w:t>设备</w:t>
            </w:r>
            <w:r>
              <w:rPr>
                <w:rFonts w:ascii="宋体" w:hAnsi="宋体" w:hint="eastAsia"/>
                <w:spacing w:val="8"/>
                <w:kern w:val="0"/>
                <w:sz w:val="20"/>
                <w:szCs w:val="21"/>
              </w:rPr>
              <w:t>应安装在摄像机附近的设备箱内，设备箱应具有防尘、防水、防</w:t>
            </w:r>
            <w:r>
              <w:rPr>
                <w:rFonts w:ascii="宋体" w:hAnsi="宋体" w:hint="eastAsia"/>
                <w:color w:val="FF0000"/>
                <w:spacing w:val="8"/>
                <w:kern w:val="0"/>
                <w:sz w:val="20"/>
                <w:szCs w:val="21"/>
                <w:u w:val="single"/>
              </w:rPr>
              <w:t>破坏</w:t>
            </w:r>
            <w:r>
              <w:rPr>
                <w:rFonts w:ascii="宋体" w:hAnsi="宋体" w:hint="eastAsia"/>
                <w:spacing w:val="8"/>
                <w:kern w:val="0"/>
                <w:sz w:val="20"/>
                <w:szCs w:val="21"/>
              </w:rPr>
              <w:t>功能；</w:t>
            </w:r>
          </w:p>
          <w:p w14:paraId="617A8DB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spacing w:val="8"/>
                <w:kern w:val="0"/>
                <w:sz w:val="20"/>
                <w:szCs w:val="21"/>
              </w:rPr>
              <w:t>）视频编码</w:t>
            </w:r>
            <w:r>
              <w:rPr>
                <w:rFonts w:ascii="宋体" w:hAnsi="宋体" w:hint="eastAsia"/>
                <w:color w:val="FF0000"/>
                <w:spacing w:val="8"/>
                <w:kern w:val="0"/>
                <w:sz w:val="20"/>
                <w:szCs w:val="21"/>
                <w:u w:val="single"/>
              </w:rPr>
              <w:t>设备</w:t>
            </w:r>
            <w:r>
              <w:rPr>
                <w:rFonts w:ascii="宋体" w:hAnsi="宋体" w:hint="eastAsia"/>
                <w:spacing w:val="8"/>
                <w:kern w:val="0"/>
                <w:sz w:val="20"/>
                <w:szCs w:val="21"/>
              </w:rPr>
              <w:t>安装前应与前端摄像机连接测试，图像传输与数据通信正常后方可</w:t>
            </w:r>
            <w:r>
              <w:rPr>
                <w:rFonts w:ascii="宋体" w:hAnsi="宋体" w:hint="eastAsia"/>
                <w:spacing w:val="8"/>
                <w:kern w:val="0"/>
                <w:sz w:val="20"/>
                <w:szCs w:val="21"/>
              </w:rPr>
              <w:lastRenderedPageBreak/>
              <w:t>安装；</w:t>
            </w:r>
          </w:p>
          <w:p w14:paraId="359CC26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3</w:t>
            </w:r>
            <w:r>
              <w:rPr>
                <w:rFonts w:ascii="宋体" w:hAnsi="宋体" w:hint="eastAsia"/>
                <w:spacing w:val="8"/>
                <w:kern w:val="0"/>
                <w:sz w:val="20"/>
                <w:szCs w:val="21"/>
              </w:rPr>
              <w:t>）设备箱内设备排列应整齐、走线应有标识和线路图。</w:t>
            </w:r>
          </w:p>
          <w:p w14:paraId="59DB10C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应用软件安装应符合本规范</w:t>
            </w:r>
            <w:r>
              <w:rPr>
                <w:rFonts w:ascii="宋体" w:hAnsi="宋体" w:hint="eastAsia"/>
                <w:color w:val="FF0000"/>
                <w:spacing w:val="8"/>
                <w:kern w:val="0"/>
                <w:sz w:val="20"/>
                <w:szCs w:val="21"/>
                <w:u w:val="single"/>
              </w:rPr>
              <w:t>第11章</w:t>
            </w:r>
            <w:r>
              <w:rPr>
                <w:rFonts w:ascii="宋体" w:hAnsi="宋体" w:hint="eastAsia"/>
                <w:spacing w:val="8"/>
                <w:kern w:val="0"/>
                <w:sz w:val="20"/>
                <w:szCs w:val="21"/>
              </w:rPr>
              <w:t>的规定；</w:t>
            </w:r>
          </w:p>
          <w:p w14:paraId="4420A6CC" w14:textId="77777777" w:rsidR="00F76BAA" w:rsidRDefault="00085D94">
            <w:pPr>
              <w:ind w:firstLineChars="191" w:firstLine="413"/>
              <w:rPr>
                <w:kern w:val="0"/>
                <w:sz w:val="20"/>
              </w:rPr>
            </w:pPr>
            <w:r>
              <w:rPr>
                <w:rFonts w:ascii="宋体" w:hAnsi="宋体" w:hint="eastAsia"/>
                <w:color w:val="FF0000"/>
                <w:spacing w:val="8"/>
                <w:kern w:val="0"/>
                <w:sz w:val="20"/>
                <w:szCs w:val="21"/>
                <w:u w:val="single"/>
              </w:rPr>
              <w:t>6  人脸识别摄像机的安装应结合现场实际环境，避免强光源、逆光或无光环境。摄像机的安装高度、安装角度应符合设计和产品说明要求。</w:t>
            </w:r>
          </w:p>
        </w:tc>
      </w:tr>
      <w:tr w:rsidR="00F76BAA" w14:paraId="5E3D8BEC" w14:textId="77777777">
        <w:tc>
          <w:tcPr>
            <w:tcW w:w="4318" w:type="dxa"/>
          </w:tcPr>
          <w:p w14:paraId="5CECDDC0"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14.2.3 </w:t>
            </w:r>
            <w:r>
              <w:rPr>
                <w:rFonts w:ascii="宋体" w:hAnsi="宋体" w:hint="eastAsia"/>
                <w:spacing w:val="8"/>
                <w:kern w:val="0"/>
                <w:sz w:val="20"/>
                <w:szCs w:val="21"/>
              </w:rPr>
              <w:t>入侵报警系统设备的安装除应执行现行国家标准</w:t>
            </w:r>
            <w:r>
              <w:rPr>
                <w:rFonts w:ascii="宋体" w:hAnsi="宋体" w:hint="eastAsia"/>
                <w:color w:val="FF0000"/>
                <w:spacing w:val="8"/>
                <w:kern w:val="0"/>
                <w:sz w:val="20"/>
                <w:szCs w:val="21"/>
                <w:bdr w:val="single" w:sz="4" w:space="0" w:color="auto"/>
              </w:rPr>
              <w:t>《安全防范工程技术规范》</w:t>
            </w:r>
            <w:r>
              <w:rPr>
                <w:rFonts w:ascii="宋体" w:hAnsi="宋体" w:hint="eastAsia"/>
                <w:spacing w:val="8"/>
                <w:kern w:val="0"/>
                <w:sz w:val="20"/>
                <w:szCs w:val="21"/>
              </w:rPr>
              <w:t>GB 50348</w:t>
            </w:r>
            <w:r>
              <w:rPr>
                <w:rFonts w:ascii="宋体" w:hAnsi="宋体" w:hint="eastAsia"/>
                <w:color w:val="FF0000"/>
                <w:spacing w:val="8"/>
                <w:kern w:val="0"/>
                <w:sz w:val="20"/>
                <w:szCs w:val="21"/>
                <w:bdr w:val="single" w:sz="4" w:space="0" w:color="auto"/>
              </w:rPr>
              <w:t>-2004第</w:t>
            </w:r>
            <w:r>
              <w:rPr>
                <w:rFonts w:ascii="宋体" w:hAnsi="宋体"/>
                <w:color w:val="FF0000"/>
                <w:spacing w:val="8"/>
                <w:kern w:val="0"/>
                <w:sz w:val="20"/>
                <w:szCs w:val="21"/>
                <w:bdr w:val="single" w:sz="4" w:space="0" w:color="auto"/>
              </w:rPr>
              <w:t>6.3.5</w:t>
            </w:r>
            <w:r>
              <w:rPr>
                <w:rFonts w:ascii="宋体" w:hAnsi="宋体" w:hint="eastAsia"/>
                <w:color w:val="FF0000"/>
                <w:spacing w:val="8"/>
                <w:kern w:val="0"/>
                <w:sz w:val="20"/>
                <w:szCs w:val="21"/>
                <w:bdr w:val="single" w:sz="4" w:space="0" w:color="auto"/>
              </w:rPr>
              <w:t>条和行业标准《民用建筑电气设计规范》JGJ 16-2008 第</w:t>
            </w:r>
            <w:r>
              <w:rPr>
                <w:rFonts w:ascii="宋体" w:hAnsi="宋体"/>
                <w:color w:val="FF0000"/>
                <w:spacing w:val="8"/>
                <w:kern w:val="0"/>
                <w:sz w:val="20"/>
                <w:szCs w:val="21"/>
                <w:bdr w:val="single" w:sz="4" w:space="0" w:color="auto"/>
              </w:rPr>
              <w:t>14.2</w:t>
            </w:r>
            <w:r>
              <w:rPr>
                <w:rFonts w:ascii="宋体" w:hAnsi="宋体" w:hint="eastAsia"/>
                <w:color w:val="FF0000"/>
                <w:spacing w:val="8"/>
                <w:kern w:val="0"/>
                <w:sz w:val="20"/>
                <w:szCs w:val="21"/>
                <w:bdr w:val="single" w:sz="4" w:space="0" w:color="auto"/>
              </w:rPr>
              <w:t>节</w:t>
            </w:r>
            <w:r>
              <w:rPr>
                <w:rFonts w:ascii="宋体" w:hAnsi="宋体" w:hint="eastAsia"/>
                <w:spacing w:val="8"/>
                <w:kern w:val="0"/>
                <w:sz w:val="20"/>
                <w:szCs w:val="21"/>
              </w:rPr>
              <w:t>的规定外，尚应符合下列规定：</w:t>
            </w:r>
          </w:p>
          <w:p w14:paraId="0604007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探测器应安装牢固，探测范围内应无障碍物；</w:t>
            </w:r>
          </w:p>
          <w:p w14:paraId="6293B14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室外探测器的安装位置应在干燥、通风、不积水处，并应有防水、防潮措施；</w:t>
            </w:r>
          </w:p>
          <w:p w14:paraId="5704998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磁控开关宜装在门或窗内，安装应牢固、整齐、美观；</w:t>
            </w:r>
          </w:p>
          <w:p w14:paraId="6683AF3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振动探测器安装位置应远离电机、水泵和水箱等震动源；</w:t>
            </w:r>
          </w:p>
          <w:p w14:paraId="64E651A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玻璃破碎探测器安装位置应靠近</w:t>
            </w:r>
            <w:r>
              <w:rPr>
                <w:rFonts w:ascii="宋体" w:hAnsi="宋体" w:hint="eastAsia"/>
                <w:color w:val="FF0000"/>
                <w:spacing w:val="8"/>
                <w:kern w:val="0"/>
                <w:sz w:val="20"/>
                <w:szCs w:val="21"/>
                <w:bdr w:val="single" w:sz="4" w:space="0" w:color="auto"/>
              </w:rPr>
              <w:t>保护</w:t>
            </w:r>
            <w:r>
              <w:rPr>
                <w:rFonts w:ascii="宋体" w:hAnsi="宋体" w:hint="eastAsia"/>
                <w:spacing w:val="8"/>
                <w:kern w:val="0"/>
                <w:sz w:val="20"/>
                <w:szCs w:val="21"/>
              </w:rPr>
              <w:t>目标；</w:t>
            </w:r>
          </w:p>
          <w:p w14:paraId="72D88BF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紧急按钮安装位置应隐蔽、便于操作、安装牢固；</w:t>
            </w:r>
          </w:p>
          <w:p w14:paraId="787DE043" w14:textId="77777777" w:rsidR="00F76BAA" w:rsidRDefault="00085D94">
            <w:pPr>
              <w:ind w:firstLineChars="191" w:firstLine="413"/>
              <w:rPr>
                <w:kern w:val="0"/>
                <w:sz w:val="20"/>
              </w:rPr>
            </w:pPr>
            <w:r>
              <w:rPr>
                <w:rFonts w:ascii="宋体" w:hAnsi="宋体"/>
                <w:spacing w:val="8"/>
                <w:kern w:val="0"/>
                <w:sz w:val="20"/>
                <w:szCs w:val="21"/>
              </w:rPr>
              <w:t xml:space="preserve">7  </w:t>
            </w:r>
            <w:r>
              <w:rPr>
                <w:rFonts w:ascii="宋体" w:hAnsi="宋体" w:hint="eastAsia"/>
                <w:color w:val="FF0000"/>
                <w:spacing w:val="8"/>
                <w:kern w:val="0"/>
                <w:sz w:val="20"/>
                <w:szCs w:val="21"/>
                <w:bdr w:val="single" w:sz="4" w:space="0" w:color="auto"/>
              </w:rPr>
              <w:t>红外对射探测器</w:t>
            </w:r>
            <w:r>
              <w:rPr>
                <w:rFonts w:ascii="宋体" w:hAnsi="宋体" w:hint="eastAsia"/>
                <w:spacing w:val="8"/>
                <w:kern w:val="0"/>
                <w:sz w:val="20"/>
                <w:szCs w:val="21"/>
              </w:rPr>
              <w:t>安装时接收端应避开太阳直射光，避开其他大功率灯光直射，应顺光方向安装。</w:t>
            </w:r>
          </w:p>
        </w:tc>
        <w:tc>
          <w:tcPr>
            <w:tcW w:w="4318" w:type="dxa"/>
          </w:tcPr>
          <w:p w14:paraId="10115544" w14:textId="77777777" w:rsidR="00F76BAA" w:rsidRDefault="00085D94">
            <w:pPr>
              <w:rPr>
                <w:rFonts w:ascii="宋体" w:hAnsi="宋体"/>
                <w:spacing w:val="8"/>
                <w:kern w:val="0"/>
                <w:sz w:val="20"/>
                <w:szCs w:val="21"/>
              </w:rPr>
            </w:pPr>
            <w:r>
              <w:rPr>
                <w:rFonts w:ascii="宋体" w:hAnsi="宋体"/>
                <w:spacing w:val="8"/>
                <w:kern w:val="0"/>
                <w:sz w:val="20"/>
                <w:szCs w:val="21"/>
              </w:rPr>
              <w:t xml:space="preserve">14.2.3 </w:t>
            </w:r>
            <w:r>
              <w:rPr>
                <w:rFonts w:ascii="宋体" w:hAnsi="宋体" w:hint="eastAsia"/>
                <w:spacing w:val="8"/>
                <w:kern w:val="0"/>
                <w:sz w:val="20"/>
                <w:szCs w:val="21"/>
              </w:rPr>
              <w:t>入侵</w:t>
            </w:r>
            <w:r>
              <w:rPr>
                <w:rFonts w:ascii="宋体" w:hAnsi="宋体" w:hint="eastAsia"/>
                <w:color w:val="FF0000"/>
                <w:spacing w:val="8"/>
                <w:kern w:val="0"/>
                <w:sz w:val="20"/>
                <w:szCs w:val="21"/>
                <w:u w:val="single"/>
              </w:rPr>
              <w:t>和紧急</w:t>
            </w:r>
            <w:r>
              <w:rPr>
                <w:rFonts w:ascii="宋体" w:hAnsi="宋体" w:hint="eastAsia"/>
                <w:spacing w:val="8"/>
                <w:kern w:val="0"/>
                <w:sz w:val="20"/>
                <w:szCs w:val="21"/>
              </w:rPr>
              <w:t>报警系统设备的安装除应执行现行国家标准</w:t>
            </w:r>
            <w:r>
              <w:rPr>
                <w:rFonts w:ascii="宋体" w:hAnsi="宋体" w:hint="eastAsia"/>
                <w:color w:val="FF0000"/>
                <w:spacing w:val="8"/>
                <w:kern w:val="0"/>
                <w:sz w:val="20"/>
                <w:szCs w:val="21"/>
                <w:u w:val="single"/>
              </w:rPr>
              <w:t>《安全防范工程技术标准》</w:t>
            </w:r>
            <w:r>
              <w:rPr>
                <w:rFonts w:ascii="宋体" w:hAnsi="宋体" w:hint="eastAsia"/>
                <w:spacing w:val="8"/>
                <w:kern w:val="0"/>
                <w:sz w:val="20"/>
                <w:szCs w:val="21"/>
              </w:rPr>
              <w:t>GB 50348的规定外，尚应符合下列规定：</w:t>
            </w:r>
          </w:p>
          <w:p w14:paraId="0400CCF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探测器应安装牢固，探测范围内应无障碍物；</w:t>
            </w:r>
          </w:p>
          <w:p w14:paraId="2DC439E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室外探测器的安装位置应在干燥、通风、不积水处，并应有防水、防潮措施；</w:t>
            </w:r>
          </w:p>
          <w:p w14:paraId="5BEF589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磁控开关宜装在门或窗内，安装应牢固、整齐、美观；</w:t>
            </w:r>
          </w:p>
          <w:p w14:paraId="08279A9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振动探测器安装位置应远离电机、水泵和水箱等震动源；</w:t>
            </w:r>
          </w:p>
          <w:p w14:paraId="726249A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玻璃破碎探测器安装位置应靠近</w:t>
            </w:r>
            <w:r>
              <w:rPr>
                <w:rFonts w:ascii="宋体" w:hAnsi="宋体" w:hint="eastAsia"/>
                <w:color w:val="FF0000"/>
                <w:spacing w:val="8"/>
                <w:kern w:val="0"/>
                <w:sz w:val="20"/>
                <w:szCs w:val="21"/>
                <w:u w:val="single"/>
              </w:rPr>
              <w:t>防护</w:t>
            </w:r>
            <w:r>
              <w:rPr>
                <w:rFonts w:ascii="宋体" w:hAnsi="宋体" w:hint="eastAsia"/>
                <w:spacing w:val="8"/>
                <w:kern w:val="0"/>
                <w:sz w:val="20"/>
                <w:szCs w:val="21"/>
              </w:rPr>
              <w:t>目标；</w:t>
            </w:r>
          </w:p>
          <w:p w14:paraId="3FAF76D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紧急按钮安装位置应隐蔽、便于操作、安装牢固；</w:t>
            </w:r>
          </w:p>
          <w:p w14:paraId="496FB9F3" w14:textId="77777777" w:rsidR="00F76BAA" w:rsidRDefault="00085D94">
            <w:pPr>
              <w:ind w:firstLineChars="191" w:firstLine="413"/>
              <w:rPr>
                <w:kern w:val="0"/>
                <w:sz w:val="20"/>
              </w:rPr>
            </w:pPr>
            <w:r>
              <w:rPr>
                <w:rFonts w:ascii="宋体" w:hAnsi="宋体"/>
                <w:spacing w:val="8"/>
                <w:kern w:val="0"/>
                <w:sz w:val="20"/>
                <w:szCs w:val="21"/>
              </w:rPr>
              <w:t xml:space="preserve">7  </w:t>
            </w:r>
            <w:r>
              <w:rPr>
                <w:rFonts w:ascii="宋体" w:hAnsi="宋体" w:hint="eastAsia"/>
                <w:color w:val="FF0000"/>
                <w:spacing w:val="8"/>
                <w:kern w:val="0"/>
                <w:sz w:val="20"/>
                <w:szCs w:val="21"/>
                <w:u w:val="single"/>
              </w:rPr>
              <w:t>主动</w:t>
            </w:r>
            <w:r>
              <w:rPr>
                <w:rFonts w:ascii="宋体" w:hAnsi="宋体"/>
                <w:color w:val="FF0000"/>
                <w:spacing w:val="8"/>
                <w:kern w:val="0"/>
                <w:sz w:val="20"/>
                <w:szCs w:val="21"/>
                <w:u w:val="single"/>
              </w:rPr>
              <w:t>红外探测器</w:t>
            </w:r>
            <w:r>
              <w:rPr>
                <w:rFonts w:ascii="宋体" w:hAnsi="宋体" w:hint="eastAsia"/>
                <w:spacing w:val="8"/>
                <w:kern w:val="0"/>
                <w:sz w:val="20"/>
                <w:szCs w:val="21"/>
              </w:rPr>
              <w:t>安装时接收端应避开太阳直射光，避开其他大功率灯光直射，应顺光方向安装。</w:t>
            </w:r>
          </w:p>
        </w:tc>
      </w:tr>
      <w:tr w:rsidR="00F76BAA" w14:paraId="29FC0176" w14:textId="77777777">
        <w:tc>
          <w:tcPr>
            <w:tcW w:w="4318" w:type="dxa"/>
          </w:tcPr>
          <w:p w14:paraId="7A2DC51B" w14:textId="77777777" w:rsidR="00F76BAA" w:rsidRDefault="00085D94">
            <w:pPr>
              <w:rPr>
                <w:rFonts w:ascii="宋体" w:hAnsi="宋体"/>
                <w:spacing w:val="8"/>
                <w:kern w:val="0"/>
                <w:sz w:val="20"/>
                <w:szCs w:val="21"/>
              </w:rPr>
            </w:pPr>
            <w:r>
              <w:rPr>
                <w:rFonts w:ascii="宋体" w:hAnsi="宋体"/>
                <w:spacing w:val="8"/>
                <w:kern w:val="0"/>
                <w:sz w:val="20"/>
                <w:szCs w:val="21"/>
              </w:rPr>
              <w:t>14.2.4</w:t>
            </w:r>
            <w:r>
              <w:rPr>
                <w:rFonts w:ascii="宋体" w:hAnsi="宋体" w:hint="eastAsia"/>
                <w:spacing w:val="8"/>
                <w:kern w:val="0"/>
                <w:sz w:val="20"/>
                <w:szCs w:val="21"/>
              </w:rPr>
              <w:t>出入口控制系统设备的安装除应执行现行国家标准</w:t>
            </w:r>
            <w:r>
              <w:rPr>
                <w:rFonts w:ascii="宋体" w:hAnsi="宋体" w:hint="eastAsia"/>
                <w:color w:val="FF0000"/>
                <w:spacing w:val="8"/>
                <w:kern w:val="0"/>
                <w:sz w:val="20"/>
                <w:szCs w:val="21"/>
                <w:bdr w:val="single" w:sz="4" w:space="0" w:color="auto"/>
              </w:rPr>
              <w:t>《出入口控制系统工程设计规范》GB 50396</w:t>
            </w:r>
            <w:r>
              <w:rPr>
                <w:rFonts w:ascii="宋体" w:hAnsi="宋体" w:hint="eastAsia"/>
                <w:spacing w:val="8"/>
                <w:kern w:val="0"/>
                <w:sz w:val="20"/>
                <w:szCs w:val="21"/>
              </w:rPr>
              <w:t>的有关规定外，尚应符合下列规定：</w:t>
            </w:r>
          </w:p>
          <w:p w14:paraId="48EF9DF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识读</w:t>
            </w:r>
            <w:r>
              <w:rPr>
                <w:rFonts w:ascii="宋体" w:hAnsi="宋体" w:hint="eastAsia"/>
                <w:color w:val="FF0000"/>
                <w:spacing w:val="8"/>
                <w:kern w:val="0"/>
                <w:sz w:val="20"/>
                <w:szCs w:val="21"/>
                <w:bdr w:val="single" w:sz="4" w:space="0" w:color="auto"/>
              </w:rPr>
              <w:t>设备</w:t>
            </w:r>
            <w:r>
              <w:rPr>
                <w:rFonts w:ascii="宋体" w:hAnsi="宋体" w:hint="eastAsia"/>
                <w:spacing w:val="8"/>
                <w:kern w:val="0"/>
                <w:sz w:val="20"/>
                <w:szCs w:val="21"/>
              </w:rPr>
              <w:t>的安装位置应避免</w:t>
            </w:r>
            <w:r>
              <w:rPr>
                <w:rFonts w:ascii="宋体" w:hAnsi="宋体" w:hint="eastAsia"/>
                <w:color w:val="FF0000"/>
                <w:spacing w:val="8"/>
                <w:kern w:val="0"/>
                <w:sz w:val="20"/>
                <w:szCs w:val="21"/>
                <w:bdr w:val="single" w:sz="4" w:space="0" w:color="auto"/>
              </w:rPr>
              <w:t>强电磁辐射辐射源</w:t>
            </w:r>
            <w:r>
              <w:rPr>
                <w:rFonts w:ascii="宋体" w:hAnsi="宋体" w:hint="eastAsia"/>
                <w:spacing w:val="8"/>
                <w:kern w:val="0"/>
                <w:sz w:val="20"/>
                <w:szCs w:val="21"/>
              </w:rPr>
              <w:t>、潮湿、有腐蚀性等恶劣环境；</w:t>
            </w:r>
          </w:p>
          <w:p w14:paraId="2B8CAC1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控制器、</w:t>
            </w:r>
            <w:r>
              <w:rPr>
                <w:rFonts w:ascii="宋体" w:hAnsi="宋体" w:hint="eastAsia"/>
                <w:color w:val="FF0000"/>
                <w:spacing w:val="8"/>
                <w:kern w:val="0"/>
                <w:sz w:val="20"/>
                <w:szCs w:val="21"/>
                <w:bdr w:val="single" w:sz="4" w:space="0" w:color="auto"/>
              </w:rPr>
              <w:t>读卡器</w:t>
            </w:r>
            <w:r>
              <w:rPr>
                <w:rFonts w:ascii="宋体" w:hAnsi="宋体" w:hint="eastAsia"/>
                <w:spacing w:val="8"/>
                <w:kern w:val="0"/>
                <w:sz w:val="20"/>
                <w:szCs w:val="21"/>
              </w:rPr>
              <w:t>不应与大电流设备共用电源</w:t>
            </w:r>
            <w:r>
              <w:rPr>
                <w:rFonts w:ascii="宋体" w:hAnsi="宋体" w:hint="eastAsia"/>
                <w:color w:val="FF0000"/>
                <w:spacing w:val="8"/>
                <w:kern w:val="0"/>
                <w:sz w:val="20"/>
                <w:szCs w:val="21"/>
                <w:bdr w:val="single" w:sz="4" w:space="0" w:color="auto"/>
              </w:rPr>
              <w:t>插座</w:t>
            </w:r>
            <w:r>
              <w:rPr>
                <w:rFonts w:ascii="宋体" w:hAnsi="宋体" w:hint="eastAsia"/>
                <w:spacing w:val="8"/>
                <w:kern w:val="0"/>
                <w:sz w:val="20"/>
                <w:szCs w:val="21"/>
              </w:rPr>
              <w:t>；</w:t>
            </w:r>
          </w:p>
          <w:p w14:paraId="4EB26BCF" w14:textId="77777777" w:rsidR="00F76BAA" w:rsidRDefault="00085D94">
            <w:pPr>
              <w:ind w:firstLineChars="191" w:firstLine="413"/>
              <w:rPr>
                <w:rFonts w:ascii="宋体" w:hAnsi="宋体"/>
                <w:color w:val="FF0000"/>
                <w:spacing w:val="8"/>
                <w:kern w:val="0"/>
                <w:sz w:val="20"/>
                <w:szCs w:val="21"/>
                <w:bdr w:val="single" w:sz="4" w:space="0" w:color="auto"/>
              </w:rPr>
            </w:pPr>
            <w:r>
              <w:rPr>
                <w:rFonts w:ascii="宋体" w:hAnsi="宋体"/>
                <w:color w:val="FF0000"/>
                <w:spacing w:val="8"/>
                <w:kern w:val="0"/>
                <w:sz w:val="20"/>
                <w:szCs w:val="21"/>
                <w:bdr w:val="single" w:sz="4" w:space="0" w:color="auto"/>
              </w:rPr>
              <w:t xml:space="preserve">3  </w:t>
            </w:r>
            <w:r>
              <w:rPr>
                <w:rFonts w:ascii="宋体" w:hAnsi="宋体" w:hint="eastAsia"/>
                <w:color w:val="FF0000"/>
                <w:spacing w:val="8"/>
                <w:kern w:val="0"/>
                <w:sz w:val="20"/>
                <w:szCs w:val="21"/>
                <w:bdr w:val="single" w:sz="4" w:space="0" w:color="auto"/>
              </w:rPr>
              <w:t>控制器宜安装在弱电间等便于维护的地点；</w:t>
            </w:r>
          </w:p>
          <w:p w14:paraId="2DDEB74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color w:val="FF0000"/>
                <w:spacing w:val="8"/>
                <w:kern w:val="0"/>
                <w:sz w:val="20"/>
                <w:szCs w:val="21"/>
                <w:bdr w:val="single" w:sz="4" w:space="0" w:color="auto"/>
              </w:rPr>
              <w:t>读卡器类设备完成后</w:t>
            </w:r>
            <w:r>
              <w:rPr>
                <w:rFonts w:ascii="宋体" w:hAnsi="宋体" w:hint="eastAsia"/>
                <w:spacing w:val="8"/>
                <w:kern w:val="0"/>
                <w:sz w:val="20"/>
                <w:szCs w:val="21"/>
              </w:rPr>
              <w:t>应加</w:t>
            </w:r>
            <w:r>
              <w:rPr>
                <w:rFonts w:ascii="宋体" w:hAnsi="宋体" w:hint="eastAsia"/>
                <w:color w:val="FF0000"/>
                <w:spacing w:val="8"/>
                <w:kern w:val="0"/>
                <w:sz w:val="20"/>
                <w:szCs w:val="21"/>
                <w:bdr w:val="single" w:sz="4" w:space="0" w:color="auto"/>
              </w:rPr>
              <w:t>防护结构面</w:t>
            </w:r>
            <w:r>
              <w:rPr>
                <w:rFonts w:ascii="宋体" w:hAnsi="宋体" w:hint="eastAsia"/>
                <w:spacing w:val="8"/>
                <w:kern w:val="0"/>
                <w:sz w:val="20"/>
                <w:szCs w:val="21"/>
              </w:rPr>
              <w:t>，并应能防御破坏性攻击和技术开启；</w:t>
            </w:r>
          </w:p>
          <w:p w14:paraId="542AA2F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控制器与</w:t>
            </w:r>
            <w:r>
              <w:rPr>
                <w:rFonts w:ascii="宋体" w:hAnsi="宋体" w:hint="eastAsia"/>
                <w:color w:val="FF0000"/>
                <w:spacing w:val="8"/>
                <w:kern w:val="0"/>
                <w:sz w:val="20"/>
                <w:szCs w:val="21"/>
                <w:bdr w:val="single" w:sz="4" w:space="0" w:color="auto"/>
              </w:rPr>
              <w:t>读卡机</w:t>
            </w:r>
            <w:r>
              <w:rPr>
                <w:rFonts w:ascii="宋体" w:hAnsi="宋体" w:hint="eastAsia"/>
                <w:spacing w:val="8"/>
                <w:kern w:val="0"/>
                <w:sz w:val="20"/>
                <w:szCs w:val="21"/>
              </w:rPr>
              <w:t>间的距离不宜大于</w:t>
            </w:r>
            <w:r>
              <w:rPr>
                <w:rFonts w:ascii="宋体" w:hAnsi="宋体"/>
                <w:spacing w:val="8"/>
                <w:kern w:val="0"/>
                <w:sz w:val="20"/>
                <w:szCs w:val="21"/>
              </w:rPr>
              <w:t>50m</w:t>
            </w:r>
            <w:r>
              <w:rPr>
                <w:rFonts w:ascii="宋体" w:hAnsi="宋体" w:hint="eastAsia"/>
                <w:spacing w:val="8"/>
                <w:kern w:val="0"/>
                <w:sz w:val="20"/>
                <w:szCs w:val="21"/>
              </w:rPr>
              <w:t>；</w:t>
            </w:r>
          </w:p>
          <w:p w14:paraId="02B9EA9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lastRenderedPageBreak/>
              <w:t xml:space="preserve">6  </w:t>
            </w:r>
            <w:r>
              <w:rPr>
                <w:rFonts w:ascii="宋体" w:hAnsi="宋体" w:hint="eastAsia"/>
                <w:spacing w:val="8"/>
                <w:kern w:val="0"/>
                <w:sz w:val="20"/>
                <w:szCs w:val="21"/>
              </w:rPr>
              <w:t>配套锁具安装应牢固，启闭应灵活；</w:t>
            </w:r>
          </w:p>
          <w:p w14:paraId="31688F8C" w14:textId="77777777" w:rsidR="00F76BAA" w:rsidRDefault="00085D94">
            <w:pPr>
              <w:ind w:firstLineChars="191" w:firstLine="413"/>
              <w:rPr>
                <w:rFonts w:ascii="宋体" w:hAnsi="宋体"/>
                <w:color w:val="FF0000"/>
                <w:spacing w:val="8"/>
                <w:kern w:val="0"/>
                <w:sz w:val="20"/>
                <w:szCs w:val="21"/>
                <w:bdr w:val="single" w:sz="4" w:space="0" w:color="auto"/>
              </w:rPr>
            </w:pPr>
            <w:r>
              <w:rPr>
                <w:rFonts w:ascii="宋体" w:hAnsi="宋体"/>
                <w:color w:val="FF0000"/>
                <w:spacing w:val="8"/>
                <w:kern w:val="0"/>
                <w:sz w:val="20"/>
                <w:szCs w:val="21"/>
                <w:bdr w:val="single" w:sz="4" w:space="0" w:color="auto"/>
              </w:rPr>
              <w:t xml:space="preserve">7  </w:t>
            </w:r>
            <w:r>
              <w:rPr>
                <w:rFonts w:ascii="宋体" w:hAnsi="宋体" w:hint="eastAsia"/>
                <w:color w:val="FF0000"/>
                <w:spacing w:val="8"/>
                <w:kern w:val="0"/>
                <w:sz w:val="20"/>
                <w:szCs w:val="21"/>
                <w:bdr w:val="single" w:sz="4" w:space="0" w:color="auto"/>
              </w:rPr>
              <w:t>红外光电装置应安装牢固，收、发装置应相互对准，并应避免太阳光直射；</w:t>
            </w:r>
          </w:p>
          <w:p w14:paraId="1357C3A8" w14:textId="77777777" w:rsidR="00F76BAA" w:rsidRDefault="00085D94">
            <w:pPr>
              <w:ind w:firstLineChars="191" w:firstLine="413"/>
              <w:rPr>
                <w:rFonts w:ascii="宋体" w:hAnsi="宋体"/>
                <w:color w:val="FF0000"/>
                <w:spacing w:val="8"/>
                <w:kern w:val="0"/>
                <w:sz w:val="20"/>
                <w:szCs w:val="21"/>
                <w:bdr w:val="single" w:sz="4" w:space="0" w:color="auto"/>
              </w:rPr>
            </w:pPr>
            <w:r>
              <w:rPr>
                <w:rFonts w:ascii="宋体" w:hAnsi="宋体"/>
                <w:color w:val="FF0000"/>
                <w:spacing w:val="8"/>
                <w:kern w:val="0"/>
                <w:sz w:val="20"/>
                <w:szCs w:val="21"/>
                <w:bdr w:val="single" w:sz="4" w:space="0" w:color="auto"/>
              </w:rPr>
              <w:t xml:space="preserve">8  </w:t>
            </w:r>
            <w:r>
              <w:rPr>
                <w:rFonts w:ascii="宋体" w:hAnsi="宋体" w:hint="eastAsia"/>
                <w:color w:val="FF0000"/>
                <w:spacing w:val="8"/>
                <w:kern w:val="0"/>
                <w:sz w:val="20"/>
                <w:szCs w:val="21"/>
                <w:bdr w:val="single" w:sz="4" w:space="0" w:color="auto"/>
              </w:rPr>
              <w:t>信号灯控制系统安装时，警报灯与检测器的距离不应大于</w:t>
            </w:r>
            <w:r>
              <w:rPr>
                <w:rFonts w:ascii="宋体" w:hAnsi="宋体"/>
                <w:color w:val="FF0000"/>
                <w:spacing w:val="8"/>
                <w:kern w:val="0"/>
                <w:sz w:val="20"/>
                <w:szCs w:val="21"/>
                <w:bdr w:val="single" w:sz="4" w:space="0" w:color="auto"/>
              </w:rPr>
              <w:t>15m</w:t>
            </w:r>
            <w:r>
              <w:rPr>
                <w:rFonts w:ascii="宋体" w:hAnsi="宋体" w:hint="eastAsia"/>
                <w:color w:val="FF0000"/>
                <w:spacing w:val="8"/>
                <w:kern w:val="0"/>
                <w:sz w:val="20"/>
                <w:szCs w:val="21"/>
                <w:bdr w:val="single" w:sz="4" w:space="0" w:color="auto"/>
              </w:rPr>
              <w:t>；</w:t>
            </w:r>
          </w:p>
          <w:p w14:paraId="28F9CDB0" w14:textId="77777777" w:rsidR="00F76BAA" w:rsidRDefault="00085D94">
            <w:pPr>
              <w:ind w:firstLineChars="191" w:firstLine="413"/>
              <w:rPr>
                <w:kern w:val="0"/>
                <w:sz w:val="20"/>
              </w:rPr>
            </w:pPr>
            <w:r>
              <w:rPr>
                <w:rFonts w:ascii="宋体" w:hAnsi="宋体"/>
                <w:spacing w:val="8"/>
                <w:kern w:val="0"/>
                <w:sz w:val="20"/>
                <w:szCs w:val="21"/>
              </w:rPr>
              <w:t xml:space="preserve">9  </w:t>
            </w:r>
            <w:r>
              <w:rPr>
                <w:rFonts w:ascii="宋体" w:hAnsi="宋体" w:hint="eastAsia"/>
                <w:spacing w:val="8"/>
                <w:kern w:val="0"/>
                <w:sz w:val="20"/>
                <w:szCs w:val="21"/>
              </w:rPr>
              <w:t>使用人脸、眼纹、指纹、掌纹等生物识别技术进行识读的出入口控制系统设备的安装应符合产品技术说明书的要求。</w:t>
            </w:r>
          </w:p>
        </w:tc>
        <w:tc>
          <w:tcPr>
            <w:tcW w:w="4318" w:type="dxa"/>
          </w:tcPr>
          <w:p w14:paraId="1254A19F"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14.2.4</w:t>
            </w:r>
            <w:r>
              <w:rPr>
                <w:rFonts w:ascii="宋体" w:hAnsi="宋体" w:hint="eastAsia"/>
                <w:spacing w:val="8"/>
                <w:kern w:val="0"/>
                <w:sz w:val="20"/>
                <w:szCs w:val="21"/>
              </w:rPr>
              <w:t>出入口控制系统设备的安装除应执行现行国家标准</w:t>
            </w:r>
            <w:r>
              <w:rPr>
                <w:rFonts w:ascii="宋体" w:hAnsi="宋体" w:hint="eastAsia"/>
                <w:color w:val="FF0000"/>
                <w:spacing w:val="8"/>
                <w:kern w:val="0"/>
                <w:sz w:val="20"/>
                <w:szCs w:val="21"/>
                <w:u w:val="single"/>
              </w:rPr>
              <w:t>《安全防范工程技术标准》GB 50348</w:t>
            </w:r>
            <w:r>
              <w:rPr>
                <w:rFonts w:ascii="宋体" w:hAnsi="宋体" w:hint="eastAsia"/>
                <w:spacing w:val="8"/>
                <w:kern w:val="0"/>
                <w:sz w:val="20"/>
                <w:szCs w:val="21"/>
              </w:rPr>
              <w:t>的有关规定外，尚应符合下列规定：</w:t>
            </w:r>
          </w:p>
          <w:p w14:paraId="53C90B9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识读</w:t>
            </w:r>
            <w:r>
              <w:rPr>
                <w:rFonts w:ascii="宋体" w:hAnsi="宋体" w:hint="eastAsia"/>
                <w:color w:val="FF0000"/>
                <w:spacing w:val="8"/>
                <w:kern w:val="0"/>
                <w:sz w:val="20"/>
                <w:szCs w:val="21"/>
                <w:u w:val="single"/>
              </w:rPr>
              <w:t>装置</w:t>
            </w:r>
            <w:r>
              <w:rPr>
                <w:rFonts w:ascii="宋体" w:hAnsi="宋体" w:hint="eastAsia"/>
                <w:spacing w:val="8"/>
                <w:kern w:val="0"/>
                <w:sz w:val="20"/>
                <w:szCs w:val="21"/>
              </w:rPr>
              <w:t>的安装位置应避免</w:t>
            </w:r>
            <w:r>
              <w:rPr>
                <w:rFonts w:ascii="宋体" w:hAnsi="宋体" w:hint="eastAsia"/>
                <w:color w:val="FF0000"/>
                <w:spacing w:val="8"/>
                <w:kern w:val="0"/>
                <w:sz w:val="20"/>
                <w:szCs w:val="21"/>
                <w:u w:val="single"/>
              </w:rPr>
              <w:t>高频、强磁场</w:t>
            </w:r>
            <w:r>
              <w:rPr>
                <w:rFonts w:ascii="宋体" w:hAnsi="宋体" w:hint="eastAsia"/>
                <w:spacing w:val="8"/>
                <w:kern w:val="0"/>
                <w:sz w:val="20"/>
                <w:szCs w:val="21"/>
              </w:rPr>
              <w:t>、潮湿、有腐蚀性等恶劣环境；</w:t>
            </w:r>
          </w:p>
          <w:p w14:paraId="62CE1D2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控制器、</w:t>
            </w:r>
            <w:r>
              <w:rPr>
                <w:rFonts w:ascii="宋体" w:hAnsi="宋体" w:hint="eastAsia"/>
                <w:color w:val="FF0000"/>
                <w:spacing w:val="8"/>
                <w:kern w:val="0"/>
                <w:sz w:val="20"/>
                <w:szCs w:val="21"/>
                <w:u w:val="single"/>
              </w:rPr>
              <w:t>识读装置</w:t>
            </w:r>
            <w:r>
              <w:rPr>
                <w:rFonts w:ascii="宋体" w:hAnsi="宋体" w:hint="eastAsia"/>
                <w:spacing w:val="8"/>
                <w:kern w:val="0"/>
                <w:sz w:val="20"/>
                <w:szCs w:val="21"/>
              </w:rPr>
              <w:t>不应与大电流设备共用电源；</w:t>
            </w:r>
          </w:p>
          <w:p w14:paraId="1841730E" w14:textId="77777777" w:rsidR="00F76BAA" w:rsidRDefault="00085D94">
            <w:pPr>
              <w:ind w:firstLineChars="191" w:firstLine="413"/>
              <w:rPr>
                <w:rFonts w:ascii="宋体" w:hAnsi="宋体"/>
                <w:color w:val="FF0000"/>
                <w:spacing w:val="8"/>
                <w:kern w:val="0"/>
                <w:sz w:val="20"/>
                <w:szCs w:val="21"/>
              </w:rPr>
            </w:pPr>
            <w:r>
              <w:rPr>
                <w:rFonts w:ascii="宋体" w:hAnsi="宋体" w:hint="eastAsia"/>
                <w:color w:val="FF0000"/>
                <w:spacing w:val="8"/>
                <w:kern w:val="0"/>
                <w:sz w:val="20"/>
                <w:szCs w:val="21"/>
              </w:rPr>
              <w:t>3</w:t>
            </w:r>
            <w:r>
              <w:rPr>
                <w:rFonts w:ascii="宋体" w:hAnsi="宋体"/>
                <w:color w:val="FF0000"/>
                <w:spacing w:val="8"/>
                <w:kern w:val="0"/>
                <w:sz w:val="20"/>
                <w:szCs w:val="21"/>
              </w:rPr>
              <w:t xml:space="preserve">  </w:t>
            </w:r>
            <w:r>
              <w:rPr>
                <w:rFonts w:ascii="宋体" w:hAnsi="宋体" w:hint="eastAsia"/>
                <w:color w:val="FF0000"/>
                <w:spacing w:val="8"/>
                <w:kern w:val="0"/>
                <w:sz w:val="20"/>
                <w:szCs w:val="21"/>
              </w:rPr>
              <w:t>此款删除。</w:t>
            </w:r>
          </w:p>
          <w:p w14:paraId="21E7ACA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color w:val="FF0000"/>
                <w:spacing w:val="8"/>
                <w:kern w:val="0"/>
                <w:sz w:val="20"/>
                <w:szCs w:val="21"/>
                <w:u w:val="single"/>
              </w:rPr>
              <w:t>识读装置</w:t>
            </w:r>
            <w:r>
              <w:rPr>
                <w:rFonts w:ascii="宋体" w:hAnsi="宋体" w:hint="eastAsia"/>
                <w:spacing w:val="8"/>
                <w:kern w:val="0"/>
                <w:sz w:val="20"/>
                <w:szCs w:val="21"/>
              </w:rPr>
              <w:t>应加</w:t>
            </w:r>
            <w:r>
              <w:rPr>
                <w:rFonts w:ascii="宋体" w:hAnsi="宋体" w:hint="eastAsia"/>
                <w:color w:val="FF0000"/>
                <w:spacing w:val="8"/>
                <w:kern w:val="0"/>
                <w:sz w:val="20"/>
                <w:szCs w:val="21"/>
                <w:u w:val="single"/>
              </w:rPr>
              <w:t>防护罩</w:t>
            </w:r>
            <w:r>
              <w:rPr>
                <w:rFonts w:ascii="宋体" w:hAnsi="宋体" w:hint="eastAsia"/>
                <w:spacing w:val="8"/>
                <w:kern w:val="0"/>
                <w:sz w:val="20"/>
                <w:szCs w:val="21"/>
              </w:rPr>
              <w:t>，并应能防御破坏性攻击和技术开启；</w:t>
            </w:r>
          </w:p>
          <w:p w14:paraId="4FD7C1A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控制器与</w:t>
            </w:r>
            <w:r>
              <w:rPr>
                <w:rFonts w:ascii="宋体" w:hAnsi="宋体" w:hint="eastAsia"/>
                <w:color w:val="FF0000"/>
                <w:spacing w:val="8"/>
                <w:kern w:val="0"/>
                <w:sz w:val="20"/>
                <w:szCs w:val="21"/>
                <w:u w:val="single"/>
              </w:rPr>
              <w:t>识读装置</w:t>
            </w:r>
            <w:r>
              <w:rPr>
                <w:rFonts w:ascii="宋体" w:hAnsi="宋体" w:hint="eastAsia"/>
                <w:spacing w:val="8"/>
                <w:kern w:val="0"/>
                <w:sz w:val="20"/>
                <w:szCs w:val="21"/>
              </w:rPr>
              <w:t>间的距离不宜大于</w:t>
            </w:r>
            <w:r>
              <w:rPr>
                <w:rFonts w:ascii="宋体" w:hAnsi="宋体"/>
                <w:spacing w:val="8"/>
                <w:kern w:val="0"/>
                <w:sz w:val="20"/>
                <w:szCs w:val="21"/>
              </w:rPr>
              <w:t>50m</w:t>
            </w:r>
            <w:r>
              <w:rPr>
                <w:rFonts w:ascii="宋体" w:hAnsi="宋体" w:hint="eastAsia"/>
                <w:spacing w:val="8"/>
                <w:kern w:val="0"/>
                <w:sz w:val="20"/>
                <w:szCs w:val="21"/>
              </w:rPr>
              <w:t>；</w:t>
            </w:r>
          </w:p>
          <w:p w14:paraId="232D4A5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配套锁具安装应牢固，启闭应灵活；</w:t>
            </w:r>
          </w:p>
          <w:p w14:paraId="1B889158" w14:textId="77777777" w:rsidR="00F76BAA" w:rsidRDefault="00085D94">
            <w:pPr>
              <w:ind w:firstLineChars="191" w:firstLine="413"/>
              <w:rPr>
                <w:rFonts w:ascii="宋体" w:hAnsi="宋体"/>
                <w:color w:val="FF0000"/>
                <w:spacing w:val="8"/>
                <w:kern w:val="0"/>
                <w:sz w:val="20"/>
                <w:szCs w:val="21"/>
              </w:rPr>
            </w:pPr>
            <w:r>
              <w:rPr>
                <w:rFonts w:ascii="宋体" w:hAnsi="宋体" w:hint="eastAsia"/>
                <w:color w:val="FF0000"/>
                <w:spacing w:val="8"/>
                <w:kern w:val="0"/>
                <w:sz w:val="20"/>
                <w:szCs w:val="21"/>
              </w:rPr>
              <w:lastRenderedPageBreak/>
              <w:t>7</w:t>
            </w:r>
            <w:r>
              <w:rPr>
                <w:rFonts w:ascii="宋体" w:hAnsi="宋体"/>
                <w:color w:val="FF0000"/>
                <w:spacing w:val="8"/>
                <w:kern w:val="0"/>
                <w:sz w:val="20"/>
                <w:szCs w:val="21"/>
              </w:rPr>
              <w:t xml:space="preserve">  </w:t>
            </w:r>
            <w:r>
              <w:rPr>
                <w:rFonts w:ascii="宋体" w:hAnsi="宋体" w:hint="eastAsia"/>
                <w:color w:val="FF0000"/>
                <w:spacing w:val="8"/>
                <w:kern w:val="0"/>
                <w:sz w:val="20"/>
                <w:szCs w:val="21"/>
              </w:rPr>
              <w:t>此款删除。</w:t>
            </w:r>
          </w:p>
          <w:p w14:paraId="613C8BDF" w14:textId="77777777" w:rsidR="00F76BAA" w:rsidRDefault="00085D94">
            <w:pPr>
              <w:ind w:firstLineChars="191" w:firstLine="413"/>
              <w:rPr>
                <w:rFonts w:ascii="宋体" w:hAnsi="宋体"/>
                <w:color w:val="FF0000"/>
                <w:spacing w:val="8"/>
                <w:kern w:val="0"/>
                <w:sz w:val="20"/>
                <w:szCs w:val="21"/>
              </w:rPr>
            </w:pPr>
            <w:r>
              <w:rPr>
                <w:rFonts w:ascii="宋体" w:hAnsi="宋体" w:hint="eastAsia"/>
                <w:color w:val="FF0000"/>
                <w:spacing w:val="8"/>
                <w:kern w:val="0"/>
                <w:sz w:val="20"/>
                <w:szCs w:val="21"/>
              </w:rPr>
              <w:t>8</w:t>
            </w:r>
            <w:r>
              <w:rPr>
                <w:rFonts w:ascii="宋体" w:hAnsi="宋体"/>
                <w:color w:val="FF0000"/>
                <w:spacing w:val="8"/>
                <w:kern w:val="0"/>
                <w:sz w:val="20"/>
                <w:szCs w:val="21"/>
              </w:rPr>
              <w:t xml:space="preserve">  </w:t>
            </w:r>
            <w:r>
              <w:rPr>
                <w:rFonts w:ascii="宋体" w:hAnsi="宋体" w:hint="eastAsia"/>
                <w:color w:val="FF0000"/>
                <w:spacing w:val="8"/>
                <w:kern w:val="0"/>
                <w:sz w:val="20"/>
                <w:szCs w:val="21"/>
              </w:rPr>
              <w:t>此款删除。</w:t>
            </w:r>
          </w:p>
          <w:p w14:paraId="6ACEDEF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9  </w:t>
            </w:r>
            <w:r>
              <w:rPr>
                <w:rFonts w:ascii="宋体" w:hAnsi="宋体" w:hint="eastAsia"/>
                <w:spacing w:val="8"/>
                <w:kern w:val="0"/>
                <w:sz w:val="20"/>
                <w:szCs w:val="21"/>
              </w:rPr>
              <w:t>使用人脸、眼纹、指纹、掌纹等生物识别技术进行识读的出入口控制系统设备的安装应符合产品技术说明书的要求；</w:t>
            </w:r>
          </w:p>
          <w:p w14:paraId="1D4CE50E" w14:textId="77777777" w:rsidR="00F76BAA" w:rsidRDefault="00085D94">
            <w:pPr>
              <w:ind w:firstLineChars="191" w:firstLine="413"/>
              <w:rPr>
                <w:kern w:val="0"/>
                <w:sz w:val="20"/>
              </w:rPr>
            </w:pPr>
            <w:r>
              <w:rPr>
                <w:rFonts w:ascii="宋体" w:hAnsi="宋体" w:hint="eastAsia"/>
                <w:color w:val="FF0000"/>
                <w:spacing w:val="8"/>
                <w:kern w:val="0"/>
                <w:sz w:val="20"/>
                <w:szCs w:val="21"/>
                <w:u w:val="single"/>
              </w:rPr>
              <w:t>10  二维码设备安装时应避免阳光直射。</w:t>
            </w:r>
          </w:p>
        </w:tc>
      </w:tr>
      <w:tr w:rsidR="00F76BAA" w14:paraId="102E3EC4" w14:textId="77777777">
        <w:tc>
          <w:tcPr>
            <w:tcW w:w="4318" w:type="dxa"/>
          </w:tcPr>
          <w:p w14:paraId="43D0C842"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14.2.5 </w:t>
            </w:r>
            <w:r>
              <w:rPr>
                <w:rFonts w:ascii="宋体" w:hAnsi="宋体" w:hint="eastAsia"/>
                <w:spacing w:val="8"/>
                <w:kern w:val="0"/>
                <w:sz w:val="20"/>
                <w:szCs w:val="21"/>
              </w:rPr>
              <w:t>停车库（场）管理系统安装除应执行现行国家标准</w:t>
            </w:r>
            <w:r>
              <w:rPr>
                <w:rFonts w:ascii="宋体" w:hAnsi="宋体" w:hint="eastAsia"/>
                <w:color w:val="FF0000"/>
                <w:spacing w:val="8"/>
                <w:kern w:val="0"/>
                <w:sz w:val="20"/>
                <w:szCs w:val="21"/>
                <w:bdr w:val="single" w:sz="4" w:space="0" w:color="auto"/>
              </w:rPr>
              <w:t>《安全防范工程技术规范》</w:t>
            </w:r>
            <w:r>
              <w:rPr>
                <w:rFonts w:ascii="宋体" w:hAnsi="宋体" w:hint="eastAsia"/>
                <w:spacing w:val="8"/>
                <w:kern w:val="0"/>
                <w:sz w:val="20"/>
                <w:szCs w:val="21"/>
              </w:rPr>
              <w:t>GB 50348</w:t>
            </w:r>
            <w:r>
              <w:rPr>
                <w:rFonts w:ascii="宋体" w:hAnsi="宋体" w:hint="eastAsia"/>
                <w:color w:val="FF0000"/>
                <w:spacing w:val="8"/>
                <w:kern w:val="0"/>
                <w:sz w:val="20"/>
                <w:szCs w:val="21"/>
                <w:bdr w:val="single" w:sz="4" w:space="0" w:color="auto"/>
              </w:rPr>
              <w:t>-2004第6.3.5条第8款和《民用建筑电气设计规范》JGJ 16-2008 第</w:t>
            </w:r>
            <w:r>
              <w:rPr>
                <w:rFonts w:ascii="宋体" w:hAnsi="宋体"/>
                <w:color w:val="FF0000"/>
                <w:spacing w:val="8"/>
                <w:kern w:val="0"/>
                <w:sz w:val="20"/>
                <w:szCs w:val="21"/>
                <w:bdr w:val="single" w:sz="4" w:space="0" w:color="auto"/>
              </w:rPr>
              <w:t>14.6</w:t>
            </w:r>
            <w:r>
              <w:rPr>
                <w:rFonts w:ascii="宋体" w:hAnsi="宋体" w:hint="eastAsia"/>
                <w:color w:val="FF0000"/>
                <w:spacing w:val="8"/>
                <w:kern w:val="0"/>
                <w:sz w:val="20"/>
                <w:szCs w:val="21"/>
                <w:bdr w:val="single" w:sz="4" w:space="0" w:color="auto"/>
              </w:rPr>
              <w:t>节</w:t>
            </w:r>
            <w:r>
              <w:rPr>
                <w:rFonts w:ascii="宋体" w:hAnsi="宋体" w:hint="eastAsia"/>
                <w:spacing w:val="8"/>
                <w:kern w:val="0"/>
                <w:sz w:val="20"/>
                <w:szCs w:val="21"/>
              </w:rPr>
              <w:t>的规定外，尚应符合下列规定：</w:t>
            </w:r>
          </w:p>
          <w:p w14:paraId="3B9F754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感应线圈埋设位置应居中，与读卡器、闸门机的中心间距宜为</w:t>
            </w:r>
            <w:r>
              <w:rPr>
                <w:rFonts w:ascii="宋体" w:hAnsi="宋体"/>
                <w:spacing w:val="8"/>
                <w:kern w:val="0"/>
                <w:sz w:val="20"/>
                <w:szCs w:val="21"/>
              </w:rPr>
              <w:t>0.9m</w:t>
            </w:r>
            <w:r>
              <w:rPr>
                <w:rFonts w:ascii="宋体" w:hAnsi="宋体" w:hint="eastAsia"/>
                <w:spacing w:val="8"/>
                <w:kern w:val="0"/>
                <w:sz w:val="20"/>
                <w:szCs w:val="21"/>
              </w:rPr>
              <w:t>～</w:t>
            </w:r>
            <w:r>
              <w:rPr>
                <w:rFonts w:ascii="宋体" w:hAnsi="宋体"/>
                <w:spacing w:val="8"/>
                <w:kern w:val="0"/>
                <w:sz w:val="20"/>
                <w:szCs w:val="21"/>
              </w:rPr>
              <w:t>1.2m</w:t>
            </w:r>
            <w:r>
              <w:rPr>
                <w:rFonts w:ascii="宋体" w:hAnsi="宋体" w:hint="eastAsia"/>
                <w:spacing w:val="8"/>
                <w:kern w:val="0"/>
                <w:sz w:val="20"/>
                <w:szCs w:val="21"/>
              </w:rPr>
              <w:t>；</w:t>
            </w:r>
          </w:p>
          <w:p w14:paraId="6F61F9F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挡车器应安装牢固、平整；安装在室外时，应采取防水、防撞、防砸措施；</w:t>
            </w:r>
          </w:p>
          <w:p w14:paraId="1CBF007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车位状况信号指示器应安装在车道出入口的明显位置，安装高度应为</w:t>
            </w:r>
            <w:r>
              <w:rPr>
                <w:rFonts w:ascii="宋体" w:hAnsi="宋体"/>
                <w:spacing w:val="8"/>
                <w:kern w:val="0"/>
                <w:sz w:val="20"/>
                <w:szCs w:val="21"/>
              </w:rPr>
              <w:t>2.0m</w:t>
            </w:r>
            <w:r>
              <w:rPr>
                <w:rFonts w:ascii="宋体" w:hAnsi="宋体" w:hint="eastAsia"/>
                <w:spacing w:val="8"/>
                <w:kern w:val="0"/>
                <w:sz w:val="20"/>
                <w:szCs w:val="21"/>
              </w:rPr>
              <w:t>～</w:t>
            </w:r>
            <w:r>
              <w:rPr>
                <w:rFonts w:ascii="宋体" w:hAnsi="宋体"/>
                <w:spacing w:val="8"/>
                <w:kern w:val="0"/>
                <w:sz w:val="20"/>
                <w:szCs w:val="21"/>
              </w:rPr>
              <w:t>2.4m</w:t>
            </w:r>
            <w:r>
              <w:rPr>
                <w:rFonts w:ascii="宋体" w:hAnsi="宋体" w:hint="eastAsia"/>
                <w:spacing w:val="8"/>
                <w:kern w:val="0"/>
                <w:sz w:val="20"/>
                <w:szCs w:val="21"/>
              </w:rPr>
              <w:t>，室外安装时应采取防水、防撞措施</w:t>
            </w:r>
            <w:r>
              <w:rPr>
                <w:rFonts w:ascii="宋体" w:hAnsi="宋体" w:hint="eastAsia"/>
                <w:color w:val="FF0000"/>
                <w:spacing w:val="8"/>
                <w:kern w:val="0"/>
                <w:sz w:val="20"/>
                <w:szCs w:val="21"/>
                <w:bdr w:val="single" w:sz="4" w:space="0" w:color="auto"/>
              </w:rPr>
              <w:t>。</w:t>
            </w:r>
          </w:p>
          <w:p w14:paraId="66810A86" w14:textId="77777777" w:rsidR="00F76BAA" w:rsidRDefault="00F76BAA">
            <w:pPr>
              <w:ind w:firstLineChars="191" w:firstLine="382"/>
              <w:rPr>
                <w:kern w:val="0"/>
                <w:sz w:val="20"/>
              </w:rPr>
            </w:pPr>
          </w:p>
        </w:tc>
        <w:tc>
          <w:tcPr>
            <w:tcW w:w="4318" w:type="dxa"/>
          </w:tcPr>
          <w:p w14:paraId="7F7DB335" w14:textId="77777777" w:rsidR="00F76BAA" w:rsidRDefault="00085D94">
            <w:pPr>
              <w:rPr>
                <w:rFonts w:ascii="宋体" w:hAnsi="宋体"/>
                <w:spacing w:val="8"/>
                <w:kern w:val="0"/>
                <w:sz w:val="20"/>
                <w:szCs w:val="21"/>
              </w:rPr>
            </w:pPr>
            <w:r>
              <w:rPr>
                <w:rFonts w:ascii="宋体" w:hAnsi="宋体"/>
                <w:spacing w:val="8"/>
                <w:kern w:val="0"/>
                <w:sz w:val="20"/>
                <w:szCs w:val="21"/>
              </w:rPr>
              <w:t xml:space="preserve">14.2.5 </w:t>
            </w:r>
            <w:r>
              <w:rPr>
                <w:rFonts w:ascii="宋体" w:hAnsi="宋体" w:hint="eastAsia"/>
                <w:spacing w:val="8"/>
                <w:kern w:val="0"/>
                <w:sz w:val="20"/>
                <w:szCs w:val="21"/>
              </w:rPr>
              <w:t>停车库（场）</w:t>
            </w:r>
            <w:r>
              <w:rPr>
                <w:rFonts w:ascii="宋体" w:hAnsi="宋体" w:hint="eastAsia"/>
                <w:color w:val="FF0000"/>
                <w:spacing w:val="8"/>
                <w:kern w:val="0"/>
                <w:sz w:val="20"/>
                <w:szCs w:val="21"/>
                <w:u w:val="single"/>
              </w:rPr>
              <w:t>安全</w:t>
            </w:r>
            <w:r>
              <w:rPr>
                <w:rFonts w:ascii="宋体" w:hAnsi="宋体" w:hint="eastAsia"/>
                <w:spacing w:val="8"/>
                <w:kern w:val="0"/>
                <w:sz w:val="20"/>
                <w:szCs w:val="21"/>
              </w:rPr>
              <w:t>管理系统安装除应执行现行国家标准</w:t>
            </w:r>
            <w:r>
              <w:rPr>
                <w:rFonts w:ascii="宋体" w:hAnsi="宋体" w:hint="eastAsia"/>
                <w:color w:val="FF0000"/>
                <w:spacing w:val="8"/>
                <w:kern w:val="0"/>
                <w:sz w:val="20"/>
                <w:szCs w:val="21"/>
                <w:u w:val="single"/>
              </w:rPr>
              <w:t>《安全防范工程技术标准》</w:t>
            </w:r>
            <w:r>
              <w:rPr>
                <w:rFonts w:ascii="宋体" w:hAnsi="宋体" w:hint="eastAsia"/>
                <w:spacing w:val="8"/>
                <w:kern w:val="0"/>
                <w:sz w:val="20"/>
                <w:szCs w:val="21"/>
              </w:rPr>
              <w:t>GB 50348的规定外，尚应符合下列规定：</w:t>
            </w:r>
          </w:p>
          <w:p w14:paraId="1450F41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感应线圈埋设位置应居中，与读卡器、闸门机的中心间距宜为</w:t>
            </w:r>
            <w:r>
              <w:rPr>
                <w:rFonts w:ascii="宋体" w:hAnsi="宋体"/>
                <w:spacing w:val="8"/>
                <w:kern w:val="0"/>
                <w:sz w:val="20"/>
                <w:szCs w:val="21"/>
              </w:rPr>
              <w:t>0.9m</w:t>
            </w:r>
            <w:r>
              <w:rPr>
                <w:rFonts w:ascii="宋体" w:hAnsi="宋体" w:hint="eastAsia"/>
                <w:spacing w:val="8"/>
                <w:kern w:val="0"/>
                <w:sz w:val="20"/>
                <w:szCs w:val="21"/>
              </w:rPr>
              <w:t>～</w:t>
            </w:r>
            <w:r>
              <w:rPr>
                <w:rFonts w:ascii="宋体" w:hAnsi="宋体"/>
                <w:spacing w:val="8"/>
                <w:kern w:val="0"/>
                <w:sz w:val="20"/>
                <w:szCs w:val="21"/>
              </w:rPr>
              <w:t>1.2m</w:t>
            </w:r>
            <w:r>
              <w:rPr>
                <w:rFonts w:ascii="宋体" w:hAnsi="宋体" w:hint="eastAsia"/>
                <w:spacing w:val="8"/>
                <w:kern w:val="0"/>
                <w:sz w:val="20"/>
                <w:szCs w:val="21"/>
              </w:rPr>
              <w:t>；</w:t>
            </w:r>
          </w:p>
          <w:p w14:paraId="00B1B9C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挡车器应安装牢固、平整；安装在室外时，应采取防水、防撞、防砸措施；</w:t>
            </w:r>
          </w:p>
          <w:p w14:paraId="3D2FE3F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车位状况信号指示器应安装在车道出入口的明显位置，安装高度应为</w:t>
            </w:r>
            <w:r>
              <w:rPr>
                <w:rFonts w:ascii="宋体" w:hAnsi="宋体"/>
                <w:spacing w:val="8"/>
                <w:kern w:val="0"/>
                <w:sz w:val="20"/>
                <w:szCs w:val="21"/>
              </w:rPr>
              <w:t>2.0m</w:t>
            </w:r>
            <w:r>
              <w:rPr>
                <w:rFonts w:ascii="宋体" w:hAnsi="宋体" w:hint="eastAsia"/>
                <w:spacing w:val="8"/>
                <w:kern w:val="0"/>
                <w:sz w:val="20"/>
                <w:szCs w:val="21"/>
              </w:rPr>
              <w:t>～</w:t>
            </w:r>
            <w:r>
              <w:rPr>
                <w:rFonts w:ascii="宋体" w:hAnsi="宋体"/>
                <w:spacing w:val="8"/>
                <w:kern w:val="0"/>
                <w:sz w:val="20"/>
                <w:szCs w:val="21"/>
              </w:rPr>
              <w:t>2.4m</w:t>
            </w:r>
            <w:r>
              <w:rPr>
                <w:rFonts w:ascii="宋体" w:hAnsi="宋体" w:hint="eastAsia"/>
                <w:spacing w:val="8"/>
                <w:kern w:val="0"/>
                <w:sz w:val="20"/>
                <w:szCs w:val="21"/>
              </w:rPr>
              <w:t>，室外安装时应采取防水、防撞措施</w:t>
            </w:r>
            <w:r>
              <w:rPr>
                <w:rFonts w:ascii="宋体" w:hAnsi="宋体" w:hint="eastAsia"/>
                <w:color w:val="FF0000"/>
                <w:spacing w:val="8"/>
                <w:kern w:val="0"/>
                <w:sz w:val="20"/>
                <w:szCs w:val="21"/>
                <w:u w:val="single"/>
              </w:rPr>
              <w:t>；</w:t>
            </w:r>
          </w:p>
          <w:p w14:paraId="7148BC04"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4  车位检测摄像机应安装牢固，拍摄范围内应无障碍物；</w:t>
            </w:r>
          </w:p>
          <w:p w14:paraId="0E61C97C"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5  反向寻车查询机应安装于电梯口和人员出入口；</w:t>
            </w:r>
          </w:p>
          <w:p w14:paraId="587B6067" w14:textId="77777777" w:rsidR="00F76BAA" w:rsidRDefault="00085D94">
            <w:pPr>
              <w:ind w:firstLineChars="191" w:firstLine="413"/>
              <w:rPr>
                <w:kern w:val="0"/>
                <w:sz w:val="20"/>
              </w:rPr>
            </w:pPr>
            <w:r>
              <w:rPr>
                <w:rFonts w:ascii="宋体" w:hAnsi="宋体" w:hint="eastAsia"/>
                <w:color w:val="FF0000"/>
                <w:spacing w:val="8"/>
                <w:kern w:val="0"/>
                <w:sz w:val="20"/>
                <w:szCs w:val="21"/>
                <w:u w:val="single"/>
              </w:rPr>
              <w:t>6  车牌识别摄像机应安装牢固，避免强光源、逆光或无光环境；安装高度应与识别距离匹配，安装角度应符合设计和产品说明要求。</w:t>
            </w:r>
          </w:p>
        </w:tc>
      </w:tr>
      <w:tr w:rsidR="00F76BAA" w14:paraId="03438416" w14:textId="77777777">
        <w:tc>
          <w:tcPr>
            <w:tcW w:w="4318" w:type="dxa"/>
          </w:tcPr>
          <w:p w14:paraId="592A9588" w14:textId="77777777" w:rsidR="00F76BAA" w:rsidRDefault="00085D94">
            <w:pPr>
              <w:rPr>
                <w:kern w:val="0"/>
                <w:sz w:val="20"/>
              </w:rPr>
            </w:pPr>
            <w:r>
              <w:rPr>
                <w:rFonts w:ascii="宋体" w:hAnsi="宋体"/>
                <w:spacing w:val="8"/>
                <w:kern w:val="0"/>
                <w:sz w:val="20"/>
                <w:szCs w:val="21"/>
              </w:rPr>
              <w:t xml:space="preserve">14.2.6 </w:t>
            </w:r>
            <w:r>
              <w:rPr>
                <w:rFonts w:ascii="宋体" w:hAnsi="宋体" w:hint="eastAsia"/>
                <w:color w:val="FF0000"/>
                <w:spacing w:val="8"/>
                <w:kern w:val="0"/>
                <w:sz w:val="20"/>
                <w:szCs w:val="21"/>
                <w:bdr w:val="single" w:sz="4" w:space="0" w:color="auto"/>
              </w:rPr>
              <w:t>访客（视频）对讲系统</w:t>
            </w:r>
            <w:r>
              <w:rPr>
                <w:rFonts w:ascii="宋体" w:hAnsi="宋体" w:hint="eastAsia"/>
                <w:spacing w:val="8"/>
                <w:kern w:val="0"/>
                <w:sz w:val="20"/>
                <w:szCs w:val="21"/>
              </w:rPr>
              <w:t>安装应执行现行国家标准</w:t>
            </w:r>
            <w:r>
              <w:rPr>
                <w:rFonts w:ascii="宋体" w:hAnsi="宋体" w:hint="eastAsia"/>
                <w:color w:val="FF0000"/>
                <w:spacing w:val="8"/>
                <w:kern w:val="0"/>
                <w:sz w:val="20"/>
                <w:szCs w:val="21"/>
                <w:bdr w:val="single" w:sz="4" w:space="0" w:color="auto"/>
              </w:rPr>
              <w:t>《安全防范工程技术规范》</w:t>
            </w:r>
            <w:r>
              <w:rPr>
                <w:rFonts w:ascii="宋体" w:hAnsi="宋体" w:hint="eastAsia"/>
                <w:spacing w:val="8"/>
                <w:kern w:val="0"/>
                <w:sz w:val="20"/>
                <w:szCs w:val="21"/>
              </w:rPr>
              <w:t>GB 50348</w:t>
            </w:r>
            <w:r>
              <w:rPr>
                <w:rFonts w:ascii="宋体" w:hAnsi="宋体" w:hint="eastAsia"/>
                <w:color w:val="FF0000"/>
                <w:spacing w:val="8"/>
                <w:kern w:val="0"/>
                <w:sz w:val="20"/>
                <w:szCs w:val="21"/>
                <w:bdr w:val="single" w:sz="4" w:space="0" w:color="auto"/>
              </w:rPr>
              <w:t>-2004第</w:t>
            </w:r>
            <w:r>
              <w:rPr>
                <w:rFonts w:ascii="宋体" w:hAnsi="宋体"/>
                <w:color w:val="FF0000"/>
                <w:spacing w:val="8"/>
                <w:kern w:val="0"/>
                <w:sz w:val="20"/>
                <w:szCs w:val="21"/>
                <w:bdr w:val="single" w:sz="4" w:space="0" w:color="auto"/>
              </w:rPr>
              <w:t>6.3.5</w:t>
            </w:r>
            <w:r>
              <w:rPr>
                <w:rFonts w:ascii="宋体" w:hAnsi="宋体" w:hint="eastAsia"/>
                <w:color w:val="FF0000"/>
                <w:spacing w:val="8"/>
                <w:kern w:val="0"/>
                <w:sz w:val="20"/>
                <w:szCs w:val="21"/>
                <w:bdr w:val="single" w:sz="4" w:space="0" w:color="auto"/>
              </w:rPr>
              <w:t>条第</w:t>
            </w:r>
            <w:r>
              <w:rPr>
                <w:rFonts w:ascii="宋体" w:hAnsi="宋体"/>
                <w:color w:val="FF0000"/>
                <w:spacing w:val="8"/>
                <w:kern w:val="0"/>
                <w:sz w:val="20"/>
                <w:szCs w:val="21"/>
                <w:bdr w:val="single" w:sz="4" w:space="0" w:color="auto"/>
              </w:rPr>
              <w:t>6</w:t>
            </w:r>
            <w:r>
              <w:rPr>
                <w:rFonts w:ascii="宋体" w:hAnsi="宋体" w:hint="eastAsia"/>
                <w:color w:val="FF0000"/>
                <w:spacing w:val="8"/>
                <w:kern w:val="0"/>
                <w:sz w:val="20"/>
                <w:szCs w:val="21"/>
                <w:bdr w:val="single" w:sz="4" w:space="0" w:color="auto"/>
              </w:rPr>
              <w:t>款</w:t>
            </w:r>
            <w:r>
              <w:rPr>
                <w:rFonts w:ascii="宋体" w:hAnsi="宋体" w:hint="eastAsia"/>
                <w:spacing w:val="8"/>
                <w:kern w:val="0"/>
                <w:sz w:val="20"/>
                <w:szCs w:val="21"/>
              </w:rPr>
              <w:t>的规定。</w:t>
            </w:r>
          </w:p>
        </w:tc>
        <w:tc>
          <w:tcPr>
            <w:tcW w:w="4318" w:type="dxa"/>
          </w:tcPr>
          <w:p w14:paraId="51B76250" w14:textId="77777777" w:rsidR="00F76BAA" w:rsidRDefault="00085D94">
            <w:pPr>
              <w:rPr>
                <w:kern w:val="0"/>
                <w:sz w:val="20"/>
              </w:rPr>
            </w:pPr>
            <w:r>
              <w:rPr>
                <w:rFonts w:ascii="宋体" w:hAnsi="宋体"/>
                <w:spacing w:val="8"/>
                <w:kern w:val="0"/>
                <w:sz w:val="20"/>
                <w:szCs w:val="21"/>
              </w:rPr>
              <w:t>14.2.6</w:t>
            </w:r>
            <w:r>
              <w:rPr>
                <w:rFonts w:ascii="宋体" w:hAnsi="宋体" w:hint="eastAsia"/>
                <w:color w:val="FF0000"/>
                <w:spacing w:val="8"/>
                <w:kern w:val="0"/>
                <w:sz w:val="20"/>
                <w:szCs w:val="21"/>
                <w:u w:val="single"/>
              </w:rPr>
              <w:t>楼寓对讲系统</w:t>
            </w:r>
            <w:r>
              <w:rPr>
                <w:rFonts w:ascii="宋体" w:hAnsi="宋体" w:hint="eastAsia"/>
                <w:spacing w:val="8"/>
                <w:kern w:val="0"/>
                <w:sz w:val="20"/>
                <w:szCs w:val="21"/>
              </w:rPr>
              <w:t>安装应执行现行国家标准</w:t>
            </w:r>
            <w:r>
              <w:rPr>
                <w:rFonts w:ascii="宋体" w:hAnsi="宋体" w:hint="eastAsia"/>
                <w:color w:val="FF0000"/>
                <w:spacing w:val="8"/>
                <w:kern w:val="0"/>
                <w:sz w:val="20"/>
                <w:szCs w:val="21"/>
                <w:u w:val="single"/>
              </w:rPr>
              <w:t>《安全防范工程技术标准》</w:t>
            </w:r>
            <w:r>
              <w:rPr>
                <w:rFonts w:ascii="宋体" w:hAnsi="宋体" w:hint="eastAsia"/>
                <w:spacing w:val="8"/>
                <w:kern w:val="0"/>
                <w:sz w:val="20"/>
                <w:szCs w:val="21"/>
              </w:rPr>
              <w:t>GB 50348</w:t>
            </w:r>
            <w:r>
              <w:rPr>
                <w:rFonts w:ascii="宋体" w:hAnsi="宋体" w:hint="eastAsia"/>
                <w:color w:val="FF0000"/>
                <w:spacing w:val="8"/>
                <w:kern w:val="0"/>
                <w:sz w:val="20"/>
                <w:szCs w:val="21"/>
                <w:u w:val="single"/>
              </w:rPr>
              <w:t>和《楼寓对讲系统》</w:t>
            </w:r>
            <w:r>
              <w:rPr>
                <w:rFonts w:ascii="宋体" w:hAnsi="宋体" w:hint="eastAsia"/>
                <w:bCs/>
                <w:color w:val="FF0000"/>
                <w:spacing w:val="8"/>
                <w:kern w:val="0"/>
                <w:sz w:val="20"/>
                <w:szCs w:val="21"/>
                <w:u w:val="single"/>
              </w:rPr>
              <w:t>GB/T 31070</w:t>
            </w:r>
            <w:r>
              <w:rPr>
                <w:rFonts w:ascii="宋体" w:hAnsi="宋体" w:hint="eastAsia"/>
                <w:spacing w:val="8"/>
                <w:kern w:val="0"/>
                <w:sz w:val="20"/>
                <w:szCs w:val="21"/>
              </w:rPr>
              <w:t>的规定。</w:t>
            </w:r>
          </w:p>
        </w:tc>
      </w:tr>
      <w:tr w:rsidR="00F76BAA" w14:paraId="45683306" w14:textId="77777777">
        <w:tc>
          <w:tcPr>
            <w:tcW w:w="4318" w:type="dxa"/>
          </w:tcPr>
          <w:p w14:paraId="502EFE7B" w14:textId="77777777" w:rsidR="00F76BAA" w:rsidRDefault="00085D94">
            <w:pPr>
              <w:rPr>
                <w:kern w:val="0"/>
                <w:sz w:val="20"/>
              </w:rPr>
            </w:pPr>
            <w:r>
              <w:rPr>
                <w:rFonts w:ascii="宋体" w:hAnsi="宋体"/>
                <w:spacing w:val="8"/>
                <w:kern w:val="0"/>
                <w:sz w:val="20"/>
                <w:szCs w:val="21"/>
              </w:rPr>
              <w:t>14.2.7</w:t>
            </w:r>
            <w:r>
              <w:rPr>
                <w:rFonts w:ascii="宋体" w:hAnsi="宋体" w:hint="eastAsia"/>
                <w:spacing w:val="8"/>
                <w:kern w:val="0"/>
                <w:sz w:val="20"/>
                <w:szCs w:val="21"/>
              </w:rPr>
              <w:t>电子巡查</w:t>
            </w:r>
            <w:r>
              <w:rPr>
                <w:rFonts w:ascii="宋体" w:hAnsi="宋体" w:hint="eastAsia"/>
                <w:color w:val="FF0000"/>
                <w:spacing w:val="8"/>
                <w:kern w:val="0"/>
                <w:sz w:val="20"/>
                <w:szCs w:val="21"/>
                <w:bdr w:val="single" w:sz="4" w:space="0" w:color="auto"/>
              </w:rPr>
              <w:t>管理</w:t>
            </w:r>
            <w:r>
              <w:rPr>
                <w:rFonts w:ascii="宋体" w:hAnsi="宋体" w:hint="eastAsia"/>
                <w:spacing w:val="8"/>
                <w:kern w:val="0"/>
                <w:sz w:val="20"/>
                <w:szCs w:val="21"/>
              </w:rPr>
              <w:t>系统安装应执行现行国家标准</w:t>
            </w:r>
            <w:r>
              <w:rPr>
                <w:rFonts w:ascii="宋体" w:hAnsi="宋体" w:hint="eastAsia"/>
                <w:color w:val="FF0000"/>
                <w:spacing w:val="8"/>
                <w:kern w:val="0"/>
                <w:sz w:val="20"/>
                <w:szCs w:val="21"/>
                <w:bdr w:val="single" w:sz="4" w:space="0" w:color="auto"/>
              </w:rPr>
              <w:t>《安全防范工程技术规范》</w:t>
            </w:r>
            <w:r>
              <w:rPr>
                <w:rFonts w:ascii="宋体" w:hAnsi="宋体" w:hint="eastAsia"/>
                <w:spacing w:val="8"/>
                <w:kern w:val="0"/>
                <w:sz w:val="20"/>
                <w:szCs w:val="21"/>
              </w:rPr>
              <w:t>GB 50348</w:t>
            </w:r>
            <w:r>
              <w:rPr>
                <w:rFonts w:ascii="宋体" w:hAnsi="宋体" w:hint="eastAsia"/>
                <w:color w:val="FF0000"/>
                <w:spacing w:val="8"/>
                <w:kern w:val="0"/>
                <w:sz w:val="20"/>
                <w:szCs w:val="21"/>
                <w:bdr w:val="single" w:sz="4" w:space="0" w:color="auto"/>
              </w:rPr>
              <w:t>-2004第</w:t>
            </w:r>
            <w:r>
              <w:rPr>
                <w:rFonts w:ascii="宋体" w:hAnsi="宋体"/>
                <w:color w:val="FF0000"/>
                <w:spacing w:val="8"/>
                <w:kern w:val="0"/>
                <w:sz w:val="20"/>
                <w:szCs w:val="21"/>
                <w:bdr w:val="single" w:sz="4" w:space="0" w:color="auto"/>
              </w:rPr>
              <w:t>6.3.5</w:t>
            </w:r>
            <w:r>
              <w:rPr>
                <w:rFonts w:ascii="宋体" w:hAnsi="宋体" w:hint="eastAsia"/>
                <w:color w:val="FF0000"/>
                <w:spacing w:val="8"/>
                <w:kern w:val="0"/>
                <w:sz w:val="20"/>
                <w:szCs w:val="21"/>
                <w:bdr w:val="single" w:sz="4" w:space="0" w:color="auto"/>
              </w:rPr>
              <w:t>条第7款和《民用建筑电气设计规范》JGJ 16-2008 第</w:t>
            </w:r>
            <w:r>
              <w:rPr>
                <w:rFonts w:ascii="宋体" w:hAnsi="宋体"/>
                <w:color w:val="FF0000"/>
                <w:spacing w:val="8"/>
                <w:kern w:val="0"/>
                <w:sz w:val="20"/>
                <w:szCs w:val="21"/>
                <w:bdr w:val="single" w:sz="4" w:space="0" w:color="auto"/>
              </w:rPr>
              <w:t>14.5</w:t>
            </w:r>
            <w:r>
              <w:rPr>
                <w:rFonts w:ascii="宋体" w:hAnsi="宋体" w:hint="eastAsia"/>
                <w:color w:val="FF0000"/>
                <w:spacing w:val="8"/>
                <w:kern w:val="0"/>
                <w:sz w:val="20"/>
                <w:szCs w:val="21"/>
                <w:bdr w:val="single" w:sz="4" w:space="0" w:color="auto"/>
              </w:rPr>
              <w:t>节</w:t>
            </w:r>
            <w:r>
              <w:rPr>
                <w:rFonts w:ascii="宋体" w:hAnsi="宋体" w:hint="eastAsia"/>
                <w:spacing w:val="8"/>
                <w:kern w:val="0"/>
                <w:sz w:val="20"/>
                <w:szCs w:val="21"/>
              </w:rPr>
              <w:t>的规定。</w:t>
            </w:r>
          </w:p>
        </w:tc>
        <w:tc>
          <w:tcPr>
            <w:tcW w:w="4318" w:type="dxa"/>
          </w:tcPr>
          <w:p w14:paraId="35E5A142" w14:textId="77777777" w:rsidR="00F76BAA" w:rsidRDefault="00085D94">
            <w:pPr>
              <w:rPr>
                <w:kern w:val="0"/>
                <w:sz w:val="20"/>
              </w:rPr>
            </w:pPr>
            <w:r>
              <w:rPr>
                <w:rFonts w:ascii="宋体" w:hAnsi="宋体"/>
                <w:spacing w:val="8"/>
                <w:kern w:val="0"/>
                <w:sz w:val="20"/>
                <w:szCs w:val="21"/>
              </w:rPr>
              <w:t>14.2.7</w:t>
            </w:r>
            <w:r>
              <w:rPr>
                <w:rFonts w:ascii="宋体" w:hAnsi="宋体" w:hint="eastAsia"/>
                <w:spacing w:val="8"/>
                <w:kern w:val="0"/>
                <w:sz w:val="20"/>
                <w:szCs w:val="21"/>
              </w:rPr>
              <w:t>电子巡查系统安装应执行现行国家标准</w:t>
            </w:r>
            <w:r>
              <w:rPr>
                <w:rFonts w:ascii="宋体" w:hAnsi="宋体" w:hint="eastAsia"/>
                <w:color w:val="FF0000"/>
                <w:spacing w:val="8"/>
                <w:kern w:val="0"/>
                <w:sz w:val="20"/>
                <w:szCs w:val="21"/>
                <w:u w:val="single"/>
              </w:rPr>
              <w:t>《安全防范工程技术标准》</w:t>
            </w:r>
            <w:r>
              <w:rPr>
                <w:rFonts w:ascii="宋体" w:hAnsi="宋体" w:hint="eastAsia"/>
                <w:spacing w:val="8"/>
                <w:kern w:val="0"/>
                <w:sz w:val="20"/>
                <w:szCs w:val="21"/>
              </w:rPr>
              <w:t>GB 50348的规定。</w:t>
            </w:r>
          </w:p>
        </w:tc>
      </w:tr>
      <w:tr w:rsidR="00F76BAA" w14:paraId="0E6C1499" w14:textId="77777777">
        <w:tc>
          <w:tcPr>
            <w:tcW w:w="4318" w:type="dxa"/>
          </w:tcPr>
          <w:p w14:paraId="497A430C" w14:textId="77777777" w:rsidR="00F76BAA" w:rsidRDefault="00085D94">
            <w:pPr>
              <w:rPr>
                <w:kern w:val="0"/>
                <w:sz w:val="20"/>
              </w:rPr>
            </w:pPr>
            <w:r>
              <w:rPr>
                <w:rFonts w:ascii="宋体" w:hAnsi="宋体"/>
                <w:color w:val="FF0000"/>
                <w:spacing w:val="8"/>
                <w:kern w:val="0"/>
                <w:sz w:val="20"/>
                <w:szCs w:val="21"/>
                <w:bdr w:val="single" w:sz="4" w:space="0" w:color="auto"/>
              </w:rPr>
              <w:t xml:space="preserve">14.2.8 </w:t>
            </w:r>
            <w:r>
              <w:rPr>
                <w:rFonts w:ascii="宋体" w:hAnsi="宋体" w:hint="eastAsia"/>
                <w:color w:val="FF0000"/>
                <w:spacing w:val="8"/>
                <w:kern w:val="0"/>
                <w:sz w:val="20"/>
                <w:szCs w:val="21"/>
                <w:bdr w:val="single" w:sz="4" w:space="0" w:color="auto"/>
              </w:rPr>
              <w:t>安全防范系统的控制设备的安装除应执行国家标准《安全防范工程技术规范》GB 50348-2004第</w:t>
            </w:r>
            <w:r>
              <w:rPr>
                <w:rFonts w:ascii="宋体" w:hAnsi="宋体"/>
                <w:color w:val="FF0000"/>
                <w:spacing w:val="8"/>
                <w:kern w:val="0"/>
                <w:sz w:val="20"/>
                <w:szCs w:val="21"/>
                <w:bdr w:val="single" w:sz="4" w:space="0" w:color="auto"/>
              </w:rPr>
              <w:t>6.3.5</w:t>
            </w:r>
            <w:r>
              <w:rPr>
                <w:rFonts w:ascii="宋体" w:hAnsi="宋体" w:hint="eastAsia"/>
                <w:color w:val="FF0000"/>
                <w:spacing w:val="8"/>
                <w:kern w:val="0"/>
                <w:sz w:val="20"/>
                <w:szCs w:val="21"/>
                <w:bdr w:val="single" w:sz="4" w:space="0" w:color="auto"/>
              </w:rPr>
              <w:t>条第9款的规定。</w:t>
            </w:r>
          </w:p>
        </w:tc>
        <w:tc>
          <w:tcPr>
            <w:tcW w:w="4318" w:type="dxa"/>
          </w:tcPr>
          <w:p w14:paraId="726B0357" w14:textId="77777777" w:rsidR="00F76BAA" w:rsidRDefault="00085D94">
            <w:pPr>
              <w:adjustRightInd w:val="0"/>
              <w:snapToGrid w:val="0"/>
              <w:rPr>
                <w:kern w:val="0"/>
                <w:sz w:val="20"/>
              </w:rPr>
            </w:pPr>
            <w:r>
              <w:rPr>
                <w:rFonts w:ascii="宋体" w:hAnsi="宋体"/>
                <w:color w:val="FF0000"/>
                <w:spacing w:val="8"/>
                <w:kern w:val="0"/>
                <w:sz w:val="20"/>
                <w:szCs w:val="21"/>
              </w:rPr>
              <w:t xml:space="preserve">14.2.8  </w:t>
            </w:r>
            <w:r>
              <w:rPr>
                <w:rFonts w:ascii="宋体" w:hAnsi="宋体" w:hint="eastAsia"/>
                <w:color w:val="FF0000"/>
                <w:spacing w:val="8"/>
                <w:kern w:val="0"/>
                <w:sz w:val="20"/>
                <w:szCs w:val="21"/>
              </w:rPr>
              <w:t>此条删除。</w:t>
            </w:r>
          </w:p>
        </w:tc>
      </w:tr>
      <w:tr w:rsidR="00F76BAA" w14:paraId="3CF18698" w14:textId="77777777">
        <w:tc>
          <w:tcPr>
            <w:tcW w:w="4318" w:type="dxa"/>
          </w:tcPr>
          <w:p w14:paraId="635EEBF3" w14:textId="77777777" w:rsidR="00F76BAA" w:rsidRDefault="00085D94">
            <w:pPr>
              <w:rPr>
                <w:kern w:val="0"/>
                <w:sz w:val="20"/>
              </w:rPr>
            </w:pPr>
            <w:r>
              <w:rPr>
                <w:rFonts w:ascii="宋体" w:hAnsi="宋体"/>
                <w:spacing w:val="8"/>
                <w:kern w:val="0"/>
                <w:sz w:val="20"/>
                <w:szCs w:val="21"/>
              </w:rPr>
              <w:t>14.2.</w:t>
            </w:r>
            <w:r>
              <w:rPr>
                <w:rFonts w:ascii="宋体" w:hAnsi="宋体" w:hint="eastAsia"/>
                <w:spacing w:val="8"/>
                <w:kern w:val="0"/>
                <w:sz w:val="20"/>
                <w:szCs w:val="21"/>
              </w:rPr>
              <w:t>9供电、防雷与接地系统施工应执行现行国家标准</w:t>
            </w:r>
            <w:r>
              <w:rPr>
                <w:rFonts w:ascii="宋体" w:hAnsi="宋体" w:hint="eastAsia"/>
                <w:color w:val="FF0000"/>
                <w:spacing w:val="8"/>
                <w:kern w:val="0"/>
                <w:sz w:val="20"/>
                <w:szCs w:val="21"/>
                <w:bdr w:val="single" w:sz="4" w:space="0" w:color="auto"/>
              </w:rPr>
              <w:t>《安全防范工程技术规范》</w:t>
            </w:r>
            <w:r>
              <w:rPr>
                <w:rFonts w:ascii="宋体" w:hAnsi="宋体" w:hint="eastAsia"/>
                <w:spacing w:val="8"/>
                <w:kern w:val="0"/>
                <w:sz w:val="20"/>
                <w:szCs w:val="21"/>
              </w:rPr>
              <w:t>GB 50348</w:t>
            </w:r>
            <w:r>
              <w:rPr>
                <w:rFonts w:ascii="宋体" w:hAnsi="宋体" w:hint="eastAsia"/>
                <w:color w:val="FF0000"/>
                <w:spacing w:val="8"/>
                <w:kern w:val="0"/>
                <w:sz w:val="20"/>
                <w:szCs w:val="21"/>
                <w:bdr w:val="single" w:sz="4" w:space="0" w:color="auto"/>
              </w:rPr>
              <w:t>-2004第</w:t>
            </w:r>
            <w:r>
              <w:rPr>
                <w:rFonts w:ascii="宋体" w:hAnsi="宋体"/>
                <w:color w:val="FF0000"/>
                <w:spacing w:val="8"/>
                <w:kern w:val="0"/>
                <w:sz w:val="20"/>
                <w:szCs w:val="21"/>
                <w:bdr w:val="single" w:sz="4" w:space="0" w:color="auto"/>
              </w:rPr>
              <w:t>6.3.6</w:t>
            </w:r>
            <w:r>
              <w:rPr>
                <w:rFonts w:ascii="宋体" w:hAnsi="宋体" w:hint="eastAsia"/>
                <w:color w:val="FF0000"/>
                <w:spacing w:val="8"/>
                <w:kern w:val="0"/>
                <w:sz w:val="20"/>
                <w:szCs w:val="21"/>
                <w:bdr w:val="single" w:sz="4" w:space="0" w:color="auto"/>
              </w:rPr>
              <w:t>条</w:t>
            </w:r>
            <w:r>
              <w:rPr>
                <w:rFonts w:ascii="宋体" w:hAnsi="宋体" w:hint="eastAsia"/>
                <w:spacing w:val="8"/>
                <w:kern w:val="0"/>
                <w:sz w:val="20"/>
                <w:szCs w:val="21"/>
              </w:rPr>
              <w:t>和本规范第</w:t>
            </w:r>
            <w:r>
              <w:rPr>
                <w:rFonts w:ascii="宋体" w:hAnsi="宋体"/>
                <w:spacing w:val="8"/>
                <w:kern w:val="0"/>
                <w:sz w:val="20"/>
                <w:szCs w:val="21"/>
              </w:rPr>
              <w:t>16</w:t>
            </w:r>
            <w:r>
              <w:rPr>
                <w:rFonts w:ascii="宋体" w:hAnsi="宋体" w:hint="eastAsia"/>
                <w:spacing w:val="8"/>
                <w:kern w:val="0"/>
                <w:sz w:val="20"/>
                <w:szCs w:val="21"/>
              </w:rPr>
              <w:t>章规定。</w:t>
            </w:r>
          </w:p>
        </w:tc>
        <w:tc>
          <w:tcPr>
            <w:tcW w:w="4318" w:type="dxa"/>
          </w:tcPr>
          <w:p w14:paraId="4B8EB639" w14:textId="77777777" w:rsidR="00F76BAA" w:rsidRDefault="00085D94">
            <w:pPr>
              <w:rPr>
                <w:kern w:val="0"/>
                <w:sz w:val="20"/>
              </w:rPr>
            </w:pPr>
            <w:r>
              <w:rPr>
                <w:rFonts w:ascii="宋体" w:hAnsi="宋体"/>
                <w:spacing w:val="8"/>
                <w:kern w:val="0"/>
                <w:sz w:val="20"/>
                <w:szCs w:val="21"/>
              </w:rPr>
              <w:t>14.2.</w:t>
            </w:r>
            <w:r>
              <w:rPr>
                <w:rFonts w:ascii="宋体" w:hAnsi="宋体" w:hint="eastAsia"/>
                <w:spacing w:val="8"/>
                <w:kern w:val="0"/>
                <w:sz w:val="20"/>
                <w:szCs w:val="21"/>
              </w:rPr>
              <w:t>9供电、防雷与接地系统施工应执行现行国家标准</w:t>
            </w:r>
            <w:r>
              <w:rPr>
                <w:rFonts w:ascii="宋体" w:hAnsi="宋体" w:hint="eastAsia"/>
                <w:color w:val="FF0000"/>
                <w:spacing w:val="8"/>
                <w:kern w:val="0"/>
                <w:sz w:val="20"/>
                <w:szCs w:val="21"/>
                <w:u w:val="single"/>
              </w:rPr>
              <w:t>《安全防范工程技术标准》</w:t>
            </w:r>
            <w:r>
              <w:rPr>
                <w:rFonts w:ascii="宋体" w:hAnsi="宋体" w:hint="eastAsia"/>
                <w:spacing w:val="8"/>
                <w:kern w:val="0"/>
                <w:sz w:val="20"/>
                <w:szCs w:val="21"/>
              </w:rPr>
              <w:t>GB 50348和本规范第</w:t>
            </w:r>
            <w:r>
              <w:rPr>
                <w:rFonts w:ascii="宋体" w:hAnsi="宋体"/>
                <w:spacing w:val="8"/>
                <w:kern w:val="0"/>
                <w:sz w:val="20"/>
                <w:szCs w:val="21"/>
              </w:rPr>
              <w:t>16</w:t>
            </w:r>
            <w:r>
              <w:rPr>
                <w:rFonts w:ascii="宋体" w:hAnsi="宋体" w:hint="eastAsia"/>
                <w:spacing w:val="8"/>
                <w:kern w:val="0"/>
                <w:sz w:val="20"/>
                <w:szCs w:val="21"/>
              </w:rPr>
              <w:t>章规定。</w:t>
            </w:r>
          </w:p>
        </w:tc>
      </w:tr>
      <w:tr w:rsidR="00F76BAA" w14:paraId="105F134A" w14:textId="77777777">
        <w:tc>
          <w:tcPr>
            <w:tcW w:w="4318" w:type="dxa"/>
          </w:tcPr>
          <w:p w14:paraId="18C53F8D" w14:textId="77777777" w:rsidR="00F76BAA" w:rsidRDefault="00085D94">
            <w:pPr>
              <w:pStyle w:val="2"/>
              <w:spacing w:before="0" w:after="0" w:line="240" w:lineRule="auto"/>
              <w:jc w:val="center"/>
              <w:outlineLvl w:val="1"/>
              <w:rPr>
                <w:kern w:val="0"/>
              </w:rPr>
            </w:pPr>
            <w:bookmarkStart w:id="301" w:name="_Toc40472484"/>
            <w:bookmarkStart w:id="302" w:name="_Toc40472315"/>
            <w:bookmarkStart w:id="303" w:name="_Toc40463385"/>
            <w:bookmarkStart w:id="304" w:name="_Toc45558953"/>
            <w:bookmarkStart w:id="305" w:name="_Toc43468605"/>
            <w:r>
              <w:rPr>
                <w:rFonts w:ascii="宋体" w:eastAsia="宋体" w:hAnsi="宋体" w:hint="eastAsia"/>
                <w:kern w:val="0"/>
                <w:sz w:val="21"/>
                <w:szCs w:val="21"/>
              </w:rPr>
              <w:t>1</w:t>
            </w:r>
            <w:r>
              <w:rPr>
                <w:rFonts w:ascii="宋体" w:eastAsia="宋体" w:hAnsi="宋体"/>
                <w:kern w:val="0"/>
                <w:sz w:val="21"/>
                <w:szCs w:val="21"/>
              </w:rPr>
              <w:t xml:space="preserve">4.3 </w:t>
            </w:r>
            <w:r>
              <w:rPr>
                <w:rFonts w:ascii="宋体" w:eastAsia="宋体" w:hAnsi="宋体" w:hint="eastAsia"/>
                <w:kern w:val="0"/>
                <w:sz w:val="21"/>
                <w:szCs w:val="21"/>
              </w:rPr>
              <w:t>质量控制</w:t>
            </w:r>
            <w:bookmarkEnd w:id="301"/>
            <w:bookmarkEnd w:id="302"/>
            <w:bookmarkEnd w:id="303"/>
            <w:bookmarkEnd w:id="304"/>
            <w:bookmarkEnd w:id="305"/>
          </w:p>
        </w:tc>
        <w:tc>
          <w:tcPr>
            <w:tcW w:w="4318" w:type="dxa"/>
          </w:tcPr>
          <w:p w14:paraId="6223BEE4" w14:textId="77777777" w:rsidR="00F76BAA" w:rsidRDefault="00085D94">
            <w:pPr>
              <w:pStyle w:val="2"/>
              <w:spacing w:before="0" w:after="0" w:line="240" w:lineRule="auto"/>
              <w:jc w:val="center"/>
              <w:outlineLvl w:val="1"/>
              <w:rPr>
                <w:kern w:val="0"/>
              </w:rPr>
            </w:pPr>
            <w:r>
              <w:rPr>
                <w:rFonts w:ascii="宋体" w:eastAsia="宋体" w:hAnsi="宋体" w:hint="eastAsia"/>
                <w:kern w:val="0"/>
                <w:sz w:val="21"/>
                <w:szCs w:val="21"/>
              </w:rPr>
              <w:t>1</w:t>
            </w:r>
            <w:r>
              <w:rPr>
                <w:rFonts w:ascii="宋体" w:eastAsia="宋体" w:hAnsi="宋体"/>
                <w:kern w:val="0"/>
                <w:sz w:val="21"/>
                <w:szCs w:val="21"/>
              </w:rPr>
              <w:t xml:space="preserve">4.3 </w:t>
            </w:r>
            <w:r>
              <w:rPr>
                <w:rFonts w:ascii="宋体" w:eastAsia="宋体" w:hAnsi="宋体" w:hint="eastAsia"/>
                <w:kern w:val="0"/>
                <w:sz w:val="21"/>
                <w:szCs w:val="21"/>
              </w:rPr>
              <w:t>质量控制</w:t>
            </w:r>
          </w:p>
        </w:tc>
      </w:tr>
      <w:tr w:rsidR="00F76BAA" w14:paraId="4B502D0B" w14:textId="77777777">
        <w:tc>
          <w:tcPr>
            <w:tcW w:w="4318" w:type="dxa"/>
          </w:tcPr>
          <w:p w14:paraId="2A73A4EC" w14:textId="77777777" w:rsidR="00F76BAA" w:rsidRDefault="00085D94">
            <w:pPr>
              <w:rPr>
                <w:rFonts w:ascii="宋体" w:hAnsi="宋体"/>
                <w:spacing w:val="8"/>
                <w:kern w:val="0"/>
                <w:sz w:val="20"/>
                <w:szCs w:val="21"/>
              </w:rPr>
            </w:pPr>
            <w:r>
              <w:rPr>
                <w:rFonts w:ascii="宋体" w:hAnsi="宋体"/>
                <w:spacing w:val="8"/>
                <w:kern w:val="0"/>
                <w:sz w:val="20"/>
                <w:szCs w:val="21"/>
              </w:rPr>
              <w:t xml:space="preserve">14.3.1  </w:t>
            </w:r>
            <w:r>
              <w:rPr>
                <w:rFonts w:ascii="宋体" w:hAnsi="宋体" w:hint="eastAsia"/>
                <w:spacing w:val="8"/>
                <w:kern w:val="0"/>
                <w:sz w:val="20"/>
                <w:szCs w:val="21"/>
              </w:rPr>
              <w:t>主控项目应符合下列规定：</w:t>
            </w:r>
          </w:p>
          <w:p w14:paraId="318ABD9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各系统主要设备安装应安装牢固、</w:t>
            </w:r>
            <w:r>
              <w:rPr>
                <w:rFonts w:ascii="宋体" w:hAnsi="宋体" w:hint="eastAsia"/>
                <w:spacing w:val="8"/>
                <w:kern w:val="0"/>
                <w:sz w:val="20"/>
                <w:szCs w:val="21"/>
              </w:rPr>
              <w:lastRenderedPageBreak/>
              <w:t>接线正确，并应采取有效的抗干扰措施；</w:t>
            </w:r>
          </w:p>
          <w:p w14:paraId="3297104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应检查系统的互联互通，子系统之间的联动应符合设计要求；</w:t>
            </w:r>
          </w:p>
          <w:p w14:paraId="685790B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监控中心系统记录的图像质量和保存时间应符合设计要求；</w:t>
            </w:r>
          </w:p>
          <w:p w14:paraId="0258778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监控中心接地应做等电位连接，接地电阻应符合设计要求。</w:t>
            </w:r>
          </w:p>
          <w:p w14:paraId="16EF54B6" w14:textId="77777777" w:rsidR="00F76BAA" w:rsidRDefault="00F76BAA">
            <w:pPr>
              <w:adjustRightInd w:val="0"/>
              <w:snapToGrid w:val="0"/>
              <w:rPr>
                <w:kern w:val="0"/>
                <w:sz w:val="20"/>
              </w:rPr>
            </w:pPr>
          </w:p>
        </w:tc>
        <w:tc>
          <w:tcPr>
            <w:tcW w:w="4318" w:type="dxa"/>
          </w:tcPr>
          <w:p w14:paraId="76918097"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14.3.1  </w:t>
            </w:r>
            <w:r>
              <w:rPr>
                <w:rFonts w:ascii="宋体" w:hAnsi="宋体" w:hint="eastAsia"/>
                <w:spacing w:val="8"/>
                <w:kern w:val="0"/>
                <w:sz w:val="20"/>
                <w:szCs w:val="21"/>
              </w:rPr>
              <w:t>主控项目应符合下列规定：</w:t>
            </w:r>
          </w:p>
          <w:p w14:paraId="46FF13B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各系统主要设备安装应安装牢固、</w:t>
            </w:r>
            <w:r>
              <w:rPr>
                <w:rFonts w:ascii="宋体" w:hAnsi="宋体" w:hint="eastAsia"/>
                <w:spacing w:val="8"/>
                <w:kern w:val="0"/>
                <w:sz w:val="20"/>
                <w:szCs w:val="21"/>
              </w:rPr>
              <w:lastRenderedPageBreak/>
              <w:t>接线正确，并应采取有效的抗干扰措施；</w:t>
            </w:r>
          </w:p>
          <w:p w14:paraId="42A4653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应检查系统的互联互通，子系统之间的联动应符合设计要求；</w:t>
            </w:r>
          </w:p>
          <w:p w14:paraId="37CBD3F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监控中心系统记录的图像质量和保存时间应符合设计要求；</w:t>
            </w:r>
          </w:p>
          <w:p w14:paraId="21903EB2"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3A安全</w:t>
            </w:r>
            <w:r>
              <w:rPr>
                <w:rFonts w:ascii="宋体" w:hAnsi="宋体"/>
                <w:color w:val="FF0000"/>
                <w:spacing w:val="8"/>
                <w:kern w:val="0"/>
                <w:sz w:val="20"/>
                <w:szCs w:val="21"/>
                <w:u w:val="single"/>
              </w:rPr>
              <w:t>防范管理平台</w:t>
            </w:r>
            <w:r>
              <w:rPr>
                <w:rFonts w:ascii="宋体" w:hAnsi="宋体" w:hint="eastAsia"/>
                <w:color w:val="FF0000"/>
                <w:spacing w:val="8"/>
                <w:kern w:val="0"/>
                <w:sz w:val="20"/>
                <w:szCs w:val="21"/>
                <w:u w:val="single"/>
              </w:rPr>
              <w:t>的功能应符合设计要求；</w:t>
            </w:r>
          </w:p>
          <w:p w14:paraId="35C1E577"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3B 视频监控系统控制功能、监视功能、显示功能、存储功能、回放功能、报警联动功能和图像丢失报警功能应符合设计要求；</w:t>
            </w:r>
          </w:p>
          <w:p w14:paraId="6A8CE5E9"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3C 入侵和紧急报警系统的入侵报警功能、防破坏及故障报警功能、记录及显示功能、系统自检功能、系统报警响应时间、报警复核功能、报警声级、报警优先功能应符合设计要求；</w:t>
            </w:r>
          </w:p>
          <w:p w14:paraId="3A5D1A20"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3D 出入口控制系统的出入目标识读装置功能、信息处理/控制设备功能、执行机构功能、报警功能应符合设计要求；</w:t>
            </w:r>
          </w:p>
          <w:p w14:paraId="20C0087B"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3E 电子巡查系统的巡查设置功能、记录打印功能、管理功能应符合设计要求；</w:t>
            </w:r>
          </w:p>
          <w:p w14:paraId="02121BC6"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3F 停车库（场）安全管理系统的识别功能、控制功能、报警功能、出票验票功能、管理功能和显示功能应符合设计要求；</w:t>
            </w:r>
          </w:p>
          <w:p w14:paraId="0BC01A2E"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3G楼寓对讲系统的呼叫功能、对讲功能、开锁功能、夜间操作功能、可视功能应符合设计要求；</w:t>
            </w:r>
          </w:p>
          <w:p w14:paraId="63B9005F" w14:textId="77777777" w:rsidR="00F76BAA" w:rsidRDefault="00085D94">
            <w:pPr>
              <w:ind w:firstLineChars="191" w:firstLine="413"/>
              <w:rPr>
                <w:kern w:val="0"/>
                <w:sz w:val="20"/>
              </w:rPr>
            </w:pPr>
            <w:r>
              <w:rPr>
                <w:rFonts w:ascii="宋体" w:hAnsi="宋体"/>
                <w:spacing w:val="8"/>
                <w:kern w:val="0"/>
                <w:sz w:val="20"/>
                <w:szCs w:val="21"/>
              </w:rPr>
              <w:t xml:space="preserve">4  </w:t>
            </w:r>
            <w:r>
              <w:rPr>
                <w:rFonts w:ascii="宋体" w:hAnsi="宋体" w:hint="eastAsia"/>
                <w:spacing w:val="8"/>
                <w:kern w:val="0"/>
                <w:sz w:val="20"/>
                <w:szCs w:val="21"/>
              </w:rPr>
              <w:t>监控中心接地应做等电位连接，接地电阻应符合设计要求。</w:t>
            </w:r>
          </w:p>
        </w:tc>
      </w:tr>
      <w:tr w:rsidR="00F76BAA" w14:paraId="5EF99506" w14:textId="77777777">
        <w:tc>
          <w:tcPr>
            <w:tcW w:w="4318" w:type="dxa"/>
          </w:tcPr>
          <w:p w14:paraId="5DDCE92B"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14.3.2  </w:t>
            </w:r>
            <w:r>
              <w:rPr>
                <w:rFonts w:ascii="宋体" w:hAnsi="宋体" w:hint="eastAsia"/>
                <w:spacing w:val="8"/>
                <w:kern w:val="0"/>
                <w:sz w:val="20"/>
                <w:szCs w:val="21"/>
              </w:rPr>
              <w:t>一般项目应符合下列规定：</w:t>
            </w:r>
          </w:p>
          <w:p w14:paraId="7EE9FF3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 1  </w:t>
            </w:r>
            <w:r>
              <w:rPr>
                <w:rFonts w:ascii="宋体" w:hAnsi="宋体" w:hint="eastAsia"/>
                <w:spacing w:val="8"/>
                <w:kern w:val="0"/>
                <w:sz w:val="20"/>
                <w:szCs w:val="21"/>
              </w:rPr>
              <w:t>各设备、器件的端接应规范；</w:t>
            </w:r>
          </w:p>
          <w:p w14:paraId="71F0F70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 2  </w:t>
            </w:r>
            <w:r>
              <w:rPr>
                <w:rFonts w:ascii="宋体" w:hAnsi="宋体" w:hint="eastAsia"/>
                <w:spacing w:val="8"/>
                <w:kern w:val="0"/>
                <w:sz w:val="20"/>
                <w:szCs w:val="21"/>
              </w:rPr>
              <w:t>视频图像应无干扰纹；</w:t>
            </w:r>
          </w:p>
          <w:p w14:paraId="4442F40F" w14:textId="77777777" w:rsidR="00F76BAA" w:rsidRDefault="00085D94">
            <w:pPr>
              <w:ind w:firstLineChars="191" w:firstLine="413"/>
              <w:rPr>
                <w:kern w:val="0"/>
                <w:sz w:val="20"/>
              </w:rPr>
            </w:pPr>
            <w:r>
              <w:rPr>
                <w:rFonts w:ascii="宋体" w:hAnsi="宋体"/>
                <w:spacing w:val="8"/>
                <w:kern w:val="0"/>
                <w:sz w:val="20"/>
                <w:szCs w:val="21"/>
              </w:rPr>
              <w:t xml:space="preserve"> 3  </w:t>
            </w:r>
            <w:r>
              <w:rPr>
                <w:rFonts w:ascii="宋体" w:hAnsi="宋体" w:hint="eastAsia"/>
                <w:spacing w:val="8"/>
                <w:kern w:val="0"/>
                <w:sz w:val="20"/>
                <w:szCs w:val="21"/>
              </w:rPr>
              <w:t>防雷与接地工程施工应符合本规范第</w:t>
            </w:r>
            <w:r>
              <w:rPr>
                <w:rFonts w:ascii="宋体" w:hAnsi="宋体"/>
                <w:spacing w:val="8"/>
                <w:kern w:val="0"/>
                <w:sz w:val="20"/>
                <w:szCs w:val="21"/>
              </w:rPr>
              <w:t>16</w:t>
            </w:r>
            <w:r>
              <w:rPr>
                <w:rFonts w:ascii="宋体" w:hAnsi="宋体" w:hint="eastAsia"/>
                <w:spacing w:val="8"/>
                <w:kern w:val="0"/>
                <w:sz w:val="20"/>
                <w:szCs w:val="21"/>
              </w:rPr>
              <w:t>章的相关规定。</w:t>
            </w:r>
          </w:p>
        </w:tc>
        <w:tc>
          <w:tcPr>
            <w:tcW w:w="4318" w:type="dxa"/>
          </w:tcPr>
          <w:p w14:paraId="5799B5CB" w14:textId="77777777" w:rsidR="00F76BAA" w:rsidRDefault="00085D94">
            <w:pPr>
              <w:rPr>
                <w:rFonts w:ascii="宋体" w:hAnsi="宋体"/>
                <w:spacing w:val="8"/>
                <w:kern w:val="0"/>
                <w:sz w:val="20"/>
                <w:szCs w:val="21"/>
              </w:rPr>
            </w:pPr>
            <w:r>
              <w:rPr>
                <w:rFonts w:ascii="宋体" w:hAnsi="宋体"/>
                <w:spacing w:val="8"/>
                <w:kern w:val="0"/>
                <w:sz w:val="20"/>
                <w:szCs w:val="21"/>
              </w:rPr>
              <w:t xml:space="preserve">14.3.2  </w:t>
            </w:r>
            <w:r>
              <w:rPr>
                <w:rFonts w:ascii="宋体" w:hAnsi="宋体" w:hint="eastAsia"/>
                <w:spacing w:val="8"/>
                <w:kern w:val="0"/>
                <w:sz w:val="20"/>
                <w:szCs w:val="21"/>
              </w:rPr>
              <w:t>一般项目应符合下列规定：</w:t>
            </w:r>
          </w:p>
          <w:p w14:paraId="3EE01E7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 1  </w:t>
            </w:r>
            <w:r>
              <w:rPr>
                <w:rFonts w:ascii="宋体" w:hAnsi="宋体" w:hint="eastAsia"/>
                <w:spacing w:val="8"/>
                <w:kern w:val="0"/>
                <w:sz w:val="20"/>
                <w:szCs w:val="21"/>
              </w:rPr>
              <w:t>各设备、器件的端接应规范；</w:t>
            </w:r>
          </w:p>
          <w:p w14:paraId="36FE70E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 2  </w:t>
            </w:r>
            <w:r>
              <w:rPr>
                <w:rFonts w:ascii="宋体" w:hAnsi="宋体" w:hint="eastAsia"/>
                <w:spacing w:val="8"/>
                <w:kern w:val="0"/>
                <w:sz w:val="20"/>
                <w:szCs w:val="21"/>
              </w:rPr>
              <w:t>视频图像应无干扰纹；</w:t>
            </w:r>
          </w:p>
          <w:p w14:paraId="5A3E69C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 3  </w:t>
            </w:r>
            <w:r>
              <w:rPr>
                <w:rFonts w:ascii="宋体" w:hAnsi="宋体" w:hint="eastAsia"/>
                <w:spacing w:val="8"/>
                <w:kern w:val="0"/>
                <w:sz w:val="20"/>
                <w:szCs w:val="21"/>
              </w:rPr>
              <w:t>防雷与接地工程施工应符合本规范第</w:t>
            </w:r>
            <w:r>
              <w:rPr>
                <w:rFonts w:ascii="宋体" w:hAnsi="宋体"/>
                <w:spacing w:val="8"/>
                <w:kern w:val="0"/>
                <w:sz w:val="20"/>
                <w:szCs w:val="21"/>
              </w:rPr>
              <w:t>16</w:t>
            </w:r>
            <w:r>
              <w:rPr>
                <w:rFonts w:ascii="宋体" w:hAnsi="宋体" w:hint="eastAsia"/>
                <w:spacing w:val="8"/>
                <w:kern w:val="0"/>
                <w:sz w:val="20"/>
                <w:szCs w:val="21"/>
              </w:rPr>
              <w:t>章的相关规定；</w:t>
            </w:r>
          </w:p>
          <w:p w14:paraId="276C7D37"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rPr>
              <w:t xml:space="preserve"> </w:t>
            </w:r>
            <w:r>
              <w:rPr>
                <w:rFonts w:ascii="宋体" w:hAnsi="宋体" w:hint="eastAsia"/>
                <w:color w:val="FF0000"/>
                <w:spacing w:val="8"/>
                <w:kern w:val="0"/>
                <w:sz w:val="20"/>
                <w:szCs w:val="21"/>
                <w:u w:val="single"/>
              </w:rPr>
              <w:t>4  监控中心管理软件中电子地图显示的设备位置应符合设计要求；</w:t>
            </w:r>
          </w:p>
          <w:p w14:paraId="080C67DF" w14:textId="77777777" w:rsidR="00F76BAA" w:rsidRDefault="00085D94">
            <w:pPr>
              <w:ind w:firstLineChars="191" w:firstLine="413"/>
              <w:rPr>
                <w:kern w:val="0"/>
                <w:sz w:val="20"/>
              </w:rPr>
            </w:pPr>
            <w:r>
              <w:rPr>
                <w:rFonts w:ascii="宋体" w:hAnsi="宋体" w:hint="eastAsia"/>
                <w:color w:val="FF0000"/>
                <w:spacing w:val="8"/>
                <w:kern w:val="0"/>
                <w:sz w:val="20"/>
                <w:szCs w:val="21"/>
                <w:u w:val="single"/>
              </w:rPr>
              <w:t xml:space="preserve"> 5  安全性及电磁兼容性应符合设计要求。</w:t>
            </w:r>
          </w:p>
        </w:tc>
      </w:tr>
      <w:tr w:rsidR="00F76BAA" w14:paraId="4E65D244" w14:textId="77777777">
        <w:tc>
          <w:tcPr>
            <w:tcW w:w="4318" w:type="dxa"/>
          </w:tcPr>
          <w:p w14:paraId="27D6FE2B" w14:textId="77777777" w:rsidR="00F76BAA" w:rsidRDefault="00085D94">
            <w:pPr>
              <w:pStyle w:val="2"/>
              <w:spacing w:before="0" w:after="0" w:line="240" w:lineRule="auto"/>
              <w:jc w:val="center"/>
              <w:outlineLvl w:val="1"/>
              <w:rPr>
                <w:kern w:val="0"/>
              </w:rPr>
            </w:pPr>
            <w:bookmarkStart w:id="306" w:name="_Toc40472316"/>
            <w:bookmarkStart w:id="307" w:name="_Toc43468606"/>
            <w:bookmarkStart w:id="308" w:name="_Toc40463386"/>
            <w:bookmarkStart w:id="309" w:name="_Toc45558954"/>
            <w:bookmarkStart w:id="310" w:name="_Toc40472485"/>
            <w:r>
              <w:rPr>
                <w:rFonts w:ascii="宋体" w:eastAsia="宋体" w:hAnsi="宋体"/>
                <w:kern w:val="0"/>
                <w:sz w:val="21"/>
                <w:szCs w:val="21"/>
              </w:rPr>
              <w:t xml:space="preserve">14.4 </w:t>
            </w:r>
            <w:r>
              <w:rPr>
                <w:rFonts w:ascii="宋体" w:eastAsia="宋体" w:hAnsi="宋体" w:hint="eastAsia"/>
                <w:kern w:val="0"/>
                <w:sz w:val="21"/>
                <w:szCs w:val="21"/>
              </w:rPr>
              <w:t>系统调试</w:t>
            </w:r>
            <w:bookmarkEnd w:id="306"/>
            <w:bookmarkEnd w:id="307"/>
            <w:bookmarkEnd w:id="308"/>
            <w:bookmarkEnd w:id="309"/>
            <w:bookmarkEnd w:id="310"/>
          </w:p>
        </w:tc>
        <w:tc>
          <w:tcPr>
            <w:tcW w:w="4318" w:type="dxa"/>
          </w:tcPr>
          <w:p w14:paraId="7DE17C2D"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14.4 </w:t>
            </w:r>
            <w:r>
              <w:rPr>
                <w:rFonts w:ascii="宋体" w:eastAsia="宋体" w:hAnsi="宋体" w:hint="eastAsia"/>
                <w:kern w:val="0"/>
                <w:sz w:val="21"/>
                <w:szCs w:val="21"/>
              </w:rPr>
              <w:t>系统调试</w:t>
            </w:r>
          </w:p>
        </w:tc>
      </w:tr>
      <w:tr w:rsidR="00F76BAA" w14:paraId="070E0417" w14:textId="77777777">
        <w:tc>
          <w:tcPr>
            <w:tcW w:w="4318" w:type="dxa"/>
          </w:tcPr>
          <w:p w14:paraId="334067BA" w14:textId="77777777" w:rsidR="00F76BAA" w:rsidRDefault="00085D94">
            <w:pPr>
              <w:rPr>
                <w:rFonts w:ascii="宋体" w:hAnsi="宋体"/>
                <w:spacing w:val="8"/>
                <w:kern w:val="0"/>
                <w:sz w:val="20"/>
                <w:szCs w:val="21"/>
              </w:rPr>
            </w:pPr>
            <w:r>
              <w:rPr>
                <w:rFonts w:ascii="宋体" w:hAnsi="宋体"/>
                <w:spacing w:val="8"/>
                <w:kern w:val="0"/>
                <w:sz w:val="20"/>
                <w:szCs w:val="21"/>
              </w:rPr>
              <w:t>14.4.1</w:t>
            </w:r>
            <w:r>
              <w:rPr>
                <w:rFonts w:ascii="宋体" w:hAnsi="宋体" w:hint="eastAsia"/>
                <w:spacing w:val="8"/>
                <w:kern w:val="0"/>
                <w:sz w:val="20"/>
                <w:szCs w:val="21"/>
              </w:rPr>
              <w:t>报警系统调试除应执行现行国家标准</w:t>
            </w:r>
            <w:r>
              <w:rPr>
                <w:rFonts w:ascii="宋体" w:hAnsi="宋体" w:hint="eastAsia"/>
                <w:color w:val="FF0000"/>
                <w:spacing w:val="8"/>
                <w:kern w:val="0"/>
                <w:sz w:val="20"/>
                <w:szCs w:val="21"/>
                <w:bdr w:val="single" w:sz="4" w:space="0" w:color="auto"/>
              </w:rPr>
              <w:t>《安全防范工程技术规范》</w:t>
            </w:r>
            <w:r>
              <w:rPr>
                <w:rFonts w:ascii="宋体" w:hAnsi="宋体" w:hint="eastAsia"/>
                <w:spacing w:val="8"/>
                <w:kern w:val="0"/>
                <w:sz w:val="20"/>
                <w:szCs w:val="21"/>
              </w:rPr>
              <w:t>GB 50348</w:t>
            </w:r>
            <w:r>
              <w:rPr>
                <w:rFonts w:ascii="宋体" w:hAnsi="宋体" w:hint="eastAsia"/>
                <w:color w:val="FF0000"/>
                <w:spacing w:val="8"/>
                <w:kern w:val="0"/>
                <w:sz w:val="20"/>
                <w:szCs w:val="21"/>
                <w:bdr w:val="single" w:sz="4" w:space="0" w:color="auto"/>
              </w:rPr>
              <w:t>-2004第</w:t>
            </w:r>
            <w:r>
              <w:rPr>
                <w:rFonts w:ascii="宋体" w:hAnsi="宋体"/>
                <w:color w:val="FF0000"/>
                <w:spacing w:val="8"/>
                <w:kern w:val="0"/>
                <w:sz w:val="20"/>
                <w:szCs w:val="21"/>
                <w:bdr w:val="single" w:sz="4" w:space="0" w:color="auto"/>
              </w:rPr>
              <w:t>6.4</w:t>
            </w:r>
            <w:r>
              <w:rPr>
                <w:rFonts w:ascii="宋体" w:hAnsi="宋体" w:hint="eastAsia"/>
                <w:color w:val="FF0000"/>
                <w:spacing w:val="8"/>
                <w:kern w:val="0"/>
                <w:sz w:val="20"/>
                <w:szCs w:val="21"/>
                <w:bdr w:val="single" w:sz="4" w:space="0" w:color="auto"/>
              </w:rPr>
              <w:t>节</w:t>
            </w:r>
            <w:r>
              <w:rPr>
                <w:rFonts w:ascii="宋体" w:hAnsi="宋体" w:hint="eastAsia"/>
                <w:spacing w:val="8"/>
                <w:kern w:val="0"/>
                <w:sz w:val="20"/>
                <w:szCs w:val="21"/>
              </w:rPr>
              <w:t>的规定外，尚应符合下列规定：</w:t>
            </w:r>
          </w:p>
          <w:p w14:paraId="48D8090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color w:val="FF0000"/>
                <w:spacing w:val="8"/>
                <w:kern w:val="0"/>
                <w:sz w:val="20"/>
                <w:szCs w:val="21"/>
                <w:bdr w:val="single" w:sz="4" w:space="0" w:color="auto"/>
              </w:rPr>
              <w:t>按国家现行标准《入侵报警系统设计规范》GB 50394的规定，</w:t>
            </w:r>
            <w:r>
              <w:rPr>
                <w:rFonts w:ascii="宋体" w:hAnsi="宋体" w:hint="eastAsia"/>
                <w:spacing w:val="8"/>
                <w:kern w:val="0"/>
                <w:sz w:val="20"/>
                <w:szCs w:val="21"/>
              </w:rPr>
              <w:t>检查探测器的探测范围、灵敏度、误报警、漏报警、报警状态</w:t>
            </w:r>
            <w:r>
              <w:rPr>
                <w:rFonts w:ascii="宋体" w:hAnsi="宋体" w:hint="eastAsia"/>
                <w:spacing w:val="8"/>
                <w:kern w:val="0"/>
                <w:sz w:val="20"/>
                <w:szCs w:val="21"/>
              </w:rPr>
              <w:lastRenderedPageBreak/>
              <w:t>后的恢复、防拆保护等功能与指标，检查结果应符合设计要求；</w:t>
            </w:r>
          </w:p>
          <w:p w14:paraId="22E07106" w14:textId="77777777" w:rsidR="00F76BAA" w:rsidRPr="00612C79" w:rsidRDefault="00085D94">
            <w:pPr>
              <w:ind w:firstLineChars="191" w:firstLine="413"/>
              <w:rPr>
                <w:rFonts w:ascii="宋体" w:hAnsi="宋体"/>
                <w:spacing w:val="8"/>
                <w:kern w:val="0"/>
                <w:sz w:val="20"/>
                <w:szCs w:val="21"/>
              </w:rPr>
            </w:pPr>
            <w:r w:rsidRPr="00612C79">
              <w:rPr>
                <w:rFonts w:ascii="宋体" w:hAnsi="宋体" w:hint="eastAsia"/>
                <w:spacing w:val="8"/>
                <w:kern w:val="0"/>
                <w:sz w:val="20"/>
                <w:szCs w:val="21"/>
              </w:rPr>
              <w:t>2 检查报警联动功能，电子地图显示功能及从报警到显示、录像的系统反应时间，</w:t>
            </w:r>
          </w:p>
          <w:p w14:paraId="175CAE3A" w14:textId="77777777" w:rsidR="00F76BAA" w:rsidRDefault="00085D94">
            <w:pPr>
              <w:rPr>
                <w:rFonts w:ascii="宋体" w:hAnsi="宋体"/>
                <w:spacing w:val="8"/>
                <w:kern w:val="0"/>
                <w:sz w:val="20"/>
                <w:szCs w:val="21"/>
              </w:rPr>
            </w:pPr>
            <w:r w:rsidRPr="00612C79">
              <w:rPr>
                <w:rFonts w:ascii="宋体" w:hAnsi="宋体" w:hint="eastAsia"/>
                <w:spacing w:val="8"/>
                <w:kern w:val="0"/>
                <w:sz w:val="20"/>
                <w:szCs w:val="21"/>
              </w:rPr>
              <w:t>检查结果应符合设计要求。</w:t>
            </w:r>
          </w:p>
        </w:tc>
        <w:tc>
          <w:tcPr>
            <w:tcW w:w="4318" w:type="dxa"/>
          </w:tcPr>
          <w:p w14:paraId="59949FA4"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14.4.1 </w:t>
            </w:r>
            <w:r>
              <w:rPr>
                <w:rFonts w:ascii="宋体" w:hAnsi="宋体"/>
                <w:color w:val="FF0000"/>
                <w:spacing w:val="8"/>
                <w:kern w:val="0"/>
                <w:sz w:val="20"/>
                <w:szCs w:val="21"/>
                <w:u w:val="single"/>
              </w:rPr>
              <w:t>入侵和紧急</w:t>
            </w:r>
            <w:r>
              <w:rPr>
                <w:rFonts w:ascii="宋体" w:hAnsi="宋体" w:hint="eastAsia"/>
                <w:spacing w:val="8"/>
                <w:kern w:val="0"/>
                <w:sz w:val="20"/>
                <w:szCs w:val="21"/>
              </w:rPr>
              <w:t>报警系统调试除应执行现行国家标准</w:t>
            </w:r>
            <w:r>
              <w:rPr>
                <w:rFonts w:ascii="宋体" w:hAnsi="宋体" w:hint="eastAsia"/>
                <w:color w:val="FF0000"/>
                <w:spacing w:val="8"/>
                <w:kern w:val="0"/>
                <w:sz w:val="20"/>
                <w:szCs w:val="21"/>
                <w:u w:val="single"/>
              </w:rPr>
              <w:t>《安全防范工程技术标准》</w:t>
            </w:r>
            <w:r>
              <w:rPr>
                <w:rFonts w:ascii="宋体" w:hAnsi="宋体" w:hint="eastAsia"/>
                <w:spacing w:val="8"/>
                <w:kern w:val="0"/>
                <w:sz w:val="20"/>
                <w:szCs w:val="21"/>
              </w:rPr>
              <w:t>GB 50348的规定外，尚应符合下列规定：</w:t>
            </w:r>
          </w:p>
          <w:p w14:paraId="35BD35B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检查探测器的探测范围、灵敏度、误报警、漏报警、报警状态后的恢复、防拆保护等功能与指标，检查结果应符合设计要求；</w:t>
            </w:r>
          </w:p>
          <w:p w14:paraId="007AEE20" w14:textId="77BFA86E" w:rsidR="00F76BAA" w:rsidRDefault="00085D94" w:rsidP="00612C79">
            <w:pPr>
              <w:ind w:firstLineChars="191" w:firstLine="413"/>
              <w:rPr>
                <w:rFonts w:ascii="宋体" w:hAnsi="宋体"/>
                <w:spacing w:val="8"/>
                <w:kern w:val="0"/>
                <w:sz w:val="20"/>
                <w:szCs w:val="21"/>
              </w:rPr>
            </w:pPr>
            <w:r w:rsidRPr="00612C79">
              <w:rPr>
                <w:rFonts w:ascii="宋体" w:hAnsi="宋体" w:hint="eastAsia"/>
                <w:spacing w:val="8"/>
                <w:kern w:val="0"/>
                <w:sz w:val="20"/>
                <w:szCs w:val="21"/>
              </w:rPr>
              <w:lastRenderedPageBreak/>
              <w:t>2 检查报警联动功能，电子地图显示功能及从报警到显示、录像的系统反应时间，检查结果应符合设计要求。</w:t>
            </w:r>
          </w:p>
        </w:tc>
      </w:tr>
      <w:tr w:rsidR="00F76BAA" w14:paraId="57B140D9" w14:textId="77777777">
        <w:tc>
          <w:tcPr>
            <w:tcW w:w="4318" w:type="dxa"/>
          </w:tcPr>
          <w:p w14:paraId="3FBF9E41"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14.4.2 </w:t>
            </w:r>
            <w:r>
              <w:rPr>
                <w:rFonts w:ascii="宋体" w:hAnsi="宋体" w:hint="eastAsia"/>
                <w:spacing w:val="8"/>
                <w:kern w:val="0"/>
                <w:sz w:val="20"/>
                <w:szCs w:val="21"/>
              </w:rPr>
              <w:t>视频</w:t>
            </w:r>
            <w:r>
              <w:rPr>
                <w:rFonts w:ascii="宋体" w:hAnsi="宋体" w:hint="eastAsia"/>
                <w:color w:val="FF0000"/>
                <w:spacing w:val="8"/>
                <w:kern w:val="0"/>
                <w:sz w:val="20"/>
                <w:szCs w:val="21"/>
                <w:bdr w:val="single" w:sz="4" w:space="0" w:color="auto"/>
              </w:rPr>
              <w:t>安防</w:t>
            </w:r>
            <w:r>
              <w:rPr>
                <w:rFonts w:ascii="宋体" w:hAnsi="宋体" w:hint="eastAsia"/>
                <w:spacing w:val="8"/>
                <w:kern w:val="0"/>
                <w:sz w:val="20"/>
                <w:szCs w:val="21"/>
              </w:rPr>
              <w:t>系统调试除应执行现行国家标准</w:t>
            </w:r>
            <w:r>
              <w:rPr>
                <w:rFonts w:ascii="宋体" w:hAnsi="宋体" w:hint="eastAsia"/>
                <w:color w:val="FF0000"/>
                <w:spacing w:val="8"/>
                <w:kern w:val="0"/>
                <w:sz w:val="20"/>
                <w:szCs w:val="21"/>
                <w:bdr w:val="single" w:sz="4" w:space="0" w:color="auto"/>
              </w:rPr>
              <w:t>《安全防范工程技术规范》</w:t>
            </w:r>
            <w:r>
              <w:rPr>
                <w:rFonts w:ascii="宋体" w:hAnsi="宋体" w:hint="eastAsia"/>
                <w:color w:val="FF0000"/>
                <w:spacing w:val="8"/>
                <w:kern w:val="0"/>
                <w:sz w:val="20"/>
                <w:szCs w:val="21"/>
                <w:u w:val="single"/>
              </w:rPr>
              <w:t>《安全防范工程技术标准》</w:t>
            </w:r>
            <w:r>
              <w:rPr>
                <w:rFonts w:ascii="宋体" w:hAnsi="宋体" w:hint="eastAsia"/>
                <w:spacing w:val="8"/>
                <w:kern w:val="0"/>
                <w:sz w:val="20"/>
                <w:szCs w:val="21"/>
              </w:rPr>
              <w:t>GB 50348</w:t>
            </w:r>
            <w:r>
              <w:rPr>
                <w:rFonts w:ascii="宋体" w:hAnsi="宋体" w:hint="eastAsia"/>
                <w:color w:val="FF0000"/>
                <w:spacing w:val="8"/>
                <w:kern w:val="0"/>
                <w:sz w:val="20"/>
                <w:szCs w:val="21"/>
                <w:bdr w:val="single" w:sz="4" w:space="0" w:color="auto"/>
              </w:rPr>
              <w:t>-2004第</w:t>
            </w:r>
            <w:r>
              <w:rPr>
                <w:rFonts w:ascii="宋体" w:hAnsi="宋体"/>
                <w:color w:val="FF0000"/>
                <w:spacing w:val="8"/>
                <w:kern w:val="0"/>
                <w:sz w:val="20"/>
                <w:szCs w:val="21"/>
                <w:bdr w:val="single" w:sz="4" w:space="0" w:color="auto"/>
              </w:rPr>
              <w:t>6.4</w:t>
            </w:r>
            <w:r>
              <w:rPr>
                <w:rFonts w:ascii="宋体" w:hAnsi="宋体" w:hint="eastAsia"/>
                <w:color w:val="FF0000"/>
                <w:spacing w:val="8"/>
                <w:kern w:val="0"/>
                <w:sz w:val="20"/>
                <w:szCs w:val="21"/>
                <w:bdr w:val="single" w:sz="4" w:space="0" w:color="auto"/>
              </w:rPr>
              <w:t>节</w:t>
            </w:r>
            <w:r>
              <w:rPr>
                <w:rFonts w:ascii="宋体" w:hAnsi="宋体" w:hint="eastAsia"/>
                <w:spacing w:val="8"/>
                <w:kern w:val="0"/>
                <w:sz w:val="20"/>
                <w:szCs w:val="21"/>
              </w:rPr>
              <w:t>的规定外，尚应符合下列规定：</w:t>
            </w:r>
          </w:p>
          <w:p w14:paraId="3526F5E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检查摄像机与镜头的配合、控制和功能部件，应保证工作正常，且不应有明显逆光现象；</w:t>
            </w:r>
          </w:p>
          <w:p w14:paraId="32B539D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图像显示画面上应叠加摄像机位置、时间、日期等字符，字符应清晰、明显；</w:t>
            </w:r>
          </w:p>
          <w:p w14:paraId="6D790EE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电梯桥厢内摄像机图像画面应叠加楼层等标识，电梯乘员图像应清晰；</w:t>
            </w:r>
          </w:p>
          <w:p w14:paraId="583C876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当本系统与其他系统进行集成时，应检查系统与集成系统的联网接口及该系统的集中管理和集成控制能力；</w:t>
            </w:r>
          </w:p>
          <w:p w14:paraId="2524821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应检查视频信号丢失报警功能；</w:t>
            </w:r>
          </w:p>
          <w:p w14:paraId="049EB0B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数字视频系统图像还原性及延时等应符合设计要求；</w:t>
            </w:r>
          </w:p>
          <w:p w14:paraId="56EE8E49" w14:textId="77777777" w:rsidR="00F76BAA" w:rsidRDefault="00085D94">
            <w:pPr>
              <w:ind w:firstLineChars="191" w:firstLine="413"/>
              <w:rPr>
                <w:kern w:val="0"/>
                <w:sz w:val="20"/>
              </w:rPr>
            </w:pPr>
            <w:r>
              <w:rPr>
                <w:rFonts w:ascii="宋体" w:hAnsi="宋体"/>
                <w:spacing w:val="8"/>
                <w:kern w:val="0"/>
                <w:sz w:val="20"/>
                <w:szCs w:val="21"/>
              </w:rPr>
              <w:t xml:space="preserve">7  </w:t>
            </w:r>
            <w:r>
              <w:rPr>
                <w:rFonts w:ascii="宋体" w:hAnsi="宋体" w:hint="eastAsia"/>
                <w:spacing w:val="8"/>
                <w:kern w:val="0"/>
                <w:sz w:val="20"/>
                <w:szCs w:val="21"/>
              </w:rPr>
              <w:t>安全防范</w:t>
            </w:r>
            <w:r>
              <w:rPr>
                <w:rFonts w:ascii="宋体" w:hAnsi="宋体" w:hint="eastAsia"/>
                <w:color w:val="FF0000"/>
                <w:spacing w:val="8"/>
                <w:kern w:val="0"/>
                <w:sz w:val="20"/>
                <w:szCs w:val="21"/>
                <w:bdr w:val="single" w:sz="4" w:space="0" w:color="auto"/>
              </w:rPr>
              <w:t>综合</w:t>
            </w:r>
            <w:r>
              <w:rPr>
                <w:rFonts w:ascii="宋体" w:hAnsi="宋体" w:hint="eastAsia"/>
                <w:spacing w:val="8"/>
                <w:kern w:val="0"/>
                <w:sz w:val="20"/>
                <w:szCs w:val="21"/>
              </w:rPr>
              <w:t>管理平台的文字处理、动态报警信息处理、图表和图像处理、系统操作应在同一套计算机系统上完成。</w:t>
            </w:r>
          </w:p>
        </w:tc>
        <w:tc>
          <w:tcPr>
            <w:tcW w:w="4318" w:type="dxa"/>
          </w:tcPr>
          <w:p w14:paraId="18D561A3" w14:textId="77777777" w:rsidR="00F76BAA" w:rsidRDefault="00085D94">
            <w:pPr>
              <w:rPr>
                <w:rFonts w:ascii="宋体" w:hAnsi="宋体"/>
                <w:spacing w:val="8"/>
                <w:kern w:val="0"/>
                <w:sz w:val="20"/>
                <w:szCs w:val="21"/>
              </w:rPr>
            </w:pPr>
            <w:r>
              <w:rPr>
                <w:rFonts w:ascii="宋体" w:hAnsi="宋体"/>
                <w:spacing w:val="8"/>
                <w:kern w:val="0"/>
                <w:sz w:val="20"/>
                <w:szCs w:val="21"/>
              </w:rPr>
              <w:t xml:space="preserve">14.4.2 </w:t>
            </w:r>
            <w:r>
              <w:rPr>
                <w:rFonts w:ascii="宋体" w:hAnsi="宋体" w:hint="eastAsia"/>
                <w:spacing w:val="8"/>
                <w:kern w:val="0"/>
                <w:sz w:val="20"/>
                <w:szCs w:val="21"/>
              </w:rPr>
              <w:t>视频</w:t>
            </w:r>
            <w:r>
              <w:rPr>
                <w:rFonts w:ascii="宋体" w:hAnsi="宋体" w:hint="eastAsia"/>
                <w:color w:val="FF0000"/>
                <w:spacing w:val="8"/>
                <w:kern w:val="0"/>
                <w:sz w:val="20"/>
                <w:szCs w:val="21"/>
                <w:u w:val="single"/>
              </w:rPr>
              <w:t>监控</w:t>
            </w:r>
            <w:r>
              <w:rPr>
                <w:rFonts w:ascii="宋体" w:hAnsi="宋体" w:hint="eastAsia"/>
                <w:spacing w:val="8"/>
                <w:kern w:val="0"/>
                <w:sz w:val="20"/>
                <w:szCs w:val="21"/>
              </w:rPr>
              <w:t>系统调试除应执行现行国家标准</w:t>
            </w:r>
            <w:r>
              <w:rPr>
                <w:rFonts w:ascii="宋体" w:hAnsi="宋体" w:hint="eastAsia"/>
                <w:color w:val="FF0000"/>
                <w:spacing w:val="8"/>
                <w:kern w:val="0"/>
                <w:sz w:val="20"/>
                <w:szCs w:val="21"/>
                <w:u w:val="single"/>
              </w:rPr>
              <w:t>《安全防范工程技术标准》</w:t>
            </w:r>
            <w:r>
              <w:rPr>
                <w:rFonts w:ascii="宋体" w:hAnsi="宋体" w:hint="eastAsia"/>
                <w:spacing w:val="8"/>
                <w:kern w:val="0"/>
                <w:sz w:val="20"/>
                <w:szCs w:val="21"/>
              </w:rPr>
              <w:t>GB 50348的规定外，尚应符合下列规定：</w:t>
            </w:r>
          </w:p>
          <w:p w14:paraId="4D0F58E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检查摄像机与镜头的配合、控制和功能部件，应保证工作正常，且不应有明显逆光现象；</w:t>
            </w:r>
          </w:p>
          <w:p w14:paraId="60D2293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图像显示画面上应叠加摄像机位置、时间、日期等字符，字符应清晰、明显；</w:t>
            </w:r>
          </w:p>
          <w:p w14:paraId="798550D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电梯桥厢内摄像机图像画面应叠加楼层等标识，电梯乘员图像应清晰；</w:t>
            </w:r>
          </w:p>
          <w:p w14:paraId="0A7B4B1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当本系统与其他系统进行集成时，应检查系统与集成系统的联网接口及该系统的集中管理和集成控制能力；</w:t>
            </w:r>
          </w:p>
          <w:p w14:paraId="36FC2B9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应检查视频信号丢失报警功能；</w:t>
            </w:r>
          </w:p>
          <w:p w14:paraId="0320F3D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数字视频系统图像还原性及延时等应符合设计要求；</w:t>
            </w:r>
          </w:p>
          <w:p w14:paraId="2237F4A6" w14:textId="77777777" w:rsidR="00F76BAA" w:rsidRDefault="00085D94">
            <w:pPr>
              <w:ind w:firstLineChars="191" w:firstLine="413"/>
              <w:rPr>
                <w:kern w:val="0"/>
                <w:sz w:val="20"/>
              </w:rPr>
            </w:pPr>
            <w:r>
              <w:rPr>
                <w:rFonts w:ascii="宋体" w:hAnsi="宋体"/>
                <w:spacing w:val="8"/>
                <w:kern w:val="0"/>
                <w:sz w:val="20"/>
                <w:szCs w:val="21"/>
              </w:rPr>
              <w:t xml:space="preserve">7  </w:t>
            </w:r>
            <w:r>
              <w:rPr>
                <w:rFonts w:ascii="宋体" w:hAnsi="宋体" w:hint="eastAsia"/>
                <w:spacing w:val="8"/>
                <w:kern w:val="0"/>
                <w:sz w:val="20"/>
                <w:szCs w:val="21"/>
              </w:rPr>
              <w:t>安全防范管理平台的文字处理、动态报警信息处理、图表和图像处理、系统操作应在同一套计算机系统上完成。</w:t>
            </w:r>
          </w:p>
        </w:tc>
      </w:tr>
      <w:tr w:rsidR="00F76BAA" w14:paraId="50A943DD" w14:textId="77777777">
        <w:tc>
          <w:tcPr>
            <w:tcW w:w="4318" w:type="dxa"/>
          </w:tcPr>
          <w:p w14:paraId="4611ACAF" w14:textId="77777777" w:rsidR="00F76BAA" w:rsidRDefault="00085D94">
            <w:pPr>
              <w:rPr>
                <w:rFonts w:ascii="宋体" w:hAnsi="宋体"/>
                <w:spacing w:val="8"/>
                <w:kern w:val="0"/>
                <w:sz w:val="20"/>
                <w:szCs w:val="21"/>
              </w:rPr>
            </w:pPr>
            <w:r>
              <w:rPr>
                <w:rFonts w:ascii="宋体" w:hAnsi="宋体"/>
                <w:spacing w:val="8"/>
                <w:kern w:val="0"/>
                <w:sz w:val="20"/>
                <w:szCs w:val="21"/>
              </w:rPr>
              <w:t xml:space="preserve">14.4.3 </w:t>
            </w:r>
            <w:r>
              <w:rPr>
                <w:rFonts w:ascii="宋体" w:hAnsi="宋体" w:hint="eastAsia"/>
                <w:spacing w:val="8"/>
                <w:kern w:val="0"/>
                <w:sz w:val="20"/>
                <w:szCs w:val="21"/>
              </w:rPr>
              <w:t>出入口控制系统调试除应执行现行国家标准</w:t>
            </w:r>
            <w:r>
              <w:rPr>
                <w:rFonts w:ascii="宋体" w:hAnsi="宋体" w:hint="eastAsia"/>
                <w:color w:val="FF0000"/>
                <w:spacing w:val="8"/>
                <w:kern w:val="0"/>
                <w:sz w:val="20"/>
                <w:szCs w:val="21"/>
                <w:bdr w:val="single" w:sz="4" w:space="0" w:color="auto"/>
              </w:rPr>
              <w:t>《安全防范工程技术规范》</w:t>
            </w:r>
            <w:r>
              <w:rPr>
                <w:rFonts w:ascii="宋体" w:hAnsi="宋体" w:hint="eastAsia"/>
                <w:spacing w:val="8"/>
                <w:kern w:val="0"/>
                <w:sz w:val="20"/>
                <w:szCs w:val="21"/>
              </w:rPr>
              <w:t>GB 50348</w:t>
            </w:r>
            <w:r>
              <w:rPr>
                <w:rFonts w:ascii="宋体" w:hAnsi="宋体" w:hint="eastAsia"/>
                <w:color w:val="FF0000"/>
                <w:spacing w:val="8"/>
                <w:kern w:val="0"/>
                <w:sz w:val="20"/>
                <w:szCs w:val="21"/>
                <w:bdr w:val="single" w:sz="4" w:space="0" w:color="auto"/>
              </w:rPr>
              <w:t>-2004第</w:t>
            </w:r>
            <w:r>
              <w:rPr>
                <w:rFonts w:ascii="宋体" w:hAnsi="宋体"/>
                <w:color w:val="FF0000"/>
                <w:spacing w:val="8"/>
                <w:kern w:val="0"/>
                <w:sz w:val="20"/>
                <w:szCs w:val="21"/>
                <w:bdr w:val="single" w:sz="4" w:space="0" w:color="auto"/>
              </w:rPr>
              <w:t>6.4</w:t>
            </w:r>
            <w:r>
              <w:rPr>
                <w:rFonts w:ascii="宋体" w:hAnsi="宋体" w:hint="eastAsia"/>
                <w:color w:val="FF0000"/>
                <w:spacing w:val="8"/>
                <w:kern w:val="0"/>
                <w:sz w:val="20"/>
                <w:szCs w:val="21"/>
                <w:bdr w:val="single" w:sz="4" w:space="0" w:color="auto"/>
              </w:rPr>
              <w:t>节</w:t>
            </w:r>
            <w:r>
              <w:rPr>
                <w:rFonts w:ascii="宋体" w:hAnsi="宋体" w:hint="eastAsia"/>
                <w:spacing w:val="8"/>
                <w:kern w:val="0"/>
                <w:sz w:val="20"/>
                <w:szCs w:val="21"/>
              </w:rPr>
              <w:t xml:space="preserve">的规定外，尚应符合下列规定： </w:t>
            </w:r>
          </w:p>
          <w:p w14:paraId="2F1A85F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每一次有效的进入，系统应储存进入人员的相关信息，对非有效进入及胁迫进入应有异地报警功能；</w:t>
            </w:r>
          </w:p>
          <w:p w14:paraId="2792777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检查系统的响应时间及事件记录功能，检查结果应符合设计要求；</w:t>
            </w:r>
          </w:p>
          <w:p w14:paraId="38FE4AE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系统与考勤、计费及目标引导（车库）等一卡通联合设置时，系统的安全管理应符合设计要求；</w:t>
            </w:r>
          </w:p>
          <w:p w14:paraId="0E8B5F2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color w:val="FF0000"/>
                <w:spacing w:val="8"/>
                <w:kern w:val="0"/>
                <w:sz w:val="20"/>
                <w:szCs w:val="21"/>
                <w:bdr w:val="single" w:sz="4" w:space="0" w:color="auto"/>
              </w:rPr>
              <w:t>调试出入口控制系统与报警、电子巡查等系统间的联动或集成功能。调试出入口控制系统与火灾自动报警系统间的联动功能，联动和集成功能应符合设计要求；</w:t>
            </w:r>
            <w:r>
              <w:rPr>
                <w:rFonts w:ascii="宋体" w:hAnsi="宋体"/>
                <w:spacing w:val="8"/>
                <w:kern w:val="0"/>
                <w:sz w:val="20"/>
                <w:szCs w:val="21"/>
              </w:rPr>
              <w:t xml:space="preserve"> </w:t>
            </w:r>
          </w:p>
          <w:p w14:paraId="13CD09B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检查系统与智能化集成系统的联网接口，接口应符合设计要求。</w:t>
            </w:r>
          </w:p>
          <w:p w14:paraId="3BFBA3ED" w14:textId="77777777" w:rsidR="00F76BAA" w:rsidRDefault="00F76BAA">
            <w:pPr>
              <w:adjustRightInd w:val="0"/>
              <w:snapToGrid w:val="0"/>
              <w:rPr>
                <w:kern w:val="0"/>
                <w:sz w:val="20"/>
              </w:rPr>
            </w:pPr>
          </w:p>
        </w:tc>
        <w:tc>
          <w:tcPr>
            <w:tcW w:w="4318" w:type="dxa"/>
          </w:tcPr>
          <w:p w14:paraId="3FCC9623" w14:textId="77777777" w:rsidR="00F76BAA" w:rsidRDefault="00085D94">
            <w:pPr>
              <w:rPr>
                <w:rFonts w:ascii="宋体" w:hAnsi="宋体"/>
                <w:spacing w:val="8"/>
                <w:kern w:val="0"/>
                <w:sz w:val="20"/>
                <w:szCs w:val="21"/>
              </w:rPr>
            </w:pPr>
            <w:r>
              <w:rPr>
                <w:rFonts w:ascii="宋体" w:hAnsi="宋体"/>
                <w:spacing w:val="8"/>
                <w:kern w:val="0"/>
                <w:sz w:val="20"/>
                <w:szCs w:val="21"/>
              </w:rPr>
              <w:t xml:space="preserve">14.4.3 </w:t>
            </w:r>
            <w:r>
              <w:rPr>
                <w:rFonts w:ascii="宋体" w:hAnsi="宋体" w:hint="eastAsia"/>
                <w:spacing w:val="8"/>
                <w:kern w:val="0"/>
                <w:sz w:val="20"/>
                <w:szCs w:val="21"/>
              </w:rPr>
              <w:t>出入口控制系统调试除应执行现行国家标准</w:t>
            </w:r>
            <w:r>
              <w:rPr>
                <w:rFonts w:ascii="宋体" w:hAnsi="宋体" w:hint="eastAsia"/>
                <w:color w:val="FF0000"/>
                <w:spacing w:val="8"/>
                <w:kern w:val="0"/>
                <w:sz w:val="20"/>
                <w:szCs w:val="21"/>
                <w:u w:val="single"/>
              </w:rPr>
              <w:t>《安全防范工程技术标准》</w:t>
            </w:r>
            <w:r>
              <w:rPr>
                <w:rFonts w:ascii="宋体" w:hAnsi="宋体" w:hint="eastAsia"/>
                <w:spacing w:val="8"/>
                <w:kern w:val="0"/>
                <w:sz w:val="20"/>
                <w:szCs w:val="21"/>
              </w:rPr>
              <w:t>GB 50348</w:t>
            </w:r>
            <w:r>
              <w:rPr>
                <w:rFonts w:ascii="宋体" w:hAnsi="宋体" w:hint="eastAsia"/>
                <w:color w:val="FF0000"/>
                <w:spacing w:val="8"/>
                <w:kern w:val="0"/>
                <w:sz w:val="20"/>
                <w:szCs w:val="21"/>
                <w:u w:val="single"/>
              </w:rPr>
              <w:t>、《公共安全人脸识别应用图像技术要求》</w:t>
            </w:r>
            <w:r>
              <w:rPr>
                <w:rFonts w:ascii="宋体" w:hAnsi="宋体" w:hint="eastAsia"/>
                <w:bCs/>
                <w:color w:val="FF0000"/>
                <w:spacing w:val="8"/>
                <w:kern w:val="0"/>
                <w:sz w:val="20"/>
                <w:szCs w:val="21"/>
                <w:u w:val="single"/>
              </w:rPr>
              <w:t>GB/T 35678、《安全防范视频监控人脸识别系统技术要求》</w:t>
            </w:r>
            <w:r>
              <w:rPr>
                <w:rFonts w:ascii="宋体" w:hAnsi="宋体" w:hint="eastAsia"/>
                <w:color w:val="FF0000"/>
                <w:spacing w:val="8"/>
                <w:kern w:val="0"/>
                <w:sz w:val="20"/>
                <w:szCs w:val="21"/>
                <w:u w:val="single"/>
              </w:rPr>
              <w:t>GB/T 31488和</w:t>
            </w:r>
            <w:r>
              <w:rPr>
                <w:rFonts w:ascii="宋体" w:hAnsi="宋体" w:hint="eastAsia"/>
                <w:bCs/>
                <w:color w:val="FF0000"/>
                <w:spacing w:val="8"/>
                <w:kern w:val="0"/>
                <w:sz w:val="20"/>
                <w:szCs w:val="21"/>
                <w:u w:val="single"/>
              </w:rPr>
              <w:t>《出入口控制人脸识别</w:t>
            </w:r>
            <w:r>
              <w:rPr>
                <w:rFonts w:ascii="宋体" w:hAnsi="宋体" w:hint="eastAsia"/>
                <w:color w:val="FF0000"/>
                <w:spacing w:val="8"/>
                <w:kern w:val="0"/>
                <w:sz w:val="20"/>
                <w:szCs w:val="21"/>
                <w:u w:val="single"/>
              </w:rPr>
              <w:t>系统技术要求》GA/T 1093</w:t>
            </w:r>
            <w:r>
              <w:rPr>
                <w:rFonts w:ascii="宋体" w:hAnsi="宋体" w:hint="eastAsia"/>
                <w:spacing w:val="8"/>
                <w:kern w:val="0"/>
                <w:sz w:val="20"/>
                <w:szCs w:val="21"/>
              </w:rPr>
              <w:t xml:space="preserve">的规定外，尚应符合下列规定： </w:t>
            </w:r>
          </w:p>
          <w:p w14:paraId="26A88AC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每一次有效的进入，系统应储存进入人员的相关信息，对非有效进入及胁迫进入应有异地报警功能；</w:t>
            </w:r>
          </w:p>
          <w:p w14:paraId="2AE14B90"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1A 人脸识别的识别率、识别速度应符合设计要求；</w:t>
            </w:r>
          </w:p>
          <w:p w14:paraId="201CA78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检查系统的响应时间及事件记录功能，检查结果应符合设计要求；</w:t>
            </w:r>
          </w:p>
          <w:p w14:paraId="0653EC8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系统与考勤、计费及目标引导（车库）等一卡通联合设置时，系统的安全管理应符合设计要求；</w:t>
            </w:r>
          </w:p>
          <w:p w14:paraId="5CA645B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color w:val="FF0000"/>
                <w:spacing w:val="8"/>
                <w:kern w:val="0"/>
                <w:sz w:val="20"/>
                <w:szCs w:val="21"/>
                <w:u w:val="single"/>
              </w:rPr>
              <w:t>出入口控制系统与火灾自动报警系统、视频监控、入侵和紧急报警、电子巡查</w:t>
            </w:r>
            <w:r>
              <w:rPr>
                <w:rFonts w:ascii="宋体" w:hAnsi="宋体" w:hint="eastAsia"/>
                <w:color w:val="FF0000"/>
                <w:spacing w:val="8"/>
                <w:kern w:val="0"/>
                <w:sz w:val="20"/>
                <w:szCs w:val="21"/>
                <w:u w:val="single"/>
              </w:rPr>
              <w:lastRenderedPageBreak/>
              <w:t>等系统间的联动或集成功能，应符合设计要求；</w:t>
            </w:r>
          </w:p>
          <w:p w14:paraId="71CC9627" w14:textId="77777777" w:rsidR="00F76BAA" w:rsidRDefault="00085D94">
            <w:pPr>
              <w:ind w:firstLineChars="191" w:firstLine="413"/>
              <w:rPr>
                <w:kern w:val="0"/>
                <w:sz w:val="20"/>
              </w:rPr>
            </w:pPr>
            <w:r>
              <w:rPr>
                <w:rFonts w:ascii="宋体" w:hAnsi="宋体"/>
                <w:spacing w:val="8"/>
                <w:kern w:val="0"/>
                <w:sz w:val="20"/>
                <w:szCs w:val="21"/>
              </w:rPr>
              <w:t xml:space="preserve">5  </w:t>
            </w:r>
            <w:r>
              <w:rPr>
                <w:rFonts w:ascii="宋体" w:hAnsi="宋体" w:hint="eastAsia"/>
                <w:spacing w:val="8"/>
                <w:kern w:val="0"/>
                <w:sz w:val="20"/>
                <w:szCs w:val="21"/>
              </w:rPr>
              <w:t>检查系统与智能化集成系统的联网接口，接口应符合设计要求。</w:t>
            </w:r>
          </w:p>
        </w:tc>
      </w:tr>
      <w:tr w:rsidR="00F76BAA" w14:paraId="5E762110" w14:textId="77777777">
        <w:tc>
          <w:tcPr>
            <w:tcW w:w="4318" w:type="dxa"/>
          </w:tcPr>
          <w:p w14:paraId="089D4C21" w14:textId="77777777" w:rsidR="00F76BAA" w:rsidRDefault="00085D94">
            <w:pPr>
              <w:rPr>
                <w:rFonts w:ascii="宋体" w:hAnsi="宋体"/>
                <w:color w:val="FF0000"/>
                <w:spacing w:val="8"/>
                <w:kern w:val="0"/>
                <w:sz w:val="20"/>
                <w:szCs w:val="21"/>
                <w:bdr w:val="single" w:sz="4" w:space="0" w:color="auto"/>
              </w:rPr>
            </w:pPr>
            <w:r>
              <w:rPr>
                <w:rFonts w:ascii="宋体" w:hAnsi="宋体"/>
                <w:spacing w:val="8"/>
                <w:kern w:val="0"/>
                <w:sz w:val="20"/>
                <w:szCs w:val="21"/>
              </w:rPr>
              <w:lastRenderedPageBreak/>
              <w:t xml:space="preserve">14.4.4 </w:t>
            </w:r>
            <w:r>
              <w:rPr>
                <w:rFonts w:ascii="宋体" w:hAnsi="宋体" w:hint="eastAsia"/>
                <w:color w:val="FF0000"/>
                <w:spacing w:val="8"/>
                <w:kern w:val="0"/>
                <w:sz w:val="20"/>
                <w:szCs w:val="21"/>
                <w:bdr w:val="single" w:sz="4" w:space="0" w:color="auto"/>
              </w:rPr>
              <w:t>访客（视频）对讲系统</w:t>
            </w:r>
            <w:r>
              <w:rPr>
                <w:rFonts w:ascii="宋体" w:hAnsi="宋体" w:hint="eastAsia"/>
                <w:spacing w:val="8"/>
                <w:kern w:val="0"/>
                <w:sz w:val="20"/>
                <w:szCs w:val="21"/>
              </w:rPr>
              <w:t>调试</w:t>
            </w:r>
            <w:r>
              <w:rPr>
                <w:rFonts w:ascii="宋体" w:hAnsi="宋体" w:hint="eastAsia"/>
                <w:color w:val="FF0000"/>
                <w:spacing w:val="8"/>
                <w:kern w:val="0"/>
                <w:sz w:val="20"/>
                <w:szCs w:val="21"/>
                <w:bdr w:val="single" w:sz="4" w:space="0" w:color="auto"/>
              </w:rPr>
              <w:t>除</w:t>
            </w:r>
            <w:r>
              <w:rPr>
                <w:rFonts w:ascii="宋体" w:hAnsi="宋体" w:hint="eastAsia"/>
                <w:spacing w:val="8"/>
                <w:kern w:val="0"/>
                <w:sz w:val="20"/>
                <w:szCs w:val="21"/>
              </w:rPr>
              <w:t>应执行现行国家标准</w:t>
            </w:r>
            <w:r>
              <w:rPr>
                <w:rFonts w:ascii="宋体" w:hAnsi="宋体" w:hint="eastAsia"/>
                <w:color w:val="FF0000"/>
                <w:spacing w:val="8"/>
                <w:kern w:val="0"/>
                <w:sz w:val="20"/>
                <w:szCs w:val="21"/>
                <w:bdr w:val="single" w:sz="4" w:space="0" w:color="auto"/>
              </w:rPr>
              <w:t>《安全防范工程技术规范》</w:t>
            </w:r>
            <w:r>
              <w:rPr>
                <w:rFonts w:ascii="宋体" w:hAnsi="宋体" w:hint="eastAsia"/>
                <w:spacing w:val="8"/>
                <w:kern w:val="0"/>
                <w:sz w:val="20"/>
                <w:szCs w:val="21"/>
              </w:rPr>
              <w:t>GB 50348</w:t>
            </w:r>
            <w:r>
              <w:rPr>
                <w:rFonts w:ascii="宋体" w:hAnsi="宋体" w:hint="eastAsia"/>
                <w:color w:val="FF0000"/>
                <w:spacing w:val="8"/>
                <w:kern w:val="0"/>
                <w:sz w:val="20"/>
                <w:szCs w:val="21"/>
                <w:bdr w:val="single" w:sz="4" w:space="0" w:color="auto"/>
              </w:rPr>
              <w:t>-2004第</w:t>
            </w:r>
            <w:r>
              <w:rPr>
                <w:rFonts w:ascii="宋体" w:hAnsi="宋体"/>
                <w:color w:val="FF0000"/>
                <w:spacing w:val="8"/>
                <w:kern w:val="0"/>
                <w:sz w:val="20"/>
                <w:szCs w:val="21"/>
                <w:bdr w:val="single" w:sz="4" w:space="0" w:color="auto"/>
              </w:rPr>
              <w:t>6.4</w:t>
            </w:r>
            <w:r>
              <w:rPr>
                <w:rFonts w:ascii="宋体" w:hAnsi="宋体" w:hint="eastAsia"/>
                <w:color w:val="FF0000"/>
                <w:spacing w:val="8"/>
                <w:kern w:val="0"/>
                <w:sz w:val="20"/>
                <w:szCs w:val="21"/>
                <w:bdr w:val="single" w:sz="4" w:space="0" w:color="auto"/>
              </w:rPr>
              <w:t>节</w:t>
            </w:r>
            <w:r>
              <w:rPr>
                <w:rFonts w:ascii="宋体" w:hAnsi="宋体" w:hint="eastAsia"/>
                <w:spacing w:val="8"/>
                <w:kern w:val="0"/>
                <w:sz w:val="20"/>
                <w:szCs w:val="21"/>
              </w:rPr>
              <w:t>的规定</w:t>
            </w:r>
            <w:r>
              <w:rPr>
                <w:rFonts w:ascii="宋体" w:hAnsi="宋体" w:hint="eastAsia"/>
                <w:color w:val="FF0000"/>
                <w:spacing w:val="8"/>
                <w:kern w:val="0"/>
                <w:sz w:val="20"/>
                <w:szCs w:val="21"/>
                <w:bdr w:val="single" w:sz="4" w:space="0" w:color="auto"/>
              </w:rPr>
              <w:t>外，尚应符合下列规定：</w:t>
            </w:r>
            <w:r>
              <w:rPr>
                <w:rFonts w:ascii="宋体" w:hAnsi="宋体" w:hint="eastAsia"/>
                <w:color w:val="FF0000"/>
                <w:spacing w:val="8"/>
                <w:kern w:val="0"/>
                <w:sz w:val="20"/>
                <w:szCs w:val="21"/>
                <w:u w:val="single"/>
              </w:rPr>
              <w:t>。</w:t>
            </w:r>
          </w:p>
          <w:p w14:paraId="157E5579" w14:textId="77777777" w:rsidR="00F76BAA" w:rsidRDefault="00085D94">
            <w:pPr>
              <w:ind w:firstLineChars="191" w:firstLine="413"/>
              <w:rPr>
                <w:rFonts w:ascii="宋体" w:hAnsi="宋体"/>
                <w:spacing w:val="8"/>
                <w:kern w:val="0"/>
                <w:sz w:val="20"/>
                <w:szCs w:val="21"/>
              </w:rPr>
            </w:pPr>
            <w:r>
              <w:rPr>
                <w:rFonts w:ascii="宋体" w:hAnsi="宋体"/>
                <w:color w:val="FF0000"/>
                <w:spacing w:val="8"/>
                <w:kern w:val="0"/>
                <w:sz w:val="20"/>
                <w:szCs w:val="21"/>
                <w:bdr w:val="single" w:sz="4" w:space="0" w:color="auto"/>
              </w:rPr>
              <w:t xml:space="preserve">1  </w:t>
            </w:r>
            <w:r>
              <w:rPr>
                <w:rFonts w:ascii="宋体" w:hAnsi="宋体" w:hint="eastAsia"/>
                <w:color w:val="FF0000"/>
                <w:spacing w:val="8"/>
                <w:kern w:val="0"/>
                <w:sz w:val="20"/>
                <w:szCs w:val="21"/>
                <w:bdr w:val="single" w:sz="4" w:space="0" w:color="auto"/>
              </w:rPr>
              <w:t>可视对讲系统的图像质量应符合现行行业标准《黑白可视对讲系统》GA/T269的相关要求，声音清楚、声级应不低于</w:t>
            </w:r>
            <w:r>
              <w:rPr>
                <w:rFonts w:ascii="宋体" w:hAnsi="宋体"/>
                <w:color w:val="FF0000"/>
                <w:spacing w:val="8"/>
                <w:kern w:val="0"/>
                <w:sz w:val="20"/>
                <w:szCs w:val="21"/>
                <w:bdr w:val="single" w:sz="4" w:space="0" w:color="auto"/>
              </w:rPr>
              <w:t>80dB</w:t>
            </w:r>
            <w:r>
              <w:rPr>
                <w:rFonts w:ascii="宋体" w:hAnsi="宋体" w:hint="eastAsia"/>
                <w:color w:val="FF0000"/>
                <w:spacing w:val="8"/>
                <w:kern w:val="0"/>
                <w:sz w:val="20"/>
                <w:szCs w:val="21"/>
                <w:bdr w:val="single" w:sz="4" w:space="0" w:color="auto"/>
              </w:rPr>
              <w:t>；</w:t>
            </w:r>
          </w:p>
          <w:p w14:paraId="2AA1C160" w14:textId="77777777" w:rsidR="00F76BAA" w:rsidRDefault="00085D94">
            <w:pPr>
              <w:ind w:firstLineChars="191" w:firstLine="413"/>
              <w:rPr>
                <w:kern w:val="0"/>
                <w:sz w:val="20"/>
              </w:rPr>
            </w:pPr>
            <w:r>
              <w:rPr>
                <w:rFonts w:ascii="宋体" w:hAnsi="宋体"/>
                <w:color w:val="FF0000"/>
                <w:spacing w:val="8"/>
                <w:kern w:val="0"/>
                <w:sz w:val="20"/>
                <w:szCs w:val="21"/>
                <w:bdr w:val="single" w:sz="4" w:space="0" w:color="auto"/>
              </w:rPr>
              <w:t>2</w:t>
            </w:r>
            <w:r>
              <w:rPr>
                <w:rFonts w:ascii="宋体" w:hAnsi="宋体"/>
                <w:spacing w:val="8"/>
                <w:kern w:val="0"/>
                <w:sz w:val="20"/>
                <w:szCs w:val="21"/>
                <w:bdr w:val="single" w:sz="4" w:space="0" w:color="auto"/>
              </w:rPr>
              <w:t xml:space="preserve">  </w:t>
            </w:r>
            <w:r>
              <w:rPr>
                <w:rFonts w:ascii="宋体" w:hAnsi="宋体" w:hint="eastAsia"/>
                <w:color w:val="FF0000"/>
                <w:spacing w:val="8"/>
                <w:kern w:val="0"/>
                <w:sz w:val="20"/>
                <w:szCs w:val="21"/>
                <w:bdr w:val="single" w:sz="4" w:space="0" w:color="auto"/>
              </w:rPr>
              <w:t>系统双向对讲、遥控开锁、密码开锁功能和备用电池</w:t>
            </w:r>
            <w:r>
              <w:rPr>
                <w:rFonts w:ascii="宋体" w:hAnsi="宋体"/>
                <w:spacing w:val="8"/>
                <w:kern w:val="0"/>
                <w:sz w:val="20"/>
                <w:szCs w:val="21"/>
              </w:rPr>
              <w:t>时</w:t>
            </w:r>
            <w:r>
              <w:rPr>
                <w:rFonts w:ascii="宋体" w:hAnsi="宋体" w:hint="eastAsia"/>
                <w:spacing w:val="8"/>
                <w:kern w:val="0"/>
                <w:sz w:val="20"/>
                <w:szCs w:val="21"/>
              </w:rPr>
              <w:t>应符合现行行业标准</w:t>
            </w:r>
            <w:r>
              <w:rPr>
                <w:rFonts w:ascii="宋体" w:hAnsi="宋体" w:hint="eastAsia"/>
                <w:color w:val="FF0000"/>
                <w:spacing w:val="8"/>
                <w:kern w:val="0"/>
                <w:sz w:val="20"/>
                <w:szCs w:val="21"/>
                <w:bdr w:val="single" w:sz="4" w:space="0" w:color="auto"/>
              </w:rPr>
              <w:t>《楼宇对讲系统及电控防盗门通用技术条件》GA/T 72、</w:t>
            </w:r>
            <w:r>
              <w:rPr>
                <w:rFonts w:ascii="宋体" w:hAnsi="宋体" w:hint="eastAsia"/>
                <w:spacing w:val="8"/>
                <w:kern w:val="0"/>
                <w:sz w:val="20"/>
                <w:szCs w:val="21"/>
              </w:rPr>
              <w:t>的相关要求及设计要求。</w:t>
            </w:r>
          </w:p>
        </w:tc>
        <w:tc>
          <w:tcPr>
            <w:tcW w:w="4318" w:type="dxa"/>
          </w:tcPr>
          <w:p w14:paraId="1A843F1E" w14:textId="77777777" w:rsidR="00F76BAA" w:rsidRDefault="00085D94">
            <w:pPr>
              <w:rPr>
                <w:kern w:val="0"/>
                <w:sz w:val="20"/>
              </w:rPr>
            </w:pPr>
            <w:r>
              <w:rPr>
                <w:rFonts w:ascii="宋体" w:hAnsi="宋体"/>
                <w:spacing w:val="8"/>
                <w:kern w:val="0"/>
                <w:sz w:val="20"/>
                <w:szCs w:val="21"/>
              </w:rPr>
              <w:t>14.4.4</w:t>
            </w:r>
            <w:r>
              <w:rPr>
                <w:rFonts w:ascii="宋体" w:hAnsi="宋体" w:hint="eastAsia"/>
                <w:color w:val="FF0000"/>
                <w:spacing w:val="8"/>
                <w:kern w:val="0"/>
                <w:sz w:val="20"/>
                <w:szCs w:val="21"/>
                <w:u w:val="single"/>
              </w:rPr>
              <w:t>楼寓对讲系统</w:t>
            </w:r>
            <w:r>
              <w:rPr>
                <w:rFonts w:ascii="宋体" w:hAnsi="宋体" w:hint="eastAsia"/>
                <w:spacing w:val="8"/>
                <w:kern w:val="0"/>
                <w:sz w:val="20"/>
                <w:szCs w:val="21"/>
              </w:rPr>
              <w:t>调试应执行现行国家标准</w:t>
            </w:r>
            <w:r>
              <w:rPr>
                <w:rFonts w:ascii="宋体" w:hAnsi="宋体" w:hint="eastAsia"/>
                <w:color w:val="FF0000"/>
                <w:spacing w:val="8"/>
                <w:kern w:val="0"/>
                <w:sz w:val="20"/>
                <w:szCs w:val="21"/>
                <w:u w:val="single"/>
              </w:rPr>
              <w:t>《安全防范工程技术标准》</w:t>
            </w:r>
            <w:r>
              <w:rPr>
                <w:rFonts w:ascii="宋体" w:hAnsi="宋体" w:hint="eastAsia"/>
                <w:spacing w:val="8"/>
                <w:kern w:val="0"/>
                <w:sz w:val="20"/>
                <w:szCs w:val="21"/>
              </w:rPr>
              <w:t>GB 50348</w:t>
            </w:r>
            <w:r>
              <w:rPr>
                <w:rFonts w:ascii="宋体" w:hAnsi="宋体" w:hint="eastAsia"/>
                <w:color w:val="FF0000"/>
                <w:spacing w:val="8"/>
                <w:kern w:val="0"/>
                <w:sz w:val="20"/>
                <w:szCs w:val="21"/>
                <w:u w:val="single"/>
              </w:rPr>
              <w:t>和《楼寓对讲系统》</w:t>
            </w:r>
            <w:r>
              <w:rPr>
                <w:rFonts w:ascii="宋体" w:hAnsi="宋体" w:hint="eastAsia"/>
                <w:bCs/>
                <w:color w:val="FF0000"/>
                <w:spacing w:val="8"/>
                <w:kern w:val="0"/>
                <w:sz w:val="20"/>
                <w:szCs w:val="21"/>
                <w:u w:val="single"/>
              </w:rPr>
              <w:t>GB/T 31070</w:t>
            </w:r>
            <w:r>
              <w:rPr>
                <w:rFonts w:ascii="宋体" w:hAnsi="宋体" w:hint="eastAsia"/>
                <w:spacing w:val="8"/>
                <w:kern w:val="0"/>
                <w:sz w:val="20"/>
                <w:szCs w:val="21"/>
              </w:rPr>
              <w:t>的规定。</w:t>
            </w:r>
            <w:r>
              <w:rPr>
                <w:rFonts w:ascii="宋体" w:hAnsi="宋体" w:hint="eastAsia"/>
                <w:bCs/>
                <w:color w:val="FF0000"/>
                <w:kern w:val="0"/>
                <w:sz w:val="20"/>
                <w:szCs w:val="21"/>
                <w:u w:val="single"/>
              </w:rPr>
              <w:t>室内机同时具有报警功能</w:t>
            </w:r>
            <w:r>
              <w:rPr>
                <w:rFonts w:ascii="宋体" w:hAnsi="宋体"/>
                <w:spacing w:val="8"/>
                <w:kern w:val="0"/>
                <w:sz w:val="20"/>
                <w:szCs w:val="21"/>
              </w:rPr>
              <w:t>时</w:t>
            </w:r>
            <w:r>
              <w:rPr>
                <w:rFonts w:ascii="宋体" w:hAnsi="宋体" w:hint="eastAsia"/>
                <w:spacing w:val="8"/>
                <w:kern w:val="0"/>
                <w:sz w:val="20"/>
                <w:szCs w:val="21"/>
              </w:rPr>
              <w:t>应符合现行行业标准</w:t>
            </w:r>
            <w:r>
              <w:rPr>
                <w:rFonts w:ascii="宋体" w:hAnsi="宋体" w:hint="eastAsia"/>
                <w:color w:val="FF0000"/>
                <w:spacing w:val="8"/>
                <w:kern w:val="0"/>
                <w:sz w:val="20"/>
                <w:szCs w:val="21"/>
                <w:u w:val="single"/>
              </w:rPr>
              <w:t>《楼寓对讲系统安全技术要求》GA 1210</w:t>
            </w:r>
            <w:r>
              <w:rPr>
                <w:rFonts w:ascii="宋体" w:hAnsi="宋体" w:hint="eastAsia"/>
                <w:spacing w:val="8"/>
                <w:kern w:val="0"/>
                <w:sz w:val="20"/>
                <w:szCs w:val="21"/>
              </w:rPr>
              <w:t>的相关要求及设计要求。</w:t>
            </w:r>
          </w:p>
        </w:tc>
      </w:tr>
      <w:tr w:rsidR="00F76BAA" w14:paraId="5A24086D" w14:textId="77777777">
        <w:tc>
          <w:tcPr>
            <w:tcW w:w="4318" w:type="dxa"/>
          </w:tcPr>
          <w:p w14:paraId="74DF415E" w14:textId="77777777" w:rsidR="00F76BAA" w:rsidRDefault="00085D94">
            <w:pPr>
              <w:rPr>
                <w:rFonts w:ascii="宋体" w:hAnsi="宋体"/>
                <w:spacing w:val="8"/>
                <w:kern w:val="0"/>
                <w:sz w:val="20"/>
                <w:szCs w:val="21"/>
              </w:rPr>
            </w:pPr>
            <w:r>
              <w:rPr>
                <w:rFonts w:ascii="宋体" w:hAnsi="宋体"/>
                <w:spacing w:val="8"/>
                <w:kern w:val="0"/>
                <w:sz w:val="20"/>
                <w:szCs w:val="21"/>
              </w:rPr>
              <w:t xml:space="preserve">14.4.5 </w:t>
            </w:r>
            <w:r>
              <w:rPr>
                <w:rFonts w:ascii="宋体" w:hAnsi="宋体" w:hint="eastAsia"/>
                <w:spacing w:val="8"/>
                <w:kern w:val="0"/>
                <w:sz w:val="20"/>
                <w:szCs w:val="21"/>
              </w:rPr>
              <w:t>停车库（场）管理系统调试除应执行现行国家标准</w:t>
            </w:r>
            <w:r>
              <w:rPr>
                <w:rFonts w:ascii="宋体" w:hAnsi="宋体" w:hint="eastAsia"/>
                <w:color w:val="FF0000"/>
                <w:spacing w:val="8"/>
                <w:kern w:val="0"/>
                <w:sz w:val="20"/>
                <w:szCs w:val="21"/>
                <w:bdr w:val="single" w:sz="4" w:space="0" w:color="auto"/>
              </w:rPr>
              <w:t>《安全防范工程技术规范》</w:t>
            </w:r>
            <w:r>
              <w:rPr>
                <w:rFonts w:ascii="宋体" w:hAnsi="宋体" w:hint="eastAsia"/>
                <w:spacing w:val="8"/>
                <w:kern w:val="0"/>
                <w:sz w:val="20"/>
                <w:szCs w:val="21"/>
              </w:rPr>
              <w:t>GB 50348</w:t>
            </w:r>
            <w:r>
              <w:rPr>
                <w:rFonts w:ascii="宋体" w:hAnsi="宋体" w:hint="eastAsia"/>
                <w:color w:val="FF0000"/>
                <w:spacing w:val="8"/>
                <w:kern w:val="0"/>
                <w:sz w:val="20"/>
                <w:szCs w:val="21"/>
                <w:bdr w:val="single" w:sz="4" w:space="0" w:color="auto"/>
              </w:rPr>
              <w:t>-2004第</w:t>
            </w:r>
            <w:r>
              <w:rPr>
                <w:rFonts w:ascii="宋体" w:hAnsi="宋体"/>
                <w:color w:val="FF0000"/>
                <w:spacing w:val="8"/>
                <w:kern w:val="0"/>
                <w:sz w:val="20"/>
                <w:szCs w:val="21"/>
                <w:bdr w:val="single" w:sz="4" w:space="0" w:color="auto"/>
              </w:rPr>
              <w:t>6.4</w:t>
            </w:r>
            <w:r>
              <w:rPr>
                <w:rFonts w:ascii="宋体" w:hAnsi="宋体" w:hint="eastAsia"/>
                <w:color w:val="FF0000"/>
                <w:spacing w:val="8"/>
                <w:kern w:val="0"/>
                <w:sz w:val="20"/>
                <w:szCs w:val="21"/>
                <w:bdr w:val="single" w:sz="4" w:space="0" w:color="auto"/>
              </w:rPr>
              <w:t>节</w:t>
            </w:r>
            <w:r>
              <w:rPr>
                <w:rFonts w:ascii="宋体" w:hAnsi="宋体" w:hint="eastAsia"/>
                <w:spacing w:val="8"/>
                <w:kern w:val="0"/>
                <w:sz w:val="20"/>
                <w:szCs w:val="21"/>
              </w:rPr>
              <w:t xml:space="preserve">的规定外，尚应符合下列要求： </w:t>
            </w:r>
          </w:p>
          <w:p w14:paraId="33DBBC3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感应线圈的位置和响应速度应符合设计要求；</w:t>
            </w:r>
          </w:p>
          <w:p w14:paraId="0FCF862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系统对车辆进出的信号指示、计费、保安等功能应符合设计要求；</w:t>
            </w:r>
          </w:p>
          <w:p w14:paraId="275B7F8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出、入口车道上各设备应工作正常；卡的读</w:t>
            </w:r>
            <w:r>
              <w:rPr>
                <w:rFonts w:ascii="宋体" w:hAnsi="宋体"/>
                <w:spacing w:val="8"/>
                <w:kern w:val="0"/>
                <w:sz w:val="20"/>
                <w:szCs w:val="21"/>
              </w:rPr>
              <w:t>/</w:t>
            </w:r>
            <w:r>
              <w:rPr>
                <w:rFonts w:ascii="宋体" w:hAnsi="宋体" w:hint="eastAsia"/>
                <w:spacing w:val="8"/>
                <w:kern w:val="0"/>
                <w:sz w:val="20"/>
                <w:szCs w:val="21"/>
              </w:rPr>
              <w:t>写、显示、自动闸门机起落控制、出入口图像信息采集以及与收费主机的实时通信功能应符合设计要求；</w:t>
            </w:r>
          </w:p>
          <w:p w14:paraId="7C376E2C" w14:textId="77777777" w:rsidR="00F76BAA" w:rsidRDefault="00085D94">
            <w:pPr>
              <w:ind w:firstLineChars="191" w:firstLine="413"/>
              <w:rPr>
                <w:kern w:val="0"/>
                <w:sz w:val="20"/>
              </w:rPr>
            </w:pPr>
            <w:r>
              <w:rPr>
                <w:rFonts w:ascii="宋体" w:hAnsi="宋体"/>
                <w:spacing w:val="8"/>
                <w:kern w:val="0"/>
                <w:sz w:val="20"/>
                <w:szCs w:val="21"/>
              </w:rPr>
              <w:t xml:space="preserve">4  </w:t>
            </w:r>
            <w:r>
              <w:rPr>
                <w:rFonts w:ascii="宋体" w:hAnsi="宋体" w:hint="eastAsia"/>
                <w:spacing w:val="8"/>
                <w:kern w:val="0"/>
                <w:sz w:val="20"/>
                <w:szCs w:val="21"/>
              </w:rPr>
              <w:t>收费管理系统的参数设置、卡的发售、挂失处理及数据收集、统计、汇总、报表打印等功能应符合设计要求。</w:t>
            </w:r>
          </w:p>
          <w:p w14:paraId="758A86EA" w14:textId="77777777" w:rsidR="00F76BAA" w:rsidRDefault="00F76BAA">
            <w:pPr>
              <w:ind w:firstLineChars="191" w:firstLine="382"/>
              <w:rPr>
                <w:kern w:val="0"/>
                <w:sz w:val="20"/>
              </w:rPr>
            </w:pPr>
          </w:p>
        </w:tc>
        <w:tc>
          <w:tcPr>
            <w:tcW w:w="4318" w:type="dxa"/>
          </w:tcPr>
          <w:p w14:paraId="5E66C5CD" w14:textId="77777777" w:rsidR="00F76BAA" w:rsidRDefault="00085D94">
            <w:pPr>
              <w:rPr>
                <w:rFonts w:ascii="宋体" w:hAnsi="宋体"/>
                <w:spacing w:val="8"/>
                <w:kern w:val="0"/>
                <w:sz w:val="20"/>
                <w:szCs w:val="21"/>
              </w:rPr>
            </w:pPr>
            <w:r>
              <w:rPr>
                <w:rFonts w:ascii="宋体" w:hAnsi="宋体"/>
                <w:spacing w:val="8"/>
                <w:kern w:val="0"/>
                <w:sz w:val="20"/>
                <w:szCs w:val="21"/>
              </w:rPr>
              <w:t xml:space="preserve">14.4.5 </w:t>
            </w:r>
            <w:r>
              <w:rPr>
                <w:rFonts w:ascii="宋体" w:hAnsi="宋体" w:hint="eastAsia"/>
                <w:spacing w:val="8"/>
                <w:kern w:val="0"/>
                <w:sz w:val="20"/>
                <w:szCs w:val="21"/>
              </w:rPr>
              <w:t>停车库（场）</w:t>
            </w:r>
            <w:r>
              <w:rPr>
                <w:rFonts w:ascii="宋体" w:hAnsi="宋体" w:hint="eastAsia"/>
                <w:color w:val="FF0000"/>
                <w:spacing w:val="8"/>
                <w:kern w:val="0"/>
                <w:sz w:val="20"/>
                <w:szCs w:val="21"/>
                <w:u w:val="single"/>
              </w:rPr>
              <w:t>安全</w:t>
            </w:r>
            <w:r>
              <w:rPr>
                <w:rFonts w:ascii="宋体" w:hAnsi="宋体" w:hint="eastAsia"/>
                <w:spacing w:val="8"/>
                <w:kern w:val="0"/>
                <w:sz w:val="20"/>
                <w:szCs w:val="21"/>
              </w:rPr>
              <w:t>管理系统调试除应执行现行国家标准</w:t>
            </w:r>
            <w:r>
              <w:rPr>
                <w:rFonts w:ascii="宋体" w:hAnsi="宋体" w:hint="eastAsia"/>
                <w:color w:val="FF0000"/>
                <w:spacing w:val="8"/>
                <w:kern w:val="0"/>
                <w:sz w:val="20"/>
                <w:szCs w:val="21"/>
                <w:u w:val="single"/>
              </w:rPr>
              <w:t>《安全防范工程技术标准》</w:t>
            </w:r>
            <w:r>
              <w:rPr>
                <w:rFonts w:ascii="宋体" w:hAnsi="宋体" w:hint="eastAsia"/>
                <w:spacing w:val="8"/>
                <w:kern w:val="0"/>
                <w:sz w:val="20"/>
                <w:szCs w:val="21"/>
              </w:rPr>
              <w:t xml:space="preserve">GB 50348的规定外，尚应符合下列要求： </w:t>
            </w:r>
          </w:p>
          <w:p w14:paraId="27BF40F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感应线圈的位置和响应速度应符合设计要求；</w:t>
            </w:r>
          </w:p>
          <w:p w14:paraId="6F2CD28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系统对车辆进出的信号指示、计费、保安等功能应符合设计要求；</w:t>
            </w:r>
          </w:p>
          <w:p w14:paraId="2595236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出、入口车道上各设备应工作正常；卡的读</w:t>
            </w:r>
            <w:r>
              <w:rPr>
                <w:rFonts w:ascii="宋体" w:hAnsi="宋体"/>
                <w:spacing w:val="8"/>
                <w:kern w:val="0"/>
                <w:sz w:val="20"/>
                <w:szCs w:val="21"/>
              </w:rPr>
              <w:t>/</w:t>
            </w:r>
            <w:r>
              <w:rPr>
                <w:rFonts w:ascii="宋体" w:hAnsi="宋体" w:hint="eastAsia"/>
                <w:spacing w:val="8"/>
                <w:kern w:val="0"/>
                <w:sz w:val="20"/>
                <w:szCs w:val="21"/>
              </w:rPr>
              <w:t>写、显示、自动闸门机起落控制、出入口图像信息采集以及与收费主机的实时通信功能应符合设计要求；</w:t>
            </w:r>
          </w:p>
          <w:p w14:paraId="657B7C88" w14:textId="77777777" w:rsidR="00F76BAA" w:rsidRDefault="00085D94">
            <w:pPr>
              <w:ind w:firstLineChars="191" w:firstLine="413"/>
              <w:rPr>
                <w:rFonts w:ascii="宋体" w:hAnsi="宋体"/>
                <w:color w:val="FF0000"/>
                <w:spacing w:val="8"/>
                <w:kern w:val="0"/>
                <w:sz w:val="20"/>
                <w:szCs w:val="21"/>
                <w:u w:val="single"/>
              </w:rPr>
            </w:pPr>
            <w:r>
              <w:rPr>
                <w:rFonts w:ascii="宋体" w:hAnsi="宋体"/>
                <w:spacing w:val="8"/>
                <w:kern w:val="0"/>
                <w:sz w:val="20"/>
                <w:szCs w:val="21"/>
              </w:rPr>
              <w:t xml:space="preserve">4  </w:t>
            </w:r>
            <w:r>
              <w:rPr>
                <w:rFonts w:ascii="宋体" w:hAnsi="宋体" w:hint="eastAsia"/>
                <w:spacing w:val="8"/>
                <w:kern w:val="0"/>
                <w:sz w:val="20"/>
                <w:szCs w:val="21"/>
              </w:rPr>
              <w:t>收费管理系统的参数设置、卡的发售、</w:t>
            </w:r>
            <w:r>
              <w:rPr>
                <w:rFonts w:ascii="宋体" w:hAnsi="宋体" w:hint="eastAsia"/>
                <w:color w:val="FF0000"/>
                <w:spacing w:val="8"/>
                <w:kern w:val="0"/>
                <w:sz w:val="20"/>
                <w:szCs w:val="21"/>
                <w:u w:val="single"/>
              </w:rPr>
              <w:t>车牌录入/删除、</w:t>
            </w:r>
            <w:r>
              <w:rPr>
                <w:rFonts w:ascii="宋体" w:hAnsi="宋体" w:hint="eastAsia"/>
                <w:spacing w:val="8"/>
                <w:kern w:val="0"/>
                <w:sz w:val="20"/>
                <w:szCs w:val="21"/>
              </w:rPr>
              <w:t>挂失处理及数据收集、统计、汇总、报表打印等功能应符合设计要求；</w:t>
            </w:r>
          </w:p>
          <w:p w14:paraId="4D655901"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5  摄像机对车牌的识别率及准确率等应符合设计要求；</w:t>
            </w:r>
          </w:p>
          <w:p w14:paraId="44144EE9" w14:textId="77777777" w:rsidR="00F76BAA" w:rsidRDefault="00085D94">
            <w:pPr>
              <w:ind w:firstLineChars="191" w:firstLine="413"/>
              <w:rPr>
                <w:kern w:val="0"/>
                <w:sz w:val="20"/>
              </w:rPr>
            </w:pPr>
            <w:r>
              <w:rPr>
                <w:rFonts w:ascii="宋体" w:hAnsi="宋体" w:hint="eastAsia"/>
                <w:color w:val="FF0000"/>
                <w:spacing w:val="8"/>
                <w:kern w:val="0"/>
                <w:sz w:val="20"/>
                <w:szCs w:val="21"/>
                <w:u w:val="single"/>
              </w:rPr>
              <w:t>6  行车疏导（车位引导）系统的剩余车位显示、行车指示、车位状态信息显示的准确性应符合设计要求。</w:t>
            </w:r>
          </w:p>
        </w:tc>
      </w:tr>
      <w:tr w:rsidR="00F76BAA" w14:paraId="56EF1F27" w14:textId="77777777">
        <w:tc>
          <w:tcPr>
            <w:tcW w:w="4318" w:type="dxa"/>
          </w:tcPr>
          <w:p w14:paraId="336417E3" w14:textId="77777777" w:rsidR="00F76BAA" w:rsidRDefault="00085D94">
            <w:pPr>
              <w:pStyle w:val="2"/>
              <w:spacing w:before="0" w:after="0" w:line="240" w:lineRule="auto"/>
              <w:jc w:val="center"/>
              <w:outlineLvl w:val="1"/>
              <w:rPr>
                <w:kern w:val="0"/>
              </w:rPr>
            </w:pPr>
            <w:bookmarkStart w:id="311" w:name="_Toc40463387"/>
            <w:bookmarkStart w:id="312" w:name="_Toc45558955"/>
            <w:bookmarkStart w:id="313" w:name="_Toc40472486"/>
            <w:bookmarkStart w:id="314" w:name="_Toc43468607"/>
            <w:bookmarkStart w:id="315" w:name="_Toc40472317"/>
            <w:r>
              <w:rPr>
                <w:rFonts w:ascii="宋体" w:eastAsia="宋体" w:hAnsi="宋体"/>
                <w:kern w:val="0"/>
                <w:sz w:val="21"/>
                <w:szCs w:val="21"/>
              </w:rPr>
              <w:t xml:space="preserve">14.5 </w:t>
            </w:r>
            <w:r>
              <w:rPr>
                <w:rFonts w:ascii="宋体" w:eastAsia="宋体" w:hAnsi="宋体" w:hint="eastAsia"/>
                <w:kern w:val="0"/>
                <w:sz w:val="21"/>
                <w:szCs w:val="21"/>
              </w:rPr>
              <w:t>自检自验</w:t>
            </w:r>
            <w:bookmarkEnd w:id="311"/>
            <w:bookmarkEnd w:id="312"/>
            <w:bookmarkEnd w:id="313"/>
            <w:bookmarkEnd w:id="314"/>
            <w:bookmarkEnd w:id="315"/>
          </w:p>
        </w:tc>
        <w:tc>
          <w:tcPr>
            <w:tcW w:w="4318" w:type="dxa"/>
          </w:tcPr>
          <w:p w14:paraId="21F53496"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14.5 </w:t>
            </w:r>
            <w:r>
              <w:rPr>
                <w:rFonts w:ascii="宋体" w:eastAsia="宋体" w:hAnsi="宋体" w:hint="eastAsia"/>
                <w:kern w:val="0"/>
                <w:sz w:val="21"/>
                <w:szCs w:val="21"/>
              </w:rPr>
              <w:t>自检自验</w:t>
            </w:r>
          </w:p>
        </w:tc>
      </w:tr>
      <w:tr w:rsidR="00F76BAA" w14:paraId="26D0FC90" w14:textId="77777777">
        <w:tc>
          <w:tcPr>
            <w:tcW w:w="4318" w:type="dxa"/>
          </w:tcPr>
          <w:p w14:paraId="2E8B1201" w14:textId="77777777" w:rsidR="00F76BAA" w:rsidRDefault="00085D94">
            <w:pPr>
              <w:rPr>
                <w:rFonts w:ascii="宋体" w:hAnsi="宋体"/>
                <w:spacing w:val="8"/>
                <w:kern w:val="0"/>
                <w:sz w:val="20"/>
                <w:szCs w:val="21"/>
              </w:rPr>
            </w:pPr>
            <w:r>
              <w:rPr>
                <w:rFonts w:ascii="宋体" w:hAnsi="宋体"/>
                <w:spacing w:val="8"/>
                <w:kern w:val="0"/>
                <w:sz w:val="20"/>
                <w:szCs w:val="21"/>
              </w:rPr>
              <w:t>14.5.1</w:t>
            </w:r>
            <w:r>
              <w:rPr>
                <w:rFonts w:ascii="宋体" w:hAnsi="宋体" w:hint="eastAsia"/>
                <w:spacing w:val="8"/>
                <w:kern w:val="0"/>
                <w:sz w:val="20"/>
                <w:szCs w:val="21"/>
              </w:rPr>
              <w:t>视频</w:t>
            </w:r>
            <w:r>
              <w:rPr>
                <w:rFonts w:ascii="宋体" w:hAnsi="宋体" w:hint="eastAsia"/>
                <w:color w:val="FF0000"/>
                <w:spacing w:val="8"/>
                <w:kern w:val="0"/>
                <w:sz w:val="20"/>
                <w:szCs w:val="21"/>
                <w:bdr w:val="single" w:sz="4" w:space="0" w:color="auto"/>
              </w:rPr>
              <w:t>安防</w:t>
            </w:r>
            <w:r>
              <w:rPr>
                <w:rFonts w:ascii="宋体" w:hAnsi="宋体" w:hint="eastAsia"/>
                <w:spacing w:val="8"/>
                <w:kern w:val="0"/>
                <w:sz w:val="20"/>
                <w:szCs w:val="21"/>
              </w:rPr>
              <w:t>监控系统检验除应按现行国家标准《智能建筑工程质量验收规范》GB 50339</w:t>
            </w:r>
            <w:r>
              <w:rPr>
                <w:rFonts w:ascii="宋体" w:hAnsi="宋体" w:hint="eastAsia"/>
                <w:color w:val="FF0000"/>
                <w:spacing w:val="8"/>
                <w:kern w:val="0"/>
                <w:sz w:val="20"/>
                <w:szCs w:val="21"/>
                <w:bdr w:val="single" w:sz="4" w:space="0" w:color="auto"/>
              </w:rPr>
              <w:t xml:space="preserve"> -2003第</w:t>
            </w:r>
            <w:r>
              <w:rPr>
                <w:rFonts w:ascii="宋体" w:hAnsi="宋体"/>
                <w:color w:val="FF0000"/>
                <w:spacing w:val="8"/>
                <w:kern w:val="0"/>
                <w:sz w:val="20"/>
                <w:szCs w:val="21"/>
                <w:bdr w:val="single" w:sz="4" w:space="0" w:color="auto"/>
              </w:rPr>
              <w:t>8.3.4</w:t>
            </w:r>
            <w:r>
              <w:rPr>
                <w:rFonts w:ascii="宋体" w:hAnsi="宋体" w:hint="eastAsia"/>
                <w:color w:val="FF0000"/>
                <w:spacing w:val="8"/>
                <w:kern w:val="0"/>
                <w:sz w:val="20"/>
                <w:szCs w:val="21"/>
                <w:bdr w:val="single" w:sz="4" w:space="0" w:color="auto"/>
              </w:rPr>
              <w:t>条的规定、《安全防范工程技术规范》GB 50348-2004第</w:t>
            </w:r>
            <w:r>
              <w:rPr>
                <w:rFonts w:ascii="宋体" w:hAnsi="宋体"/>
                <w:color w:val="FF0000"/>
                <w:spacing w:val="8"/>
                <w:kern w:val="0"/>
                <w:sz w:val="20"/>
                <w:szCs w:val="21"/>
                <w:bdr w:val="single" w:sz="4" w:space="0" w:color="auto"/>
              </w:rPr>
              <w:t>7</w:t>
            </w:r>
            <w:r>
              <w:rPr>
                <w:rFonts w:ascii="宋体" w:hAnsi="宋体" w:hint="eastAsia"/>
                <w:color w:val="FF0000"/>
                <w:spacing w:val="8"/>
                <w:kern w:val="0"/>
                <w:sz w:val="20"/>
                <w:szCs w:val="21"/>
                <w:bdr w:val="single" w:sz="4" w:space="0" w:color="auto"/>
              </w:rPr>
              <w:t>章和《视频安防监控系统工程设计规范》GB 50395</w:t>
            </w:r>
            <w:r>
              <w:rPr>
                <w:rFonts w:ascii="宋体" w:hAnsi="宋体" w:hint="eastAsia"/>
                <w:spacing w:val="8"/>
                <w:kern w:val="0"/>
                <w:sz w:val="20"/>
                <w:szCs w:val="21"/>
              </w:rPr>
              <w:t>有关规定执行，尚应符合下列规定：</w:t>
            </w:r>
          </w:p>
          <w:p w14:paraId="283E8D5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应检测视频</w:t>
            </w:r>
            <w:r>
              <w:rPr>
                <w:rFonts w:ascii="宋体" w:hAnsi="宋体" w:hint="eastAsia"/>
                <w:color w:val="FF0000"/>
                <w:spacing w:val="8"/>
                <w:kern w:val="0"/>
                <w:sz w:val="20"/>
                <w:szCs w:val="21"/>
                <w:bdr w:val="single" w:sz="4" w:space="0" w:color="auto"/>
              </w:rPr>
              <w:t>安防</w:t>
            </w:r>
            <w:r>
              <w:rPr>
                <w:rFonts w:ascii="宋体" w:hAnsi="宋体" w:hint="eastAsia"/>
                <w:spacing w:val="8"/>
                <w:kern w:val="0"/>
                <w:sz w:val="20"/>
                <w:szCs w:val="21"/>
              </w:rPr>
              <w:t>监控系统实时图像质量、存储回放图像质量和系统时延、时延</w:t>
            </w:r>
            <w:r>
              <w:rPr>
                <w:rFonts w:ascii="宋体" w:hAnsi="宋体" w:hint="eastAsia"/>
                <w:spacing w:val="8"/>
                <w:kern w:val="0"/>
                <w:sz w:val="20"/>
                <w:szCs w:val="21"/>
              </w:rPr>
              <w:lastRenderedPageBreak/>
              <w:t>抖动、丢包率等参数，并应符合</w:t>
            </w:r>
            <w:r>
              <w:rPr>
                <w:rFonts w:ascii="宋体" w:hAnsi="宋体" w:hint="eastAsia"/>
                <w:color w:val="FF0000"/>
                <w:spacing w:val="8"/>
                <w:kern w:val="0"/>
                <w:sz w:val="20"/>
                <w:szCs w:val="21"/>
                <w:bdr w:val="single" w:sz="4" w:space="0" w:color="auto"/>
              </w:rPr>
              <w:t>现行行业标准《民用建筑电气设计规范》JGJ 16-2008第</w:t>
            </w:r>
            <w:r>
              <w:rPr>
                <w:rFonts w:ascii="宋体" w:hAnsi="宋体"/>
                <w:color w:val="FF0000"/>
                <w:spacing w:val="8"/>
                <w:kern w:val="0"/>
                <w:sz w:val="20"/>
                <w:szCs w:val="21"/>
                <w:bdr w:val="single" w:sz="4" w:space="0" w:color="auto"/>
              </w:rPr>
              <w:t>14.3.8</w:t>
            </w:r>
            <w:r>
              <w:rPr>
                <w:rFonts w:ascii="宋体" w:hAnsi="宋体" w:hint="eastAsia"/>
                <w:color w:val="FF0000"/>
                <w:spacing w:val="8"/>
                <w:kern w:val="0"/>
                <w:sz w:val="20"/>
                <w:szCs w:val="21"/>
                <w:bdr w:val="single" w:sz="4" w:space="0" w:color="auto"/>
              </w:rPr>
              <w:t>条的规定或者</w:t>
            </w:r>
            <w:r>
              <w:rPr>
                <w:rFonts w:ascii="宋体" w:hAnsi="宋体" w:hint="eastAsia"/>
                <w:spacing w:val="8"/>
                <w:kern w:val="0"/>
                <w:sz w:val="20"/>
                <w:szCs w:val="21"/>
              </w:rPr>
              <w:t>设计文件要求；</w:t>
            </w:r>
          </w:p>
          <w:p w14:paraId="02C1792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应检验视频</w:t>
            </w:r>
            <w:r>
              <w:rPr>
                <w:rFonts w:ascii="宋体" w:hAnsi="宋体" w:hint="eastAsia"/>
                <w:color w:val="FF0000"/>
                <w:spacing w:val="8"/>
                <w:kern w:val="0"/>
                <w:sz w:val="20"/>
                <w:szCs w:val="21"/>
                <w:bdr w:val="single" w:sz="4" w:space="0" w:color="auto"/>
              </w:rPr>
              <w:t>安防</w:t>
            </w:r>
            <w:r>
              <w:rPr>
                <w:rFonts w:ascii="宋体" w:hAnsi="宋体" w:hint="eastAsia"/>
                <w:spacing w:val="8"/>
                <w:kern w:val="0"/>
                <w:sz w:val="20"/>
                <w:szCs w:val="21"/>
              </w:rPr>
              <w:t>监控系统与出入口控制系统、入侵</w:t>
            </w:r>
            <w:r>
              <w:rPr>
                <w:rFonts w:ascii="宋体" w:hAnsi="宋体"/>
                <w:spacing w:val="8"/>
                <w:kern w:val="0"/>
                <w:sz w:val="20"/>
                <w:szCs w:val="21"/>
              </w:rPr>
              <w:t>报警</w:t>
            </w:r>
            <w:r>
              <w:rPr>
                <w:rFonts w:ascii="宋体" w:hAnsi="宋体" w:hint="eastAsia"/>
                <w:spacing w:val="8"/>
                <w:kern w:val="0"/>
                <w:sz w:val="20"/>
                <w:szCs w:val="21"/>
              </w:rPr>
              <w:t>系统、</w:t>
            </w:r>
            <w:r>
              <w:rPr>
                <w:rFonts w:ascii="宋体" w:hAnsi="宋体" w:hint="eastAsia"/>
                <w:color w:val="FF0000"/>
                <w:spacing w:val="8"/>
                <w:kern w:val="0"/>
                <w:sz w:val="20"/>
                <w:szCs w:val="21"/>
                <w:bdr w:val="single" w:sz="4" w:space="0" w:color="auto"/>
              </w:rPr>
              <w:t>巡更管理</w:t>
            </w:r>
            <w:r>
              <w:rPr>
                <w:rFonts w:ascii="宋体" w:hAnsi="宋体" w:hint="eastAsia"/>
                <w:spacing w:val="8"/>
                <w:kern w:val="0"/>
                <w:sz w:val="20"/>
                <w:szCs w:val="21"/>
              </w:rPr>
              <w:t>系统、停车库(场)管理系统等的联动控制功能，联动控制功能应符合设计要求；</w:t>
            </w:r>
          </w:p>
          <w:p w14:paraId="5350D31C" w14:textId="77777777" w:rsidR="00F76BAA" w:rsidRDefault="00085D94">
            <w:pPr>
              <w:ind w:firstLineChars="191" w:firstLine="413"/>
              <w:rPr>
                <w:kern w:val="0"/>
                <w:sz w:val="20"/>
              </w:rPr>
            </w:pPr>
            <w:r>
              <w:rPr>
                <w:rFonts w:ascii="宋体" w:hAnsi="宋体"/>
                <w:spacing w:val="8"/>
                <w:kern w:val="0"/>
                <w:sz w:val="20"/>
                <w:szCs w:val="21"/>
              </w:rPr>
              <w:t xml:space="preserve">3 </w:t>
            </w:r>
            <w:r>
              <w:rPr>
                <w:rFonts w:ascii="宋体" w:hAnsi="宋体" w:hint="eastAsia"/>
                <w:spacing w:val="8"/>
                <w:kern w:val="0"/>
                <w:sz w:val="20"/>
                <w:szCs w:val="21"/>
              </w:rPr>
              <w:t>应检验视频</w:t>
            </w:r>
            <w:r>
              <w:rPr>
                <w:rFonts w:ascii="宋体" w:hAnsi="宋体" w:hint="eastAsia"/>
                <w:color w:val="FF0000"/>
                <w:spacing w:val="8"/>
                <w:kern w:val="0"/>
                <w:sz w:val="20"/>
                <w:szCs w:val="21"/>
                <w:bdr w:val="single" w:sz="4" w:space="0" w:color="auto"/>
              </w:rPr>
              <w:t>安防</w:t>
            </w:r>
            <w:r>
              <w:rPr>
                <w:rFonts w:ascii="宋体" w:hAnsi="宋体" w:hint="eastAsia"/>
                <w:spacing w:val="8"/>
                <w:kern w:val="0"/>
                <w:sz w:val="20"/>
                <w:szCs w:val="21"/>
              </w:rPr>
              <w:t>监控系统与火灾自动报警的联动控制功能，联动控制功能应符合</w:t>
            </w:r>
            <w:r>
              <w:rPr>
                <w:rFonts w:ascii="宋体" w:hAnsi="宋体" w:hint="eastAsia"/>
                <w:color w:val="FF0000"/>
                <w:spacing w:val="8"/>
                <w:kern w:val="0"/>
                <w:sz w:val="20"/>
                <w:szCs w:val="21"/>
                <w:bdr w:val="single" w:sz="4" w:space="0" w:color="auto"/>
              </w:rPr>
              <w:t>现行行业标准《民用建筑电气设计规范》JGJ 16-2008第</w:t>
            </w:r>
            <w:r>
              <w:rPr>
                <w:rFonts w:ascii="宋体" w:hAnsi="宋体"/>
                <w:color w:val="FF0000"/>
                <w:spacing w:val="8"/>
                <w:kern w:val="0"/>
                <w:sz w:val="20"/>
                <w:szCs w:val="21"/>
                <w:bdr w:val="single" w:sz="4" w:space="0" w:color="auto"/>
              </w:rPr>
              <w:t>13.4.7</w:t>
            </w:r>
            <w:r>
              <w:rPr>
                <w:rFonts w:ascii="宋体" w:hAnsi="宋体" w:hint="eastAsia"/>
                <w:color w:val="FF0000"/>
                <w:spacing w:val="8"/>
                <w:kern w:val="0"/>
                <w:sz w:val="20"/>
                <w:szCs w:val="21"/>
                <w:bdr w:val="single" w:sz="4" w:space="0" w:color="auto"/>
              </w:rPr>
              <w:t>条的规定或者</w:t>
            </w:r>
            <w:r>
              <w:rPr>
                <w:rFonts w:ascii="宋体" w:hAnsi="宋体" w:hint="eastAsia"/>
                <w:spacing w:val="8"/>
                <w:kern w:val="0"/>
                <w:sz w:val="20"/>
                <w:szCs w:val="21"/>
              </w:rPr>
              <w:t>设计文件要求。</w:t>
            </w:r>
          </w:p>
        </w:tc>
        <w:tc>
          <w:tcPr>
            <w:tcW w:w="4318" w:type="dxa"/>
          </w:tcPr>
          <w:p w14:paraId="5EBFB722"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14.5.1</w:t>
            </w:r>
            <w:r>
              <w:rPr>
                <w:rFonts w:ascii="宋体" w:hAnsi="宋体" w:hint="eastAsia"/>
                <w:spacing w:val="8"/>
                <w:kern w:val="0"/>
                <w:sz w:val="20"/>
                <w:szCs w:val="21"/>
              </w:rPr>
              <w:t>视频监控系统检验除应按现行国家标准</w:t>
            </w:r>
            <w:r>
              <w:rPr>
                <w:rFonts w:ascii="宋体" w:hAnsi="宋体" w:hint="eastAsia"/>
                <w:color w:val="FF0000"/>
                <w:spacing w:val="8"/>
                <w:kern w:val="0"/>
                <w:sz w:val="20"/>
                <w:szCs w:val="21"/>
                <w:u w:val="single"/>
              </w:rPr>
              <w:t>《安全防范工程技术标准》GB 50348、《安防监控视频实时智能分析设备技术要求》GB/T 30147和</w:t>
            </w:r>
            <w:r>
              <w:rPr>
                <w:rFonts w:ascii="宋体" w:hAnsi="宋体" w:hint="eastAsia"/>
                <w:spacing w:val="8"/>
                <w:kern w:val="0"/>
                <w:sz w:val="20"/>
                <w:szCs w:val="21"/>
              </w:rPr>
              <w:t>《智能建筑工程质量验收规范》GB 50339</w:t>
            </w:r>
            <w:r>
              <w:rPr>
                <w:rFonts w:ascii="宋体" w:hAnsi="宋体" w:hint="eastAsia"/>
                <w:color w:val="FF0000"/>
                <w:spacing w:val="8"/>
                <w:kern w:val="0"/>
                <w:sz w:val="20"/>
                <w:szCs w:val="21"/>
                <w:u w:val="single"/>
              </w:rPr>
              <w:t>的</w:t>
            </w:r>
            <w:r>
              <w:rPr>
                <w:rFonts w:ascii="宋体" w:hAnsi="宋体" w:hint="eastAsia"/>
                <w:spacing w:val="8"/>
                <w:kern w:val="0"/>
                <w:sz w:val="20"/>
                <w:szCs w:val="21"/>
              </w:rPr>
              <w:t>有关规定执行，尚应符合下列规定：</w:t>
            </w:r>
          </w:p>
          <w:p w14:paraId="7BE17BA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应检测视频监控系统实时图像质量、存储回放图像质量和系统时延、时延抖动、</w:t>
            </w:r>
            <w:r>
              <w:rPr>
                <w:rFonts w:ascii="宋体" w:hAnsi="宋体" w:hint="eastAsia"/>
                <w:spacing w:val="8"/>
                <w:kern w:val="0"/>
                <w:sz w:val="20"/>
                <w:szCs w:val="21"/>
              </w:rPr>
              <w:lastRenderedPageBreak/>
              <w:t>丢包率等参数，并应符合设计文件要求；</w:t>
            </w:r>
          </w:p>
          <w:p w14:paraId="1451898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应检验视频监控系统与出入口控制系统、入侵</w:t>
            </w:r>
            <w:r>
              <w:rPr>
                <w:rFonts w:ascii="宋体" w:hAnsi="宋体" w:hint="eastAsia"/>
                <w:color w:val="FF0000"/>
                <w:spacing w:val="8"/>
                <w:kern w:val="0"/>
                <w:sz w:val="20"/>
                <w:szCs w:val="21"/>
                <w:u w:val="single"/>
              </w:rPr>
              <w:t>和紧急</w:t>
            </w:r>
            <w:r>
              <w:rPr>
                <w:rFonts w:ascii="宋体" w:hAnsi="宋体"/>
                <w:spacing w:val="8"/>
                <w:kern w:val="0"/>
                <w:sz w:val="20"/>
                <w:szCs w:val="21"/>
              </w:rPr>
              <w:t>报警</w:t>
            </w:r>
            <w:r>
              <w:rPr>
                <w:rFonts w:ascii="宋体" w:hAnsi="宋体" w:hint="eastAsia"/>
                <w:spacing w:val="8"/>
                <w:kern w:val="0"/>
                <w:sz w:val="20"/>
                <w:szCs w:val="21"/>
              </w:rPr>
              <w:t>系统、</w:t>
            </w:r>
            <w:r>
              <w:rPr>
                <w:rFonts w:ascii="宋体" w:hAnsi="宋体" w:hint="eastAsia"/>
                <w:color w:val="FF0000"/>
                <w:spacing w:val="8"/>
                <w:kern w:val="0"/>
                <w:sz w:val="20"/>
                <w:szCs w:val="21"/>
                <w:u w:val="single"/>
              </w:rPr>
              <w:t>电子巡查</w:t>
            </w:r>
            <w:r>
              <w:rPr>
                <w:rFonts w:ascii="宋体" w:hAnsi="宋体" w:hint="eastAsia"/>
                <w:spacing w:val="8"/>
                <w:kern w:val="0"/>
                <w:sz w:val="20"/>
                <w:szCs w:val="21"/>
              </w:rPr>
              <w:t>系统、停车库(场)</w:t>
            </w:r>
            <w:r>
              <w:rPr>
                <w:rFonts w:ascii="宋体" w:hAnsi="宋体" w:hint="eastAsia"/>
                <w:color w:val="FF0000"/>
                <w:spacing w:val="8"/>
                <w:kern w:val="0"/>
                <w:sz w:val="20"/>
                <w:szCs w:val="21"/>
                <w:u w:val="single"/>
              </w:rPr>
              <w:t>安全</w:t>
            </w:r>
            <w:r>
              <w:rPr>
                <w:rFonts w:ascii="宋体" w:hAnsi="宋体" w:hint="eastAsia"/>
                <w:spacing w:val="8"/>
                <w:kern w:val="0"/>
                <w:sz w:val="20"/>
                <w:szCs w:val="21"/>
              </w:rPr>
              <w:t>管理系统等的联动控制功能，联动控制功能应符合设计要求；</w:t>
            </w:r>
          </w:p>
          <w:p w14:paraId="17154A52" w14:textId="77777777" w:rsidR="00F76BAA" w:rsidRDefault="00085D94">
            <w:pPr>
              <w:ind w:firstLineChars="191" w:firstLine="413"/>
              <w:rPr>
                <w:kern w:val="0"/>
                <w:sz w:val="20"/>
              </w:rPr>
            </w:pPr>
            <w:r>
              <w:rPr>
                <w:rFonts w:ascii="宋体" w:hAnsi="宋体"/>
                <w:spacing w:val="8"/>
                <w:kern w:val="0"/>
                <w:sz w:val="20"/>
                <w:szCs w:val="21"/>
              </w:rPr>
              <w:t xml:space="preserve">3 </w:t>
            </w:r>
            <w:r>
              <w:rPr>
                <w:rFonts w:ascii="宋体" w:hAnsi="宋体" w:hint="eastAsia"/>
                <w:spacing w:val="8"/>
                <w:kern w:val="0"/>
                <w:sz w:val="20"/>
                <w:szCs w:val="21"/>
              </w:rPr>
              <w:t>应检验视频监控系统与火灾自动报警的联动控制功能，联动控制功能应符合设计文件要求。</w:t>
            </w:r>
          </w:p>
        </w:tc>
      </w:tr>
      <w:tr w:rsidR="00F76BAA" w14:paraId="05493737" w14:textId="77777777">
        <w:tc>
          <w:tcPr>
            <w:tcW w:w="4318" w:type="dxa"/>
          </w:tcPr>
          <w:p w14:paraId="3A75F2CF" w14:textId="77777777" w:rsidR="00F76BAA" w:rsidRDefault="00085D94">
            <w:pPr>
              <w:rPr>
                <w:kern w:val="0"/>
                <w:sz w:val="20"/>
              </w:rPr>
            </w:pPr>
            <w:r>
              <w:rPr>
                <w:rFonts w:ascii="宋体" w:hAnsi="宋体"/>
                <w:spacing w:val="8"/>
                <w:kern w:val="0"/>
                <w:sz w:val="20"/>
                <w:szCs w:val="21"/>
              </w:rPr>
              <w:lastRenderedPageBreak/>
              <w:t>14.5.2</w:t>
            </w:r>
            <w:r>
              <w:rPr>
                <w:rFonts w:ascii="宋体" w:hAnsi="宋体" w:hint="eastAsia"/>
                <w:spacing w:val="8"/>
                <w:kern w:val="0"/>
                <w:sz w:val="20"/>
                <w:szCs w:val="21"/>
              </w:rPr>
              <w:t>入侵报警系统的检验应执行现行国家标准《智能建筑工程质量验收规范》GB 50339</w:t>
            </w:r>
            <w:r>
              <w:rPr>
                <w:rFonts w:ascii="宋体" w:hAnsi="宋体" w:hint="eastAsia"/>
                <w:color w:val="FF0000"/>
                <w:spacing w:val="8"/>
                <w:kern w:val="0"/>
                <w:sz w:val="20"/>
                <w:szCs w:val="21"/>
                <w:bdr w:val="single" w:sz="4" w:space="0" w:color="auto"/>
              </w:rPr>
              <w:t>--2004第</w:t>
            </w:r>
            <w:r>
              <w:rPr>
                <w:rFonts w:ascii="宋体" w:hAnsi="宋体"/>
                <w:color w:val="FF0000"/>
                <w:spacing w:val="8"/>
                <w:kern w:val="0"/>
                <w:sz w:val="20"/>
                <w:szCs w:val="21"/>
                <w:bdr w:val="single" w:sz="4" w:space="0" w:color="auto"/>
              </w:rPr>
              <w:t>8.3.6</w:t>
            </w:r>
            <w:r>
              <w:rPr>
                <w:rFonts w:ascii="宋体" w:hAnsi="宋体" w:hint="eastAsia"/>
                <w:color w:val="FF0000"/>
                <w:spacing w:val="8"/>
                <w:kern w:val="0"/>
                <w:sz w:val="20"/>
                <w:szCs w:val="21"/>
                <w:bdr w:val="single" w:sz="4" w:space="0" w:color="auto"/>
              </w:rPr>
              <w:t>条50348</w:t>
            </w:r>
            <w:r>
              <w:rPr>
                <w:rFonts w:ascii="宋体" w:hAnsi="宋体" w:hint="eastAsia"/>
                <w:spacing w:val="8"/>
                <w:kern w:val="0"/>
                <w:sz w:val="20"/>
                <w:szCs w:val="21"/>
              </w:rPr>
              <w:t>的规定</w:t>
            </w:r>
            <w:r>
              <w:rPr>
                <w:rFonts w:ascii="宋体" w:hAnsi="宋体" w:hint="eastAsia"/>
                <w:color w:val="FF0000"/>
                <w:spacing w:val="8"/>
                <w:kern w:val="0"/>
                <w:sz w:val="20"/>
                <w:szCs w:val="21"/>
                <w:bdr w:val="single" w:sz="4" w:space="0" w:color="auto"/>
              </w:rPr>
              <w:t>外，尚应检验视频报警探测器的图像异动报警功能、背景变化报警功能、行为分析、模式识别报警功能等</w:t>
            </w:r>
            <w:r>
              <w:rPr>
                <w:rFonts w:ascii="宋体" w:hAnsi="宋体" w:hint="eastAsia"/>
                <w:spacing w:val="8"/>
                <w:kern w:val="0"/>
                <w:sz w:val="20"/>
                <w:szCs w:val="21"/>
              </w:rPr>
              <w:t>。</w:t>
            </w:r>
          </w:p>
        </w:tc>
        <w:tc>
          <w:tcPr>
            <w:tcW w:w="4318" w:type="dxa"/>
          </w:tcPr>
          <w:p w14:paraId="59F0C883" w14:textId="77777777" w:rsidR="00F76BAA" w:rsidRDefault="00085D94">
            <w:pPr>
              <w:rPr>
                <w:kern w:val="0"/>
                <w:sz w:val="20"/>
              </w:rPr>
            </w:pPr>
            <w:r>
              <w:rPr>
                <w:rFonts w:ascii="宋体" w:hAnsi="宋体"/>
                <w:spacing w:val="8"/>
                <w:kern w:val="0"/>
                <w:sz w:val="20"/>
                <w:szCs w:val="21"/>
              </w:rPr>
              <w:t>14.5.2</w:t>
            </w:r>
            <w:r>
              <w:rPr>
                <w:rFonts w:ascii="宋体" w:hAnsi="宋体" w:hint="eastAsia"/>
                <w:spacing w:val="8"/>
                <w:kern w:val="0"/>
                <w:sz w:val="20"/>
                <w:szCs w:val="21"/>
              </w:rPr>
              <w:t>入侵</w:t>
            </w:r>
            <w:r>
              <w:rPr>
                <w:rFonts w:ascii="宋体" w:hAnsi="宋体" w:hint="eastAsia"/>
                <w:color w:val="FF0000"/>
                <w:spacing w:val="8"/>
                <w:kern w:val="0"/>
                <w:sz w:val="20"/>
                <w:szCs w:val="21"/>
                <w:u w:val="single"/>
              </w:rPr>
              <w:t>和紧急</w:t>
            </w:r>
            <w:r>
              <w:rPr>
                <w:rFonts w:ascii="宋体" w:hAnsi="宋体" w:hint="eastAsia"/>
                <w:spacing w:val="8"/>
                <w:kern w:val="0"/>
                <w:sz w:val="20"/>
                <w:szCs w:val="21"/>
              </w:rPr>
              <w:t>报警系统的检验应执行现行国家标准</w:t>
            </w:r>
            <w:r>
              <w:rPr>
                <w:rFonts w:ascii="宋体" w:hAnsi="宋体" w:hint="eastAsia"/>
                <w:color w:val="FF0000"/>
                <w:spacing w:val="8"/>
                <w:kern w:val="0"/>
                <w:sz w:val="20"/>
                <w:szCs w:val="21"/>
                <w:u w:val="single"/>
              </w:rPr>
              <w:t>《安全防范工程技术标准》GB 50348和</w:t>
            </w:r>
            <w:r>
              <w:rPr>
                <w:rFonts w:ascii="宋体" w:hAnsi="宋体" w:hint="eastAsia"/>
                <w:spacing w:val="8"/>
                <w:kern w:val="0"/>
                <w:sz w:val="20"/>
                <w:szCs w:val="21"/>
              </w:rPr>
              <w:t>《智能建筑工程质量验收规范》GB 50339的规定。</w:t>
            </w:r>
          </w:p>
        </w:tc>
      </w:tr>
      <w:tr w:rsidR="00F76BAA" w14:paraId="56A59247" w14:textId="77777777">
        <w:tc>
          <w:tcPr>
            <w:tcW w:w="4318" w:type="dxa"/>
          </w:tcPr>
          <w:p w14:paraId="64D7E27D" w14:textId="77777777" w:rsidR="00F76BAA" w:rsidRDefault="00085D94">
            <w:pPr>
              <w:adjustRightInd w:val="0"/>
              <w:snapToGrid w:val="0"/>
              <w:rPr>
                <w:kern w:val="0"/>
                <w:sz w:val="20"/>
              </w:rPr>
            </w:pPr>
            <w:r>
              <w:rPr>
                <w:rFonts w:ascii="宋体" w:hAnsi="宋体"/>
                <w:spacing w:val="8"/>
                <w:kern w:val="0"/>
                <w:sz w:val="20"/>
                <w:szCs w:val="21"/>
              </w:rPr>
              <w:t>14.5.3</w:t>
            </w:r>
            <w:r>
              <w:rPr>
                <w:rFonts w:ascii="宋体" w:hAnsi="宋体" w:hint="eastAsia"/>
                <w:spacing w:val="8"/>
                <w:kern w:val="0"/>
                <w:sz w:val="20"/>
                <w:szCs w:val="21"/>
              </w:rPr>
              <w:t>出入口控制系统的检验应执行现行国家标准《智能建筑工程质量验收规范》GB 50339</w:t>
            </w:r>
            <w:r>
              <w:rPr>
                <w:rFonts w:ascii="宋体" w:hAnsi="宋体" w:hint="eastAsia"/>
                <w:color w:val="FF0000"/>
                <w:spacing w:val="8"/>
                <w:kern w:val="0"/>
                <w:sz w:val="20"/>
                <w:szCs w:val="21"/>
                <w:bdr w:val="single" w:sz="4" w:space="0" w:color="auto"/>
              </w:rPr>
              <w:t>-2003第</w:t>
            </w:r>
            <w:r>
              <w:rPr>
                <w:rFonts w:ascii="宋体" w:hAnsi="宋体"/>
                <w:color w:val="FF0000"/>
                <w:spacing w:val="8"/>
                <w:kern w:val="0"/>
                <w:sz w:val="20"/>
                <w:szCs w:val="21"/>
                <w:bdr w:val="single" w:sz="4" w:space="0" w:color="auto"/>
              </w:rPr>
              <w:t>8.3.7</w:t>
            </w:r>
            <w:r>
              <w:rPr>
                <w:rFonts w:ascii="宋体" w:hAnsi="宋体" w:hint="eastAsia"/>
                <w:color w:val="FF0000"/>
                <w:spacing w:val="8"/>
                <w:kern w:val="0"/>
                <w:sz w:val="20"/>
                <w:szCs w:val="21"/>
                <w:bdr w:val="single" w:sz="4" w:space="0" w:color="auto"/>
              </w:rPr>
              <w:t>条</w:t>
            </w:r>
            <w:r>
              <w:rPr>
                <w:rFonts w:ascii="宋体" w:hAnsi="宋体" w:hint="eastAsia"/>
                <w:spacing w:val="8"/>
                <w:kern w:val="0"/>
                <w:sz w:val="20"/>
                <w:szCs w:val="21"/>
              </w:rPr>
              <w:t>的规定外，尚应检验生物识别系统的识别功能，准确率及联动控制功能，并应符合</w:t>
            </w:r>
            <w:r>
              <w:rPr>
                <w:rFonts w:ascii="宋体" w:hAnsi="宋体" w:hint="eastAsia"/>
                <w:color w:val="FF0000"/>
                <w:spacing w:val="8"/>
                <w:kern w:val="0"/>
                <w:sz w:val="20"/>
                <w:szCs w:val="21"/>
                <w:bdr w:val="single" w:sz="4" w:space="0" w:color="auto"/>
              </w:rPr>
              <w:t>现行行业标准《民用建筑电气设计规范》JGJ 16-2008第</w:t>
            </w:r>
            <w:r>
              <w:rPr>
                <w:rFonts w:ascii="宋体" w:hAnsi="宋体"/>
                <w:color w:val="FF0000"/>
                <w:spacing w:val="8"/>
                <w:kern w:val="0"/>
                <w:sz w:val="20"/>
                <w:szCs w:val="21"/>
                <w:bdr w:val="single" w:sz="4" w:space="0" w:color="auto"/>
              </w:rPr>
              <w:t>13.4.7</w:t>
            </w:r>
            <w:r>
              <w:rPr>
                <w:rFonts w:ascii="宋体" w:hAnsi="宋体" w:hint="eastAsia"/>
                <w:color w:val="FF0000"/>
                <w:spacing w:val="8"/>
                <w:kern w:val="0"/>
                <w:sz w:val="20"/>
                <w:szCs w:val="21"/>
                <w:bdr w:val="single" w:sz="4" w:space="0" w:color="auto"/>
              </w:rPr>
              <w:t>条的规定或者</w:t>
            </w:r>
            <w:r>
              <w:rPr>
                <w:rFonts w:ascii="宋体" w:hAnsi="宋体" w:hint="eastAsia"/>
                <w:spacing w:val="8"/>
                <w:kern w:val="0"/>
                <w:sz w:val="20"/>
                <w:szCs w:val="21"/>
              </w:rPr>
              <w:t>设计文件要求。</w:t>
            </w:r>
          </w:p>
        </w:tc>
        <w:tc>
          <w:tcPr>
            <w:tcW w:w="4318" w:type="dxa"/>
          </w:tcPr>
          <w:p w14:paraId="4918C760" w14:textId="77777777" w:rsidR="00F76BAA" w:rsidRDefault="00085D94">
            <w:pPr>
              <w:adjustRightInd w:val="0"/>
              <w:snapToGrid w:val="0"/>
              <w:rPr>
                <w:kern w:val="0"/>
                <w:sz w:val="20"/>
              </w:rPr>
            </w:pPr>
            <w:r>
              <w:rPr>
                <w:rFonts w:ascii="宋体" w:hAnsi="宋体"/>
                <w:spacing w:val="8"/>
                <w:kern w:val="0"/>
                <w:sz w:val="20"/>
                <w:szCs w:val="21"/>
              </w:rPr>
              <w:t>14.5.3</w:t>
            </w:r>
            <w:r>
              <w:rPr>
                <w:rFonts w:ascii="宋体" w:hAnsi="宋体" w:hint="eastAsia"/>
                <w:spacing w:val="8"/>
                <w:kern w:val="0"/>
                <w:sz w:val="20"/>
                <w:szCs w:val="21"/>
              </w:rPr>
              <w:t>出入口控制系统的检验应执行现行国家标准</w:t>
            </w:r>
            <w:r>
              <w:rPr>
                <w:rFonts w:ascii="宋体" w:hAnsi="宋体" w:hint="eastAsia"/>
                <w:color w:val="FF0000"/>
                <w:spacing w:val="8"/>
                <w:kern w:val="0"/>
                <w:sz w:val="20"/>
                <w:szCs w:val="21"/>
                <w:u w:val="single"/>
              </w:rPr>
              <w:t>《安全防范工程技术标准》GB 50348和</w:t>
            </w:r>
            <w:r>
              <w:rPr>
                <w:rFonts w:ascii="宋体" w:hAnsi="宋体" w:hint="eastAsia"/>
                <w:spacing w:val="8"/>
                <w:kern w:val="0"/>
                <w:sz w:val="20"/>
                <w:szCs w:val="21"/>
              </w:rPr>
              <w:t>《智能建筑工程质量验收规范》GB 50339的规定外，尚应检验生物识别系统的识别功能，准确率及联动控制功能，并应符合设计文件要求。</w:t>
            </w:r>
          </w:p>
        </w:tc>
      </w:tr>
      <w:tr w:rsidR="00F76BAA" w14:paraId="1A4D06C4" w14:textId="77777777">
        <w:tc>
          <w:tcPr>
            <w:tcW w:w="4318" w:type="dxa"/>
          </w:tcPr>
          <w:p w14:paraId="28E996EB" w14:textId="77777777" w:rsidR="00F76BAA" w:rsidRDefault="00085D94">
            <w:pPr>
              <w:rPr>
                <w:kern w:val="0"/>
                <w:sz w:val="20"/>
              </w:rPr>
            </w:pPr>
            <w:r>
              <w:rPr>
                <w:rFonts w:ascii="宋体" w:hAnsi="宋体"/>
                <w:spacing w:val="8"/>
                <w:kern w:val="0"/>
                <w:sz w:val="20"/>
                <w:szCs w:val="21"/>
              </w:rPr>
              <w:t>14.5.4</w:t>
            </w:r>
            <w:r>
              <w:rPr>
                <w:rFonts w:ascii="宋体" w:hAnsi="宋体" w:hint="eastAsia"/>
                <w:color w:val="FF0000"/>
                <w:spacing w:val="8"/>
                <w:kern w:val="0"/>
                <w:sz w:val="20"/>
                <w:szCs w:val="21"/>
                <w:bdr w:val="single" w:sz="4" w:space="0" w:color="auto"/>
              </w:rPr>
              <w:t>巡更管理</w:t>
            </w:r>
            <w:r>
              <w:rPr>
                <w:rFonts w:ascii="宋体" w:hAnsi="宋体" w:hint="eastAsia"/>
                <w:spacing w:val="8"/>
                <w:kern w:val="0"/>
                <w:sz w:val="20"/>
                <w:szCs w:val="21"/>
              </w:rPr>
              <w:t>系统的检验应执行现行国家标准《智能建筑工程质量验收规范》GB 50339</w:t>
            </w:r>
            <w:r>
              <w:rPr>
                <w:rFonts w:ascii="宋体" w:hAnsi="宋体" w:hint="eastAsia"/>
                <w:color w:val="FF0000"/>
                <w:spacing w:val="8"/>
                <w:kern w:val="0"/>
                <w:sz w:val="20"/>
                <w:szCs w:val="21"/>
                <w:bdr w:val="single" w:sz="4" w:space="0" w:color="auto"/>
              </w:rPr>
              <w:t>-2004第</w:t>
            </w:r>
            <w:r>
              <w:rPr>
                <w:rFonts w:ascii="宋体" w:hAnsi="宋体"/>
                <w:color w:val="FF0000"/>
                <w:spacing w:val="8"/>
                <w:kern w:val="0"/>
                <w:sz w:val="20"/>
                <w:szCs w:val="21"/>
                <w:bdr w:val="single" w:sz="4" w:space="0" w:color="auto"/>
              </w:rPr>
              <w:t>8.3.8</w:t>
            </w:r>
            <w:r>
              <w:rPr>
                <w:rFonts w:ascii="宋体" w:hAnsi="宋体" w:hint="eastAsia"/>
                <w:color w:val="FF0000"/>
                <w:spacing w:val="8"/>
                <w:kern w:val="0"/>
                <w:sz w:val="20"/>
                <w:szCs w:val="21"/>
                <w:bdr w:val="single" w:sz="4" w:space="0" w:color="auto"/>
              </w:rPr>
              <w:t>条</w:t>
            </w:r>
            <w:r>
              <w:rPr>
                <w:rFonts w:ascii="宋体" w:hAnsi="宋体" w:hint="eastAsia"/>
                <w:spacing w:val="8"/>
                <w:kern w:val="0"/>
                <w:sz w:val="20"/>
                <w:szCs w:val="21"/>
              </w:rPr>
              <w:t>的规定。</w:t>
            </w:r>
          </w:p>
        </w:tc>
        <w:tc>
          <w:tcPr>
            <w:tcW w:w="4318" w:type="dxa"/>
          </w:tcPr>
          <w:p w14:paraId="244F8925" w14:textId="77777777" w:rsidR="00F76BAA" w:rsidRDefault="00085D94">
            <w:pPr>
              <w:rPr>
                <w:kern w:val="0"/>
                <w:sz w:val="20"/>
              </w:rPr>
            </w:pPr>
            <w:r>
              <w:rPr>
                <w:rFonts w:ascii="宋体" w:hAnsi="宋体"/>
                <w:spacing w:val="8"/>
                <w:kern w:val="0"/>
                <w:sz w:val="20"/>
                <w:szCs w:val="21"/>
              </w:rPr>
              <w:t>14.5.4</w:t>
            </w:r>
            <w:r>
              <w:rPr>
                <w:rFonts w:ascii="宋体" w:hAnsi="宋体" w:hint="eastAsia"/>
                <w:color w:val="FF0000"/>
                <w:spacing w:val="8"/>
                <w:kern w:val="0"/>
                <w:sz w:val="20"/>
                <w:szCs w:val="21"/>
                <w:u w:val="single"/>
              </w:rPr>
              <w:t>电子巡查</w:t>
            </w:r>
            <w:r>
              <w:rPr>
                <w:rFonts w:ascii="宋体" w:hAnsi="宋体" w:hint="eastAsia"/>
                <w:spacing w:val="8"/>
                <w:kern w:val="0"/>
                <w:sz w:val="20"/>
                <w:szCs w:val="21"/>
              </w:rPr>
              <w:t>系统的检验应执行现行国家标准</w:t>
            </w:r>
            <w:r>
              <w:rPr>
                <w:rFonts w:ascii="宋体" w:hAnsi="宋体" w:hint="eastAsia"/>
                <w:color w:val="FF0000"/>
                <w:spacing w:val="8"/>
                <w:kern w:val="0"/>
                <w:sz w:val="20"/>
                <w:szCs w:val="21"/>
                <w:u w:val="single"/>
              </w:rPr>
              <w:t>《安全防范工程技术标准》GB 50348和</w:t>
            </w:r>
            <w:r>
              <w:rPr>
                <w:rFonts w:ascii="宋体" w:hAnsi="宋体" w:hint="eastAsia"/>
                <w:spacing w:val="8"/>
                <w:kern w:val="0"/>
                <w:sz w:val="20"/>
                <w:szCs w:val="21"/>
              </w:rPr>
              <w:t>《智能建筑工程质量验收规范》GB 50339的规定。</w:t>
            </w:r>
          </w:p>
        </w:tc>
      </w:tr>
      <w:tr w:rsidR="00F76BAA" w14:paraId="40C2CEE5" w14:textId="77777777">
        <w:tc>
          <w:tcPr>
            <w:tcW w:w="4318" w:type="dxa"/>
          </w:tcPr>
          <w:p w14:paraId="18095B22" w14:textId="77777777" w:rsidR="00F76BAA" w:rsidRDefault="00085D94">
            <w:pPr>
              <w:rPr>
                <w:kern w:val="0"/>
                <w:sz w:val="20"/>
              </w:rPr>
            </w:pPr>
            <w:r>
              <w:rPr>
                <w:rFonts w:ascii="宋体" w:hAnsi="宋体"/>
                <w:spacing w:val="8"/>
                <w:kern w:val="0"/>
                <w:sz w:val="20"/>
                <w:szCs w:val="21"/>
              </w:rPr>
              <w:t>14.5.5</w:t>
            </w:r>
            <w:r>
              <w:rPr>
                <w:rFonts w:ascii="宋体" w:hAnsi="宋体" w:hint="eastAsia"/>
                <w:spacing w:val="8"/>
                <w:kern w:val="0"/>
                <w:sz w:val="20"/>
                <w:szCs w:val="21"/>
              </w:rPr>
              <w:t>停车库（场）管理系统的检验应执行现行国家标准《智能建筑工程质量验收规范》GB 50339</w:t>
            </w:r>
            <w:r>
              <w:rPr>
                <w:rFonts w:ascii="宋体" w:hAnsi="宋体" w:hint="eastAsia"/>
                <w:color w:val="FF0000"/>
                <w:spacing w:val="8"/>
                <w:kern w:val="0"/>
                <w:sz w:val="20"/>
                <w:szCs w:val="21"/>
                <w:bdr w:val="single" w:sz="4" w:space="0" w:color="auto"/>
              </w:rPr>
              <w:t>-2003第</w:t>
            </w:r>
            <w:r>
              <w:rPr>
                <w:rFonts w:ascii="宋体" w:hAnsi="宋体"/>
                <w:color w:val="FF0000"/>
                <w:spacing w:val="8"/>
                <w:kern w:val="0"/>
                <w:sz w:val="20"/>
                <w:szCs w:val="21"/>
                <w:bdr w:val="single" w:sz="4" w:space="0" w:color="auto"/>
              </w:rPr>
              <w:t>8.3.9</w:t>
            </w:r>
            <w:r>
              <w:rPr>
                <w:rFonts w:ascii="宋体" w:hAnsi="宋体" w:hint="eastAsia"/>
                <w:color w:val="FF0000"/>
                <w:spacing w:val="8"/>
                <w:kern w:val="0"/>
                <w:sz w:val="20"/>
                <w:szCs w:val="21"/>
                <w:bdr w:val="single" w:sz="4" w:space="0" w:color="auto"/>
              </w:rPr>
              <w:t>条</w:t>
            </w:r>
            <w:r>
              <w:rPr>
                <w:rFonts w:ascii="宋体" w:hAnsi="宋体" w:hint="eastAsia"/>
                <w:spacing w:val="8"/>
                <w:kern w:val="0"/>
                <w:sz w:val="20"/>
                <w:szCs w:val="21"/>
              </w:rPr>
              <w:t>的规定。</w:t>
            </w:r>
          </w:p>
        </w:tc>
        <w:tc>
          <w:tcPr>
            <w:tcW w:w="4318" w:type="dxa"/>
          </w:tcPr>
          <w:p w14:paraId="39F9D73B" w14:textId="77777777" w:rsidR="00F76BAA" w:rsidRDefault="00085D94">
            <w:pPr>
              <w:rPr>
                <w:kern w:val="0"/>
                <w:sz w:val="20"/>
              </w:rPr>
            </w:pPr>
            <w:r>
              <w:rPr>
                <w:rFonts w:ascii="宋体" w:hAnsi="宋体"/>
                <w:spacing w:val="8"/>
                <w:kern w:val="0"/>
                <w:sz w:val="20"/>
                <w:szCs w:val="21"/>
              </w:rPr>
              <w:t>14.5.5</w:t>
            </w:r>
            <w:r>
              <w:rPr>
                <w:rFonts w:ascii="宋体" w:hAnsi="宋体" w:hint="eastAsia"/>
                <w:spacing w:val="8"/>
                <w:kern w:val="0"/>
                <w:sz w:val="20"/>
                <w:szCs w:val="21"/>
              </w:rPr>
              <w:t>停车库（场）</w:t>
            </w:r>
            <w:r>
              <w:rPr>
                <w:rFonts w:ascii="宋体" w:hAnsi="宋体" w:hint="eastAsia"/>
                <w:color w:val="FF0000"/>
                <w:spacing w:val="8"/>
                <w:kern w:val="0"/>
                <w:sz w:val="20"/>
                <w:szCs w:val="21"/>
                <w:u w:val="single"/>
              </w:rPr>
              <w:t>安全</w:t>
            </w:r>
            <w:r>
              <w:rPr>
                <w:rFonts w:ascii="宋体" w:hAnsi="宋体" w:hint="eastAsia"/>
                <w:spacing w:val="8"/>
                <w:kern w:val="0"/>
                <w:sz w:val="20"/>
                <w:szCs w:val="21"/>
              </w:rPr>
              <w:t>管理系统的检验应执行现行国家标准</w:t>
            </w:r>
            <w:r>
              <w:rPr>
                <w:rFonts w:ascii="宋体" w:hAnsi="宋体" w:hint="eastAsia"/>
                <w:color w:val="FF0000"/>
                <w:spacing w:val="8"/>
                <w:kern w:val="0"/>
                <w:sz w:val="20"/>
                <w:szCs w:val="21"/>
                <w:u w:val="single"/>
              </w:rPr>
              <w:t>《安全防范工程技术标准》GB 50348和</w:t>
            </w:r>
            <w:r>
              <w:rPr>
                <w:rFonts w:ascii="宋体" w:hAnsi="宋体" w:hint="eastAsia"/>
                <w:spacing w:val="8"/>
                <w:kern w:val="0"/>
                <w:sz w:val="20"/>
                <w:szCs w:val="21"/>
              </w:rPr>
              <w:t>《智能建筑工程质量验收规范》GB 50339的规定。</w:t>
            </w:r>
          </w:p>
        </w:tc>
      </w:tr>
      <w:tr w:rsidR="00F76BAA" w14:paraId="62B2E010" w14:textId="77777777">
        <w:tc>
          <w:tcPr>
            <w:tcW w:w="4318" w:type="dxa"/>
          </w:tcPr>
          <w:p w14:paraId="0C880694" w14:textId="77777777" w:rsidR="00F76BAA" w:rsidRDefault="00085D94">
            <w:pPr>
              <w:rPr>
                <w:kern w:val="0"/>
                <w:sz w:val="20"/>
              </w:rPr>
            </w:pPr>
            <w:r>
              <w:rPr>
                <w:rFonts w:ascii="宋体" w:hAnsi="宋体"/>
                <w:spacing w:val="8"/>
                <w:kern w:val="0"/>
                <w:sz w:val="20"/>
                <w:szCs w:val="21"/>
              </w:rPr>
              <w:t>14.5.6</w:t>
            </w:r>
            <w:r>
              <w:rPr>
                <w:rFonts w:ascii="宋体" w:hAnsi="宋体" w:hint="eastAsia"/>
                <w:spacing w:val="8"/>
                <w:kern w:val="0"/>
                <w:sz w:val="20"/>
                <w:szCs w:val="21"/>
              </w:rPr>
              <w:t>安全防范</w:t>
            </w:r>
            <w:r>
              <w:rPr>
                <w:rFonts w:ascii="宋体" w:hAnsi="宋体" w:hint="eastAsia"/>
                <w:color w:val="FF0000"/>
                <w:spacing w:val="8"/>
                <w:kern w:val="0"/>
                <w:sz w:val="20"/>
                <w:szCs w:val="21"/>
                <w:bdr w:val="single" w:sz="4" w:space="0" w:color="auto"/>
              </w:rPr>
              <w:t>综合</w:t>
            </w:r>
            <w:r>
              <w:rPr>
                <w:rFonts w:ascii="宋体" w:hAnsi="宋体" w:hint="eastAsia"/>
                <w:spacing w:val="8"/>
                <w:kern w:val="0"/>
                <w:sz w:val="20"/>
                <w:szCs w:val="21"/>
              </w:rPr>
              <w:t>管理平台的检验应执行现行国家标准《智能建筑工程质量验收规范》GB 50339</w:t>
            </w:r>
            <w:r>
              <w:rPr>
                <w:rFonts w:ascii="宋体" w:hAnsi="宋体" w:hint="eastAsia"/>
                <w:color w:val="FF0000"/>
                <w:spacing w:val="8"/>
                <w:kern w:val="0"/>
                <w:sz w:val="20"/>
                <w:szCs w:val="21"/>
                <w:bdr w:val="single" w:sz="4" w:space="0" w:color="auto"/>
              </w:rPr>
              <w:t>-2004第</w:t>
            </w:r>
            <w:r>
              <w:rPr>
                <w:rFonts w:ascii="宋体" w:hAnsi="宋体"/>
                <w:color w:val="FF0000"/>
                <w:spacing w:val="8"/>
                <w:kern w:val="0"/>
                <w:sz w:val="20"/>
                <w:szCs w:val="21"/>
                <w:bdr w:val="single" w:sz="4" w:space="0" w:color="auto"/>
              </w:rPr>
              <w:t>8.3.10</w:t>
            </w:r>
            <w:r>
              <w:rPr>
                <w:rFonts w:ascii="宋体" w:hAnsi="宋体" w:hint="eastAsia"/>
                <w:color w:val="FF0000"/>
                <w:spacing w:val="8"/>
                <w:kern w:val="0"/>
                <w:sz w:val="20"/>
                <w:szCs w:val="21"/>
                <w:bdr w:val="single" w:sz="4" w:space="0" w:color="auto"/>
              </w:rPr>
              <w:t>条</w:t>
            </w:r>
            <w:r>
              <w:rPr>
                <w:rFonts w:ascii="宋体" w:hAnsi="宋体" w:hint="eastAsia"/>
                <w:spacing w:val="8"/>
                <w:kern w:val="0"/>
                <w:sz w:val="20"/>
                <w:szCs w:val="21"/>
              </w:rPr>
              <w:t>的规定。</w:t>
            </w:r>
          </w:p>
        </w:tc>
        <w:tc>
          <w:tcPr>
            <w:tcW w:w="4318" w:type="dxa"/>
          </w:tcPr>
          <w:p w14:paraId="59711802" w14:textId="77777777" w:rsidR="00F76BAA" w:rsidRDefault="00085D94">
            <w:pPr>
              <w:rPr>
                <w:kern w:val="0"/>
                <w:sz w:val="20"/>
              </w:rPr>
            </w:pPr>
            <w:r>
              <w:rPr>
                <w:rFonts w:ascii="宋体" w:hAnsi="宋体"/>
                <w:spacing w:val="8"/>
                <w:kern w:val="0"/>
                <w:sz w:val="20"/>
                <w:szCs w:val="21"/>
              </w:rPr>
              <w:t>14.5.6</w:t>
            </w:r>
            <w:r>
              <w:rPr>
                <w:rFonts w:ascii="宋体" w:hAnsi="宋体" w:hint="eastAsia"/>
                <w:spacing w:val="8"/>
                <w:kern w:val="0"/>
                <w:sz w:val="20"/>
                <w:szCs w:val="21"/>
              </w:rPr>
              <w:t>安全防范管理平台的检验应执行现行国家标准</w:t>
            </w:r>
            <w:r>
              <w:rPr>
                <w:rFonts w:ascii="宋体" w:hAnsi="宋体" w:hint="eastAsia"/>
                <w:color w:val="FF0000"/>
                <w:spacing w:val="8"/>
                <w:kern w:val="0"/>
                <w:sz w:val="20"/>
                <w:szCs w:val="21"/>
                <w:u w:val="single"/>
              </w:rPr>
              <w:t>《安全防范工程技术标准》GB 50348和</w:t>
            </w:r>
            <w:r>
              <w:rPr>
                <w:rFonts w:ascii="宋体" w:hAnsi="宋体" w:hint="eastAsia"/>
                <w:spacing w:val="8"/>
                <w:kern w:val="0"/>
                <w:sz w:val="20"/>
                <w:szCs w:val="21"/>
              </w:rPr>
              <w:t>《智能建筑工程质量验收规范》GB 50339的规定。</w:t>
            </w:r>
          </w:p>
        </w:tc>
      </w:tr>
      <w:tr w:rsidR="00F76BAA" w14:paraId="0106207E" w14:textId="77777777">
        <w:tc>
          <w:tcPr>
            <w:tcW w:w="4318" w:type="dxa"/>
          </w:tcPr>
          <w:p w14:paraId="034AAFC4" w14:textId="77777777" w:rsidR="00F76BAA" w:rsidRDefault="00085D94">
            <w:pPr>
              <w:pStyle w:val="2"/>
              <w:spacing w:before="0" w:after="0" w:line="240" w:lineRule="auto"/>
              <w:jc w:val="center"/>
              <w:outlineLvl w:val="1"/>
              <w:rPr>
                <w:kern w:val="0"/>
              </w:rPr>
            </w:pPr>
            <w:bookmarkStart w:id="316" w:name="_Toc40463388"/>
            <w:bookmarkStart w:id="317" w:name="_Toc40472318"/>
            <w:bookmarkStart w:id="318" w:name="_Toc40472487"/>
            <w:bookmarkStart w:id="319" w:name="_Toc43468608"/>
            <w:bookmarkStart w:id="320" w:name="_Toc45558956"/>
            <w:r>
              <w:rPr>
                <w:rFonts w:ascii="宋体" w:eastAsia="宋体" w:hAnsi="宋体"/>
                <w:kern w:val="0"/>
                <w:sz w:val="21"/>
                <w:szCs w:val="21"/>
              </w:rPr>
              <w:t xml:space="preserve">14.6 </w:t>
            </w:r>
            <w:r>
              <w:rPr>
                <w:rFonts w:ascii="宋体" w:eastAsia="宋体" w:hAnsi="宋体" w:hint="eastAsia"/>
                <w:kern w:val="0"/>
                <w:sz w:val="21"/>
                <w:szCs w:val="21"/>
              </w:rPr>
              <w:t>质量记录</w:t>
            </w:r>
            <w:bookmarkEnd w:id="316"/>
            <w:bookmarkEnd w:id="317"/>
            <w:bookmarkEnd w:id="318"/>
            <w:bookmarkEnd w:id="319"/>
            <w:bookmarkEnd w:id="320"/>
          </w:p>
        </w:tc>
        <w:tc>
          <w:tcPr>
            <w:tcW w:w="4318" w:type="dxa"/>
          </w:tcPr>
          <w:p w14:paraId="63459F88"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14.6 </w:t>
            </w:r>
            <w:r>
              <w:rPr>
                <w:rFonts w:ascii="宋体" w:eastAsia="宋体" w:hAnsi="宋体" w:hint="eastAsia"/>
                <w:kern w:val="0"/>
                <w:sz w:val="21"/>
                <w:szCs w:val="21"/>
              </w:rPr>
              <w:t>质量记录</w:t>
            </w:r>
          </w:p>
        </w:tc>
      </w:tr>
      <w:tr w:rsidR="00F76BAA" w14:paraId="2D859F65" w14:textId="77777777">
        <w:tc>
          <w:tcPr>
            <w:tcW w:w="4318" w:type="dxa"/>
          </w:tcPr>
          <w:p w14:paraId="63194475" w14:textId="77777777" w:rsidR="00F76BAA" w:rsidRDefault="00085D94">
            <w:pPr>
              <w:rPr>
                <w:kern w:val="0"/>
                <w:sz w:val="20"/>
              </w:rPr>
            </w:pPr>
            <w:r>
              <w:rPr>
                <w:rFonts w:ascii="宋体" w:hAnsi="宋体"/>
                <w:spacing w:val="8"/>
                <w:kern w:val="0"/>
                <w:sz w:val="20"/>
                <w:szCs w:val="21"/>
              </w:rPr>
              <w:t xml:space="preserve">14.6.1  </w:t>
            </w:r>
            <w:r>
              <w:rPr>
                <w:rFonts w:ascii="宋体" w:hAnsi="宋体" w:hint="eastAsia"/>
                <w:spacing w:val="8"/>
                <w:kern w:val="0"/>
                <w:sz w:val="20"/>
                <w:szCs w:val="21"/>
              </w:rPr>
              <w:t>安全防范系统质量记录除应执行本规范的第</w:t>
            </w:r>
            <w:r>
              <w:rPr>
                <w:rFonts w:ascii="宋体" w:hAnsi="宋体"/>
                <w:spacing w:val="8"/>
                <w:kern w:val="0"/>
                <w:sz w:val="20"/>
                <w:szCs w:val="21"/>
              </w:rPr>
              <w:t>3.7</w:t>
            </w:r>
            <w:r>
              <w:rPr>
                <w:rFonts w:ascii="宋体" w:hAnsi="宋体" w:hint="eastAsia"/>
                <w:spacing w:val="8"/>
                <w:kern w:val="0"/>
                <w:sz w:val="20"/>
                <w:szCs w:val="21"/>
              </w:rPr>
              <w:t>节的规定外，尚应执行现行国家标准</w:t>
            </w:r>
            <w:r>
              <w:rPr>
                <w:rFonts w:ascii="宋体" w:hAnsi="宋体" w:hint="eastAsia"/>
                <w:color w:val="FF0000"/>
                <w:spacing w:val="8"/>
                <w:kern w:val="0"/>
                <w:sz w:val="20"/>
                <w:szCs w:val="21"/>
                <w:bdr w:val="single" w:sz="4" w:space="0" w:color="auto"/>
              </w:rPr>
              <w:t>《安全防范工程技术规范》</w:t>
            </w:r>
            <w:r>
              <w:rPr>
                <w:rFonts w:ascii="宋体" w:hAnsi="宋体" w:hint="eastAsia"/>
                <w:spacing w:val="8"/>
                <w:kern w:val="0"/>
                <w:sz w:val="20"/>
                <w:szCs w:val="21"/>
              </w:rPr>
              <w:t>GB 50348的有关规定。</w:t>
            </w:r>
          </w:p>
        </w:tc>
        <w:tc>
          <w:tcPr>
            <w:tcW w:w="4318" w:type="dxa"/>
          </w:tcPr>
          <w:p w14:paraId="5B642FAB" w14:textId="77777777" w:rsidR="00F76BAA" w:rsidRDefault="00085D94">
            <w:pPr>
              <w:rPr>
                <w:kern w:val="0"/>
                <w:sz w:val="20"/>
              </w:rPr>
            </w:pPr>
            <w:r>
              <w:rPr>
                <w:rFonts w:ascii="宋体" w:hAnsi="宋体"/>
                <w:spacing w:val="8"/>
                <w:kern w:val="0"/>
                <w:sz w:val="20"/>
                <w:szCs w:val="21"/>
              </w:rPr>
              <w:t xml:space="preserve">14.6.1  </w:t>
            </w:r>
            <w:r>
              <w:rPr>
                <w:rFonts w:ascii="宋体" w:hAnsi="宋体" w:hint="eastAsia"/>
                <w:spacing w:val="8"/>
                <w:kern w:val="0"/>
                <w:sz w:val="20"/>
                <w:szCs w:val="21"/>
              </w:rPr>
              <w:t>安全防范系统质量记录除应执行本规范的第</w:t>
            </w:r>
            <w:r>
              <w:rPr>
                <w:rFonts w:ascii="宋体" w:hAnsi="宋体"/>
                <w:spacing w:val="8"/>
                <w:kern w:val="0"/>
                <w:sz w:val="20"/>
                <w:szCs w:val="21"/>
              </w:rPr>
              <w:t>3.7</w:t>
            </w:r>
            <w:r>
              <w:rPr>
                <w:rFonts w:ascii="宋体" w:hAnsi="宋体" w:hint="eastAsia"/>
                <w:spacing w:val="8"/>
                <w:kern w:val="0"/>
                <w:sz w:val="20"/>
                <w:szCs w:val="21"/>
              </w:rPr>
              <w:t>节的规定外，尚应执行现行国家标准</w:t>
            </w:r>
            <w:r>
              <w:rPr>
                <w:rFonts w:ascii="宋体" w:hAnsi="宋体" w:hint="eastAsia"/>
                <w:color w:val="FF0000"/>
                <w:spacing w:val="8"/>
                <w:kern w:val="0"/>
                <w:sz w:val="20"/>
                <w:szCs w:val="21"/>
                <w:u w:val="single"/>
              </w:rPr>
              <w:t>《安全防范工程技术标准》</w:t>
            </w:r>
            <w:r>
              <w:rPr>
                <w:rFonts w:ascii="宋体" w:hAnsi="宋体" w:hint="eastAsia"/>
                <w:spacing w:val="8"/>
                <w:kern w:val="0"/>
                <w:sz w:val="20"/>
                <w:szCs w:val="21"/>
              </w:rPr>
              <w:t>GB 50348的有关规定。</w:t>
            </w:r>
          </w:p>
        </w:tc>
      </w:tr>
      <w:tr w:rsidR="00F76BAA" w14:paraId="72003E5C" w14:textId="77777777">
        <w:tc>
          <w:tcPr>
            <w:tcW w:w="4318" w:type="dxa"/>
          </w:tcPr>
          <w:p w14:paraId="7A40AB39" w14:textId="77777777" w:rsidR="00F76BAA" w:rsidRDefault="00F76BAA">
            <w:pPr>
              <w:adjustRightInd w:val="0"/>
              <w:snapToGrid w:val="0"/>
              <w:rPr>
                <w:kern w:val="0"/>
                <w:sz w:val="20"/>
              </w:rPr>
            </w:pPr>
          </w:p>
        </w:tc>
        <w:tc>
          <w:tcPr>
            <w:tcW w:w="4318" w:type="dxa"/>
          </w:tcPr>
          <w:p w14:paraId="1DF59921" w14:textId="77777777" w:rsidR="00F76BAA" w:rsidRDefault="00085D94">
            <w:pPr>
              <w:rPr>
                <w:kern w:val="0"/>
                <w:sz w:val="20"/>
              </w:rPr>
            </w:pPr>
            <w:r>
              <w:rPr>
                <w:rFonts w:ascii="宋体" w:hAnsi="宋体" w:hint="eastAsia"/>
                <w:color w:val="FF0000"/>
                <w:spacing w:val="8"/>
                <w:kern w:val="0"/>
                <w:sz w:val="20"/>
                <w:szCs w:val="21"/>
                <w:u w:val="single"/>
              </w:rPr>
              <w:t>14.6.2  安全</w:t>
            </w:r>
            <w:r>
              <w:rPr>
                <w:rFonts w:ascii="宋体" w:hAnsi="宋体"/>
                <w:color w:val="FF0000"/>
                <w:spacing w:val="8"/>
                <w:kern w:val="0"/>
                <w:sz w:val="20"/>
                <w:szCs w:val="21"/>
                <w:u w:val="single"/>
              </w:rPr>
              <w:t>防范管理平台质量记录的填写</w:t>
            </w:r>
            <w:r>
              <w:rPr>
                <w:rFonts w:ascii="宋体" w:hAnsi="宋体" w:hint="eastAsia"/>
                <w:color w:val="FF0000"/>
                <w:spacing w:val="8"/>
                <w:kern w:val="0"/>
                <w:sz w:val="20"/>
                <w:szCs w:val="21"/>
                <w:u w:val="single"/>
              </w:rPr>
              <w:t>应符合本规范第15章的规定。</w:t>
            </w:r>
          </w:p>
        </w:tc>
      </w:tr>
      <w:tr w:rsidR="00F76BAA" w14:paraId="2D766236" w14:textId="77777777">
        <w:tc>
          <w:tcPr>
            <w:tcW w:w="4318" w:type="dxa"/>
          </w:tcPr>
          <w:p w14:paraId="0E65322E" w14:textId="77777777" w:rsidR="00F76BAA" w:rsidRDefault="00085D94">
            <w:pPr>
              <w:pStyle w:val="1"/>
              <w:spacing w:before="0" w:after="0" w:line="240" w:lineRule="auto"/>
              <w:jc w:val="center"/>
              <w:outlineLvl w:val="0"/>
            </w:pPr>
            <w:bookmarkStart w:id="321" w:name="_Toc40463389"/>
            <w:bookmarkStart w:id="322" w:name="_Toc45558957"/>
            <w:bookmarkStart w:id="323" w:name="_Toc40472488"/>
            <w:bookmarkStart w:id="324" w:name="_Toc40472319"/>
            <w:r>
              <w:rPr>
                <w:rFonts w:ascii="宋体" w:hAnsi="宋体"/>
                <w:sz w:val="21"/>
                <w:szCs w:val="21"/>
              </w:rPr>
              <w:lastRenderedPageBreak/>
              <w:t xml:space="preserve">15 </w:t>
            </w:r>
            <w:r>
              <w:rPr>
                <w:rFonts w:ascii="宋体" w:hAnsi="宋体" w:hint="eastAsia"/>
                <w:sz w:val="21"/>
                <w:szCs w:val="21"/>
              </w:rPr>
              <w:t>智能化集成系统</w:t>
            </w:r>
            <w:bookmarkEnd w:id="321"/>
            <w:bookmarkEnd w:id="322"/>
            <w:bookmarkEnd w:id="323"/>
            <w:bookmarkEnd w:id="324"/>
          </w:p>
        </w:tc>
        <w:tc>
          <w:tcPr>
            <w:tcW w:w="4318" w:type="dxa"/>
          </w:tcPr>
          <w:p w14:paraId="5B42D1C5" w14:textId="77777777" w:rsidR="00F76BAA" w:rsidRDefault="00085D94">
            <w:pPr>
              <w:pStyle w:val="1"/>
              <w:spacing w:before="0" w:after="0" w:line="240" w:lineRule="auto"/>
              <w:jc w:val="center"/>
              <w:outlineLvl w:val="0"/>
            </w:pPr>
            <w:r>
              <w:rPr>
                <w:rFonts w:ascii="宋体" w:hAnsi="宋体"/>
                <w:sz w:val="21"/>
                <w:szCs w:val="21"/>
              </w:rPr>
              <w:t xml:space="preserve">15 </w:t>
            </w:r>
            <w:r>
              <w:rPr>
                <w:rFonts w:ascii="宋体" w:hAnsi="宋体" w:hint="eastAsia"/>
                <w:sz w:val="21"/>
                <w:szCs w:val="21"/>
              </w:rPr>
              <w:t>智能化集成系统</w:t>
            </w:r>
          </w:p>
        </w:tc>
      </w:tr>
      <w:tr w:rsidR="00F76BAA" w14:paraId="3EA524A3" w14:textId="77777777">
        <w:tc>
          <w:tcPr>
            <w:tcW w:w="4318" w:type="dxa"/>
          </w:tcPr>
          <w:p w14:paraId="31A27DD2" w14:textId="77777777" w:rsidR="00F76BAA" w:rsidRDefault="00085D94">
            <w:pPr>
              <w:pStyle w:val="2"/>
              <w:spacing w:before="0" w:after="0" w:line="240" w:lineRule="auto"/>
              <w:jc w:val="center"/>
              <w:outlineLvl w:val="1"/>
              <w:rPr>
                <w:kern w:val="0"/>
              </w:rPr>
            </w:pPr>
            <w:bookmarkStart w:id="325" w:name="_Toc40463390"/>
            <w:bookmarkStart w:id="326" w:name="_Toc45558958"/>
            <w:bookmarkStart w:id="327" w:name="_Toc40472489"/>
            <w:bookmarkStart w:id="328" w:name="_Toc40472320"/>
            <w:r>
              <w:rPr>
                <w:rFonts w:ascii="宋体" w:eastAsia="宋体" w:hAnsi="宋体"/>
                <w:kern w:val="0"/>
                <w:sz w:val="21"/>
                <w:szCs w:val="21"/>
              </w:rPr>
              <w:t xml:space="preserve">15.1  </w:t>
            </w:r>
            <w:r>
              <w:rPr>
                <w:rFonts w:ascii="宋体" w:eastAsia="宋体" w:hAnsi="宋体" w:hint="eastAsia"/>
                <w:kern w:val="0"/>
                <w:sz w:val="21"/>
                <w:szCs w:val="21"/>
              </w:rPr>
              <w:t>施工准备</w:t>
            </w:r>
            <w:bookmarkEnd w:id="325"/>
            <w:bookmarkEnd w:id="326"/>
            <w:bookmarkEnd w:id="327"/>
            <w:bookmarkEnd w:id="328"/>
          </w:p>
        </w:tc>
        <w:tc>
          <w:tcPr>
            <w:tcW w:w="4318" w:type="dxa"/>
          </w:tcPr>
          <w:p w14:paraId="41C1B0B7"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15.1  </w:t>
            </w:r>
            <w:r>
              <w:rPr>
                <w:rFonts w:ascii="宋体" w:eastAsia="宋体" w:hAnsi="宋体" w:hint="eastAsia"/>
                <w:kern w:val="0"/>
                <w:sz w:val="21"/>
                <w:szCs w:val="21"/>
              </w:rPr>
              <w:t>施工准备</w:t>
            </w:r>
          </w:p>
        </w:tc>
      </w:tr>
      <w:tr w:rsidR="00F76BAA" w14:paraId="6D1B6423" w14:textId="77777777">
        <w:tc>
          <w:tcPr>
            <w:tcW w:w="4318" w:type="dxa"/>
          </w:tcPr>
          <w:p w14:paraId="607B57FB" w14:textId="77777777" w:rsidR="00F76BAA" w:rsidRDefault="00085D94">
            <w:pPr>
              <w:rPr>
                <w:rFonts w:ascii="宋体" w:hAnsi="宋体"/>
                <w:spacing w:val="8"/>
                <w:kern w:val="0"/>
                <w:sz w:val="20"/>
                <w:szCs w:val="21"/>
              </w:rPr>
            </w:pPr>
            <w:r>
              <w:rPr>
                <w:rFonts w:ascii="宋体" w:hAnsi="宋体"/>
                <w:spacing w:val="8"/>
                <w:kern w:val="0"/>
                <w:sz w:val="20"/>
                <w:szCs w:val="21"/>
              </w:rPr>
              <w:t xml:space="preserve">15.1.1 </w:t>
            </w:r>
            <w:r>
              <w:rPr>
                <w:rFonts w:ascii="宋体" w:hAnsi="宋体" w:hint="eastAsia"/>
                <w:spacing w:val="8"/>
                <w:kern w:val="0"/>
                <w:sz w:val="20"/>
                <w:szCs w:val="21"/>
              </w:rPr>
              <w:t>技术准备应符合下列规定：</w:t>
            </w:r>
          </w:p>
          <w:p w14:paraId="76EB1F0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根据设计文件要求和功能需求，施工单位应完成智能化集成系统的网络规划和配置方案、集成系统功能和系统性能文件及系统联动功能需求表，并应经会审批准；</w:t>
            </w:r>
          </w:p>
          <w:p w14:paraId="35136B5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智能化集成系统应实现下列功能：</w:t>
            </w:r>
          </w:p>
          <w:p w14:paraId="450A1A8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）应能集成子系统数据的采集、转换、存储、条件判断、数值运算、图形化实时显示、综合查询等；</w:t>
            </w:r>
          </w:p>
          <w:p w14:paraId="2FA9C90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spacing w:val="8"/>
                <w:kern w:val="0"/>
                <w:sz w:val="20"/>
                <w:szCs w:val="21"/>
              </w:rPr>
              <w:t>）当集成子系统可以进行控制时，应实现对集成子系统手动控制及自动</w:t>
            </w:r>
            <w:r>
              <w:rPr>
                <w:rFonts w:ascii="宋体" w:hAnsi="宋体" w:hint="eastAsia"/>
                <w:color w:val="FF0000"/>
                <w:spacing w:val="8"/>
                <w:kern w:val="0"/>
                <w:sz w:val="20"/>
                <w:szCs w:val="21"/>
                <w:bdr w:val="single" w:sz="4" w:space="0" w:color="auto"/>
              </w:rPr>
              <w:t>的运行优化</w:t>
            </w:r>
            <w:r>
              <w:rPr>
                <w:rFonts w:ascii="宋体" w:hAnsi="宋体" w:hint="eastAsia"/>
                <w:spacing w:val="8"/>
                <w:kern w:val="0"/>
                <w:sz w:val="20"/>
                <w:szCs w:val="21"/>
              </w:rPr>
              <w:t>控制</w:t>
            </w:r>
            <w:r>
              <w:rPr>
                <w:rFonts w:ascii="宋体" w:hAnsi="宋体" w:hint="eastAsia"/>
                <w:color w:val="FF0000"/>
                <w:spacing w:val="8"/>
                <w:kern w:val="0"/>
                <w:sz w:val="20"/>
                <w:szCs w:val="21"/>
                <w:bdr w:val="single" w:sz="4" w:space="0" w:color="auto"/>
              </w:rPr>
              <w:t>、定时控制和节能控制</w:t>
            </w:r>
            <w:r>
              <w:rPr>
                <w:rFonts w:ascii="宋体" w:hAnsi="宋体" w:hint="eastAsia"/>
                <w:spacing w:val="8"/>
                <w:kern w:val="0"/>
                <w:sz w:val="20"/>
                <w:szCs w:val="21"/>
              </w:rPr>
              <w:t>；</w:t>
            </w:r>
          </w:p>
          <w:p w14:paraId="1F90D1C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3</w:t>
            </w:r>
            <w:r>
              <w:rPr>
                <w:rFonts w:ascii="宋体" w:hAnsi="宋体" w:hint="eastAsia"/>
                <w:spacing w:val="8"/>
                <w:kern w:val="0"/>
                <w:sz w:val="20"/>
                <w:szCs w:val="21"/>
              </w:rPr>
              <w:t>）应能多个集成子系统之间的联动控制、权限管理和应急预案管理；</w:t>
            </w:r>
          </w:p>
          <w:p w14:paraId="11CD864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4</w:t>
            </w:r>
            <w:r>
              <w:rPr>
                <w:rFonts w:ascii="宋体" w:hAnsi="宋体" w:hint="eastAsia"/>
                <w:spacing w:val="8"/>
                <w:kern w:val="0"/>
                <w:sz w:val="20"/>
                <w:szCs w:val="21"/>
              </w:rPr>
              <w:t>）应能集成子系统和集成系统的运行故障及报警提示和处理；</w:t>
            </w:r>
          </w:p>
          <w:p w14:paraId="14A545B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5</w:t>
            </w:r>
            <w:r>
              <w:rPr>
                <w:rFonts w:ascii="宋体" w:hAnsi="宋体" w:hint="eastAsia"/>
                <w:spacing w:val="8"/>
                <w:kern w:val="0"/>
                <w:sz w:val="20"/>
                <w:szCs w:val="21"/>
              </w:rPr>
              <w:t>）应实现各集成子系统的信息数据共享；</w:t>
            </w:r>
          </w:p>
          <w:p w14:paraId="23700A8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6</w:t>
            </w:r>
            <w:r>
              <w:rPr>
                <w:rFonts w:ascii="宋体" w:hAnsi="宋体" w:hint="eastAsia"/>
                <w:spacing w:val="8"/>
                <w:kern w:val="0"/>
                <w:sz w:val="20"/>
                <w:szCs w:val="21"/>
              </w:rPr>
              <w:t>）智能化集成系统不得对火灾自动报警系统进行控制，并不得影响火灾自动报警系统的独立运行；</w:t>
            </w:r>
          </w:p>
          <w:p w14:paraId="1C505B0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7</w:t>
            </w:r>
            <w:r>
              <w:rPr>
                <w:rFonts w:ascii="宋体" w:hAnsi="宋体" w:hint="eastAsia"/>
                <w:spacing w:val="8"/>
                <w:kern w:val="0"/>
                <w:sz w:val="20"/>
                <w:szCs w:val="21"/>
              </w:rPr>
              <w:t>）宜具有建筑物能耗统计、分析、报告功能，并可通过国际规范标准接口向公共建筑能耗监测系统提供能耗统计数据功能。</w:t>
            </w:r>
          </w:p>
          <w:p w14:paraId="51C0AC5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集成子系统的通信接口和通信协议应满足集成功能和性能要求，物理接口宜采用</w:t>
            </w:r>
            <w:r>
              <w:rPr>
                <w:rFonts w:ascii="宋体" w:hAnsi="宋体"/>
                <w:color w:val="FF0000"/>
                <w:spacing w:val="8"/>
                <w:kern w:val="0"/>
                <w:sz w:val="20"/>
                <w:szCs w:val="21"/>
                <w:bdr w:val="single" w:sz="4" w:space="0" w:color="auto"/>
              </w:rPr>
              <w:t>RS-232</w:t>
            </w:r>
            <w:r>
              <w:rPr>
                <w:rFonts w:ascii="宋体" w:hAnsi="宋体" w:hint="eastAsia"/>
                <w:color w:val="FF0000"/>
                <w:spacing w:val="8"/>
                <w:kern w:val="0"/>
                <w:sz w:val="20"/>
                <w:szCs w:val="21"/>
                <w:bdr w:val="single" w:sz="4" w:space="0" w:color="auto"/>
              </w:rPr>
              <w:t>、</w:t>
            </w:r>
            <w:r>
              <w:rPr>
                <w:rFonts w:ascii="宋体" w:hAnsi="宋体"/>
                <w:color w:val="FF0000"/>
                <w:spacing w:val="8"/>
                <w:kern w:val="0"/>
                <w:sz w:val="20"/>
                <w:szCs w:val="21"/>
                <w:bdr w:val="single" w:sz="4" w:space="0" w:color="auto"/>
              </w:rPr>
              <w:t>RS-485</w:t>
            </w:r>
            <w:r>
              <w:rPr>
                <w:rFonts w:ascii="宋体" w:hAnsi="宋体" w:hint="eastAsia"/>
                <w:color w:val="FF0000"/>
                <w:spacing w:val="8"/>
                <w:kern w:val="0"/>
                <w:sz w:val="20"/>
                <w:szCs w:val="21"/>
                <w:bdr w:val="single" w:sz="4" w:space="0" w:color="auto"/>
              </w:rPr>
              <w:t>、以太网和国际规范</w:t>
            </w:r>
            <w:r>
              <w:rPr>
                <w:rFonts w:ascii="宋体" w:hAnsi="宋体" w:hint="eastAsia"/>
                <w:spacing w:val="8"/>
                <w:kern w:val="0"/>
                <w:sz w:val="20"/>
                <w:szCs w:val="21"/>
              </w:rPr>
              <w:t>标准接口；</w:t>
            </w:r>
          </w:p>
          <w:p w14:paraId="679FE05D" w14:textId="77777777" w:rsidR="00F76BAA" w:rsidRDefault="00085D94">
            <w:pPr>
              <w:ind w:firstLineChars="191" w:firstLine="413"/>
              <w:rPr>
                <w:rFonts w:ascii="宋体" w:hAnsi="宋体"/>
                <w:color w:val="FF0000"/>
                <w:spacing w:val="8"/>
                <w:kern w:val="0"/>
                <w:sz w:val="20"/>
                <w:szCs w:val="21"/>
                <w:bdr w:val="single" w:sz="4" w:space="0" w:color="auto"/>
              </w:rPr>
            </w:pPr>
            <w:r>
              <w:rPr>
                <w:rFonts w:ascii="宋体" w:hAnsi="宋体"/>
                <w:color w:val="FF0000"/>
                <w:spacing w:val="8"/>
                <w:kern w:val="0"/>
                <w:sz w:val="20"/>
                <w:szCs w:val="21"/>
                <w:bdr w:val="single" w:sz="4" w:space="0" w:color="auto"/>
              </w:rPr>
              <w:t xml:space="preserve">4  </w:t>
            </w:r>
            <w:r>
              <w:rPr>
                <w:rFonts w:ascii="宋体" w:hAnsi="宋体" w:hint="eastAsia"/>
                <w:color w:val="FF0000"/>
                <w:spacing w:val="8"/>
                <w:kern w:val="0"/>
                <w:sz w:val="20"/>
                <w:szCs w:val="21"/>
                <w:bdr w:val="single" w:sz="4" w:space="0" w:color="auto"/>
              </w:rPr>
              <w:t>需要进行实时数据采集和控制的子系统，应提供符合</w:t>
            </w:r>
            <w:r>
              <w:rPr>
                <w:rFonts w:ascii="宋体" w:hAnsi="宋体"/>
                <w:color w:val="FF0000"/>
                <w:spacing w:val="8"/>
                <w:kern w:val="0"/>
                <w:sz w:val="20"/>
                <w:szCs w:val="21"/>
                <w:bdr w:val="single" w:sz="4" w:space="0" w:color="auto"/>
              </w:rPr>
              <w:t>OPC</w:t>
            </w:r>
            <w:r>
              <w:rPr>
                <w:rFonts w:ascii="宋体" w:hAnsi="宋体" w:hint="eastAsia"/>
                <w:color w:val="FF0000"/>
                <w:spacing w:val="8"/>
                <w:kern w:val="0"/>
                <w:sz w:val="20"/>
                <w:szCs w:val="21"/>
                <w:bdr w:val="single" w:sz="4" w:space="0" w:color="auto"/>
              </w:rPr>
              <w:t>数据访问规范的</w:t>
            </w:r>
            <w:r>
              <w:rPr>
                <w:rFonts w:ascii="宋体" w:hAnsi="宋体"/>
                <w:color w:val="FF0000"/>
                <w:spacing w:val="8"/>
                <w:kern w:val="0"/>
                <w:sz w:val="20"/>
                <w:szCs w:val="21"/>
                <w:bdr w:val="single" w:sz="4" w:space="0" w:color="auto"/>
              </w:rPr>
              <w:t>OPC</w:t>
            </w:r>
            <w:r>
              <w:rPr>
                <w:rFonts w:ascii="宋体" w:hAnsi="宋体" w:hint="eastAsia"/>
                <w:color w:val="FF0000"/>
                <w:spacing w:val="8"/>
                <w:kern w:val="0"/>
                <w:sz w:val="20"/>
                <w:szCs w:val="21"/>
                <w:bdr w:val="single" w:sz="4" w:space="0" w:color="auto"/>
              </w:rPr>
              <w:t>服务器通信接口，以及子系统</w:t>
            </w:r>
            <w:r>
              <w:rPr>
                <w:rFonts w:ascii="宋体" w:hAnsi="宋体"/>
                <w:color w:val="FF0000"/>
                <w:spacing w:val="8"/>
                <w:kern w:val="0"/>
                <w:sz w:val="20"/>
                <w:szCs w:val="21"/>
                <w:bdr w:val="single" w:sz="4" w:space="0" w:color="auto"/>
              </w:rPr>
              <w:t>OPC</w:t>
            </w:r>
            <w:r>
              <w:rPr>
                <w:rFonts w:ascii="宋体" w:hAnsi="宋体" w:hint="eastAsia"/>
                <w:color w:val="FF0000"/>
                <w:spacing w:val="8"/>
                <w:kern w:val="0"/>
                <w:sz w:val="20"/>
                <w:szCs w:val="21"/>
                <w:bdr w:val="single" w:sz="4" w:space="0" w:color="auto"/>
              </w:rPr>
              <w:t>服务器参数说明和</w:t>
            </w:r>
            <w:r>
              <w:rPr>
                <w:rFonts w:ascii="宋体" w:hAnsi="宋体"/>
                <w:color w:val="FF0000"/>
                <w:spacing w:val="8"/>
                <w:kern w:val="0"/>
                <w:sz w:val="20"/>
                <w:szCs w:val="21"/>
                <w:bdr w:val="single" w:sz="4" w:space="0" w:color="auto"/>
              </w:rPr>
              <w:t>OPC</w:t>
            </w:r>
            <w:r>
              <w:rPr>
                <w:rFonts w:ascii="宋体" w:hAnsi="宋体" w:hint="eastAsia"/>
                <w:color w:val="FF0000"/>
                <w:spacing w:val="8"/>
                <w:kern w:val="0"/>
                <w:sz w:val="20"/>
                <w:szCs w:val="21"/>
                <w:bdr w:val="single" w:sz="4" w:space="0" w:color="auto"/>
              </w:rPr>
              <w:t>服务器软件的测试版等资料；</w:t>
            </w:r>
          </w:p>
          <w:p w14:paraId="7B6F456B" w14:textId="77777777" w:rsidR="00F76BAA" w:rsidRDefault="00085D94">
            <w:pPr>
              <w:ind w:firstLineChars="191" w:firstLine="413"/>
              <w:rPr>
                <w:rFonts w:ascii="宋体" w:hAnsi="宋体"/>
                <w:color w:val="FF0000"/>
                <w:spacing w:val="8"/>
                <w:kern w:val="0"/>
                <w:sz w:val="20"/>
                <w:szCs w:val="21"/>
                <w:bdr w:val="single" w:sz="4" w:space="0" w:color="auto"/>
              </w:rPr>
            </w:pPr>
            <w:r>
              <w:rPr>
                <w:rFonts w:ascii="宋体" w:hAnsi="宋体"/>
                <w:color w:val="FF0000"/>
                <w:spacing w:val="8"/>
                <w:kern w:val="0"/>
                <w:sz w:val="20"/>
                <w:szCs w:val="21"/>
                <w:bdr w:val="single" w:sz="4" w:space="0" w:color="auto"/>
              </w:rPr>
              <w:t xml:space="preserve">5  </w:t>
            </w:r>
            <w:r>
              <w:rPr>
                <w:rFonts w:ascii="宋体" w:hAnsi="宋体" w:hint="eastAsia"/>
                <w:color w:val="FF0000"/>
                <w:spacing w:val="8"/>
                <w:kern w:val="0"/>
                <w:sz w:val="20"/>
                <w:szCs w:val="21"/>
                <w:bdr w:val="single" w:sz="4" w:space="0" w:color="auto"/>
              </w:rPr>
              <w:t>需要进行历史运行记录采集的子系统，应提供符合</w:t>
            </w:r>
            <w:r>
              <w:rPr>
                <w:rFonts w:ascii="宋体" w:hAnsi="宋体"/>
                <w:color w:val="FF0000"/>
                <w:spacing w:val="8"/>
                <w:kern w:val="0"/>
                <w:sz w:val="20"/>
                <w:szCs w:val="21"/>
                <w:bdr w:val="single" w:sz="4" w:space="0" w:color="auto"/>
              </w:rPr>
              <w:t>ODBC</w:t>
            </w:r>
            <w:r>
              <w:rPr>
                <w:rFonts w:ascii="宋体" w:hAnsi="宋体" w:hint="eastAsia"/>
                <w:color w:val="FF0000"/>
                <w:spacing w:val="8"/>
                <w:kern w:val="0"/>
                <w:sz w:val="20"/>
                <w:szCs w:val="21"/>
                <w:bdr w:val="single" w:sz="4" w:space="0" w:color="auto"/>
              </w:rPr>
              <w:t>规范的多用户数据库访问接口，以及子系统数据库访问接口说明和数据库样例（含测试数据）；</w:t>
            </w:r>
          </w:p>
          <w:p w14:paraId="76C720D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需要进行视频图像采集和监控的子系统，应符合下列规定：</w:t>
            </w:r>
          </w:p>
          <w:p w14:paraId="5042D102" w14:textId="77777777" w:rsidR="00F76BAA" w:rsidRDefault="00085D94">
            <w:pPr>
              <w:ind w:firstLineChars="191" w:firstLine="413"/>
              <w:rPr>
                <w:rFonts w:ascii="宋体" w:hAnsi="宋体"/>
                <w:color w:val="FF0000"/>
                <w:spacing w:val="8"/>
                <w:kern w:val="0"/>
                <w:sz w:val="20"/>
                <w:szCs w:val="21"/>
                <w:bdr w:val="single" w:sz="4" w:space="0" w:color="auto"/>
              </w:rPr>
            </w:pPr>
            <w:r>
              <w:rPr>
                <w:rFonts w:ascii="宋体" w:hAnsi="宋体"/>
                <w:color w:val="FF0000"/>
                <w:spacing w:val="8"/>
                <w:kern w:val="0"/>
                <w:sz w:val="20"/>
                <w:szCs w:val="21"/>
                <w:bdr w:val="single" w:sz="4" w:space="0" w:color="auto"/>
              </w:rPr>
              <w:t>1</w:t>
            </w:r>
            <w:r>
              <w:rPr>
                <w:rFonts w:ascii="宋体" w:hAnsi="宋体" w:hint="eastAsia"/>
                <w:color w:val="FF0000"/>
                <w:spacing w:val="8"/>
                <w:kern w:val="0"/>
                <w:sz w:val="20"/>
                <w:szCs w:val="21"/>
                <w:bdr w:val="single" w:sz="4" w:space="0" w:color="auto"/>
              </w:rPr>
              <w:t>）模拟视频矩阵应提供不少于一路模拟复合视频信号端口，该端口应能通过切换依次输出所有视频图像；</w:t>
            </w:r>
          </w:p>
          <w:p w14:paraId="2E5926E6" w14:textId="77777777" w:rsidR="00F76BAA" w:rsidRDefault="00085D94">
            <w:pPr>
              <w:ind w:firstLineChars="191" w:firstLine="413"/>
              <w:rPr>
                <w:rFonts w:ascii="宋体" w:hAnsi="宋体"/>
                <w:color w:val="FF0000"/>
                <w:spacing w:val="8"/>
                <w:kern w:val="0"/>
                <w:sz w:val="20"/>
                <w:szCs w:val="21"/>
                <w:bdr w:val="single" w:sz="4" w:space="0" w:color="auto"/>
              </w:rPr>
            </w:pPr>
            <w:r>
              <w:rPr>
                <w:rFonts w:ascii="宋体" w:hAnsi="宋体"/>
                <w:color w:val="FF0000"/>
                <w:spacing w:val="8"/>
                <w:kern w:val="0"/>
                <w:sz w:val="20"/>
                <w:szCs w:val="21"/>
                <w:bdr w:val="single" w:sz="4" w:space="0" w:color="auto"/>
              </w:rPr>
              <w:t>2</w:t>
            </w:r>
            <w:r>
              <w:rPr>
                <w:rFonts w:ascii="宋体" w:hAnsi="宋体" w:hint="eastAsia"/>
                <w:color w:val="FF0000"/>
                <w:spacing w:val="8"/>
                <w:kern w:val="0"/>
                <w:sz w:val="20"/>
                <w:szCs w:val="21"/>
                <w:bdr w:val="single" w:sz="4" w:space="0" w:color="auto"/>
              </w:rPr>
              <w:t>）模拟视频矩阵应提供通信端口及其</w:t>
            </w:r>
            <w:r>
              <w:rPr>
                <w:rFonts w:ascii="宋体" w:hAnsi="宋体" w:hint="eastAsia"/>
                <w:color w:val="FF0000"/>
                <w:spacing w:val="8"/>
                <w:kern w:val="0"/>
                <w:sz w:val="20"/>
                <w:szCs w:val="21"/>
                <w:bdr w:val="single" w:sz="4" w:space="0" w:color="auto"/>
              </w:rPr>
              <w:lastRenderedPageBreak/>
              <w:t>通信协议，通信协议控制命令应包括输入</w:t>
            </w:r>
            <w:r>
              <w:rPr>
                <w:rFonts w:ascii="宋体" w:hAnsi="宋体"/>
                <w:color w:val="FF0000"/>
                <w:spacing w:val="8"/>
                <w:kern w:val="0"/>
                <w:sz w:val="20"/>
                <w:szCs w:val="21"/>
                <w:bdr w:val="single" w:sz="4" w:space="0" w:color="auto"/>
              </w:rPr>
              <w:t>/</w:t>
            </w:r>
            <w:r>
              <w:rPr>
                <w:rFonts w:ascii="宋体" w:hAnsi="宋体" w:hint="eastAsia"/>
                <w:color w:val="FF0000"/>
                <w:spacing w:val="8"/>
                <w:kern w:val="0"/>
                <w:sz w:val="20"/>
                <w:szCs w:val="21"/>
                <w:bdr w:val="single" w:sz="4" w:space="0" w:color="auto"/>
              </w:rPr>
              <w:t>输出切换、镜头控制、云台控制、预置位控制等；</w:t>
            </w:r>
          </w:p>
          <w:p w14:paraId="2D3611F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3</w:t>
            </w:r>
            <w:r>
              <w:rPr>
                <w:rFonts w:ascii="宋体" w:hAnsi="宋体" w:hint="eastAsia"/>
                <w:spacing w:val="8"/>
                <w:kern w:val="0"/>
                <w:sz w:val="20"/>
                <w:szCs w:val="21"/>
              </w:rPr>
              <w:t>）</w:t>
            </w:r>
            <w:r>
              <w:rPr>
                <w:rFonts w:ascii="宋体" w:hAnsi="宋体" w:hint="eastAsia"/>
                <w:color w:val="FF0000"/>
                <w:spacing w:val="8"/>
                <w:kern w:val="0"/>
                <w:sz w:val="20"/>
                <w:szCs w:val="21"/>
                <w:bdr w:val="single" w:sz="4" w:space="0" w:color="auto"/>
              </w:rPr>
              <w:t>数字</w:t>
            </w:r>
            <w:r>
              <w:rPr>
                <w:rFonts w:ascii="宋体" w:hAnsi="宋体" w:hint="eastAsia"/>
                <w:spacing w:val="8"/>
                <w:kern w:val="0"/>
                <w:sz w:val="20"/>
                <w:szCs w:val="21"/>
              </w:rPr>
              <w:t>视频系统</w:t>
            </w:r>
            <w:r>
              <w:rPr>
                <w:rFonts w:ascii="宋体" w:hAnsi="宋体" w:hint="eastAsia"/>
                <w:color w:val="FF0000"/>
                <w:spacing w:val="8"/>
                <w:kern w:val="0"/>
                <w:sz w:val="20"/>
                <w:szCs w:val="21"/>
                <w:bdr w:val="single" w:sz="4" w:space="0" w:color="auto"/>
              </w:rPr>
              <w:t>应提供</w:t>
            </w:r>
            <w:r>
              <w:rPr>
                <w:rFonts w:ascii="宋体" w:hAnsi="宋体"/>
                <w:color w:val="FF0000"/>
                <w:spacing w:val="8"/>
                <w:kern w:val="0"/>
                <w:sz w:val="20"/>
                <w:szCs w:val="21"/>
                <w:bdr w:val="single" w:sz="4" w:space="0" w:color="auto"/>
              </w:rPr>
              <w:t>ActiveX</w:t>
            </w:r>
            <w:r>
              <w:rPr>
                <w:rFonts w:ascii="宋体" w:hAnsi="宋体" w:hint="eastAsia"/>
                <w:color w:val="FF0000"/>
                <w:spacing w:val="8"/>
                <w:kern w:val="0"/>
                <w:sz w:val="20"/>
                <w:szCs w:val="21"/>
                <w:bdr w:val="single" w:sz="4" w:space="0" w:color="auto"/>
              </w:rPr>
              <w:t>控件形式的软件开发包，</w:t>
            </w:r>
            <w:r>
              <w:rPr>
                <w:rFonts w:ascii="宋体" w:hAnsi="宋体" w:hint="eastAsia"/>
                <w:spacing w:val="8"/>
                <w:kern w:val="0"/>
                <w:sz w:val="20"/>
                <w:szCs w:val="21"/>
              </w:rPr>
              <w:t>应</w:t>
            </w:r>
            <w:r>
              <w:rPr>
                <w:rFonts w:ascii="宋体" w:hAnsi="宋体" w:hint="eastAsia"/>
                <w:color w:val="FF0000"/>
                <w:spacing w:val="8"/>
                <w:kern w:val="0"/>
                <w:sz w:val="20"/>
                <w:szCs w:val="21"/>
                <w:bdr w:val="single" w:sz="4" w:space="0" w:color="auto"/>
              </w:rPr>
              <w:t>包括</w:t>
            </w:r>
            <w:r>
              <w:rPr>
                <w:rFonts w:ascii="宋体" w:hAnsi="宋体" w:hint="eastAsia"/>
                <w:spacing w:val="8"/>
                <w:kern w:val="0"/>
                <w:sz w:val="20"/>
                <w:szCs w:val="21"/>
              </w:rPr>
              <w:t>显示实时视频、录像回放、录像检索、输入</w:t>
            </w:r>
            <w:r>
              <w:rPr>
                <w:rFonts w:ascii="宋体" w:hAnsi="宋体"/>
                <w:spacing w:val="8"/>
                <w:kern w:val="0"/>
                <w:sz w:val="20"/>
                <w:szCs w:val="21"/>
              </w:rPr>
              <w:t>/</w:t>
            </w:r>
            <w:r>
              <w:rPr>
                <w:rFonts w:ascii="宋体" w:hAnsi="宋体" w:hint="eastAsia"/>
                <w:spacing w:val="8"/>
                <w:kern w:val="0"/>
                <w:sz w:val="20"/>
                <w:szCs w:val="21"/>
              </w:rPr>
              <w:t>输出切换、镜头控制、云台控制、预置位控制、拍照、录像等功能；</w:t>
            </w:r>
          </w:p>
          <w:p w14:paraId="0E5CAE8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4</w:t>
            </w:r>
            <w:r>
              <w:rPr>
                <w:rFonts w:ascii="宋体" w:hAnsi="宋体" w:hint="eastAsia"/>
                <w:spacing w:val="8"/>
                <w:kern w:val="0"/>
                <w:sz w:val="20"/>
                <w:szCs w:val="21"/>
              </w:rPr>
              <w:t>）</w:t>
            </w:r>
            <w:r>
              <w:rPr>
                <w:rFonts w:ascii="宋体" w:hAnsi="宋体" w:hint="eastAsia"/>
                <w:color w:val="FF0000"/>
                <w:spacing w:val="8"/>
                <w:kern w:val="0"/>
                <w:sz w:val="20"/>
                <w:szCs w:val="21"/>
                <w:bdr w:val="single" w:sz="4" w:space="0" w:color="auto"/>
              </w:rPr>
              <w:t>数字</w:t>
            </w:r>
            <w:r>
              <w:rPr>
                <w:rFonts w:ascii="宋体" w:hAnsi="宋体" w:hint="eastAsia"/>
                <w:spacing w:val="8"/>
                <w:kern w:val="0"/>
                <w:sz w:val="20"/>
                <w:szCs w:val="21"/>
              </w:rPr>
              <w:t>视频系统的设备和软件应具有多用户同时访问功能。</w:t>
            </w:r>
          </w:p>
          <w:p w14:paraId="149FB9C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7  </w:t>
            </w:r>
            <w:r>
              <w:rPr>
                <w:rFonts w:ascii="宋体" w:hAnsi="宋体" w:hint="eastAsia"/>
                <w:spacing w:val="8"/>
                <w:kern w:val="0"/>
                <w:sz w:val="20"/>
                <w:szCs w:val="21"/>
              </w:rPr>
              <w:t>集成子系统的通信协议应符合下列规定：</w:t>
            </w:r>
          </w:p>
          <w:p w14:paraId="4EA5AC4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）通信协议应包含对数据格式、同步方式、传送速度、传送步骤、检纠错方式、身份验证方式、控制字符定义、功能等内容的说明</w:t>
            </w:r>
            <w:r>
              <w:rPr>
                <w:rFonts w:ascii="宋体" w:hAnsi="宋体" w:hint="eastAsia"/>
                <w:color w:val="FF0000"/>
                <w:spacing w:val="8"/>
                <w:kern w:val="0"/>
                <w:sz w:val="20"/>
                <w:szCs w:val="21"/>
                <w:bdr w:val="single" w:sz="4" w:space="0" w:color="auto"/>
              </w:rPr>
              <w:t>，并应包含样例</w:t>
            </w:r>
            <w:r>
              <w:rPr>
                <w:rFonts w:ascii="宋体" w:hAnsi="宋体" w:hint="eastAsia"/>
                <w:spacing w:val="8"/>
                <w:kern w:val="0"/>
                <w:sz w:val="20"/>
                <w:szCs w:val="21"/>
              </w:rPr>
              <w:t>；</w:t>
            </w:r>
          </w:p>
          <w:p w14:paraId="44CEFC1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spacing w:val="8"/>
                <w:kern w:val="0"/>
                <w:sz w:val="20"/>
                <w:szCs w:val="21"/>
              </w:rPr>
              <w:t>） 串口通信协议应包含对连接方式、波特率、数据位、校验位、停止位等参数的说明；</w:t>
            </w:r>
          </w:p>
          <w:p w14:paraId="53AA694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3</w:t>
            </w:r>
            <w:r>
              <w:rPr>
                <w:rFonts w:ascii="宋体" w:hAnsi="宋体" w:hint="eastAsia"/>
                <w:spacing w:val="8"/>
                <w:kern w:val="0"/>
                <w:sz w:val="20"/>
                <w:szCs w:val="21"/>
              </w:rPr>
              <w:t>） 以太网通信协议应包含对传输层协议、工作方式、端口号等参数的说明。</w:t>
            </w:r>
          </w:p>
          <w:p w14:paraId="4B94CD7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8  </w:t>
            </w:r>
            <w:r>
              <w:rPr>
                <w:rFonts w:ascii="宋体" w:hAnsi="宋体" w:hint="eastAsia"/>
                <w:spacing w:val="8"/>
                <w:kern w:val="0"/>
                <w:sz w:val="20"/>
                <w:szCs w:val="21"/>
              </w:rPr>
              <w:t>通信接口应进行功能和性能测试。</w:t>
            </w:r>
          </w:p>
          <w:p w14:paraId="269B0275" w14:textId="77777777" w:rsidR="00F76BAA" w:rsidRDefault="00085D94">
            <w:pPr>
              <w:ind w:firstLineChars="191" w:firstLine="413"/>
              <w:rPr>
                <w:kern w:val="0"/>
                <w:sz w:val="20"/>
              </w:rPr>
            </w:pPr>
            <w:r>
              <w:rPr>
                <w:rFonts w:ascii="宋体" w:hAnsi="宋体"/>
                <w:color w:val="FF0000"/>
                <w:spacing w:val="8"/>
                <w:kern w:val="0"/>
                <w:sz w:val="20"/>
                <w:szCs w:val="21"/>
                <w:bdr w:val="single" w:sz="4" w:space="0" w:color="auto"/>
              </w:rPr>
              <w:t xml:space="preserve">9  </w:t>
            </w:r>
            <w:r>
              <w:rPr>
                <w:rFonts w:ascii="宋体" w:hAnsi="宋体" w:hint="eastAsia"/>
                <w:color w:val="FF0000"/>
                <w:spacing w:val="8"/>
                <w:kern w:val="0"/>
                <w:sz w:val="20"/>
                <w:szCs w:val="21"/>
                <w:bdr w:val="single" w:sz="4" w:space="0" w:color="auto"/>
              </w:rPr>
              <w:t>集成系统涉及到两个以上子系统的连接时，应避免系统之间的互相干扰。</w:t>
            </w:r>
          </w:p>
        </w:tc>
        <w:tc>
          <w:tcPr>
            <w:tcW w:w="4318" w:type="dxa"/>
          </w:tcPr>
          <w:p w14:paraId="23BA0D22"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15.1.1 </w:t>
            </w:r>
            <w:r>
              <w:rPr>
                <w:rFonts w:ascii="宋体" w:hAnsi="宋体" w:hint="eastAsia"/>
                <w:spacing w:val="8"/>
                <w:kern w:val="0"/>
                <w:sz w:val="20"/>
                <w:szCs w:val="21"/>
              </w:rPr>
              <w:t>技术准备应符合下列规定：</w:t>
            </w:r>
          </w:p>
          <w:p w14:paraId="3396A7E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根据设计文件要求和功能需求，施工单位应完成智能化集成系统的网络规划和配置方案、集成系统功能和系统性能文件及系统联动功能需求表，并应经会审批准；</w:t>
            </w:r>
          </w:p>
          <w:p w14:paraId="35B3CE2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智能化集成系统应实现下列功能：</w:t>
            </w:r>
          </w:p>
          <w:p w14:paraId="4DF8F02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）应能集成子系统数据的采集、转换、存储、条件判断、数值运算、图形化实时显示、综合查询等；</w:t>
            </w:r>
          </w:p>
          <w:p w14:paraId="622212A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spacing w:val="8"/>
                <w:kern w:val="0"/>
                <w:sz w:val="20"/>
                <w:szCs w:val="21"/>
              </w:rPr>
              <w:t>）当集成子系统可以进行控制时，应实现对集成子系统手动控制及自动控制；</w:t>
            </w:r>
          </w:p>
          <w:p w14:paraId="5031C47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3</w:t>
            </w:r>
            <w:r>
              <w:rPr>
                <w:rFonts w:ascii="宋体" w:hAnsi="宋体" w:hint="eastAsia"/>
                <w:spacing w:val="8"/>
                <w:kern w:val="0"/>
                <w:sz w:val="20"/>
                <w:szCs w:val="21"/>
              </w:rPr>
              <w:t>）应能多个集成子系统之间的联动控制、权限管理和应急预案管理；</w:t>
            </w:r>
          </w:p>
          <w:p w14:paraId="204AED7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4</w:t>
            </w:r>
            <w:r>
              <w:rPr>
                <w:rFonts w:ascii="宋体" w:hAnsi="宋体" w:hint="eastAsia"/>
                <w:spacing w:val="8"/>
                <w:kern w:val="0"/>
                <w:sz w:val="20"/>
                <w:szCs w:val="21"/>
              </w:rPr>
              <w:t>）应能集成子系统和集成系统的运行故障及报警提示和处理；</w:t>
            </w:r>
          </w:p>
          <w:p w14:paraId="7585893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5</w:t>
            </w:r>
            <w:r>
              <w:rPr>
                <w:rFonts w:ascii="宋体" w:hAnsi="宋体" w:hint="eastAsia"/>
                <w:spacing w:val="8"/>
                <w:kern w:val="0"/>
                <w:sz w:val="20"/>
                <w:szCs w:val="21"/>
              </w:rPr>
              <w:t>）应实现各集成子系统的信息数据共享；</w:t>
            </w:r>
          </w:p>
          <w:p w14:paraId="1EEE9ED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6</w:t>
            </w:r>
            <w:r>
              <w:rPr>
                <w:rFonts w:ascii="宋体" w:hAnsi="宋体" w:hint="eastAsia"/>
                <w:spacing w:val="8"/>
                <w:kern w:val="0"/>
                <w:sz w:val="20"/>
                <w:szCs w:val="21"/>
              </w:rPr>
              <w:t>）智能化集成系统不得对火灾自动报警系统进行控制，并不得影响火灾自动报警系统的独立运行；</w:t>
            </w:r>
          </w:p>
          <w:p w14:paraId="434F472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7</w:t>
            </w:r>
            <w:r>
              <w:rPr>
                <w:rFonts w:ascii="宋体" w:hAnsi="宋体" w:hint="eastAsia"/>
                <w:spacing w:val="8"/>
                <w:kern w:val="0"/>
                <w:sz w:val="20"/>
                <w:szCs w:val="21"/>
              </w:rPr>
              <w:t>）宜具有建筑物能耗统计、分析、报告功能，并可通过国际规范标准接口向公共建筑能耗监测系统提供能耗统计数据功能。</w:t>
            </w:r>
          </w:p>
          <w:p w14:paraId="5368DEA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集成子系统的通信接口和通信协议应满足集成功能和性能要求，物理接口宜采用标准接口；</w:t>
            </w:r>
          </w:p>
          <w:p w14:paraId="7933B8A9" w14:textId="77777777" w:rsidR="00F76BAA" w:rsidRDefault="00085D94">
            <w:pPr>
              <w:ind w:firstLineChars="191" w:firstLine="413"/>
              <w:rPr>
                <w:rFonts w:ascii="宋体" w:hAnsi="宋体"/>
                <w:color w:val="FF0000"/>
                <w:spacing w:val="8"/>
                <w:kern w:val="0"/>
                <w:sz w:val="20"/>
                <w:szCs w:val="21"/>
              </w:rPr>
            </w:pPr>
            <w:r>
              <w:rPr>
                <w:rFonts w:ascii="宋体" w:hAnsi="宋体" w:hint="eastAsia"/>
                <w:color w:val="FF0000"/>
                <w:spacing w:val="8"/>
                <w:kern w:val="0"/>
                <w:sz w:val="20"/>
                <w:szCs w:val="21"/>
              </w:rPr>
              <w:t>4</w:t>
            </w:r>
            <w:r>
              <w:rPr>
                <w:rFonts w:ascii="宋体" w:hAnsi="宋体"/>
                <w:color w:val="FF0000"/>
                <w:spacing w:val="8"/>
                <w:kern w:val="0"/>
                <w:sz w:val="20"/>
                <w:szCs w:val="21"/>
              </w:rPr>
              <w:t xml:space="preserve">  </w:t>
            </w:r>
            <w:r>
              <w:rPr>
                <w:rFonts w:ascii="宋体" w:hAnsi="宋体" w:hint="eastAsia"/>
                <w:color w:val="FF0000"/>
                <w:spacing w:val="8"/>
                <w:kern w:val="0"/>
                <w:sz w:val="20"/>
                <w:szCs w:val="21"/>
              </w:rPr>
              <w:t>此款删除。</w:t>
            </w:r>
          </w:p>
          <w:p w14:paraId="50402A79" w14:textId="77777777" w:rsidR="00F76BAA" w:rsidRDefault="00085D94">
            <w:pPr>
              <w:ind w:firstLineChars="191" w:firstLine="413"/>
              <w:rPr>
                <w:rFonts w:ascii="宋体" w:hAnsi="宋体"/>
                <w:color w:val="FF0000"/>
                <w:spacing w:val="8"/>
                <w:kern w:val="0"/>
                <w:sz w:val="20"/>
                <w:szCs w:val="21"/>
              </w:rPr>
            </w:pPr>
            <w:r>
              <w:rPr>
                <w:rFonts w:ascii="宋体" w:hAnsi="宋体" w:hint="eastAsia"/>
                <w:color w:val="FF0000"/>
                <w:spacing w:val="8"/>
                <w:kern w:val="0"/>
                <w:sz w:val="20"/>
                <w:szCs w:val="21"/>
              </w:rPr>
              <w:t>5</w:t>
            </w:r>
            <w:r>
              <w:rPr>
                <w:rFonts w:ascii="宋体" w:hAnsi="宋体"/>
                <w:color w:val="FF0000"/>
                <w:spacing w:val="8"/>
                <w:kern w:val="0"/>
                <w:sz w:val="20"/>
                <w:szCs w:val="21"/>
              </w:rPr>
              <w:t xml:space="preserve">  </w:t>
            </w:r>
            <w:r>
              <w:rPr>
                <w:rFonts w:ascii="宋体" w:hAnsi="宋体" w:hint="eastAsia"/>
                <w:color w:val="FF0000"/>
                <w:spacing w:val="8"/>
                <w:kern w:val="0"/>
                <w:sz w:val="20"/>
                <w:szCs w:val="21"/>
              </w:rPr>
              <w:t>此款删除。</w:t>
            </w:r>
          </w:p>
          <w:p w14:paraId="48AA403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需要进行视频图像采集和监控的子系统，应符合下列规定：</w:t>
            </w:r>
          </w:p>
          <w:p w14:paraId="466D88A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3</w:t>
            </w:r>
            <w:r>
              <w:rPr>
                <w:rFonts w:ascii="宋体" w:hAnsi="宋体" w:hint="eastAsia"/>
                <w:spacing w:val="8"/>
                <w:kern w:val="0"/>
                <w:sz w:val="20"/>
                <w:szCs w:val="21"/>
              </w:rPr>
              <w:t>）视频</w:t>
            </w:r>
            <w:r>
              <w:rPr>
                <w:rFonts w:ascii="宋体" w:hAnsi="宋体" w:hint="eastAsia"/>
                <w:color w:val="FF0000"/>
                <w:spacing w:val="8"/>
                <w:kern w:val="0"/>
                <w:sz w:val="20"/>
                <w:szCs w:val="21"/>
                <w:u w:val="single"/>
              </w:rPr>
              <w:t>监控</w:t>
            </w:r>
            <w:r>
              <w:rPr>
                <w:rFonts w:ascii="宋体" w:hAnsi="宋体" w:hint="eastAsia"/>
                <w:spacing w:val="8"/>
                <w:kern w:val="0"/>
                <w:sz w:val="20"/>
                <w:szCs w:val="21"/>
              </w:rPr>
              <w:t>系统应</w:t>
            </w:r>
            <w:r>
              <w:rPr>
                <w:rFonts w:ascii="宋体" w:hAnsi="宋体" w:hint="eastAsia"/>
                <w:color w:val="FF0000"/>
                <w:spacing w:val="8"/>
                <w:kern w:val="0"/>
                <w:sz w:val="20"/>
                <w:szCs w:val="21"/>
                <w:u w:val="single"/>
              </w:rPr>
              <w:t>实现</w:t>
            </w:r>
            <w:r>
              <w:rPr>
                <w:rFonts w:ascii="宋体" w:hAnsi="宋体" w:hint="eastAsia"/>
                <w:spacing w:val="8"/>
                <w:kern w:val="0"/>
                <w:sz w:val="20"/>
                <w:szCs w:val="21"/>
              </w:rPr>
              <w:t>显示实时视频、录像回放、录像检索、输入</w:t>
            </w:r>
            <w:r>
              <w:rPr>
                <w:rFonts w:ascii="宋体" w:hAnsi="宋体"/>
                <w:spacing w:val="8"/>
                <w:kern w:val="0"/>
                <w:sz w:val="20"/>
                <w:szCs w:val="21"/>
              </w:rPr>
              <w:t>/</w:t>
            </w:r>
            <w:r>
              <w:rPr>
                <w:rFonts w:ascii="宋体" w:hAnsi="宋体" w:hint="eastAsia"/>
                <w:spacing w:val="8"/>
                <w:kern w:val="0"/>
                <w:sz w:val="20"/>
                <w:szCs w:val="21"/>
              </w:rPr>
              <w:t>输出切换、镜头控制、云台控制、预置位控制、拍照、录像等功能；</w:t>
            </w:r>
          </w:p>
          <w:p w14:paraId="731FEA8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4</w:t>
            </w:r>
            <w:r>
              <w:rPr>
                <w:rFonts w:ascii="宋体" w:hAnsi="宋体" w:hint="eastAsia"/>
                <w:spacing w:val="8"/>
                <w:kern w:val="0"/>
                <w:sz w:val="20"/>
                <w:szCs w:val="21"/>
              </w:rPr>
              <w:t>）视频</w:t>
            </w:r>
            <w:r>
              <w:rPr>
                <w:rFonts w:ascii="宋体" w:hAnsi="宋体" w:hint="eastAsia"/>
                <w:color w:val="FF0000"/>
                <w:spacing w:val="8"/>
                <w:kern w:val="0"/>
                <w:sz w:val="20"/>
                <w:szCs w:val="21"/>
                <w:u w:val="single"/>
              </w:rPr>
              <w:t>监控</w:t>
            </w:r>
            <w:r>
              <w:rPr>
                <w:rFonts w:ascii="宋体" w:hAnsi="宋体" w:hint="eastAsia"/>
                <w:spacing w:val="8"/>
                <w:kern w:val="0"/>
                <w:sz w:val="20"/>
                <w:szCs w:val="21"/>
              </w:rPr>
              <w:t>系统的设备和软件应具有多用户同时访问功能。</w:t>
            </w:r>
          </w:p>
          <w:p w14:paraId="2A75D71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7  </w:t>
            </w:r>
            <w:r>
              <w:rPr>
                <w:rFonts w:ascii="宋体" w:hAnsi="宋体" w:hint="eastAsia"/>
                <w:spacing w:val="8"/>
                <w:kern w:val="0"/>
                <w:sz w:val="20"/>
                <w:szCs w:val="21"/>
              </w:rPr>
              <w:t>集成子系统的通信协议应符合下列规定：</w:t>
            </w:r>
          </w:p>
          <w:p w14:paraId="05C8C20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）通信协议应包含对数据格式、同步方式、传送速度、传送步骤、检纠错方式、身份验证方式、控制字符定义、功能等内容的说明；</w:t>
            </w:r>
          </w:p>
          <w:p w14:paraId="01C957E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lastRenderedPageBreak/>
              <w:t>2</w:t>
            </w:r>
            <w:r>
              <w:rPr>
                <w:rFonts w:ascii="宋体" w:hAnsi="宋体" w:hint="eastAsia"/>
                <w:spacing w:val="8"/>
                <w:kern w:val="0"/>
                <w:sz w:val="20"/>
                <w:szCs w:val="21"/>
              </w:rPr>
              <w:t>） 串口通信协议应包含对连接方式、波特率、数据位、校验位、停止位等参数的说明；</w:t>
            </w:r>
          </w:p>
          <w:p w14:paraId="243CD61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3</w:t>
            </w:r>
            <w:r>
              <w:rPr>
                <w:rFonts w:ascii="宋体" w:hAnsi="宋体" w:hint="eastAsia"/>
                <w:spacing w:val="8"/>
                <w:kern w:val="0"/>
                <w:sz w:val="20"/>
                <w:szCs w:val="21"/>
              </w:rPr>
              <w:t>） 以太网通信协议应包含对传输层协议、工作方式、端口号等参数的说明。</w:t>
            </w:r>
          </w:p>
          <w:p w14:paraId="4CEED0A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8  </w:t>
            </w:r>
            <w:r>
              <w:rPr>
                <w:rFonts w:ascii="宋体" w:hAnsi="宋体" w:hint="eastAsia"/>
                <w:spacing w:val="8"/>
                <w:kern w:val="0"/>
                <w:sz w:val="20"/>
                <w:szCs w:val="21"/>
              </w:rPr>
              <w:t>通信接口应进行功能和性能测试。</w:t>
            </w:r>
          </w:p>
          <w:p w14:paraId="00C89242" w14:textId="77777777" w:rsidR="00F76BAA" w:rsidRDefault="00085D94">
            <w:pPr>
              <w:ind w:firstLineChars="191" w:firstLine="413"/>
              <w:rPr>
                <w:rFonts w:ascii="宋体" w:hAnsi="宋体"/>
                <w:color w:val="FF0000"/>
                <w:spacing w:val="8"/>
                <w:kern w:val="0"/>
                <w:sz w:val="20"/>
                <w:szCs w:val="21"/>
              </w:rPr>
            </w:pPr>
            <w:r>
              <w:rPr>
                <w:rFonts w:ascii="宋体" w:hAnsi="宋体" w:hint="eastAsia"/>
                <w:color w:val="FF0000"/>
                <w:spacing w:val="8"/>
                <w:kern w:val="0"/>
                <w:sz w:val="20"/>
                <w:szCs w:val="21"/>
              </w:rPr>
              <w:t>9</w:t>
            </w:r>
            <w:r>
              <w:rPr>
                <w:rFonts w:ascii="宋体" w:hAnsi="宋体"/>
                <w:color w:val="FF0000"/>
                <w:spacing w:val="8"/>
                <w:kern w:val="0"/>
                <w:sz w:val="20"/>
                <w:szCs w:val="21"/>
              </w:rPr>
              <w:t xml:space="preserve">  </w:t>
            </w:r>
            <w:r>
              <w:rPr>
                <w:rFonts w:ascii="宋体" w:hAnsi="宋体" w:hint="eastAsia"/>
                <w:color w:val="FF0000"/>
                <w:spacing w:val="8"/>
                <w:kern w:val="0"/>
                <w:sz w:val="20"/>
                <w:szCs w:val="21"/>
              </w:rPr>
              <w:t>此款删除。</w:t>
            </w:r>
          </w:p>
          <w:p w14:paraId="299FA8CC" w14:textId="77777777" w:rsidR="00F76BAA" w:rsidRDefault="00F76BAA">
            <w:pPr>
              <w:ind w:firstLineChars="191" w:firstLine="382"/>
              <w:rPr>
                <w:kern w:val="0"/>
                <w:sz w:val="20"/>
              </w:rPr>
            </w:pPr>
          </w:p>
        </w:tc>
      </w:tr>
      <w:tr w:rsidR="00F76BAA" w14:paraId="201527E8" w14:textId="77777777">
        <w:tc>
          <w:tcPr>
            <w:tcW w:w="4318" w:type="dxa"/>
          </w:tcPr>
          <w:p w14:paraId="4EDD89BD"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15.1.2  </w:t>
            </w:r>
            <w:r>
              <w:rPr>
                <w:rFonts w:ascii="宋体" w:hAnsi="宋体" w:hint="eastAsia"/>
                <w:spacing w:val="8"/>
                <w:kern w:val="0"/>
                <w:sz w:val="20"/>
                <w:szCs w:val="21"/>
              </w:rPr>
              <w:t>材料与设备准备应符合下列规定：</w:t>
            </w:r>
          </w:p>
          <w:p w14:paraId="23F9F30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设备和软件必须按国家标准《智能建筑工程质量验收规范》GB 50339</w:t>
            </w:r>
            <w:r>
              <w:rPr>
                <w:rFonts w:ascii="宋体" w:hAnsi="宋体" w:hint="eastAsia"/>
                <w:color w:val="FF0000"/>
                <w:spacing w:val="8"/>
                <w:kern w:val="0"/>
                <w:sz w:val="20"/>
                <w:szCs w:val="21"/>
                <w:bdr w:val="single" w:sz="4" w:space="0" w:color="auto"/>
              </w:rPr>
              <w:t>-2003第</w:t>
            </w:r>
            <w:r>
              <w:rPr>
                <w:rFonts w:ascii="宋体" w:hAnsi="宋体"/>
                <w:color w:val="FF0000"/>
                <w:spacing w:val="8"/>
                <w:kern w:val="0"/>
                <w:sz w:val="20"/>
                <w:szCs w:val="21"/>
                <w:bdr w:val="single" w:sz="4" w:space="0" w:color="auto"/>
              </w:rPr>
              <w:t>3.2</w:t>
            </w:r>
            <w:r>
              <w:rPr>
                <w:rFonts w:ascii="宋体" w:hAnsi="宋体" w:hint="eastAsia"/>
                <w:color w:val="FF0000"/>
                <w:spacing w:val="8"/>
                <w:kern w:val="0"/>
                <w:sz w:val="20"/>
                <w:szCs w:val="21"/>
                <w:bdr w:val="single" w:sz="4" w:space="0" w:color="auto"/>
              </w:rPr>
              <w:t>节</w:t>
            </w:r>
            <w:r>
              <w:rPr>
                <w:rFonts w:ascii="宋体" w:hAnsi="宋体" w:hint="eastAsia"/>
                <w:spacing w:val="8"/>
                <w:kern w:val="0"/>
                <w:sz w:val="20"/>
                <w:szCs w:val="21"/>
              </w:rPr>
              <w:t>的规定进行产品质量检查，应符合进场验收要求；</w:t>
            </w:r>
          </w:p>
          <w:p w14:paraId="46EC0A9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color w:val="FF0000"/>
                <w:spacing w:val="8"/>
                <w:kern w:val="0"/>
                <w:sz w:val="20"/>
                <w:szCs w:val="21"/>
                <w:bdr w:val="single" w:sz="4" w:space="0" w:color="auto"/>
              </w:rPr>
              <w:t>集成子系统</w:t>
            </w:r>
            <w:r>
              <w:rPr>
                <w:rFonts w:ascii="宋体" w:hAnsi="宋体" w:hint="eastAsia"/>
                <w:spacing w:val="8"/>
                <w:kern w:val="0"/>
                <w:sz w:val="20"/>
                <w:szCs w:val="21"/>
              </w:rPr>
              <w:t xml:space="preserve">提供的技术文件应符合下列规定： </w:t>
            </w:r>
          </w:p>
          <w:p w14:paraId="685EF02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应包括</w:t>
            </w:r>
            <w:r>
              <w:rPr>
                <w:rFonts w:ascii="宋体" w:hAnsi="宋体" w:hint="eastAsia"/>
                <w:color w:val="FF0000"/>
                <w:spacing w:val="8"/>
                <w:kern w:val="0"/>
                <w:sz w:val="20"/>
                <w:szCs w:val="21"/>
                <w:bdr w:val="single" w:sz="4" w:space="0" w:color="auto"/>
              </w:rPr>
              <w:t>系统图、网络拓扑图、原理图、平面图、</w:t>
            </w:r>
            <w:r>
              <w:rPr>
                <w:rFonts w:ascii="宋体" w:hAnsi="宋体" w:hint="eastAsia"/>
                <w:spacing w:val="8"/>
                <w:kern w:val="0"/>
                <w:sz w:val="20"/>
                <w:szCs w:val="21"/>
              </w:rPr>
              <w:t>设备参数表、组态监控界面文件及编辑软件；</w:t>
            </w:r>
          </w:p>
          <w:p w14:paraId="1D31372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spacing w:val="8"/>
                <w:kern w:val="0"/>
                <w:sz w:val="20"/>
                <w:szCs w:val="21"/>
              </w:rPr>
              <w:t xml:space="preserve">） 应为纸质文件和电子文档，文件内容应与工程现场安装的设备和软件一致； </w:t>
            </w:r>
          </w:p>
          <w:p w14:paraId="041DCB9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3</w:t>
            </w:r>
            <w:r>
              <w:rPr>
                <w:rFonts w:ascii="宋体" w:hAnsi="宋体" w:hint="eastAsia"/>
                <w:spacing w:val="8"/>
                <w:kern w:val="0"/>
                <w:sz w:val="20"/>
                <w:szCs w:val="21"/>
              </w:rPr>
              <w:t>）文件内容与通信接口的设备参数标识应一致。</w:t>
            </w:r>
          </w:p>
          <w:p w14:paraId="0617C2A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集成子系统的产品资料应包含下列内容：</w:t>
            </w:r>
          </w:p>
          <w:p w14:paraId="5892A0D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）系统结构说明、使用手册、安装配置手册；</w:t>
            </w:r>
          </w:p>
          <w:p w14:paraId="0C30FF5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spacing w:val="8"/>
                <w:kern w:val="0"/>
                <w:sz w:val="20"/>
                <w:szCs w:val="21"/>
              </w:rPr>
              <w:t>）供测试用的集成子系统服务器、工作站软件；</w:t>
            </w:r>
          </w:p>
          <w:p w14:paraId="4EC199E1" w14:textId="77777777" w:rsidR="00F76BAA" w:rsidRDefault="00085D94">
            <w:pPr>
              <w:ind w:firstLineChars="191" w:firstLine="413"/>
              <w:rPr>
                <w:kern w:val="0"/>
                <w:sz w:val="20"/>
              </w:rPr>
            </w:pPr>
            <w:r>
              <w:rPr>
                <w:rFonts w:ascii="宋体" w:hAnsi="宋体"/>
                <w:spacing w:val="8"/>
                <w:kern w:val="0"/>
                <w:sz w:val="20"/>
                <w:szCs w:val="21"/>
              </w:rPr>
              <w:lastRenderedPageBreak/>
              <w:t>3</w:t>
            </w:r>
            <w:r>
              <w:rPr>
                <w:rFonts w:ascii="宋体" w:hAnsi="宋体" w:hint="eastAsia"/>
                <w:spacing w:val="8"/>
                <w:kern w:val="0"/>
                <w:sz w:val="20"/>
                <w:szCs w:val="21"/>
              </w:rPr>
              <w:t>）集成子系统通信接口的使用手册、安装配置手册、开发参考手册、接线说明。</w:t>
            </w:r>
          </w:p>
        </w:tc>
        <w:tc>
          <w:tcPr>
            <w:tcW w:w="4318" w:type="dxa"/>
          </w:tcPr>
          <w:p w14:paraId="743939AE"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15.1.2  </w:t>
            </w:r>
            <w:r>
              <w:rPr>
                <w:rFonts w:ascii="宋体" w:hAnsi="宋体" w:hint="eastAsia"/>
                <w:spacing w:val="8"/>
                <w:kern w:val="0"/>
                <w:sz w:val="20"/>
                <w:szCs w:val="21"/>
              </w:rPr>
              <w:t>材料与设备准备应符合下列规定：</w:t>
            </w:r>
          </w:p>
          <w:p w14:paraId="5266CC7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设备和软件必须按国家标准《智能建筑工程质量验收规范》GB 50339的规定进行产品质量检查，应符合进场验收要求；</w:t>
            </w:r>
          </w:p>
          <w:p w14:paraId="4CBE954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color w:val="FF0000"/>
                <w:spacing w:val="8"/>
                <w:kern w:val="0"/>
                <w:sz w:val="20"/>
                <w:szCs w:val="21"/>
                <w:u w:val="single"/>
              </w:rPr>
              <w:t>智能化集成系统</w:t>
            </w:r>
            <w:r>
              <w:rPr>
                <w:rFonts w:ascii="宋体" w:hAnsi="宋体" w:hint="eastAsia"/>
                <w:spacing w:val="8"/>
                <w:kern w:val="0"/>
                <w:sz w:val="20"/>
                <w:szCs w:val="21"/>
              </w:rPr>
              <w:t xml:space="preserve">提供的技术文件应符合下列规定： </w:t>
            </w:r>
          </w:p>
          <w:p w14:paraId="4671601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应包括</w:t>
            </w:r>
            <w:r>
              <w:rPr>
                <w:rFonts w:ascii="宋体" w:hAnsi="宋体" w:hint="eastAsia"/>
                <w:color w:val="FF0000"/>
                <w:spacing w:val="8"/>
                <w:kern w:val="0"/>
                <w:sz w:val="20"/>
                <w:szCs w:val="21"/>
                <w:u w:val="single"/>
              </w:rPr>
              <w:t>业务架构图、功能架构、技术架构、网络架构、</w:t>
            </w:r>
            <w:r>
              <w:rPr>
                <w:rFonts w:ascii="宋体" w:hAnsi="宋体" w:hint="eastAsia"/>
                <w:spacing w:val="8"/>
                <w:kern w:val="0"/>
                <w:sz w:val="20"/>
                <w:szCs w:val="21"/>
              </w:rPr>
              <w:t>设备参数表、组态监控界面文件及编辑软件；</w:t>
            </w:r>
          </w:p>
          <w:p w14:paraId="067F4A8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spacing w:val="8"/>
                <w:kern w:val="0"/>
                <w:sz w:val="20"/>
                <w:szCs w:val="21"/>
              </w:rPr>
              <w:t xml:space="preserve">） 应为纸质文件和电子文档，文件内容应与工程现场安装的设备和软件一致； </w:t>
            </w:r>
          </w:p>
          <w:p w14:paraId="5C5A515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3</w:t>
            </w:r>
            <w:r>
              <w:rPr>
                <w:rFonts w:ascii="宋体" w:hAnsi="宋体" w:hint="eastAsia"/>
                <w:spacing w:val="8"/>
                <w:kern w:val="0"/>
                <w:sz w:val="20"/>
                <w:szCs w:val="21"/>
              </w:rPr>
              <w:t>）文件内容与通信接口的设备参数标识应一致。</w:t>
            </w:r>
          </w:p>
          <w:p w14:paraId="0FF04B7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集成子系统的产品资料应包含下列内容：</w:t>
            </w:r>
          </w:p>
          <w:p w14:paraId="108B85D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）系统结构说明、使用手册、安装配置手册；</w:t>
            </w:r>
          </w:p>
          <w:p w14:paraId="539A8E1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spacing w:val="8"/>
                <w:kern w:val="0"/>
                <w:sz w:val="20"/>
                <w:szCs w:val="21"/>
              </w:rPr>
              <w:t>）供测试用的集成子系统服务器、工作站软件；</w:t>
            </w:r>
          </w:p>
          <w:p w14:paraId="6B4A6518" w14:textId="77777777" w:rsidR="00F76BAA" w:rsidRDefault="00085D94">
            <w:pPr>
              <w:ind w:firstLineChars="191" w:firstLine="413"/>
              <w:rPr>
                <w:kern w:val="0"/>
                <w:sz w:val="20"/>
              </w:rPr>
            </w:pPr>
            <w:r>
              <w:rPr>
                <w:rFonts w:ascii="宋体" w:hAnsi="宋体"/>
                <w:spacing w:val="8"/>
                <w:kern w:val="0"/>
                <w:sz w:val="20"/>
                <w:szCs w:val="21"/>
              </w:rPr>
              <w:t>3</w:t>
            </w:r>
            <w:r>
              <w:rPr>
                <w:rFonts w:ascii="宋体" w:hAnsi="宋体" w:hint="eastAsia"/>
                <w:spacing w:val="8"/>
                <w:kern w:val="0"/>
                <w:sz w:val="20"/>
                <w:szCs w:val="21"/>
              </w:rPr>
              <w:t>）集成子系统通信接口的使用手册、安</w:t>
            </w:r>
            <w:r>
              <w:rPr>
                <w:rFonts w:ascii="宋体" w:hAnsi="宋体" w:hint="eastAsia"/>
                <w:spacing w:val="8"/>
                <w:kern w:val="0"/>
                <w:sz w:val="20"/>
                <w:szCs w:val="21"/>
              </w:rPr>
              <w:lastRenderedPageBreak/>
              <w:t>装配置手册、开发参考手册、接线说明。</w:t>
            </w:r>
          </w:p>
        </w:tc>
      </w:tr>
      <w:tr w:rsidR="00F76BAA" w14:paraId="2ACC3B0C" w14:textId="77777777">
        <w:tc>
          <w:tcPr>
            <w:tcW w:w="4318" w:type="dxa"/>
          </w:tcPr>
          <w:p w14:paraId="66A8AF31" w14:textId="77777777" w:rsidR="00F76BAA" w:rsidRDefault="00085D94">
            <w:pPr>
              <w:pStyle w:val="2"/>
              <w:spacing w:before="0" w:after="0" w:line="240" w:lineRule="auto"/>
              <w:jc w:val="center"/>
              <w:outlineLvl w:val="1"/>
              <w:rPr>
                <w:kern w:val="0"/>
              </w:rPr>
            </w:pPr>
            <w:bookmarkStart w:id="329" w:name="_Toc45558959"/>
            <w:bookmarkStart w:id="330" w:name="_Toc40463391"/>
            <w:bookmarkStart w:id="331" w:name="_Toc40472490"/>
            <w:bookmarkStart w:id="332" w:name="_Toc40472321"/>
            <w:r>
              <w:rPr>
                <w:rFonts w:ascii="宋体" w:eastAsia="宋体" w:hAnsi="宋体"/>
                <w:kern w:val="0"/>
                <w:sz w:val="21"/>
                <w:szCs w:val="21"/>
              </w:rPr>
              <w:lastRenderedPageBreak/>
              <w:t xml:space="preserve">15.2  </w:t>
            </w:r>
            <w:r>
              <w:rPr>
                <w:rFonts w:ascii="宋体" w:eastAsia="宋体" w:hAnsi="宋体" w:hint="eastAsia"/>
                <w:kern w:val="0"/>
                <w:sz w:val="21"/>
                <w:szCs w:val="21"/>
              </w:rPr>
              <w:t>硬件和软件安装</w:t>
            </w:r>
            <w:bookmarkEnd w:id="329"/>
            <w:bookmarkEnd w:id="330"/>
            <w:bookmarkEnd w:id="331"/>
            <w:bookmarkEnd w:id="332"/>
          </w:p>
        </w:tc>
        <w:tc>
          <w:tcPr>
            <w:tcW w:w="4318" w:type="dxa"/>
          </w:tcPr>
          <w:p w14:paraId="7055E8AD"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15.2  </w:t>
            </w:r>
            <w:r>
              <w:rPr>
                <w:rFonts w:ascii="宋体" w:eastAsia="宋体" w:hAnsi="宋体" w:hint="eastAsia"/>
                <w:kern w:val="0"/>
                <w:sz w:val="21"/>
                <w:szCs w:val="21"/>
              </w:rPr>
              <w:t>硬件和软件安装</w:t>
            </w:r>
          </w:p>
        </w:tc>
      </w:tr>
      <w:tr w:rsidR="00F76BAA" w14:paraId="0172E71F" w14:textId="77777777">
        <w:tc>
          <w:tcPr>
            <w:tcW w:w="4318" w:type="dxa"/>
          </w:tcPr>
          <w:p w14:paraId="7801FB1F" w14:textId="77777777" w:rsidR="00F76BAA" w:rsidRDefault="00085D94">
            <w:pPr>
              <w:rPr>
                <w:kern w:val="0"/>
                <w:sz w:val="20"/>
              </w:rPr>
            </w:pPr>
            <w:r>
              <w:rPr>
                <w:rFonts w:ascii="宋体" w:hAnsi="宋体"/>
                <w:spacing w:val="8"/>
                <w:kern w:val="0"/>
                <w:sz w:val="20"/>
                <w:szCs w:val="21"/>
              </w:rPr>
              <w:t xml:space="preserve">15.2.1  </w:t>
            </w:r>
            <w:r>
              <w:rPr>
                <w:rFonts w:ascii="宋体" w:hAnsi="宋体" w:hint="eastAsia"/>
                <w:spacing w:val="8"/>
                <w:kern w:val="0"/>
                <w:sz w:val="20"/>
                <w:szCs w:val="21"/>
              </w:rPr>
              <w:t>应依据网络规划和配置方案，</w:t>
            </w:r>
            <w:r>
              <w:rPr>
                <w:rFonts w:ascii="宋体" w:hAnsi="宋体" w:hint="eastAsia"/>
                <w:color w:val="FF0000"/>
                <w:spacing w:val="8"/>
                <w:kern w:val="0"/>
                <w:sz w:val="20"/>
                <w:szCs w:val="21"/>
                <w:bdr w:val="single" w:sz="4" w:space="0" w:color="auto"/>
              </w:rPr>
              <w:t>、集成系统功能和系统性能文件，绘制系统图、网络拓扑图、设备布置接线图</w:t>
            </w:r>
            <w:r>
              <w:rPr>
                <w:rFonts w:ascii="宋体" w:hAnsi="宋体" w:hint="eastAsia"/>
                <w:spacing w:val="8"/>
                <w:kern w:val="0"/>
                <w:sz w:val="20"/>
                <w:szCs w:val="21"/>
              </w:rPr>
              <w:t>。</w:t>
            </w:r>
          </w:p>
        </w:tc>
        <w:tc>
          <w:tcPr>
            <w:tcW w:w="4318" w:type="dxa"/>
          </w:tcPr>
          <w:p w14:paraId="7F0BC433" w14:textId="77777777" w:rsidR="00F76BAA" w:rsidRDefault="00085D94">
            <w:pPr>
              <w:rPr>
                <w:kern w:val="0"/>
                <w:sz w:val="20"/>
              </w:rPr>
            </w:pPr>
            <w:r>
              <w:rPr>
                <w:rFonts w:ascii="宋体" w:hAnsi="宋体"/>
                <w:spacing w:val="8"/>
                <w:kern w:val="0"/>
                <w:sz w:val="20"/>
                <w:szCs w:val="21"/>
              </w:rPr>
              <w:t xml:space="preserve">15.2.1  </w:t>
            </w:r>
            <w:r>
              <w:rPr>
                <w:rFonts w:ascii="宋体" w:hAnsi="宋体" w:hint="eastAsia"/>
                <w:spacing w:val="8"/>
                <w:kern w:val="0"/>
                <w:sz w:val="20"/>
                <w:szCs w:val="21"/>
              </w:rPr>
              <w:t>应依据网络规划和配置方案，</w:t>
            </w:r>
            <w:r>
              <w:rPr>
                <w:rFonts w:ascii="宋体" w:hAnsi="宋体" w:hint="eastAsia"/>
                <w:color w:val="FF0000"/>
                <w:spacing w:val="8"/>
                <w:kern w:val="0"/>
                <w:sz w:val="20"/>
                <w:szCs w:val="21"/>
                <w:u w:val="single"/>
              </w:rPr>
              <w:t>完成网络系统的配置和测试，并符合设计要求</w:t>
            </w:r>
            <w:r>
              <w:rPr>
                <w:rFonts w:ascii="宋体" w:hAnsi="宋体" w:hint="eastAsia"/>
                <w:spacing w:val="8"/>
                <w:kern w:val="0"/>
                <w:sz w:val="20"/>
                <w:szCs w:val="21"/>
              </w:rPr>
              <w:t>。</w:t>
            </w:r>
          </w:p>
        </w:tc>
      </w:tr>
      <w:tr w:rsidR="00F76BAA" w14:paraId="64612B93" w14:textId="77777777">
        <w:tc>
          <w:tcPr>
            <w:tcW w:w="4318" w:type="dxa"/>
          </w:tcPr>
          <w:p w14:paraId="301936DA" w14:textId="77777777" w:rsidR="00F76BAA" w:rsidRDefault="00085D94">
            <w:pPr>
              <w:rPr>
                <w:kern w:val="0"/>
                <w:sz w:val="20"/>
              </w:rPr>
            </w:pPr>
            <w:r>
              <w:rPr>
                <w:rFonts w:ascii="宋体" w:hAnsi="宋体"/>
                <w:spacing w:val="8"/>
                <w:kern w:val="0"/>
                <w:sz w:val="20"/>
                <w:szCs w:val="21"/>
              </w:rPr>
              <w:t xml:space="preserve">15.2.4  </w:t>
            </w:r>
            <w:r>
              <w:rPr>
                <w:rFonts w:ascii="宋体" w:hAnsi="宋体" w:hint="eastAsia"/>
                <w:spacing w:val="8"/>
                <w:kern w:val="0"/>
                <w:sz w:val="20"/>
                <w:szCs w:val="21"/>
              </w:rPr>
              <w:t>服务器、工作站、通信接口转换器</w:t>
            </w:r>
            <w:r>
              <w:rPr>
                <w:rFonts w:ascii="宋体" w:hAnsi="宋体" w:hint="eastAsia"/>
                <w:color w:val="FF0000"/>
                <w:spacing w:val="8"/>
                <w:kern w:val="0"/>
                <w:sz w:val="20"/>
                <w:szCs w:val="21"/>
                <w:bdr w:val="single" w:sz="4" w:space="0" w:color="auto"/>
              </w:rPr>
              <w:t>、视频编解码器</w:t>
            </w:r>
            <w:r>
              <w:rPr>
                <w:rFonts w:ascii="宋体" w:hAnsi="宋体" w:hint="eastAsia"/>
                <w:spacing w:val="8"/>
                <w:kern w:val="0"/>
                <w:sz w:val="20"/>
                <w:szCs w:val="21"/>
              </w:rPr>
              <w:t>等设备安装应符合本规范</w:t>
            </w:r>
            <w:r>
              <w:rPr>
                <w:rFonts w:ascii="宋体" w:hAnsi="宋体" w:hint="eastAsia"/>
                <w:color w:val="FF0000"/>
                <w:spacing w:val="8"/>
                <w:kern w:val="0"/>
                <w:sz w:val="20"/>
                <w:szCs w:val="21"/>
              </w:rPr>
              <w:t>第</w:t>
            </w:r>
            <w:r>
              <w:rPr>
                <w:rFonts w:ascii="宋体" w:hAnsi="宋体"/>
                <w:color w:val="FF0000"/>
                <w:spacing w:val="8"/>
                <w:kern w:val="0"/>
                <w:sz w:val="20"/>
                <w:szCs w:val="21"/>
              </w:rPr>
              <w:t>6.2.1</w:t>
            </w:r>
            <w:r>
              <w:rPr>
                <w:rFonts w:ascii="宋体" w:hAnsi="宋体" w:hint="eastAsia"/>
                <w:color w:val="FF0000"/>
                <w:spacing w:val="8"/>
                <w:kern w:val="0"/>
                <w:sz w:val="20"/>
                <w:szCs w:val="21"/>
              </w:rPr>
              <w:t>条</w:t>
            </w:r>
            <w:r>
              <w:rPr>
                <w:rFonts w:ascii="宋体" w:hAnsi="宋体" w:hint="eastAsia"/>
                <w:spacing w:val="8"/>
                <w:kern w:val="0"/>
                <w:sz w:val="20"/>
                <w:szCs w:val="21"/>
              </w:rPr>
              <w:t>的规定。</w:t>
            </w:r>
          </w:p>
        </w:tc>
        <w:tc>
          <w:tcPr>
            <w:tcW w:w="4318" w:type="dxa"/>
          </w:tcPr>
          <w:p w14:paraId="525A1194" w14:textId="77777777" w:rsidR="00F76BAA" w:rsidRDefault="00085D94">
            <w:pPr>
              <w:rPr>
                <w:kern w:val="0"/>
                <w:sz w:val="20"/>
              </w:rPr>
            </w:pPr>
            <w:r>
              <w:rPr>
                <w:rFonts w:ascii="宋体" w:hAnsi="宋体"/>
                <w:spacing w:val="8"/>
                <w:kern w:val="0"/>
                <w:sz w:val="20"/>
                <w:szCs w:val="21"/>
              </w:rPr>
              <w:t xml:space="preserve">15.2.4  </w:t>
            </w:r>
            <w:r>
              <w:rPr>
                <w:rFonts w:ascii="宋体" w:hAnsi="宋体" w:hint="eastAsia"/>
                <w:spacing w:val="8"/>
                <w:kern w:val="0"/>
                <w:sz w:val="20"/>
                <w:szCs w:val="21"/>
              </w:rPr>
              <w:t>服务器、工作站、通信接口转换器等设备安装应符合本规范</w:t>
            </w:r>
            <w:r>
              <w:rPr>
                <w:rFonts w:ascii="宋体" w:hAnsi="宋体" w:hint="eastAsia"/>
                <w:color w:val="FF0000"/>
                <w:spacing w:val="8"/>
                <w:kern w:val="0"/>
                <w:sz w:val="20"/>
                <w:szCs w:val="21"/>
              </w:rPr>
              <w:t>第</w:t>
            </w:r>
            <w:r>
              <w:rPr>
                <w:rFonts w:ascii="宋体" w:hAnsi="宋体"/>
                <w:color w:val="FF0000"/>
                <w:spacing w:val="8"/>
                <w:kern w:val="0"/>
                <w:sz w:val="20"/>
                <w:szCs w:val="21"/>
              </w:rPr>
              <w:t>6.2.1</w:t>
            </w:r>
            <w:r>
              <w:rPr>
                <w:rFonts w:ascii="宋体" w:hAnsi="宋体" w:hint="eastAsia"/>
                <w:color w:val="FF0000"/>
                <w:spacing w:val="8"/>
                <w:kern w:val="0"/>
                <w:sz w:val="20"/>
                <w:szCs w:val="21"/>
              </w:rPr>
              <w:t>条</w:t>
            </w:r>
            <w:r>
              <w:rPr>
                <w:rFonts w:ascii="宋体" w:hAnsi="宋体" w:hint="eastAsia"/>
                <w:spacing w:val="8"/>
                <w:kern w:val="0"/>
                <w:sz w:val="20"/>
                <w:szCs w:val="21"/>
              </w:rPr>
              <w:t>的规定。</w:t>
            </w:r>
          </w:p>
        </w:tc>
      </w:tr>
      <w:tr w:rsidR="00F76BAA" w14:paraId="46A4CF37" w14:textId="77777777">
        <w:tc>
          <w:tcPr>
            <w:tcW w:w="4318" w:type="dxa"/>
          </w:tcPr>
          <w:p w14:paraId="7ED18F99" w14:textId="77777777" w:rsidR="00F76BAA" w:rsidRDefault="00085D94">
            <w:pPr>
              <w:pStyle w:val="2"/>
              <w:spacing w:before="0" w:after="0" w:line="240" w:lineRule="auto"/>
              <w:jc w:val="center"/>
              <w:outlineLvl w:val="1"/>
              <w:rPr>
                <w:kern w:val="0"/>
              </w:rPr>
            </w:pPr>
            <w:bookmarkStart w:id="333" w:name="_Toc40463392"/>
            <w:bookmarkStart w:id="334" w:name="_Toc40472491"/>
            <w:bookmarkStart w:id="335" w:name="_Toc45558960"/>
            <w:bookmarkStart w:id="336" w:name="_Toc40472322"/>
            <w:r>
              <w:rPr>
                <w:rFonts w:ascii="宋体" w:eastAsia="宋体" w:hAnsi="宋体"/>
                <w:kern w:val="0"/>
                <w:sz w:val="21"/>
                <w:szCs w:val="21"/>
              </w:rPr>
              <w:t xml:space="preserve">15.3  </w:t>
            </w:r>
            <w:r>
              <w:rPr>
                <w:rFonts w:ascii="宋体" w:eastAsia="宋体" w:hAnsi="宋体" w:hint="eastAsia"/>
                <w:kern w:val="0"/>
                <w:sz w:val="21"/>
                <w:szCs w:val="21"/>
              </w:rPr>
              <w:t>质量控制</w:t>
            </w:r>
            <w:bookmarkEnd w:id="333"/>
            <w:bookmarkEnd w:id="334"/>
            <w:bookmarkEnd w:id="335"/>
            <w:bookmarkEnd w:id="336"/>
          </w:p>
        </w:tc>
        <w:tc>
          <w:tcPr>
            <w:tcW w:w="4318" w:type="dxa"/>
          </w:tcPr>
          <w:p w14:paraId="487EE1AF"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15.3  </w:t>
            </w:r>
            <w:r>
              <w:rPr>
                <w:rFonts w:ascii="宋体" w:eastAsia="宋体" w:hAnsi="宋体" w:hint="eastAsia"/>
                <w:kern w:val="0"/>
                <w:sz w:val="21"/>
                <w:szCs w:val="21"/>
              </w:rPr>
              <w:t>质量控制</w:t>
            </w:r>
          </w:p>
        </w:tc>
      </w:tr>
      <w:tr w:rsidR="00F76BAA" w14:paraId="02110875" w14:textId="77777777">
        <w:tc>
          <w:tcPr>
            <w:tcW w:w="4318" w:type="dxa"/>
          </w:tcPr>
          <w:p w14:paraId="3BAE4640" w14:textId="77777777" w:rsidR="00F76BAA" w:rsidRDefault="00085D94">
            <w:pPr>
              <w:rPr>
                <w:rFonts w:ascii="宋体" w:hAnsi="宋体"/>
                <w:spacing w:val="8"/>
                <w:kern w:val="0"/>
                <w:sz w:val="20"/>
                <w:szCs w:val="21"/>
              </w:rPr>
            </w:pPr>
            <w:r>
              <w:rPr>
                <w:rFonts w:ascii="宋体" w:hAnsi="宋体"/>
                <w:spacing w:val="8"/>
                <w:kern w:val="0"/>
                <w:sz w:val="20"/>
                <w:szCs w:val="21"/>
              </w:rPr>
              <w:t xml:space="preserve">15.3.1 </w:t>
            </w:r>
            <w:r>
              <w:rPr>
                <w:rFonts w:ascii="宋体" w:hAnsi="宋体" w:hint="eastAsia"/>
                <w:spacing w:val="8"/>
                <w:kern w:val="0"/>
                <w:sz w:val="20"/>
                <w:szCs w:val="21"/>
              </w:rPr>
              <w:t>主控项目应符合下列规定：</w:t>
            </w:r>
          </w:p>
          <w:p w14:paraId="27C9D3D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集成子系统的硬线连接和设备接口连接应符合现行国家标准《智能建筑工程质量验收规范》GB 50339</w:t>
            </w:r>
            <w:r>
              <w:rPr>
                <w:rFonts w:ascii="宋体" w:hAnsi="宋体" w:hint="eastAsia"/>
                <w:color w:val="FF0000"/>
                <w:spacing w:val="8"/>
                <w:kern w:val="0"/>
                <w:sz w:val="20"/>
                <w:szCs w:val="21"/>
                <w:bdr w:val="single" w:sz="4" w:space="0" w:color="auto"/>
              </w:rPr>
              <w:t>-2003第</w:t>
            </w:r>
            <w:r>
              <w:rPr>
                <w:rFonts w:ascii="宋体" w:hAnsi="宋体"/>
                <w:color w:val="FF0000"/>
                <w:spacing w:val="8"/>
                <w:kern w:val="0"/>
                <w:sz w:val="20"/>
                <w:szCs w:val="21"/>
                <w:bdr w:val="single" w:sz="4" w:space="0" w:color="auto"/>
              </w:rPr>
              <w:t>10.3.6</w:t>
            </w:r>
            <w:r>
              <w:rPr>
                <w:rFonts w:ascii="宋体" w:hAnsi="宋体" w:hint="eastAsia"/>
                <w:color w:val="FF0000"/>
                <w:spacing w:val="8"/>
                <w:kern w:val="0"/>
                <w:sz w:val="20"/>
                <w:szCs w:val="21"/>
                <w:bdr w:val="single" w:sz="4" w:space="0" w:color="auto"/>
              </w:rPr>
              <w:t>条</w:t>
            </w:r>
            <w:r>
              <w:rPr>
                <w:rFonts w:ascii="宋体" w:hAnsi="宋体" w:hint="eastAsia"/>
                <w:color w:val="FF0000"/>
                <w:spacing w:val="8"/>
                <w:kern w:val="0"/>
                <w:sz w:val="20"/>
                <w:szCs w:val="21"/>
                <w:u w:val="single"/>
                <w:bdr w:val="single" w:sz="4" w:space="0" w:color="auto"/>
              </w:rPr>
              <w:t>第4章</w:t>
            </w:r>
            <w:r>
              <w:rPr>
                <w:rFonts w:ascii="宋体" w:hAnsi="宋体" w:hint="eastAsia"/>
                <w:spacing w:val="8"/>
                <w:kern w:val="0"/>
                <w:sz w:val="20"/>
                <w:szCs w:val="21"/>
              </w:rPr>
              <w:t>的规定；</w:t>
            </w:r>
          </w:p>
          <w:p w14:paraId="04D11A6E" w14:textId="77777777" w:rsidR="00F76BAA" w:rsidRDefault="00085D94">
            <w:pPr>
              <w:ind w:firstLineChars="191" w:firstLine="413"/>
              <w:rPr>
                <w:rFonts w:ascii="宋体" w:hAnsi="宋体"/>
                <w:spacing w:val="8"/>
                <w:kern w:val="0"/>
                <w:sz w:val="20"/>
                <w:szCs w:val="21"/>
              </w:rPr>
            </w:pPr>
            <w:r>
              <w:rPr>
                <w:rFonts w:ascii="宋体" w:hAnsi="宋体"/>
                <w:color w:val="FF0000"/>
                <w:spacing w:val="8"/>
                <w:kern w:val="0"/>
                <w:sz w:val="20"/>
                <w:szCs w:val="21"/>
                <w:bdr w:val="single" w:sz="4" w:space="0" w:color="auto"/>
              </w:rPr>
              <w:t xml:space="preserve">2  </w:t>
            </w:r>
            <w:r>
              <w:rPr>
                <w:rFonts w:ascii="宋体" w:hAnsi="宋体" w:hint="eastAsia"/>
                <w:color w:val="FF0000"/>
                <w:spacing w:val="8"/>
                <w:kern w:val="0"/>
                <w:sz w:val="20"/>
                <w:szCs w:val="21"/>
                <w:bdr w:val="single" w:sz="4" w:space="0" w:color="auto"/>
              </w:rPr>
              <w:t>软件和设备在启动、运行和关闭过程中不应出现运行时错误；</w:t>
            </w:r>
          </w:p>
          <w:p w14:paraId="64EFA55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通信接口软件修改后，应通过系统测试和回归测试；</w:t>
            </w:r>
          </w:p>
          <w:p w14:paraId="58A690A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应根据集成子系统的通信接口、工程资料和设备实际运行情况，对运行数据进行核对；</w:t>
            </w:r>
          </w:p>
          <w:p w14:paraId="09078021" w14:textId="77777777" w:rsidR="00F76BAA" w:rsidRDefault="00085D94">
            <w:pPr>
              <w:ind w:firstLineChars="191" w:firstLine="413"/>
              <w:rPr>
                <w:kern w:val="0"/>
                <w:sz w:val="20"/>
              </w:rPr>
            </w:pPr>
            <w:r>
              <w:rPr>
                <w:rFonts w:ascii="宋体" w:hAnsi="宋体"/>
                <w:spacing w:val="8"/>
                <w:kern w:val="0"/>
                <w:sz w:val="20"/>
                <w:szCs w:val="21"/>
              </w:rPr>
              <w:t xml:space="preserve">5 </w:t>
            </w:r>
            <w:r>
              <w:rPr>
                <w:rFonts w:ascii="宋体" w:hAnsi="宋体" w:hint="eastAsia"/>
                <w:spacing w:val="8"/>
                <w:kern w:val="0"/>
                <w:sz w:val="20"/>
                <w:szCs w:val="21"/>
              </w:rPr>
              <w:t>系统应能正确实现</w:t>
            </w:r>
            <w:r>
              <w:rPr>
                <w:rFonts w:ascii="宋体" w:hAnsi="宋体" w:hint="eastAsia"/>
                <w:color w:val="FF0000"/>
                <w:spacing w:val="8"/>
                <w:kern w:val="0"/>
                <w:sz w:val="20"/>
                <w:szCs w:val="21"/>
                <w:bdr w:val="single" w:sz="4" w:space="0" w:color="auto"/>
              </w:rPr>
              <w:t>经会审批准的</w:t>
            </w:r>
            <w:r>
              <w:rPr>
                <w:rFonts w:ascii="宋体" w:hAnsi="宋体" w:hint="eastAsia"/>
                <w:spacing w:val="8"/>
                <w:kern w:val="0"/>
                <w:sz w:val="20"/>
                <w:szCs w:val="21"/>
              </w:rPr>
              <w:t>智能化集成系统的联动功能。</w:t>
            </w:r>
          </w:p>
        </w:tc>
        <w:tc>
          <w:tcPr>
            <w:tcW w:w="4318" w:type="dxa"/>
          </w:tcPr>
          <w:p w14:paraId="7FCB2D54" w14:textId="77777777" w:rsidR="00F76BAA" w:rsidRDefault="00085D94">
            <w:pPr>
              <w:rPr>
                <w:rFonts w:ascii="宋体" w:hAnsi="宋体"/>
                <w:spacing w:val="8"/>
                <w:kern w:val="0"/>
                <w:sz w:val="20"/>
                <w:szCs w:val="21"/>
              </w:rPr>
            </w:pPr>
            <w:r>
              <w:rPr>
                <w:rFonts w:ascii="宋体" w:hAnsi="宋体"/>
                <w:spacing w:val="8"/>
                <w:kern w:val="0"/>
                <w:sz w:val="20"/>
                <w:szCs w:val="21"/>
              </w:rPr>
              <w:t xml:space="preserve">15.3.1 </w:t>
            </w:r>
            <w:r>
              <w:rPr>
                <w:rFonts w:ascii="宋体" w:hAnsi="宋体" w:hint="eastAsia"/>
                <w:spacing w:val="8"/>
                <w:kern w:val="0"/>
                <w:sz w:val="20"/>
                <w:szCs w:val="21"/>
              </w:rPr>
              <w:t>主控项目应符合下列规定：</w:t>
            </w:r>
          </w:p>
          <w:p w14:paraId="3096EA5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集成子系统的硬线连接和设备接口连接应符合现行国家标准《智能建筑工程质量验收规范》GB 50339的规定；</w:t>
            </w:r>
          </w:p>
          <w:p w14:paraId="28A840E7" w14:textId="77777777" w:rsidR="00F76BAA" w:rsidRDefault="00085D94">
            <w:pPr>
              <w:ind w:firstLineChars="191" w:firstLine="413"/>
              <w:rPr>
                <w:rFonts w:ascii="宋体" w:hAnsi="宋体"/>
                <w:color w:val="FF0000"/>
                <w:spacing w:val="8"/>
                <w:kern w:val="0"/>
                <w:sz w:val="20"/>
                <w:szCs w:val="21"/>
              </w:rPr>
            </w:pPr>
            <w:r>
              <w:rPr>
                <w:rFonts w:ascii="宋体" w:hAnsi="宋体" w:hint="eastAsia"/>
                <w:color w:val="FF0000"/>
                <w:spacing w:val="8"/>
                <w:kern w:val="0"/>
                <w:sz w:val="20"/>
                <w:szCs w:val="21"/>
              </w:rPr>
              <w:t>2</w:t>
            </w:r>
            <w:r>
              <w:rPr>
                <w:rFonts w:ascii="宋体" w:hAnsi="宋体"/>
                <w:color w:val="FF0000"/>
                <w:spacing w:val="8"/>
                <w:kern w:val="0"/>
                <w:sz w:val="20"/>
                <w:szCs w:val="21"/>
              </w:rPr>
              <w:t xml:space="preserve">  </w:t>
            </w:r>
            <w:r>
              <w:rPr>
                <w:rFonts w:ascii="宋体" w:hAnsi="宋体" w:hint="eastAsia"/>
                <w:color w:val="FF0000"/>
                <w:spacing w:val="8"/>
                <w:kern w:val="0"/>
                <w:sz w:val="20"/>
                <w:szCs w:val="21"/>
              </w:rPr>
              <w:t>此款删除。</w:t>
            </w:r>
          </w:p>
          <w:p w14:paraId="59CEB41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通信接口软件修改后，应通过系统测试和回归测试；</w:t>
            </w:r>
          </w:p>
          <w:p w14:paraId="69DF857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应根据集成子系统的通信接口、工程资料和设备实际运行情况，对运行数据进行核对；</w:t>
            </w:r>
          </w:p>
          <w:p w14:paraId="3F10C98D" w14:textId="77777777" w:rsidR="00F76BAA" w:rsidRDefault="00085D94">
            <w:pPr>
              <w:ind w:firstLineChars="191" w:firstLine="413"/>
              <w:rPr>
                <w:kern w:val="0"/>
                <w:sz w:val="20"/>
              </w:rPr>
            </w:pPr>
            <w:r>
              <w:rPr>
                <w:rFonts w:ascii="宋体" w:hAnsi="宋体"/>
                <w:spacing w:val="8"/>
                <w:kern w:val="0"/>
                <w:sz w:val="20"/>
                <w:szCs w:val="21"/>
              </w:rPr>
              <w:t xml:space="preserve">5 </w:t>
            </w:r>
            <w:r>
              <w:rPr>
                <w:rFonts w:ascii="宋体" w:hAnsi="宋体" w:hint="eastAsia"/>
                <w:spacing w:val="8"/>
                <w:kern w:val="0"/>
                <w:sz w:val="20"/>
                <w:szCs w:val="21"/>
              </w:rPr>
              <w:t>系统应能正确实现智能化集成系统的联动功能。</w:t>
            </w:r>
          </w:p>
        </w:tc>
      </w:tr>
      <w:tr w:rsidR="00F76BAA" w14:paraId="79900D33" w14:textId="77777777">
        <w:tc>
          <w:tcPr>
            <w:tcW w:w="4318" w:type="dxa"/>
          </w:tcPr>
          <w:p w14:paraId="627E2900" w14:textId="77777777" w:rsidR="00F76BAA" w:rsidRDefault="00085D94">
            <w:pPr>
              <w:rPr>
                <w:rFonts w:ascii="宋体" w:hAnsi="宋体"/>
                <w:spacing w:val="8"/>
                <w:kern w:val="0"/>
                <w:sz w:val="20"/>
                <w:szCs w:val="21"/>
              </w:rPr>
            </w:pPr>
            <w:r>
              <w:rPr>
                <w:rFonts w:ascii="宋体" w:hAnsi="宋体"/>
                <w:spacing w:val="8"/>
                <w:kern w:val="0"/>
                <w:sz w:val="20"/>
                <w:szCs w:val="21"/>
              </w:rPr>
              <w:t xml:space="preserve">15.3.2 </w:t>
            </w:r>
            <w:r>
              <w:rPr>
                <w:rFonts w:ascii="宋体" w:hAnsi="宋体" w:hint="eastAsia"/>
                <w:spacing w:val="8"/>
                <w:kern w:val="0"/>
                <w:sz w:val="20"/>
                <w:szCs w:val="21"/>
              </w:rPr>
              <w:t>一般项目应符合下列规定：</w:t>
            </w:r>
          </w:p>
          <w:p w14:paraId="1CF7BD3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应依据网络规划和配置方案，配置服务器、工作站、通信接口转换器</w:t>
            </w:r>
            <w:r>
              <w:rPr>
                <w:rFonts w:ascii="宋体" w:hAnsi="宋体" w:hint="eastAsia"/>
                <w:color w:val="FF0000"/>
                <w:spacing w:val="8"/>
                <w:kern w:val="0"/>
                <w:sz w:val="20"/>
                <w:szCs w:val="21"/>
                <w:bdr w:val="single" w:sz="4" w:space="0" w:color="auto"/>
              </w:rPr>
              <w:t>、视频编解码器</w:t>
            </w:r>
            <w:r>
              <w:rPr>
                <w:rFonts w:ascii="宋体" w:hAnsi="宋体" w:hint="eastAsia"/>
                <w:spacing w:val="8"/>
                <w:kern w:val="0"/>
                <w:sz w:val="20"/>
                <w:szCs w:val="21"/>
              </w:rPr>
              <w:t>等设备的网络地址；</w:t>
            </w:r>
          </w:p>
          <w:p w14:paraId="6721E9A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操作系统、数据库等基础平台软件、防病毒软件应具有正式软件使用（授权）许可证；</w:t>
            </w:r>
          </w:p>
          <w:p w14:paraId="1B0C7D6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服务器、工作站的操作系统应设置为自动更新的运行方式；</w:t>
            </w:r>
          </w:p>
          <w:p w14:paraId="493305C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服务器、工作站上应安装防病毒软件，并应设置为自动更新的运行方式；</w:t>
            </w:r>
          </w:p>
          <w:p w14:paraId="4571495B" w14:textId="77777777" w:rsidR="00F76BAA" w:rsidRDefault="00085D94">
            <w:pPr>
              <w:ind w:firstLineChars="191" w:firstLine="413"/>
              <w:rPr>
                <w:kern w:val="0"/>
                <w:sz w:val="20"/>
              </w:rPr>
            </w:pPr>
            <w:r>
              <w:rPr>
                <w:rFonts w:ascii="宋体" w:hAnsi="宋体"/>
                <w:spacing w:val="8"/>
                <w:kern w:val="0"/>
                <w:sz w:val="20"/>
                <w:szCs w:val="21"/>
              </w:rPr>
              <w:t xml:space="preserve">5  </w:t>
            </w:r>
            <w:r>
              <w:rPr>
                <w:rFonts w:ascii="宋体" w:hAnsi="宋体" w:hint="eastAsia"/>
                <w:spacing w:val="8"/>
                <w:kern w:val="0"/>
                <w:sz w:val="20"/>
                <w:szCs w:val="21"/>
              </w:rPr>
              <w:t>应记录服务器、工作站、通信接口转换器</w:t>
            </w:r>
            <w:r>
              <w:rPr>
                <w:rFonts w:ascii="宋体" w:hAnsi="宋体" w:hint="eastAsia"/>
                <w:color w:val="FF0000"/>
                <w:spacing w:val="8"/>
                <w:kern w:val="0"/>
                <w:sz w:val="20"/>
                <w:szCs w:val="21"/>
                <w:bdr w:val="single" w:sz="4" w:space="0" w:color="auto"/>
              </w:rPr>
              <w:t>、视频编解码器</w:t>
            </w:r>
            <w:r>
              <w:rPr>
                <w:rFonts w:ascii="宋体" w:hAnsi="宋体" w:hint="eastAsia"/>
                <w:spacing w:val="8"/>
                <w:kern w:val="0"/>
                <w:sz w:val="20"/>
                <w:szCs w:val="21"/>
              </w:rPr>
              <w:t>等设备的配置参数。</w:t>
            </w:r>
          </w:p>
        </w:tc>
        <w:tc>
          <w:tcPr>
            <w:tcW w:w="4318" w:type="dxa"/>
          </w:tcPr>
          <w:p w14:paraId="26180C64" w14:textId="77777777" w:rsidR="00F76BAA" w:rsidRDefault="00085D94">
            <w:pPr>
              <w:rPr>
                <w:rFonts w:ascii="宋体" w:hAnsi="宋体"/>
                <w:spacing w:val="8"/>
                <w:kern w:val="0"/>
                <w:sz w:val="20"/>
                <w:szCs w:val="21"/>
              </w:rPr>
            </w:pPr>
            <w:r>
              <w:rPr>
                <w:rFonts w:ascii="宋体" w:hAnsi="宋体"/>
                <w:spacing w:val="8"/>
                <w:kern w:val="0"/>
                <w:sz w:val="20"/>
                <w:szCs w:val="21"/>
              </w:rPr>
              <w:t xml:space="preserve">15.3.2 </w:t>
            </w:r>
            <w:r>
              <w:rPr>
                <w:rFonts w:ascii="宋体" w:hAnsi="宋体" w:hint="eastAsia"/>
                <w:spacing w:val="8"/>
                <w:kern w:val="0"/>
                <w:sz w:val="20"/>
                <w:szCs w:val="21"/>
              </w:rPr>
              <w:t>一般项目应符合下列规定：</w:t>
            </w:r>
          </w:p>
          <w:p w14:paraId="03A0142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应依据网络规划和配置方案，配置服务器、工作站、通信接口转换器等设备的网络地址；</w:t>
            </w:r>
          </w:p>
          <w:p w14:paraId="2F30C12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操作系统、数据库等基础平台软件、防病毒软件应具有正式软件使用（授权）许可证；</w:t>
            </w:r>
          </w:p>
          <w:p w14:paraId="7C6ED17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服务器、工作站的操作系统应设置为自动更新的运行方式；</w:t>
            </w:r>
          </w:p>
          <w:p w14:paraId="42672D2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服务器、工作站上应安装防病毒软件，并应设置为自动更新的运行方式；</w:t>
            </w:r>
          </w:p>
          <w:p w14:paraId="0B3B35EA" w14:textId="77777777" w:rsidR="00F76BAA" w:rsidRDefault="00085D94">
            <w:pPr>
              <w:ind w:firstLineChars="191" w:firstLine="413"/>
              <w:rPr>
                <w:kern w:val="0"/>
                <w:sz w:val="20"/>
              </w:rPr>
            </w:pPr>
            <w:r>
              <w:rPr>
                <w:rFonts w:ascii="宋体" w:hAnsi="宋体"/>
                <w:spacing w:val="8"/>
                <w:kern w:val="0"/>
                <w:sz w:val="20"/>
                <w:szCs w:val="21"/>
              </w:rPr>
              <w:t xml:space="preserve">5  </w:t>
            </w:r>
            <w:r>
              <w:rPr>
                <w:rFonts w:ascii="宋体" w:hAnsi="宋体" w:hint="eastAsia"/>
                <w:spacing w:val="8"/>
                <w:kern w:val="0"/>
                <w:sz w:val="20"/>
                <w:szCs w:val="21"/>
              </w:rPr>
              <w:t>应记录服务器、工作站、通信接口转换器等设备的配置参数。</w:t>
            </w:r>
          </w:p>
        </w:tc>
      </w:tr>
      <w:tr w:rsidR="00F76BAA" w14:paraId="63315BC7" w14:textId="77777777">
        <w:tc>
          <w:tcPr>
            <w:tcW w:w="4318" w:type="dxa"/>
          </w:tcPr>
          <w:p w14:paraId="26574A66" w14:textId="77777777" w:rsidR="00F76BAA" w:rsidRDefault="00085D94">
            <w:pPr>
              <w:pStyle w:val="2"/>
              <w:spacing w:before="0" w:after="0" w:line="240" w:lineRule="auto"/>
              <w:jc w:val="center"/>
              <w:outlineLvl w:val="1"/>
              <w:rPr>
                <w:kern w:val="0"/>
              </w:rPr>
            </w:pPr>
            <w:bookmarkStart w:id="337" w:name="_Toc45558961"/>
            <w:r>
              <w:rPr>
                <w:rFonts w:ascii="宋体" w:eastAsia="宋体" w:hAnsi="宋体"/>
                <w:kern w:val="0"/>
                <w:sz w:val="21"/>
                <w:szCs w:val="21"/>
              </w:rPr>
              <w:t xml:space="preserve">15.4 </w:t>
            </w:r>
            <w:r>
              <w:rPr>
                <w:rFonts w:ascii="宋体" w:eastAsia="宋体" w:hAnsi="宋体" w:hint="eastAsia"/>
                <w:kern w:val="0"/>
                <w:sz w:val="21"/>
                <w:szCs w:val="21"/>
              </w:rPr>
              <w:t>系统调试</w:t>
            </w:r>
            <w:bookmarkEnd w:id="337"/>
          </w:p>
        </w:tc>
        <w:tc>
          <w:tcPr>
            <w:tcW w:w="4318" w:type="dxa"/>
          </w:tcPr>
          <w:p w14:paraId="7DCE020B"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15.4 </w:t>
            </w:r>
            <w:r>
              <w:rPr>
                <w:rFonts w:ascii="宋体" w:eastAsia="宋体" w:hAnsi="宋体" w:hint="eastAsia"/>
                <w:kern w:val="0"/>
                <w:sz w:val="21"/>
                <w:szCs w:val="21"/>
              </w:rPr>
              <w:t>系统调试</w:t>
            </w:r>
          </w:p>
        </w:tc>
      </w:tr>
      <w:tr w:rsidR="00F76BAA" w14:paraId="68DDA199" w14:textId="77777777">
        <w:tc>
          <w:tcPr>
            <w:tcW w:w="4318" w:type="dxa"/>
          </w:tcPr>
          <w:p w14:paraId="779ABDD4" w14:textId="77777777" w:rsidR="00F76BAA" w:rsidRDefault="00085D94">
            <w:pPr>
              <w:rPr>
                <w:rFonts w:ascii="宋体" w:hAnsi="宋体"/>
                <w:spacing w:val="8"/>
                <w:kern w:val="0"/>
                <w:sz w:val="20"/>
                <w:szCs w:val="21"/>
              </w:rPr>
            </w:pPr>
            <w:r>
              <w:rPr>
                <w:rFonts w:ascii="宋体" w:hAnsi="宋体"/>
                <w:spacing w:val="8"/>
                <w:kern w:val="0"/>
                <w:sz w:val="20"/>
                <w:szCs w:val="21"/>
              </w:rPr>
              <w:t xml:space="preserve">15.4.5 </w:t>
            </w:r>
            <w:r>
              <w:rPr>
                <w:rFonts w:ascii="宋体" w:hAnsi="宋体" w:hint="eastAsia"/>
                <w:spacing w:val="8"/>
                <w:kern w:val="0"/>
                <w:sz w:val="20"/>
                <w:szCs w:val="21"/>
              </w:rPr>
              <w:t>系统调试运行后，应进行下列检查并修改错误：</w:t>
            </w:r>
          </w:p>
          <w:p w14:paraId="0671545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应将集成系统采集的运行数据与实际设备的运行数据进行对比；</w:t>
            </w:r>
          </w:p>
          <w:p w14:paraId="44BE78C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应在集成系统的运行控制界面上进行操作，并与实际设备执行的动作进行对</w:t>
            </w:r>
            <w:r>
              <w:rPr>
                <w:rFonts w:ascii="宋体" w:hAnsi="宋体" w:hint="eastAsia"/>
                <w:spacing w:val="8"/>
                <w:kern w:val="0"/>
                <w:sz w:val="20"/>
                <w:szCs w:val="21"/>
              </w:rPr>
              <w:lastRenderedPageBreak/>
              <w:t>比；</w:t>
            </w:r>
          </w:p>
          <w:p w14:paraId="5A2C7A4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应在集成系统使用多种查询条件进行历史数据查询，并与集成子系统的相应历史数据进行对比；</w:t>
            </w:r>
          </w:p>
          <w:p w14:paraId="775CE085" w14:textId="77777777" w:rsidR="00F76BAA" w:rsidRDefault="00085D94">
            <w:pPr>
              <w:ind w:firstLineChars="191" w:firstLine="413"/>
              <w:rPr>
                <w:kern w:val="0"/>
                <w:sz w:val="20"/>
              </w:rPr>
            </w:pPr>
            <w:r>
              <w:rPr>
                <w:rFonts w:ascii="宋体" w:hAnsi="宋体"/>
                <w:spacing w:val="8"/>
                <w:kern w:val="0"/>
                <w:sz w:val="20"/>
                <w:szCs w:val="21"/>
              </w:rPr>
              <w:t xml:space="preserve">4  </w:t>
            </w:r>
            <w:r>
              <w:rPr>
                <w:rFonts w:ascii="宋体" w:hAnsi="宋体" w:hint="eastAsia"/>
                <w:spacing w:val="8"/>
                <w:kern w:val="0"/>
                <w:sz w:val="20"/>
                <w:szCs w:val="21"/>
              </w:rPr>
              <w:t>应查看集成系统的视频监控图像，并与实际</w:t>
            </w:r>
            <w:r>
              <w:rPr>
                <w:rFonts w:ascii="宋体" w:hAnsi="宋体" w:hint="eastAsia"/>
                <w:color w:val="FF0000"/>
                <w:spacing w:val="8"/>
                <w:kern w:val="0"/>
                <w:sz w:val="20"/>
                <w:szCs w:val="21"/>
                <w:bdr w:val="single" w:sz="4" w:space="0" w:color="auto"/>
              </w:rPr>
              <w:t>摄像设备</w:t>
            </w:r>
            <w:r>
              <w:rPr>
                <w:rFonts w:ascii="宋体" w:hAnsi="宋体" w:hint="eastAsia"/>
                <w:spacing w:val="8"/>
                <w:kern w:val="0"/>
                <w:sz w:val="20"/>
                <w:szCs w:val="21"/>
              </w:rPr>
              <w:t>输出的图像进行对比。</w:t>
            </w:r>
          </w:p>
        </w:tc>
        <w:tc>
          <w:tcPr>
            <w:tcW w:w="4318" w:type="dxa"/>
          </w:tcPr>
          <w:p w14:paraId="411E3485"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15.4.5 </w:t>
            </w:r>
            <w:r>
              <w:rPr>
                <w:rFonts w:ascii="宋体" w:hAnsi="宋体" w:hint="eastAsia"/>
                <w:spacing w:val="8"/>
                <w:kern w:val="0"/>
                <w:sz w:val="20"/>
                <w:szCs w:val="21"/>
              </w:rPr>
              <w:t>系统调试运行后，应进行下列检查并修改错误：</w:t>
            </w:r>
          </w:p>
          <w:p w14:paraId="3ED1A2D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应将集成系统采集的运行数据与实际设备的运行数据进行对比；</w:t>
            </w:r>
          </w:p>
          <w:p w14:paraId="0B61DC3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应在集成系统的运行控制界面上进行操作，并与实际设备执行的动作进行对</w:t>
            </w:r>
            <w:r>
              <w:rPr>
                <w:rFonts w:ascii="宋体" w:hAnsi="宋体" w:hint="eastAsia"/>
                <w:spacing w:val="8"/>
                <w:kern w:val="0"/>
                <w:sz w:val="20"/>
                <w:szCs w:val="21"/>
              </w:rPr>
              <w:lastRenderedPageBreak/>
              <w:t>比；</w:t>
            </w:r>
          </w:p>
          <w:p w14:paraId="444AF5D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应在集成系统使用多种查询条件进行历史数据查询，并与集成子系统的相应历史数据进行对比；</w:t>
            </w:r>
          </w:p>
          <w:p w14:paraId="0AC5FF3E" w14:textId="77777777" w:rsidR="00F76BAA" w:rsidRDefault="00085D94">
            <w:pPr>
              <w:ind w:firstLineChars="191" w:firstLine="413"/>
              <w:rPr>
                <w:kern w:val="0"/>
                <w:sz w:val="20"/>
              </w:rPr>
            </w:pPr>
            <w:r>
              <w:rPr>
                <w:rFonts w:ascii="宋体" w:hAnsi="宋体"/>
                <w:spacing w:val="8"/>
                <w:kern w:val="0"/>
                <w:sz w:val="20"/>
                <w:szCs w:val="21"/>
              </w:rPr>
              <w:t xml:space="preserve">4  </w:t>
            </w:r>
            <w:r>
              <w:rPr>
                <w:rFonts w:ascii="宋体" w:hAnsi="宋体" w:hint="eastAsia"/>
                <w:spacing w:val="8"/>
                <w:kern w:val="0"/>
                <w:sz w:val="20"/>
                <w:szCs w:val="21"/>
              </w:rPr>
              <w:t>应查看集成系统的视频监控图像，并与实际</w:t>
            </w:r>
            <w:r>
              <w:rPr>
                <w:rFonts w:ascii="宋体" w:hAnsi="宋体" w:hint="eastAsia"/>
                <w:color w:val="FF0000"/>
                <w:spacing w:val="8"/>
                <w:kern w:val="0"/>
                <w:sz w:val="20"/>
                <w:szCs w:val="21"/>
                <w:u w:val="single"/>
              </w:rPr>
              <w:t>摄像机</w:t>
            </w:r>
            <w:r>
              <w:rPr>
                <w:rFonts w:ascii="宋体" w:hAnsi="宋体" w:hint="eastAsia"/>
                <w:spacing w:val="8"/>
                <w:kern w:val="0"/>
                <w:sz w:val="20"/>
                <w:szCs w:val="21"/>
              </w:rPr>
              <w:t>输出的图像进行对比。</w:t>
            </w:r>
          </w:p>
        </w:tc>
      </w:tr>
      <w:tr w:rsidR="00F76BAA" w14:paraId="55ABE239" w14:textId="77777777">
        <w:tc>
          <w:tcPr>
            <w:tcW w:w="4318" w:type="dxa"/>
          </w:tcPr>
          <w:p w14:paraId="198D4DA4" w14:textId="77777777" w:rsidR="00F76BAA" w:rsidRDefault="00085D94">
            <w:pPr>
              <w:rPr>
                <w:kern w:val="0"/>
                <w:sz w:val="20"/>
              </w:rPr>
            </w:pPr>
            <w:r>
              <w:rPr>
                <w:rFonts w:ascii="宋体" w:hAnsi="宋体"/>
                <w:spacing w:val="8"/>
                <w:kern w:val="0"/>
                <w:sz w:val="20"/>
                <w:szCs w:val="21"/>
              </w:rPr>
              <w:lastRenderedPageBreak/>
              <w:t xml:space="preserve">15.4.6 </w:t>
            </w:r>
            <w:r>
              <w:rPr>
                <w:rFonts w:ascii="宋体" w:hAnsi="宋体" w:hint="eastAsia"/>
                <w:spacing w:val="8"/>
                <w:kern w:val="0"/>
                <w:sz w:val="20"/>
                <w:szCs w:val="21"/>
              </w:rPr>
              <w:t>数据核对完成后，应按照</w:t>
            </w:r>
            <w:r>
              <w:rPr>
                <w:rFonts w:ascii="宋体" w:hAnsi="宋体" w:hint="eastAsia"/>
                <w:color w:val="FF0000"/>
                <w:spacing w:val="8"/>
                <w:kern w:val="0"/>
                <w:sz w:val="20"/>
                <w:szCs w:val="21"/>
                <w:bdr w:val="single" w:sz="4" w:space="0" w:color="auto"/>
              </w:rPr>
              <w:t>经会审批准的</w:t>
            </w:r>
            <w:r>
              <w:rPr>
                <w:rFonts w:ascii="宋体" w:hAnsi="宋体" w:hint="eastAsia"/>
                <w:spacing w:val="8"/>
                <w:kern w:val="0"/>
                <w:sz w:val="20"/>
                <w:szCs w:val="21"/>
              </w:rPr>
              <w:t>集成系统功能文件逐条进行功能测试。</w:t>
            </w:r>
          </w:p>
        </w:tc>
        <w:tc>
          <w:tcPr>
            <w:tcW w:w="4318" w:type="dxa"/>
          </w:tcPr>
          <w:p w14:paraId="5CE844FF" w14:textId="77777777" w:rsidR="00F76BAA" w:rsidRDefault="00085D94">
            <w:pPr>
              <w:rPr>
                <w:kern w:val="0"/>
                <w:sz w:val="20"/>
              </w:rPr>
            </w:pPr>
            <w:r>
              <w:rPr>
                <w:rFonts w:ascii="宋体" w:hAnsi="宋体"/>
                <w:spacing w:val="8"/>
                <w:kern w:val="0"/>
                <w:sz w:val="20"/>
                <w:szCs w:val="21"/>
              </w:rPr>
              <w:t xml:space="preserve">15.4.6 </w:t>
            </w:r>
            <w:r>
              <w:rPr>
                <w:rFonts w:ascii="宋体" w:hAnsi="宋体" w:hint="eastAsia"/>
                <w:spacing w:val="8"/>
                <w:kern w:val="0"/>
                <w:sz w:val="20"/>
                <w:szCs w:val="21"/>
              </w:rPr>
              <w:t>数据核对完成后，应按照集成系统功能文件逐条进行功能测试。</w:t>
            </w:r>
          </w:p>
        </w:tc>
      </w:tr>
      <w:tr w:rsidR="00F76BAA" w14:paraId="79EDC27A" w14:textId="77777777">
        <w:tc>
          <w:tcPr>
            <w:tcW w:w="4318" w:type="dxa"/>
          </w:tcPr>
          <w:p w14:paraId="3E127AA6" w14:textId="77777777" w:rsidR="00F76BAA" w:rsidRDefault="00085D94">
            <w:pPr>
              <w:adjustRightInd w:val="0"/>
              <w:snapToGrid w:val="0"/>
              <w:rPr>
                <w:kern w:val="0"/>
                <w:sz w:val="20"/>
              </w:rPr>
            </w:pPr>
            <w:r>
              <w:rPr>
                <w:rFonts w:ascii="宋体" w:hAnsi="宋体"/>
                <w:spacing w:val="8"/>
                <w:kern w:val="0"/>
                <w:sz w:val="20"/>
                <w:szCs w:val="21"/>
              </w:rPr>
              <w:t xml:space="preserve">15.4.7 </w:t>
            </w:r>
            <w:r>
              <w:rPr>
                <w:rFonts w:ascii="宋体" w:hAnsi="宋体" w:hint="eastAsia"/>
                <w:spacing w:val="8"/>
                <w:kern w:val="0"/>
                <w:sz w:val="20"/>
                <w:szCs w:val="21"/>
              </w:rPr>
              <w:t>功能测试完成后，应按照</w:t>
            </w:r>
            <w:r>
              <w:rPr>
                <w:rFonts w:ascii="宋体" w:hAnsi="宋体" w:hint="eastAsia"/>
                <w:color w:val="FF0000"/>
                <w:spacing w:val="8"/>
                <w:kern w:val="0"/>
                <w:sz w:val="20"/>
                <w:szCs w:val="21"/>
                <w:bdr w:val="single" w:sz="4" w:space="0" w:color="auto"/>
              </w:rPr>
              <w:t>经会审批准的</w:t>
            </w:r>
            <w:r>
              <w:rPr>
                <w:rFonts w:ascii="宋体" w:hAnsi="宋体" w:hint="eastAsia"/>
                <w:spacing w:val="8"/>
                <w:kern w:val="0"/>
                <w:sz w:val="20"/>
                <w:szCs w:val="21"/>
              </w:rPr>
              <w:t>集成系统性能文件逐条进行性能测试。</w:t>
            </w:r>
          </w:p>
        </w:tc>
        <w:tc>
          <w:tcPr>
            <w:tcW w:w="4318" w:type="dxa"/>
          </w:tcPr>
          <w:p w14:paraId="65F81941" w14:textId="77777777" w:rsidR="00F76BAA" w:rsidRDefault="00085D94">
            <w:pPr>
              <w:adjustRightInd w:val="0"/>
              <w:snapToGrid w:val="0"/>
              <w:rPr>
                <w:kern w:val="0"/>
                <w:sz w:val="20"/>
              </w:rPr>
            </w:pPr>
            <w:r>
              <w:rPr>
                <w:rFonts w:ascii="宋体" w:hAnsi="宋体"/>
                <w:spacing w:val="8"/>
                <w:kern w:val="0"/>
                <w:sz w:val="20"/>
                <w:szCs w:val="21"/>
              </w:rPr>
              <w:t xml:space="preserve">15.4.7 </w:t>
            </w:r>
            <w:r>
              <w:rPr>
                <w:rFonts w:ascii="宋体" w:hAnsi="宋体" w:hint="eastAsia"/>
                <w:spacing w:val="8"/>
                <w:kern w:val="0"/>
                <w:sz w:val="20"/>
                <w:szCs w:val="21"/>
              </w:rPr>
              <w:t>功能测试完成后，应按照集成系统性能文件逐条进行性能测试。</w:t>
            </w:r>
          </w:p>
        </w:tc>
      </w:tr>
      <w:tr w:rsidR="00F76BAA" w14:paraId="43CC557B" w14:textId="77777777">
        <w:tc>
          <w:tcPr>
            <w:tcW w:w="4318" w:type="dxa"/>
          </w:tcPr>
          <w:p w14:paraId="314AC9CB" w14:textId="77777777" w:rsidR="00F76BAA" w:rsidRDefault="00085D94">
            <w:pPr>
              <w:pStyle w:val="2"/>
              <w:spacing w:before="0" w:after="0" w:line="240" w:lineRule="auto"/>
              <w:jc w:val="center"/>
              <w:outlineLvl w:val="1"/>
              <w:rPr>
                <w:kern w:val="0"/>
              </w:rPr>
            </w:pPr>
            <w:bookmarkStart w:id="338" w:name="_Toc40472493"/>
            <w:bookmarkStart w:id="339" w:name="_Toc40463394"/>
            <w:bookmarkStart w:id="340" w:name="_Toc45558962"/>
            <w:bookmarkStart w:id="341" w:name="_Toc40472324"/>
            <w:r>
              <w:rPr>
                <w:rFonts w:ascii="宋体" w:eastAsia="宋体" w:hAnsi="宋体"/>
                <w:kern w:val="0"/>
                <w:sz w:val="21"/>
                <w:szCs w:val="21"/>
              </w:rPr>
              <w:t xml:space="preserve">15.5  </w:t>
            </w:r>
            <w:r>
              <w:rPr>
                <w:rFonts w:ascii="宋体" w:eastAsia="宋体" w:hAnsi="宋体" w:hint="eastAsia"/>
                <w:kern w:val="0"/>
                <w:sz w:val="21"/>
                <w:szCs w:val="21"/>
              </w:rPr>
              <w:t>自检自验</w:t>
            </w:r>
            <w:bookmarkEnd w:id="338"/>
            <w:bookmarkEnd w:id="339"/>
            <w:bookmarkEnd w:id="340"/>
            <w:bookmarkEnd w:id="341"/>
          </w:p>
        </w:tc>
        <w:tc>
          <w:tcPr>
            <w:tcW w:w="4318" w:type="dxa"/>
          </w:tcPr>
          <w:p w14:paraId="1D2C33CF"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15.5  </w:t>
            </w:r>
            <w:r>
              <w:rPr>
                <w:rFonts w:ascii="宋体" w:eastAsia="宋体" w:hAnsi="宋体" w:hint="eastAsia"/>
                <w:kern w:val="0"/>
                <w:sz w:val="21"/>
                <w:szCs w:val="21"/>
              </w:rPr>
              <w:t>自检自验</w:t>
            </w:r>
          </w:p>
        </w:tc>
      </w:tr>
      <w:tr w:rsidR="00F76BAA" w14:paraId="123FCCFD" w14:textId="77777777">
        <w:tc>
          <w:tcPr>
            <w:tcW w:w="4318" w:type="dxa"/>
          </w:tcPr>
          <w:p w14:paraId="10F81BE4" w14:textId="77777777" w:rsidR="00F76BAA" w:rsidRDefault="00085D94">
            <w:pPr>
              <w:rPr>
                <w:kern w:val="0"/>
                <w:sz w:val="20"/>
              </w:rPr>
            </w:pPr>
            <w:r>
              <w:rPr>
                <w:rFonts w:ascii="宋体" w:hAnsi="宋体"/>
                <w:spacing w:val="8"/>
                <w:kern w:val="0"/>
                <w:sz w:val="20"/>
                <w:szCs w:val="21"/>
              </w:rPr>
              <w:t xml:space="preserve">15.5.1  </w:t>
            </w:r>
            <w:r>
              <w:rPr>
                <w:rFonts w:ascii="宋体" w:hAnsi="宋体" w:hint="eastAsia"/>
                <w:spacing w:val="8"/>
                <w:kern w:val="0"/>
                <w:sz w:val="20"/>
                <w:szCs w:val="21"/>
              </w:rPr>
              <w:t>应按照</w:t>
            </w:r>
            <w:r>
              <w:rPr>
                <w:rFonts w:ascii="宋体" w:hAnsi="宋体" w:hint="eastAsia"/>
                <w:color w:val="FF0000"/>
                <w:spacing w:val="8"/>
                <w:kern w:val="0"/>
                <w:sz w:val="20"/>
                <w:szCs w:val="21"/>
                <w:bdr w:val="single" w:sz="4" w:space="0" w:color="auto"/>
              </w:rPr>
              <w:t>经会审批准的</w:t>
            </w:r>
            <w:r>
              <w:rPr>
                <w:rFonts w:ascii="宋体" w:hAnsi="宋体" w:hint="eastAsia"/>
                <w:spacing w:val="8"/>
                <w:kern w:val="0"/>
                <w:sz w:val="20"/>
                <w:szCs w:val="21"/>
              </w:rPr>
              <w:t>集成系统功能和性能文件对系统进行检测，系统应能达到文件要求。</w:t>
            </w:r>
          </w:p>
        </w:tc>
        <w:tc>
          <w:tcPr>
            <w:tcW w:w="4318" w:type="dxa"/>
          </w:tcPr>
          <w:p w14:paraId="1952A2E4" w14:textId="77777777" w:rsidR="00F76BAA" w:rsidRDefault="00085D94">
            <w:pPr>
              <w:rPr>
                <w:kern w:val="0"/>
                <w:sz w:val="20"/>
              </w:rPr>
            </w:pPr>
            <w:r>
              <w:rPr>
                <w:rFonts w:ascii="宋体" w:hAnsi="宋体"/>
                <w:spacing w:val="8"/>
                <w:kern w:val="0"/>
                <w:sz w:val="20"/>
                <w:szCs w:val="21"/>
              </w:rPr>
              <w:t xml:space="preserve">15.5.1  </w:t>
            </w:r>
            <w:r>
              <w:rPr>
                <w:rFonts w:ascii="宋体" w:hAnsi="宋体" w:hint="eastAsia"/>
                <w:spacing w:val="8"/>
                <w:kern w:val="0"/>
                <w:sz w:val="20"/>
                <w:szCs w:val="21"/>
              </w:rPr>
              <w:t>应按照集成系统功能和性能文件对系统进行检测，系统应能达到文件要求。</w:t>
            </w:r>
          </w:p>
        </w:tc>
      </w:tr>
      <w:tr w:rsidR="00F76BAA" w14:paraId="17F93D17" w14:textId="77777777">
        <w:tc>
          <w:tcPr>
            <w:tcW w:w="4318" w:type="dxa"/>
          </w:tcPr>
          <w:p w14:paraId="34A7B651" w14:textId="77777777" w:rsidR="00F76BAA" w:rsidRDefault="00085D94">
            <w:pPr>
              <w:pStyle w:val="1"/>
              <w:spacing w:before="0" w:after="0" w:line="240" w:lineRule="auto"/>
              <w:jc w:val="center"/>
              <w:outlineLvl w:val="0"/>
            </w:pPr>
            <w:bookmarkStart w:id="342" w:name="_Toc43821392"/>
            <w:bookmarkStart w:id="343" w:name="_Toc45558964"/>
            <w:bookmarkStart w:id="344" w:name="_Toc40472326"/>
            <w:bookmarkStart w:id="345" w:name="_Toc40472495"/>
            <w:bookmarkStart w:id="346" w:name="_Toc40463396"/>
            <w:r>
              <w:rPr>
                <w:rFonts w:ascii="宋体" w:hAnsi="宋体"/>
                <w:sz w:val="21"/>
                <w:szCs w:val="21"/>
              </w:rPr>
              <w:t xml:space="preserve">16  </w:t>
            </w:r>
            <w:r>
              <w:rPr>
                <w:rFonts w:ascii="宋体" w:hAnsi="宋体" w:hint="eastAsia"/>
                <w:sz w:val="21"/>
                <w:szCs w:val="21"/>
              </w:rPr>
              <w:t>防雷与接地</w:t>
            </w:r>
            <w:bookmarkEnd w:id="342"/>
            <w:bookmarkEnd w:id="343"/>
            <w:bookmarkEnd w:id="344"/>
            <w:bookmarkEnd w:id="345"/>
            <w:bookmarkEnd w:id="346"/>
          </w:p>
        </w:tc>
        <w:tc>
          <w:tcPr>
            <w:tcW w:w="4318" w:type="dxa"/>
          </w:tcPr>
          <w:p w14:paraId="210A01F1" w14:textId="77777777" w:rsidR="00F76BAA" w:rsidRDefault="00085D94">
            <w:pPr>
              <w:pStyle w:val="1"/>
              <w:spacing w:before="0" w:after="0" w:line="240" w:lineRule="auto"/>
              <w:jc w:val="center"/>
              <w:outlineLvl w:val="0"/>
            </w:pPr>
            <w:r>
              <w:rPr>
                <w:rFonts w:ascii="宋体" w:hAnsi="宋体"/>
                <w:sz w:val="21"/>
                <w:szCs w:val="21"/>
              </w:rPr>
              <w:t xml:space="preserve">16  </w:t>
            </w:r>
            <w:r>
              <w:rPr>
                <w:rFonts w:ascii="宋体" w:hAnsi="宋体" w:hint="eastAsia"/>
                <w:sz w:val="21"/>
                <w:szCs w:val="21"/>
              </w:rPr>
              <w:t>防雷与接地</w:t>
            </w:r>
          </w:p>
        </w:tc>
      </w:tr>
      <w:tr w:rsidR="00F76BAA" w14:paraId="54B0927E" w14:textId="77777777">
        <w:tc>
          <w:tcPr>
            <w:tcW w:w="4318" w:type="dxa"/>
          </w:tcPr>
          <w:p w14:paraId="4FA95A38" w14:textId="77777777" w:rsidR="00F76BAA" w:rsidRDefault="00085D94">
            <w:pPr>
              <w:pStyle w:val="2"/>
              <w:spacing w:before="0" w:after="0" w:line="240" w:lineRule="auto"/>
              <w:jc w:val="center"/>
              <w:outlineLvl w:val="1"/>
              <w:rPr>
                <w:kern w:val="0"/>
              </w:rPr>
            </w:pPr>
            <w:bookmarkStart w:id="347" w:name="_Toc40472496"/>
            <w:bookmarkStart w:id="348" w:name="_Toc45558965"/>
            <w:bookmarkStart w:id="349" w:name="_Toc40463397"/>
            <w:bookmarkStart w:id="350" w:name="_Toc40472327"/>
            <w:bookmarkStart w:id="351" w:name="_Toc43821393"/>
            <w:r>
              <w:rPr>
                <w:rFonts w:ascii="宋体" w:eastAsia="宋体" w:hAnsi="宋体"/>
                <w:kern w:val="0"/>
                <w:sz w:val="21"/>
                <w:szCs w:val="21"/>
              </w:rPr>
              <w:t xml:space="preserve">16.1  </w:t>
            </w:r>
            <w:r>
              <w:rPr>
                <w:rFonts w:ascii="宋体" w:eastAsia="宋体" w:hAnsi="宋体" w:hint="eastAsia"/>
                <w:kern w:val="0"/>
                <w:sz w:val="21"/>
                <w:szCs w:val="21"/>
              </w:rPr>
              <w:t>设备安装</w:t>
            </w:r>
            <w:bookmarkEnd w:id="347"/>
            <w:bookmarkEnd w:id="348"/>
            <w:bookmarkEnd w:id="349"/>
            <w:bookmarkEnd w:id="350"/>
            <w:bookmarkEnd w:id="351"/>
          </w:p>
        </w:tc>
        <w:tc>
          <w:tcPr>
            <w:tcW w:w="4318" w:type="dxa"/>
          </w:tcPr>
          <w:p w14:paraId="2EF6FF65"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16.1  </w:t>
            </w:r>
            <w:r>
              <w:rPr>
                <w:rFonts w:ascii="宋体" w:eastAsia="宋体" w:hAnsi="宋体" w:hint="eastAsia"/>
                <w:kern w:val="0"/>
                <w:sz w:val="21"/>
                <w:szCs w:val="21"/>
              </w:rPr>
              <w:t>设备安装</w:t>
            </w:r>
          </w:p>
        </w:tc>
      </w:tr>
      <w:tr w:rsidR="00F76BAA" w14:paraId="62F70EA6" w14:textId="77777777">
        <w:tc>
          <w:tcPr>
            <w:tcW w:w="4318" w:type="dxa"/>
          </w:tcPr>
          <w:p w14:paraId="14F0CC95" w14:textId="77777777" w:rsidR="00F76BAA" w:rsidRDefault="00085D94">
            <w:pPr>
              <w:rPr>
                <w:rFonts w:ascii="宋体" w:hAnsi="宋体"/>
                <w:spacing w:val="8"/>
                <w:kern w:val="0"/>
                <w:sz w:val="20"/>
                <w:szCs w:val="21"/>
              </w:rPr>
            </w:pPr>
            <w:r>
              <w:rPr>
                <w:rFonts w:ascii="宋体" w:hAnsi="宋体"/>
                <w:spacing w:val="8"/>
                <w:kern w:val="0"/>
                <w:sz w:val="20"/>
                <w:szCs w:val="21"/>
              </w:rPr>
              <w:t xml:space="preserve">16.1.1  </w:t>
            </w:r>
            <w:r>
              <w:rPr>
                <w:rFonts w:ascii="宋体" w:hAnsi="宋体" w:hint="eastAsia"/>
                <w:spacing w:val="8"/>
                <w:kern w:val="0"/>
                <w:sz w:val="20"/>
                <w:szCs w:val="21"/>
              </w:rPr>
              <w:t>接地体安装除应执行现行国家标准《建筑物电子信息系统防雷技术规范》GB 50343</w:t>
            </w:r>
            <w:r>
              <w:rPr>
                <w:rFonts w:ascii="宋体" w:hAnsi="宋体" w:hint="eastAsia"/>
                <w:color w:val="FF0000"/>
                <w:spacing w:val="8"/>
                <w:kern w:val="0"/>
                <w:sz w:val="20"/>
                <w:szCs w:val="21"/>
                <w:bdr w:val="single" w:sz="4" w:space="0" w:color="auto"/>
              </w:rPr>
              <w:t>-</w:t>
            </w:r>
            <w:r>
              <w:rPr>
                <w:rFonts w:ascii="宋体" w:hAnsi="宋体" w:hint="eastAsia"/>
                <w:color w:val="FF0000"/>
                <w:kern w:val="0"/>
                <w:sz w:val="20"/>
                <w:szCs w:val="21"/>
                <w:bdr w:val="single" w:sz="4" w:space="0" w:color="auto"/>
              </w:rPr>
              <w:t>2004</w:t>
            </w:r>
            <w:r>
              <w:rPr>
                <w:rFonts w:ascii="宋体" w:hAnsi="宋体" w:hint="eastAsia"/>
                <w:color w:val="FF0000"/>
                <w:spacing w:val="8"/>
                <w:kern w:val="0"/>
                <w:sz w:val="20"/>
                <w:szCs w:val="21"/>
                <w:bdr w:val="single" w:sz="4" w:space="0" w:color="auto"/>
              </w:rPr>
              <w:t>第</w:t>
            </w:r>
            <w:r>
              <w:rPr>
                <w:rFonts w:ascii="宋体" w:hAnsi="宋体"/>
                <w:color w:val="FF0000"/>
                <w:spacing w:val="8"/>
                <w:kern w:val="0"/>
                <w:sz w:val="20"/>
                <w:szCs w:val="21"/>
                <w:bdr w:val="single" w:sz="4" w:space="0" w:color="auto"/>
              </w:rPr>
              <w:t>6.2</w:t>
            </w:r>
            <w:r>
              <w:rPr>
                <w:rFonts w:ascii="宋体" w:hAnsi="宋体" w:hint="eastAsia"/>
                <w:color w:val="FF0000"/>
                <w:spacing w:val="8"/>
                <w:kern w:val="0"/>
                <w:sz w:val="20"/>
                <w:szCs w:val="21"/>
                <w:bdr w:val="single" w:sz="4" w:space="0" w:color="auto"/>
              </w:rPr>
              <w:t>节和《建筑电气工程施工质量验收规范》GB 50303-</w:t>
            </w:r>
            <w:r>
              <w:rPr>
                <w:rFonts w:ascii="宋体" w:hAnsi="宋体" w:hint="eastAsia"/>
                <w:color w:val="FF0000"/>
                <w:kern w:val="0"/>
                <w:sz w:val="20"/>
                <w:szCs w:val="21"/>
                <w:bdr w:val="single" w:sz="4" w:space="0" w:color="auto"/>
              </w:rPr>
              <w:t>2002</w:t>
            </w:r>
            <w:r>
              <w:rPr>
                <w:rFonts w:ascii="宋体" w:hAnsi="宋体" w:hint="eastAsia"/>
                <w:color w:val="FF0000"/>
                <w:spacing w:val="8"/>
                <w:kern w:val="0"/>
                <w:sz w:val="20"/>
                <w:szCs w:val="21"/>
                <w:bdr w:val="single" w:sz="4" w:space="0" w:color="auto"/>
              </w:rPr>
              <w:t>第</w:t>
            </w:r>
            <w:r>
              <w:rPr>
                <w:rFonts w:ascii="宋体" w:hAnsi="宋体" w:hint="eastAsia"/>
                <w:color w:val="FF0000"/>
                <w:kern w:val="0"/>
                <w:sz w:val="20"/>
                <w:szCs w:val="21"/>
                <w:bdr w:val="single" w:sz="4" w:space="0" w:color="auto"/>
              </w:rPr>
              <w:t>24</w:t>
            </w:r>
            <w:r>
              <w:rPr>
                <w:rFonts w:ascii="宋体" w:hAnsi="宋体" w:hint="eastAsia"/>
                <w:color w:val="FF0000"/>
                <w:spacing w:val="8"/>
                <w:kern w:val="0"/>
                <w:sz w:val="20"/>
                <w:szCs w:val="21"/>
                <w:bdr w:val="single" w:sz="4" w:space="0" w:color="auto"/>
              </w:rPr>
              <w:t>章</w:t>
            </w:r>
            <w:r>
              <w:rPr>
                <w:rFonts w:ascii="宋体" w:hAnsi="宋体" w:hint="eastAsia"/>
                <w:spacing w:val="8"/>
                <w:kern w:val="0"/>
                <w:sz w:val="20"/>
                <w:szCs w:val="21"/>
              </w:rPr>
              <w:t>的规定外，尚应符合下列规定：</w:t>
            </w:r>
          </w:p>
          <w:p w14:paraId="74E53DA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接地体垂直长度不应小于</w:t>
            </w:r>
            <w:r>
              <w:rPr>
                <w:rFonts w:ascii="宋体" w:hAnsi="宋体"/>
                <w:spacing w:val="8"/>
                <w:kern w:val="0"/>
                <w:sz w:val="20"/>
                <w:szCs w:val="21"/>
              </w:rPr>
              <w:t>2.5m</w:t>
            </w:r>
            <w:r>
              <w:rPr>
                <w:rFonts w:ascii="宋体" w:hAnsi="宋体" w:hint="eastAsia"/>
                <w:spacing w:val="8"/>
                <w:kern w:val="0"/>
                <w:sz w:val="20"/>
                <w:szCs w:val="21"/>
              </w:rPr>
              <w:t>，间距不宜小于</w:t>
            </w:r>
            <w:r>
              <w:rPr>
                <w:rFonts w:ascii="宋体" w:hAnsi="宋体"/>
                <w:spacing w:val="8"/>
                <w:kern w:val="0"/>
                <w:sz w:val="20"/>
                <w:szCs w:val="21"/>
              </w:rPr>
              <w:t>5m</w:t>
            </w:r>
            <w:r>
              <w:rPr>
                <w:rFonts w:ascii="宋体" w:hAnsi="宋体" w:hint="eastAsia"/>
                <w:spacing w:val="8"/>
                <w:kern w:val="0"/>
                <w:sz w:val="20"/>
                <w:szCs w:val="21"/>
              </w:rPr>
              <w:t>；</w:t>
            </w:r>
          </w:p>
          <w:p w14:paraId="197C15F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接地体埋深不宜小于</w:t>
            </w:r>
            <w:r>
              <w:rPr>
                <w:rFonts w:ascii="宋体" w:hAnsi="宋体"/>
                <w:spacing w:val="8"/>
                <w:kern w:val="0"/>
                <w:sz w:val="20"/>
                <w:szCs w:val="21"/>
              </w:rPr>
              <w:t>0.6m</w:t>
            </w:r>
            <w:r>
              <w:rPr>
                <w:rFonts w:ascii="宋体" w:hAnsi="宋体" w:hint="eastAsia"/>
                <w:spacing w:val="8"/>
                <w:kern w:val="0"/>
                <w:sz w:val="20"/>
                <w:szCs w:val="21"/>
              </w:rPr>
              <w:t>；</w:t>
            </w:r>
          </w:p>
          <w:p w14:paraId="4863E2AC" w14:textId="77777777" w:rsidR="00F76BAA" w:rsidRDefault="00085D94">
            <w:pPr>
              <w:ind w:firstLineChars="191" w:firstLine="413"/>
              <w:rPr>
                <w:kern w:val="0"/>
                <w:sz w:val="20"/>
              </w:rPr>
            </w:pPr>
            <w:r>
              <w:rPr>
                <w:rFonts w:ascii="宋体" w:hAnsi="宋体"/>
                <w:spacing w:val="8"/>
                <w:kern w:val="0"/>
                <w:sz w:val="20"/>
                <w:szCs w:val="21"/>
              </w:rPr>
              <w:t xml:space="preserve">3  </w:t>
            </w:r>
            <w:r>
              <w:rPr>
                <w:rFonts w:ascii="宋体" w:hAnsi="宋体" w:hint="eastAsia"/>
                <w:spacing w:val="8"/>
                <w:kern w:val="0"/>
                <w:sz w:val="20"/>
                <w:szCs w:val="21"/>
              </w:rPr>
              <w:t>接地体应埋设在建筑物四周散水坡外，距离不</w:t>
            </w:r>
            <w:r>
              <w:rPr>
                <w:rFonts w:ascii="宋体" w:hAnsi="宋体" w:hint="eastAsia"/>
                <w:color w:val="FF0000"/>
                <w:kern w:val="0"/>
                <w:sz w:val="20"/>
                <w:szCs w:val="21"/>
                <w:bdr w:val="single" w:sz="4" w:space="0" w:color="auto"/>
              </w:rPr>
              <w:t>应</w:t>
            </w:r>
            <w:r>
              <w:rPr>
                <w:rFonts w:ascii="宋体" w:hAnsi="宋体" w:hint="eastAsia"/>
                <w:spacing w:val="8"/>
                <w:kern w:val="0"/>
                <w:sz w:val="20"/>
                <w:szCs w:val="21"/>
              </w:rPr>
              <w:t>小于</w:t>
            </w:r>
            <w:r>
              <w:rPr>
                <w:rFonts w:ascii="宋体" w:hAnsi="宋体"/>
                <w:color w:val="FF0000"/>
                <w:spacing w:val="8"/>
                <w:kern w:val="0"/>
                <w:sz w:val="20"/>
                <w:szCs w:val="21"/>
                <w:bdr w:val="single" w:sz="4" w:space="0" w:color="auto"/>
              </w:rPr>
              <w:t>1</w:t>
            </w:r>
            <w:r>
              <w:rPr>
                <w:rFonts w:ascii="宋体" w:hAnsi="宋体"/>
                <w:color w:val="FF0000"/>
                <w:kern w:val="0"/>
                <w:sz w:val="20"/>
                <w:szCs w:val="21"/>
                <w:bdr w:val="single" w:sz="4" w:space="0" w:color="auto"/>
              </w:rPr>
              <w:t>.5</w:t>
            </w:r>
            <w:r>
              <w:rPr>
                <w:rFonts w:ascii="宋体" w:hAnsi="宋体"/>
                <w:color w:val="FF0000"/>
                <w:spacing w:val="8"/>
                <w:kern w:val="0"/>
                <w:sz w:val="20"/>
                <w:szCs w:val="21"/>
                <w:bdr w:val="single" w:sz="4" w:space="0" w:color="auto"/>
              </w:rPr>
              <w:t>m</w:t>
            </w:r>
            <w:r>
              <w:rPr>
                <w:rFonts w:ascii="宋体" w:hAnsi="宋体" w:hint="eastAsia"/>
                <w:spacing w:val="8"/>
                <w:kern w:val="0"/>
                <w:sz w:val="20"/>
                <w:szCs w:val="21"/>
              </w:rPr>
              <w:t>。</w:t>
            </w:r>
          </w:p>
        </w:tc>
        <w:tc>
          <w:tcPr>
            <w:tcW w:w="4318" w:type="dxa"/>
          </w:tcPr>
          <w:p w14:paraId="3AFBCBEF" w14:textId="77777777" w:rsidR="00F76BAA" w:rsidRDefault="00085D94">
            <w:pPr>
              <w:rPr>
                <w:rFonts w:ascii="宋体" w:hAnsi="宋体"/>
                <w:spacing w:val="8"/>
                <w:kern w:val="0"/>
                <w:sz w:val="20"/>
                <w:szCs w:val="21"/>
              </w:rPr>
            </w:pPr>
            <w:r>
              <w:rPr>
                <w:rFonts w:ascii="宋体" w:hAnsi="宋体"/>
                <w:spacing w:val="8"/>
                <w:kern w:val="0"/>
                <w:sz w:val="20"/>
                <w:szCs w:val="21"/>
              </w:rPr>
              <w:t xml:space="preserve">16.1.1  </w:t>
            </w:r>
            <w:r>
              <w:rPr>
                <w:rFonts w:ascii="宋体" w:hAnsi="宋体" w:hint="eastAsia"/>
                <w:spacing w:val="8"/>
                <w:kern w:val="0"/>
                <w:sz w:val="20"/>
                <w:szCs w:val="21"/>
              </w:rPr>
              <w:t>接地体安装除应执行现行国家标准《建筑物电子信息系统防雷技术规范》GB 50343的规定外，尚应符合下列规定：</w:t>
            </w:r>
          </w:p>
          <w:p w14:paraId="68CB556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接地体垂直长度不应小于</w:t>
            </w:r>
            <w:r>
              <w:rPr>
                <w:rFonts w:ascii="宋体" w:hAnsi="宋体"/>
                <w:spacing w:val="8"/>
                <w:kern w:val="0"/>
                <w:sz w:val="20"/>
                <w:szCs w:val="21"/>
              </w:rPr>
              <w:t>2.5m</w:t>
            </w:r>
            <w:r>
              <w:rPr>
                <w:rFonts w:ascii="宋体" w:hAnsi="宋体" w:hint="eastAsia"/>
                <w:spacing w:val="8"/>
                <w:kern w:val="0"/>
                <w:sz w:val="20"/>
                <w:szCs w:val="21"/>
              </w:rPr>
              <w:t>，间距不宜小于</w:t>
            </w:r>
            <w:r>
              <w:rPr>
                <w:rFonts w:ascii="宋体" w:hAnsi="宋体"/>
                <w:spacing w:val="8"/>
                <w:kern w:val="0"/>
                <w:sz w:val="20"/>
                <w:szCs w:val="21"/>
              </w:rPr>
              <w:t>5m</w:t>
            </w:r>
            <w:r>
              <w:rPr>
                <w:rFonts w:ascii="宋体" w:hAnsi="宋体" w:hint="eastAsia"/>
                <w:spacing w:val="8"/>
                <w:kern w:val="0"/>
                <w:sz w:val="20"/>
                <w:szCs w:val="21"/>
              </w:rPr>
              <w:t>；</w:t>
            </w:r>
          </w:p>
          <w:p w14:paraId="5B99535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接地体埋深不宜小于</w:t>
            </w:r>
            <w:r>
              <w:rPr>
                <w:rFonts w:ascii="宋体" w:hAnsi="宋体"/>
                <w:spacing w:val="8"/>
                <w:kern w:val="0"/>
                <w:sz w:val="20"/>
                <w:szCs w:val="21"/>
              </w:rPr>
              <w:t>0.6m</w:t>
            </w:r>
            <w:r>
              <w:rPr>
                <w:rFonts w:ascii="宋体" w:hAnsi="宋体" w:hint="eastAsia"/>
                <w:spacing w:val="8"/>
                <w:kern w:val="0"/>
                <w:sz w:val="20"/>
                <w:szCs w:val="21"/>
              </w:rPr>
              <w:t>；</w:t>
            </w:r>
          </w:p>
          <w:p w14:paraId="241F56E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接地体应埋设在建筑物四周散水坡外，距离不</w:t>
            </w:r>
            <w:r>
              <w:rPr>
                <w:rFonts w:ascii="宋体" w:hAnsi="宋体" w:hint="eastAsia"/>
                <w:color w:val="FF0000"/>
                <w:spacing w:val="8"/>
                <w:kern w:val="0"/>
                <w:sz w:val="20"/>
                <w:szCs w:val="21"/>
                <w:u w:val="single"/>
              </w:rPr>
              <w:t>宜</w:t>
            </w:r>
            <w:r>
              <w:rPr>
                <w:rFonts w:ascii="宋体" w:hAnsi="宋体" w:hint="eastAsia"/>
                <w:spacing w:val="8"/>
                <w:kern w:val="0"/>
                <w:sz w:val="20"/>
                <w:szCs w:val="21"/>
              </w:rPr>
              <w:t>小于</w:t>
            </w:r>
            <w:r>
              <w:rPr>
                <w:rFonts w:ascii="宋体" w:hAnsi="宋体"/>
                <w:color w:val="FF0000"/>
                <w:spacing w:val="8"/>
                <w:kern w:val="0"/>
                <w:sz w:val="20"/>
                <w:szCs w:val="21"/>
                <w:u w:val="single"/>
              </w:rPr>
              <w:t>1</w:t>
            </w:r>
            <w:r>
              <w:rPr>
                <w:rFonts w:ascii="宋体" w:hAnsi="宋体" w:hint="eastAsia"/>
                <w:color w:val="FF0000"/>
                <w:spacing w:val="8"/>
                <w:kern w:val="0"/>
                <w:sz w:val="20"/>
                <w:szCs w:val="21"/>
                <w:u w:val="single"/>
              </w:rPr>
              <w:t>m</w:t>
            </w:r>
            <w:r>
              <w:rPr>
                <w:rFonts w:ascii="宋体" w:hAnsi="宋体" w:hint="eastAsia"/>
                <w:spacing w:val="8"/>
                <w:kern w:val="0"/>
                <w:sz w:val="20"/>
                <w:szCs w:val="21"/>
              </w:rPr>
              <w:t>。</w:t>
            </w:r>
          </w:p>
          <w:p w14:paraId="6154852C" w14:textId="77777777" w:rsidR="00F76BAA" w:rsidRDefault="00085D94">
            <w:pPr>
              <w:rPr>
                <w:rFonts w:ascii="宋体" w:hAnsi="宋体"/>
                <w:spacing w:val="8"/>
                <w:kern w:val="0"/>
                <w:sz w:val="20"/>
                <w:szCs w:val="21"/>
              </w:rPr>
            </w:pPr>
            <w:r>
              <w:rPr>
                <w:rFonts w:ascii="宋体" w:hAnsi="宋体" w:hint="eastAsia"/>
                <w:spacing w:val="8"/>
                <w:kern w:val="0"/>
                <w:sz w:val="20"/>
                <w:szCs w:val="21"/>
              </w:rPr>
              <w:t>【条文说明】16.1.1 当接地装置由多根水平或垂直接地体组成时，为了减小相邻接地体的屏蔽作用，接地体的间距一般为5m，相应的利用系数约为0.75～0.85。当接地装置的敷设地方受到限制时，上述距离可以根据实际情况适当减小，但一般不小于垂直接地体的长度。接地装置埋设深度一般不小于0.6m，这一深度既能避免接地装置遭受机械损坏，同时也减小气候对接地电阻值的影响。</w:t>
            </w:r>
          </w:p>
          <w:p w14:paraId="0285D2DD" w14:textId="77777777" w:rsidR="00F76BAA" w:rsidRDefault="00085D94">
            <w:pPr>
              <w:ind w:firstLineChars="200" w:firstLine="432"/>
              <w:rPr>
                <w:kern w:val="0"/>
                <w:sz w:val="20"/>
              </w:rPr>
            </w:pPr>
            <w:r>
              <w:rPr>
                <w:rFonts w:ascii="宋体" w:hAnsi="宋体"/>
                <w:spacing w:val="8"/>
                <w:kern w:val="0"/>
                <w:sz w:val="20"/>
                <w:szCs w:val="21"/>
              </w:rPr>
              <w:t xml:space="preserve">3  </w:t>
            </w:r>
            <w:r>
              <w:rPr>
                <w:color w:val="FF0000"/>
                <w:kern w:val="0"/>
                <w:sz w:val="20"/>
                <w:u w:val="single"/>
              </w:rPr>
              <w:t>1m</w:t>
            </w:r>
            <w:r>
              <w:rPr>
                <w:color w:val="FF0000"/>
                <w:kern w:val="0"/>
                <w:sz w:val="20"/>
                <w:u w:val="single"/>
              </w:rPr>
              <w:t>的距离是考虑便于维修，维修时不会损坏到基础、墙，敷设在散水坡之外，通常散水坡的宽度是距墙</w:t>
            </w:r>
            <w:r>
              <w:rPr>
                <w:color w:val="FF0000"/>
                <w:kern w:val="0"/>
                <w:sz w:val="20"/>
                <w:u w:val="single"/>
              </w:rPr>
              <w:t>0</w:t>
            </w:r>
            <w:r>
              <w:rPr>
                <w:rFonts w:hint="eastAsia"/>
                <w:color w:val="FF0000"/>
                <w:kern w:val="0"/>
                <w:sz w:val="20"/>
                <w:u w:val="single"/>
              </w:rPr>
              <w:t>.</w:t>
            </w:r>
            <w:r>
              <w:rPr>
                <w:color w:val="FF0000"/>
                <w:kern w:val="0"/>
                <w:sz w:val="20"/>
                <w:u w:val="single"/>
              </w:rPr>
              <w:t>8m</w:t>
            </w:r>
            <w:r>
              <w:rPr>
                <w:rFonts w:hint="eastAsia"/>
                <w:color w:val="FF0000"/>
                <w:kern w:val="0"/>
                <w:sz w:val="20"/>
                <w:u w:val="single"/>
              </w:rPr>
              <w:t>，接地体位置在</w:t>
            </w:r>
            <w:r>
              <w:rPr>
                <w:color w:val="FF0000"/>
                <w:kern w:val="0"/>
                <w:sz w:val="20"/>
                <w:u w:val="single"/>
              </w:rPr>
              <w:t>散水坡</w:t>
            </w:r>
            <w:r>
              <w:rPr>
                <w:rFonts w:hint="eastAsia"/>
                <w:color w:val="FF0000"/>
                <w:kern w:val="0"/>
                <w:sz w:val="20"/>
                <w:u w:val="single"/>
              </w:rPr>
              <w:t>处不小于</w:t>
            </w:r>
            <w:r>
              <w:rPr>
                <w:rFonts w:hint="eastAsia"/>
                <w:color w:val="FF0000"/>
                <w:kern w:val="0"/>
                <w:sz w:val="20"/>
                <w:u w:val="single"/>
              </w:rPr>
              <w:t>1m</w:t>
            </w:r>
            <w:r>
              <w:rPr>
                <w:rFonts w:hint="eastAsia"/>
                <w:color w:val="FF0000"/>
                <w:kern w:val="0"/>
                <w:sz w:val="20"/>
                <w:u w:val="single"/>
              </w:rPr>
              <w:t>为宜</w:t>
            </w:r>
            <w:r>
              <w:rPr>
                <w:color w:val="FF0000"/>
                <w:kern w:val="0"/>
                <w:sz w:val="20"/>
                <w:u w:val="single"/>
              </w:rPr>
              <w:t>。</w:t>
            </w:r>
          </w:p>
        </w:tc>
      </w:tr>
      <w:tr w:rsidR="00F76BAA" w14:paraId="5931A823" w14:textId="77777777">
        <w:tc>
          <w:tcPr>
            <w:tcW w:w="4318" w:type="dxa"/>
          </w:tcPr>
          <w:p w14:paraId="3AF9D026" w14:textId="77777777" w:rsidR="00F76BAA" w:rsidRDefault="00085D94">
            <w:pPr>
              <w:rPr>
                <w:rFonts w:ascii="宋体" w:hAnsi="宋体"/>
                <w:spacing w:val="8"/>
                <w:kern w:val="0"/>
                <w:sz w:val="20"/>
                <w:szCs w:val="21"/>
              </w:rPr>
            </w:pPr>
            <w:r>
              <w:rPr>
                <w:rFonts w:ascii="宋体" w:hAnsi="宋体"/>
                <w:spacing w:val="8"/>
                <w:kern w:val="0"/>
                <w:sz w:val="20"/>
                <w:szCs w:val="21"/>
              </w:rPr>
              <w:t xml:space="preserve">16.1.2  </w:t>
            </w:r>
            <w:r>
              <w:rPr>
                <w:rFonts w:ascii="宋体" w:hAnsi="宋体" w:hint="eastAsia"/>
                <w:spacing w:val="8"/>
                <w:kern w:val="0"/>
                <w:sz w:val="20"/>
                <w:szCs w:val="21"/>
              </w:rPr>
              <w:t>接地线的安装除应执行国家标准《建筑物电子信息系统防雷技术规范》GB 50343</w:t>
            </w:r>
            <w:r>
              <w:rPr>
                <w:rFonts w:ascii="宋体" w:hAnsi="宋体" w:hint="eastAsia"/>
                <w:color w:val="FF0000"/>
                <w:kern w:val="0"/>
                <w:sz w:val="20"/>
                <w:szCs w:val="21"/>
                <w:bdr w:val="single" w:sz="4" w:space="0" w:color="auto"/>
              </w:rPr>
              <w:t>-2004第</w:t>
            </w:r>
            <w:r>
              <w:rPr>
                <w:rFonts w:ascii="宋体" w:hAnsi="宋体"/>
                <w:color w:val="FF0000"/>
                <w:kern w:val="0"/>
                <w:sz w:val="20"/>
                <w:szCs w:val="21"/>
                <w:bdr w:val="single" w:sz="4" w:space="0" w:color="auto"/>
              </w:rPr>
              <w:t>6.3</w:t>
            </w:r>
            <w:r>
              <w:rPr>
                <w:rFonts w:ascii="宋体" w:hAnsi="宋体" w:hint="eastAsia"/>
                <w:color w:val="FF0000"/>
                <w:kern w:val="0"/>
                <w:sz w:val="20"/>
                <w:szCs w:val="21"/>
                <w:bdr w:val="single" w:sz="4" w:space="0" w:color="auto"/>
              </w:rPr>
              <w:t>节</w:t>
            </w:r>
            <w:r>
              <w:rPr>
                <w:rFonts w:ascii="宋体" w:hAnsi="宋体" w:hint="eastAsia"/>
                <w:spacing w:val="8"/>
                <w:kern w:val="0"/>
                <w:sz w:val="20"/>
                <w:szCs w:val="21"/>
              </w:rPr>
              <w:t>和《建筑电气工程施工质量验收规范》GB 50303</w:t>
            </w:r>
            <w:r>
              <w:rPr>
                <w:rFonts w:ascii="宋体" w:hAnsi="宋体" w:hint="eastAsia"/>
                <w:color w:val="FF0000"/>
                <w:kern w:val="0"/>
                <w:sz w:val="20"/>
                <w:szCs w:val="21"/>
                <w:bdr w:val="single" w:sz="4" w:space="0" w:color="auto"/>
              </w:rPr>
              <w:t>-2002第</w:t>
            </w:r>
            <w:r>
              <w:rPr>
                <w:rFonts w:ascii="宋体" w:hAnsi="宋体"/>
                <w:color w:val="FF0000"/>
                <w:kern w:val="0"/>
                <w:sz w:val="20"/>
                <w:szCs w:val="21"/>
                <w:bdr w:val="single" w:sz="4" w:space="0" w:color="auto"/>
              </w:rPr>
              <w:t>25</w:t>
            </w:r>
            <w:r>
              <w:rPr>
                <w:rFonts w:ascii="宋体" w:hAnsi="宋体" w:hint="eastAsia"/>
                <w:color w:val="FF0000"/>
                <w:kern w:val="0"/>
                <w:sz w:val="20"/>
                <w:szCs w:val="21"/>
                <w:bdr w:val="single" w:sz="4" w:space="0" w:color="auto"/>
              </w:rPr>
              <w:t>章</w:t>
            </w:r>
            <w:r>
              <w:rPr>
                <w:rFonts w:ascii="宋体" w:hAnsi="宋体" w:hint="eastAsia"/>
                <w:spacing w:val="8"/>
                <w:kern w:val="0"/>
                <w:sz w:val="20"/>
                <w:szCs w:val="21"/>
              </w:rPr>
              <w:t>的规定外，尚应符合下列规定：</w:t>
            </w:r>
          </w:p>
          <w:p w14:paraId="1CB3041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利用建筑物结构主筋作接地线时，</w:t>
            </w:r>
            <w:r>
              <w:rPr>
                <w:rFonts w:ascii="宋体" w:hAnsi="宋体" w:hint="eastAsia"/>
                <w:spacing w:val="8"/>
                <w:kern w:val="0"/>
                <w:sz w:val="20"/>
                <w:szCs w:val="21"/>
              </w:rPr>
              <w:lastRenderedPageBreak/>
              <w:t>与基础内主筋焊接，根据主筋直径大小确定焊接根数，但不得少于</w:t>
            </w:r>
            <w:r>
              <w:rPr>
                <w:rFonts w:ascii="宋体" w:hAnsi="宋体"/>
                <w:spacing w:val="8"/>
                <w:kern w:val="0"/>
                <w:sz w:val="20"/>
                <w:szCs w:val="21"/>
              </w:rPr>
              <w:t>2</w:t>
            </w:r>
            <w:r>
              <w:rPr>
                <w:rFonts w:ascii="宋体" w:hAnsi="宋体" w:hint="eastAsia"/>
                <w:spacing w:val="8"/>
                <w:kern w:val="0"/>
                <w:sz w:val="20"/>
                <w:szCs w:val="21"/>
              </w:rPr>
              <w:t>根；</w:t>
            </w:r>
          </w:p>
          <w:p w14:paraId="1AB1C339" w14:textId="77777777" w:rsidR="00F76BAA" w:rsidRDefault="00085D94">
            <w:pPr>
              <w:ind w:firstLineChars="191" w:firstLine="413"/>
              <w:rPr>
                <w:kern w:val="0"/>
                <w:sz w:val="20"/>
              </w:rPr>
            </w:pPr>
            <w:r>
              <w:rPr>
                <w:rFonts w:ascii="宋体" w:hAnsi="宋体"/>
                <w:spacing w:val="8"/>
                <w:kern w:val="0"/>
                <w:sz w:val="20"/>
                <w:szCs w:val="21"/>
              </w:rPr>
              <w:t xml:space="preserve">2  </w:t>
            </w:r>
            <w:r>
              <w:rPr>
                <w:rFonts w:ascii="宋体" w:hAnsi="宋体" w:hint="eastAsia"/>
                <w:spacing w:val="8"/>
                <w:kern w:val="0"/>
                <w:sz w:val="20"/>
                <w:szCs w:val="21"/>
              </w:rPr>
              <w:t>引至接地端子的接地线应采用截面积不小于</w:t>
            </w:r>
            <w:r>
              <w:rPr>
                <w:rFonts w:ascii="宋体" w:hAnsi="宋体"/>
                <w:spacing w:val="8"/>
                <w:kern w:val="0"/>
                <w:sz w:val="20"/>
                <w:szCs w:val="21"/>
              </w:rPr>
              <w:t>4mm</w:t>
            </w:r>
            <w:r>
              <w:rPr>
                <w:rFonts w:ascii="宋体" w:hAnsi="宋体"/>
                <w:spacing w:val="8"/>
                <w:kern w:val="0"/>
                <w:sz w:val="20"/>
                <w:szCs w:val="21"/>
                <w:vertAlign w:val="superscript"/>
              </w:rPr>
              <w:t>2</w:t>
            </w:r>
            <w:r>
              <w:rPr>
                <w:rFonts w:ascii="宋体" w:hAnsi="宋体" w:hint="eastAsia"/>
                <w:spacing w:val="8"/>
                <w:kern w:val="0"/>
                <w:sz w:val="20"/>
                <w:szCs w:val="21"/>
              </w:rPr>
              <w:t>的多股铜线。</w:t>
            </w:r>
          </w:p>
        </w:tc>
        <w:tc>
          <w:tcPr>
            <w:tcW w:w="4318" w:type="dxa"/>
          </w:tcPr>
          <w:p w14:paraId="309B30C2"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16.1.2  </w:t>
            </w:r>
            <w:r>
              <w:rPr>
                <w:rFonts w:ascii="宋体" w:hAnsi="宋体" w:hint="eastAsia"/>
                <w:spacing w:val="8"/>
                <w:kern w:val="0"/>
                <w:sz w:val="20"/>
                <w:szCs w:val="21"/>
              </w:rPr>
              <w:t>接地线的安装除应执行国家标准《建筑物电子信息系统防雷技术规范》GB 50343和《建筑电气工程施工质量验收规范》GB 50303的规定外，尚应符合下列规定：</w:t>
            </w:r>
          </w:p>
          <w:p w14:paraId="4CAA4E2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利用建筑物结构主筋作接地线时，与基础内主筋焊接，根据主筋直径大小确定</w:t>
            </w:r>
            <w:r>
              <w:rPr>
                <w:rFonts w:ascii="宋体" w:hAnsi="宋体" w:hint="eastAsia"/>
                <w:spacing w:val="8"/>
                <w:kern w:val="0"/>
                <w:sz w:val="20"/>
                <w:szCs w:val="21"/>
              </w:rPr>
              <w:lastRenderedPageBreak/>
              <w:t>焊接根数，但不得少于</w:t>
            </w:r>
            <w:r>
              <w:rPr>
                <w:rFonts w:ascii="宋体" w:hAnsi="宋体"/>
                <w:spacing w:val="8"/>
                <w:kern w:val="0"/>
                <w:sz w:val="20"/>
                <w:szCs w:val="21"/>
              </w:rPr>
              <w:t>2</w:t>
            </w:r>
            <w:r>
              <w:rPr>
                <w:rFonts w:ascii="宋体" w:hAnsi="宋体" w:hint="eastAsia"/>
                <w:spacing w:val="8"/>
                <w:kern w:val="0"/>
                <w:sz w:val="20"/>
                <w:szCs w:val="21"/>
              </w:rPr>
              <w:t>根；</w:t>
            </w:r>
          </w:p>
          <w:p w14:paraId="3C85198A" w14:textId="77777777" w:rsidR="00F76BAA" w:rsidRDefault="00085D94">
            <w:pPr>
              <w:ind w:firstLineChars="191" w:firstLine="413"/>
              <w:rPr>
                <w:kern w:val="0"/>
                <w:sz w:val="20"/>
              </w:rPr>
            </w:pPr>
            <w:r>
              <w:rPr>
                <w:rFonts w:ascii="宋体" w:hAnsi="宋体"/>
                <w:spacing w:val="8"/>
                <w:kern w:val="0"/>
                <w:sz w:val="20"/>
                <w:szCs w:val="21"/>
              </w:rPr>
              <w:t xml:space="preserve">2  </w:t>
            </w:r>
            <w:r>
              <w:rPr>
                <w:rFonts w:ascii="宋体" w:hAnsi="宋体" w:hint="eastAsia"/>
                <w:spacing w:val="8"/>
                <w:kern w:val="0"/>
                <w:sz w:val="20"/>
                <w:szCs w:val="21"/>
              </w:rPr>
              <w:t>引至接地端子的接地线应采用截面积不小于</w:t>
            </w:r>
            <w:r>
              <w:rPr>
                <w:rFonts w:ascii="宋体" w:hAnsi="宋体"/>
                <w:spacing w:val="8"/>
                <w:kern w:val="0"/>
                <w:sz w:val="20"/>
                <w:szCs w:val="21"/>
              </w:rPr>
              <w:t>4mm</w:t>
            </w:r>
            <w:r>
              <w:rPr>
                <w:rFonts w:ascii="宋体" w:hAnsi="宋体"/>
                <w:spacing w:val="8"/>
                <w:kern w:val="0"/>
                <w:sz w:val="20"/>
                <w:szCs w:val="21"/>
                <w:vertAlign w:val="superscript"/>
              </w:rPr>
              <w:t>2</w:t>
            </w:r>
            <w:r>
              <w:rPr>
                <w:rFonts w:ascii="宋体" w:hAnsi="宋体" w:hint="eastAsia"/>
                <w:spacing w:val="8"/>
                <w:kern w:val="0"/>
                <w:sz w:val="20"/>
                <w:szCs w:val="21"/>
              </w:rPr>
              <w:t>的多股铜线。</w:t>
            </w:r>
          </w:p>
        </w:tc>
      </w:tr>
      <w:tr w:rsidR="00F76BAA" w14:paraId="7BC28DDD" w14:textId="77777777">
        <w:tc>
          <w:tcPr>
            <w:tcW w:w="4318" w:type="dxa"/>
          </w:tcPr>
          <w:p w14:paraId="610C1ADC"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16.1.3  </w:t>
            </w:r>
            <w:r>
              <w:rPr>
                <w:rFonts w:ascii="宋体" w:hAnsi="宋体" w:hint="eastAsia"/>
                <w:spacing w:val="8"/>
                <w:kern w:val="0"/>
                <w:sz w:val="20"/>
                <w:szCs w:val="21"/>
              </w:rPr>
              <w:t>等电位联结安装除应执行国家标准《建筑物电子信息系统防雷技术规范》GB 50343</w:t>
            </w:r>
            <w:r>
              <w:rPr>
                <w:rFonts w:ascii="宋体" w:hAnsi="宋体" w:hint="eastAsia"/>
                <w:color w:val="FF0000"/>
                <w:kern w:val="0"/>
                <w:sz w:val="20"/>
                <w:szCs w:val="21"/>
                <w:bdr w:val="single" w:sz="4" w:space="0" w:color="auto"/>
              </w:rPr>
              <w:t>-2004第</w:t>
            </w:r>
            <w:r>
              <w:rPr>
                <w:rFonts w:ascii="宋体" w:hAnsi="宋体"/>
                <w:color w:val="FF0000"/>
                <w:kern w:val="0"/>
                <w:sz w:val="20"/>
                <w:szCs w:val="21"/>
                <w:bdr w:val="single" w:sz="4" w:space="0" w:color="auto"/>
              </w:rPr>
              <w:t>6.4</w:t>
            </w:r>
            <w:r>
              <w:rPr>
                <w:rFonts w:ascii="宋体" w:hAnsi="宋体" w:hint="eastAsia"/>
                <w:color w:val="FF0000"/>
                <w:kern w:val="0"/>
                <w:sz w:val="20"/>
                <w:szCs w:val="21"/>
                <w:bdr w:val="single" w:sz="4" w:space="0" w:color="auto"/>
              </w:rPr>
              <w:t>节</w:t>
            </w:r>
            <w:r>
              <w:rPr>
                <w:rFonts w:ascii="宋体" w:hAnsi="宋体" w:hint="eastAsia"/>
                <w:spacing w:val="8"/>
                <w:kern w:val="0"/>
                <w:sz w:val="20"/>
                <w:szCs w:val="21"/>
              </w:rPr>
              <w:t>和《建筑电气工程施工质量验收规范》GB 50303</w:t>
            </w:r>
            <w:r>
              <w:rPr>
                <w:rFonts w:ascii="宋体" w:hAnsi="宋体" w:hint="eastAsia"/>
                <w:color w:val="FF0000"/>
                <w:kern w:val="0"/>
                <w:sz w:val="20"/>
                <w:szCs w:val="21"/>
                <w:bdr w:val="single" w:sz="4" w:space="0" w:color="auto"/>
              </w:rPr>
              <w:t>-2002第</w:t>
            </w:r>
            <w:r>
              <w:rPr>
                <w:rFonts w:ascii="宋体" w:hAnsi="宋体"/>
                <w:color w:val="FF0000"/>
                <w:kern w:val="0"/>
                <w:sz w:val="20"/>
                <w:szCs w:val="21"/>
                <w:bdr w:val="single" w:sz="4" w:space="0" w:color="auto"/>
              </w:rPr>
              <w:t>27</w:t>
            </w:r>
            <w:r>
              <w:rPr>
                <w:rFonts w:ascii="宋体" w:hAnsi="宋体" w:hint="eastAsia"/>
                <w:color w:val="FF0000"/>
                <w:kern w:val="0"/>
                <w:sz w:val="20"/>
                <w:szCs w:val="21"/>
                <w:bdr w:val="single" w:sz="4" w:space="0" w:color="auto"/>
              </w:rPr>
              <w:t>章</w:t>
            </w:r>
            <w:r>
              <w:rPr>
                <w:rFonts w:ascii="宋体" w:hAnsi="宋体" w:hint="eastAsia"/>
                <w:spacing w:val="8"/>
                <w:kern w:val="0"/>
                <w:sz w:val="20"/>
                <w:szCs w:val="21"/>
              </w:rPr>
              <w:t>的规定外，尚应符合下列规定：</w:t>
            </w:r>
          </w:p>
          <w:p w14:paraId="286F4317" w14:textId="77777777" w:rsidR="00F76BAA" w:rsidRPr="00807184" w:rsidRDefault="00085D94">
            <w:pPr>
              <w:ind w:firstLineChars="200" w:firstLine="432"/>
              <w:rPr>
                <w:rFonts w:ascii="宋体" w:hAnsi="宋体"/>
                <w:spacing w:val="8"/>
                <w:kern w:val="0"/>
                <w:sz w:val="20"/>
                <w:szCs w:val="21"/>
              </w:rPr>
            </w:pPr>
            <w:r w:rsidRPr="00807184">
              <w:rPr>
                <w:rFonts w:ascii="宋体" w:hAnsi="宋体" w:hint="eastAsia"/>
                <w:spacing w:val="8"/>
                <w:kern w:val="0"/>
                <w:sz w:val="20"/>
                <w:szCs w:val="21"/>
              </w:rPr>
              <w:t>1 建筑物总等电位联结端子板接地线应从接地装置直接引入，各区域的总等电位联结装置应相互连通；</w:t>
            </w:r>
          </w:p>
          <w:p w14:paraId="4F6D82AD" w14:textId="77777777" w:rsidR="00F76BAA" w:rsidRPr="00807184" w:rsidRDefault="00085D94">
            <w:pPr>
              <w:ind w:firstLineChars="200" w:firstLine="432"/>
              <w:rPr>
                <w:rFonts w:ascii="宋体" w:hAnsi="宋体"/>
                <w:spacing w:val="8"/>
                <w:kern w:val="0"/>
                <w:sz w:val="20"/>
                <w:szCs w:val="21"/>
              </w:rPr>
            </w:pPr>
            <w:r w:rsidRPr="00807184">
              <w:rPr>
                <w:rFonts w:ascii="宋体" w:hAnsi="宋体" w:hint="eastAsia"/>
                <w:spacing w:val="8"/>
                <w:kern w:val="0"/>
                <w:sz w:val="20"/>
                <w:szCs w:val="21"/>
              </w:rPr>
              <w:t>2 应在接地装置两处引连接导体与室内总等电位接地端子板相连接，接地装置与室内总等电位连接带的连接导体截面积，铜质接地线不应小于 50mm2 ，钢质接地线不应小于80mm2 ；</w:t>
            </w:r>
          </w:p>
          <w:p w14:paraId="373AFEF7" w14:textId="77777777" w:rsidR="00F76BAA" w:rsidRPr="00807184" w:rsidRDefault="00085D94">
            <w:pPr>
              <w:ind w:firstLineChars="200" w:firstLine="432"/>
              <w:rPr>
                <w:rFonts w:ascii="宋体" w:hAnsi="宋体"/>
                <w:spacing w:val="8"/>
                <w:kern w:val="0"/>
                <w:sz w:val="20"/>
                <w:szCs w:val="21"/>
              </w:rPr>
            </w:pPr>
            <w:r w:rsidRPr="00807184">
              <w:rPr>
                <w:rFonts w:ascii="宋体" w:hAnsi="宋体" w:hint="eastAsia"/>
                <w:spacing w:val="8"/>
                <w:kern w:val="0"/>
                <w:sz w:val="20"/>
                <w:szCs w:val="21"/>
              </w:rPr>
              <w:t>3 等电位接地端子板之间应采用螺栓连接，铜质接地线的连接应焊接或压接，钢质地线连接应采用焊接；</w:t>
            </w:r>
          </w:p>
          <w:p w14:paraId="6D541495" w14:textId="77777777" w:rsidR="00F76BAA" w:rsidRPr="00807184" w:rsidRDefault="00085D94">
            <w:pPr>
              <w:ind w:firstLineChars="200" w:firstLine="432"/>
              <w:rPr>
                <w:rFonts w:ascii="宋体" w:hAnsi="宋体"/>
                <w:spacing w:val="8"/>
                <w:kern w:val="0"/>
                <w:sz w:val="20"/>
                <w:szCs w:val="21"/>
              </w:rPr>
            </w:pPr>
            <w:r w:rsidRPr="00807184">
              <w:rPr>
                <w:rFonts w:ascii="宋体" w:hAnsi="宋体" w:hint="eastAsia"/>
                <w:spacing w:val="8"/>
                <w:kern w:val="0"/>
                <w:sz w:val="20"/>
                <w:szCs w:val="21"/>
              </w:rPr>
              <w:t>4 每个电气设备的接地应用单独的接地线与接地干线相连；</w:t>
            </w:r>
          </w:p>
          <w:p w14:paraId="4DA68393" w14:textId="77777777" w:rsidR="00F76BAA" w:rsidRPr="00807184" w:rsidRDefault="00085D94">
            <w:pPr>
              <w:ind w:firstLineChars="200" w:firstLine="432"/>
              <w:rPr>
                <w:rFonts w:ascii="宋体" w:hAnsi="宋体"/>
                <w:spacing w:val="8"/>
                <w:kern w:val="0"/>
                <w:sz w:val="20"/>
                <w:szCs w:val="21"/>
              </w:rPr>
            </w:pPr>
            <w:r w:rsidRPr="00807184">
              <w:rPr>
                <w:rFonts w:ascii="宋体" w:hAnsi="宋体" w:hint="eastAsia"/>
                <w:spacing w:val="8"/>
                <w:kern w:val="0"/>
                <w:sz w:val="20"/>
                <w:szCs w:val="21"/>
              </w:rPr>
              <w:t>5 不得利用蛇皮管、管道保温层的金属外皮或金属网及电缆金属护层作接地线；不</w:t>
            </w:r>
          </w:p>
          <w:p w14:paraId="08128A87" w14:textId="77777777" w:rsidR="00F76BAA" w:rsidRDefault="00085D94">
            <w:pPr>
              <w:rPr>
                <w:rFonts w:ascii="宋体" w:hAnsi="宋体"/>
                <w:spacing w:val="8"/>
                <w:kern w:val="0"/>
                <w:sz w:val="20"/>
                <w:szCs w:val="21"/>
              </w:rPr>
            </w:pPr>
            <w:r w:rsidRPr="00807184">
              <w:rPr>
                <w:rFonts w:ascii="宋体" w:hAnsi="宋体" w:hint="eastAsia"/>
                <w:spacing w:val="8"/>
                <w:kern w:val="0"/>
                <w:sz w:val="20"/>
                <w:szCs w:val="21"/>
              </w:rPr>
              <w:t>得将桥架、金属线管作接地线。</w:t>
            </w:r>
          </w:p>
        </w:tc>
        <w:tc>
          <w:tcPr>
            <w:tcW w:w="4318" w:type="dxa"/>
          </w:tcPr>
          <w:p w14:paraId="4A5914A4" w14:textId="77777777" w:rsidR="00F76BAA" w:rsidRDefault="00085D94">
            <w:pPr>
              <w:rPr>
                <w:rFonts w:ascii="宋体" w:hAnsi="宋体"/>
                <w:spacing w:val="8"/>
                <w:kern w:val="0"/>
                <w:sz w:val="20"/>
                <w:szCs w:val="21"/>
              </w:rPr>
            </w:pPr>
            <w:r>
              <w:rPr>
                <w:rFonts w:ascii="宋体" w:hAnsi="宋体"/>
                <w:spacing w:val="8"/>
                <w:kern w:val="0"/>
                <w:sz w:val="20"/>
                <w:szCs w:val="21"/>
              </w:rPr>
              <w:t xml:space="preserve">16.1.3  </w:t>
            </w:r>
            <w:r>
              <w:rPr>
                <w:rFonts w:ascii="宋体" w:hAnsi="宋体" w:hint="eastAsia"/>
                <w:spacing w:val="8"/>
                <w:kern w:val="0"/>
                <w:sz w:val="20"/>
                <w:szCs w:val="21"/>
              </w:rPr>
              <w:t>等电位联结安装除应执行国家标准《建筑物电子信息系统防雷技术规范》GB 50343和《建筑电气工程施工质量验收规范》GB 5030的规定外，尚应符合下列规定：</w:t>
            </w:r>
          </w:p>
          <w:p w14:paraId="5679A8E0" w14:textId="77777777" w:rsidR="00F76BAA" w:rsidRPr="00807184" w:rsidRDefault="00085D94">
            <w:pPr>
              <w:ind w:firstLineChars="200" w:firstLine="432"/>
              <w:rPr>
                <w:rFonts w:ascii="宋体" w:hAnsi="宋体"/>
                <w:spacing w:val="8"/>
                <w:kern w:val="0"/>
                <w:sz w:val="20"/>
                <w:szCs w:val="21"/>
              </w:rPr>
            </w:pPr>
            <w:r w:rsidRPr="00807184">
              <w:rPr>
                <w:rFonts w:ascii="宋体" w:hAnsi="宋体" w:hint="eastAsia"/>
                <w:spacing w:val="8"/>
                <w:kern w:val="0"/>
                <w:sz w:val="20"/>
                <w:szCs w:val="21"/>
              </w:rPr>
              <w:t>1 建筑物总等电位联结端子板接地线应从接地装置直接引入，各区域的总等电位联结装置应相互连通；</w:t>
            </w:r>
          </w:p>
          <w:p w14:paraId="1450764A" w14:textId="77777777" w:rsidR="00F76BAA" w:rsidRPr="00807184" w:rsidRDefault="00085D94">
            <w:pPr>
              <w:ind w:firstLineChars="200" w:firstLine="432"/>
              <w:rPr>
                <w:rFonts w:ascii="宋体" w:hAnsi="宋体"/>
                <w:spacing w:val="8"/>
                <w:kern w:val="0"/>
                <w:sz w:val="20"/>
                <w:szCs w:val="21"/>
              </w:rPr>
            </w:pPr>
            <w:r w:rsidRPr="00807184">
              <w:rPr>
                <w:rFonts w:ascii="宋体" w:hAnsi="宋体" w:hint="eastAsia"/>
                <w:spacing w:val="8"/>
                <w:kern w:val="0"/>
                <w:sz w:val="20"/>
                <w:szCs w:val="21"/>
              </w:rPr>
              <w:t>2 应在接地装置两处引连接导体与室内总等电位接地端子板相连接，接地装置与室内总等电位连接带的连接导体截面积，铜质接地线不应小于 50mm2 ，钢质接地线不应小于80mm2 ；</w:t>
            </w:r>
          </w:p>
          <w:p w14:paraId="6DD6B159" w14:textId="77777777" w:rsidR="00F76BAA" w:rsidRPr="00807184" w:rsidRDefault="00085D94">
            <w:pPr>
              <w:ind w:firstLineChars="200" w:firstLine="432"/>
              <w:rPr>
                <w:rFonts w:ascii="宋体" w:hAnsi="宋体"/>
                <w:spacing w:val="8"/>
                <w:kern w:val="0"/>
                <w:sz w:val="20"/>
                <w:szCs w:val="21"/>
              </w:rPr>
            </w:pPr>
            <w:r w:rsidRPr="00807184">
              <w:rPr>
                <w:rFonts w:ascii="宋体" w:hAnsi="宋体" w:hint="eastAsia"/>
                <w:spacing w:val="8"/>
                <w:kern w:val="0"/>
                <w:sz w:val="20"/>
                <w:szCs w:val="21"/>
              </w:rPr>
              <w:t>3 等电位接地端子板之间应采用螺栓连接，铜质接地线的连接应焊接或压接，钢质地线连接应采用焊接；</w:t>
            </w:r>
          </w:p>
          <w:p w14:paraId="605E9393" w14:textId="77777777" w:rsidR="00F76BAA" w:rsidRPr="00807184" w:rsidRDefault="00085D94">
            <w:pPr>
              <w:ind w:firstLineChars="200" w:firstLine="432"/>
              <w:rPr>
                <w:rFonts w:ascii="宋体" w:hAnsi="宋体"/>
                <w:spacing w:val="8"/>
                <w:kern w:val="0"/>
                <w:sz w:val="20"/>
                <w:szCs w:val="21"/>
              </w:rPr>
            </w:pPr>
            <w:r w:rsidRPr="00807184">
              <w:rPr>
                <w:rFonts w:ascii="宋体" w:hAnsi="宋体" w:hint="eastAsia"/>
                <w:spacing w:val="8"/>
                <w:kern w:val="0"/>
                <w:sz w:val="20"/>
                <w:szCs w:val="21"/>
              </w:rPr>
              <w:t>4 每个电气设备的接地应用单独的接地线与接地干线相连；</w:t>
            </w:r>
          </w:p>
          <w:p w14:paraId="27504C24" w14:textId="77777777" w:rsidR="00F76BAA" w:rsidRPr="00807184" w:rsidRDefault="00085D94">
            <w:pPr>
              <w:ind w:firstLineChars="200" w:firstLine="432"/>
              <w:rPr>
                <w:rFonts w:ascii="宋体" w:hAnsi="宋体"/>
                <w:spacing w:val="8"/>
                <w:kern w:val="0"/>
                <w:sz w:val="20"/>
                <w:szCs w:val="21"/>
              </w:rPr>
            </w:pPr>
            <w:r w:rsidRPr="00807184">
              <w:rPr>
                <w:rFonts w:ascii="宋体" w:hAnsi="宋体" w:hint="eastAsia"/>
                <w:spacing w:val="8"/>
                <w:kern w:val="0"/>
                <w:sz w:val="20"/>
                <w:szCs w:val="21"/>
              </w:rPr>
              <w:t>5 不得利用蛇皮管、管道保温层的金属外皮或金属网及电缆金属护层作接地线；不</w:t>
            </w:r>
          </w:p>
          <w:p w14:paraId="4E85BD78" w14:textId="77777777" w:rsidR="00F76BAA" w:rsidRDefault="00085D94" w:rsidP="00807184">
            <w:pPr>
              <w:ind w:firstLineChars="200" w:firstLine="432"/>
              <w:rPr>
                <w:rFonts w:ascii="宋体" w:hAnsi="宋体"/>
                <w:spacing w:val="8"/>
                <w:kern w:val="0"/>
                <w:sz w:val="20"/>
                <w:szCs w:val="21"/>
              </w:rPr>
            </w:pPr>
            <w:r w:rsidRPr="00807184">
              <w:rPr>
                <w:rFonts w:ascii="宋体" w:hAnsi="宋体" w:hint="eastAsia"/>
                <w:spacing w:val="8"/>
                <w:kern w:val="0"/>
                <w:sz w:val="20"/>
                <w:szCs w:val="21"/>
              </w:rPr>
              <w:t>得将桥架、金属线管作接地线。</w:t>
            </w:r>
          </w:p>
        </w:tc>
      </w:tr>
      <w:tr w:rsidR="00F76BAA" w14:paraId="71A6CB09" w14:textId="77777777">
        <w:tc>
          <w:tcPr>
            <w:tcW w:w="4318" w:type="dxa"/>
          </w:tcPr>
          <w:p w14:paraId="71C95F5A" w14:textId="77777777" w:rsidR="00F76BAA" w:rsidRDefault="00085D94">
            <w:pPr>
              <w:rPr>
                <w:rFonts w:ascii="宋体" w:hAnsi="宋体"/>
                <w:spacing w:val="8"/>
                <w:kern w:val="0"/>
                <w:sz w:val="20"/>
                <w:szCs w:val="21"/>
              </w:rPr>
            </w:pPr>
            <w:r>
              <w:rPr>
                <w:rFonts w:ascii="宋体" w:hAnsi="宋体"/>
                <w:spacing w:val="8"/>
                <w:kern w:val="0"/>
                <w:sz w:val="20"/>
                <w:szCs w:val="21"/>
              </w:rPr>
              <w:t xml:space="preserve">16.1.4  </w:t>
            </w:r>
            <w:r>
              <w:rPr>
                <w:rFonts w:ascii="宋体" w:hAnsi="宋体" w:hint="eastAsia"/>
                <w:spacing w:val="8"/>
                <w:kern w:val="0"/>
                <w:sz w:val="20"/>
                <w:szCs w:val="21"/>
              </w:rPr>
              <w:t>浪涌保护器安装除应执行国家标准《建筑物电子信息系统防雷技术规范》GB 50343</w:t>
            </w:r>
            <w:r>
              <w:rPr>
                <w:rFonts w:ascii="宋体" w:hAnsi="宋体" w:hint="eastAsia"/>
                <w:color w:val="FF0000"/>
                <w:kern w:val="0"/>
                <w:sz w:val="20"/>
                <w:szCs w:val="21"/>
                <w:bdr w:val="single" w:sz="4" w:space="0" w:color="auto"/>
              </w:rPr>
              <w:t>-2004第</w:t>
            </w:r>
            <w:r>
              <w:rPr>
                <w:rFonts w:ascii="宋体" w:hAnsi="宋体"/>
                <w:color w:val="FF0000"/>
                <w:kern w:val="0"/>
                <w:sz w:val="20"/>
                <w:szCs w:val="21"/>
                <w:bdr w:val="single" w:sz="4" w:space="0" w:color="auto"/>
              </w:rPr>
              <w:t>6.5</w:t>
            </w:r>
            <w:r>
              <w:rPr>
                <w:rFonts w:ascii="宋体" w:hAnsi="宋体" w:hint="eastAsia"/>
                <w:color w:val="FF0000"/>
                <w:kern w:val="0"/>
                <w:sz w:val="20"/>
                <w:szCs w:val="21"/>
                <w:bdr w:val="single" w:sz="4" w:space="0" w:color="auto"/>
              </w:rPr>
              <w:t>节</w:t>
            </w:r>
            <w:r>
              <w:rPr>
                <w:rFonts w:ascii="宋体" w:hAnsi="宋体" w:hint="eastAsia"/>
                <w:spacing w:val="8"/>
                <w:kern w:val="0"/>
                <w:sz w:val="20"/>
                <w:szCs w:val="21"/>
              </w:rPr>
              <w:t>的规定外，尚应符合下列规定：</w:t>
            </w:r>
          </w:p>
          <w:p w14:paraId="555BFA8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室外安装时应有防水措施；</w:t>
            </w:r>
          </w:p>
          <w:p w14:paraId="44A5F59D" w14:textId="77777777" w:rsidR="00F76BAA" w:rsidRDefault="00085D94">
            <w:pPr>
              <w:ind w:firstLineChars="191" w:firstLine="413"/>
              <w:rPr>
                <w:kern w:val="0"/>
                <w:sz w:val="20"/>
              </w:rPr>
            </w:pPr>
            <w:r>
              <w:rPr>
                <w:rFonts w:ascii="宋体" w:hAnsi="宋体"/>
                <w:spacing w:val="8"/>
                <w:kern w:val="0"/>
                <w:sz w:val="20"/>
                <w:szCs w:val="21"/>
              </w:rPr>
              <w:t xml:space="preserve">2  </w:t>
            </w:r>
            <w:r>
              <w:rPr>
                <w:rFonts w:ascii="宋体" w:hAnsi="宋体" w:hint="eastAsia"/>
                <w:spacing w:val="8"/>
                <w:kern w:val="0"/>
                <w:sz w:val="20"/>
                <w:szCs w:val="21"/>
              </w:rPr>
              <w:t>浪涌保护器安装位置应靠近被保护设备。</w:t>
            </w:r>
          </w:p>
        </w:tc>
        <w:tc>
          <w:tcPr>
            <w:tcW w:w="4318" w:type="dxa"/>
          </w:tcPr>
          <w:p w14:paraId="2DCC5E34" w14:textId="77777777" w:rsidR="00F76BAA" w:rsidRDefault="00085D94">
            <w:pPr>
              <w:rPr>
                <w:rFonts w:ascii="宋体" w:hAnsi="宋体"/>
                <w:spacing w:val="8"/>
                <w:kern w:val="0"/>
                <w:sz w:val="20"/>
                <w:szCs w:val="21"/>
              </w:rPr>
            </w:pPr>
            <w:r>
              <w:rPr>
                <w:rFonts w:ascii="宋体" w:hAnsi="宋体"/>
                <w:spacing w:val="8"/>
                <w:kern w:val="0"/>
                <w:sz w:val="20"/>
                <w:szCs w:val="21"/>
              </w:rPr>
              <w:t xml:space="preserve">16.1.4  </w:t>
            </w:r>
            <w:r>
              <w:rPr>
                <w:rFonts w:ascii="宋体" w:hAnsi="宋体" w:hint="eastAsia"/>
                <w:spacing w:val="8"/>
                <w:kern w:val="0"/>
                <w:sz w:val="20"/>
                <w:szCs w:val="21"/>
              </w:rPr>
              <w:t>浪涌保护器安装除应执行国家标准《建筑物电子信息系统防雷技术规范》GB 50343的规定外，尚应符合下列规定：</w:t>
            </w:r>
          </w:p>
          <w:p w14:paraId="1446C66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室外安装时应有防水措施；</w:t>
            </w:r>
          </w:p>
          <w:p w14:paraId="7A35811A" w14:textId="77777777" w:rsidR="00F76BAA" w:rsidRDefault="00085D94">
            <w:pPr>
              <w:ind w:firstLineChars="191" w:firstLine="413"/>
              <w:rPr>
                <w:kern w:val="0"/>
                <w:sz w:val="20"/>
              </w:rPr>
            </w:pPr>
            <w:r>
              <w:rPr>
                <w:rFonts w:ascii="宋体" w:hAnsi="宋体"/>
                <w:spacing w:val="8"/>
                <w:kern w:val="0"/>
                <w:sz w:val="20"/>
                <w:szCs w:val="21"/>
              </w:rPr>
              <w:t xml:space="preserve">2  </w:t>
            </w:r>
            <w:r>
              <w:rPr>
                <w:rFonts w:ascii="宋体" w:hAnsi="宋体" w:hint="eastAsia"/>
                <w:spacing w:val="8"/>
                <w:kern w:val="0"/>
                <w:sz w:val="20"/>
                <w:szCs w:val="21"/>
              </w:rPr>
              <w:t>浪涌保护器安装位置应靠近被保护设备。</w:t>
            </w:r>
          </w:p>
        </w:tc>
      </w:tr>
      <w:tr w:rsidR="00F76BAA" w14:paraId="435C6083" w14:textId="77777777">
        <w:tc>
          <w:tcPr>
            <w:tcW w:w="4318" w:type="dxa"/>
          </w:tcPr>
          <w:p w14:paraId="26C81D92" w14:textId="77777777" w:rsidR="00F76BAA" w:rsidRDefault="00085D94">
            <w:pPr>
              <w:rPr>
                <w:rFonts w:ascii="宋体" w:hAnsi="宋体"/>
                <w:spacing w:val="8"/>
                <w:kern w:val="0"/>
                <w:sz w:val="20"/>
                <w:szCs w:val="21"/>
              </w:rPr>
            </w:pPr>
            <w:r>
              <w:rPr>
                <w:rFonts w:ascii="宋体" w:hAnsi="宋体"/>
                <w:spacing w:val="8"/>
                <w:kern w:val="0"/>
                <w:sz w:val="20"/>
                <w:szCs w:val="21"/>
              </w:rPr>
              <w:t xml:space="preserve">16.1.5  </w:t>
            </w:r>
            <w:r>
              <w:rPr>
                <w:rFonts w:ascii="宋体" w:hAnsi="宋体" w:hint="eastAsia"/>
                <w:spacing w:val="8"/>
                <w:kern w:val="0"/>
                <w:sz w:val="20"/>
                <w:szCs w:val="21"/>
              </w:rPr>
              <w:t>综合管线的防雷与接地除应执行现行国家标准《建筑物电子信息系统防雷技术规范》GB 50343</w:t>
            </w:r>
            <w:r>
              <w:rPr>
                <w:rFonts w:ascii="宋体" w:hAnsi="宋体" w:hint="eastAsia"/>
                <w:color w:val="FF0000"/>
                <w:kern w:val="0"/>
                <w:sz w:val="20"/>
                <w:szCs w:val="21"/>
                <w:bdr w:val="single" w:sz="4" w:space="0" w:color="auto"/>
              </w:rPr>
              <w:t>-2004第</w:t>
            </w:r>
            <w:r>
              <w:rPr>
                <w:rFonts w:ascii="宋体" w:hAnsi="宋体"/>
                <w:color w:val="FF0000"/>
                <w:kern w:val="0"/>
                <w:sz w:val="20"/>
                <w:szCs w:val="21"/>
                <w:bdr w:val="single" w:sz="4" w:space="0" w:color="auto"/>
              </w:rPr>
              <w:t>6.6</w:t>
            </w:r>
            <w:r>
              <w:rPr>
                <w:rFonts w:ascii="宋体" w:hAnsi="宋体" w:hint="eastAsia"/>
                <w:color w:val="FF0000"/>
                <w:kern w:val="0"/>
                <w:sz w:val="20"/>
                <w:szCs w:val="21"/>
                <w:bdr w:val="single" w:sz="4" w:space="0" w:color="auto"/>
              </w:rPr>
              <w:t>节</w:t>
            </w:r>
            <w:r>
              <w:rPr>
                <w:rFonts w:ascii="宋体" w:hAnsi="宋体" w:hint="eastAsia"/>
                <w:spacing w:val="8"/>
                <w:kern w:val="0"/>
                <w:sz w:val="20"/>
                <w:szCs w:val="21"/>
              </w:rPr>
              <w:t>和《电气装置安装工程接地装置施工及验收规范》GB 50169</w:t>
            </w:r>
            <w:r>
              <w:rPr>
                <w:rFonts w:ascii="宋体" w:hAnsi="宋体" w:hint="eastAsia"/>
                <w:color w:val="FF0000"/>
                <w:kern w:val="0"/>
                <w:sz w:val="20"/>
                <w:szCs w:val="21"/>
                <w:bdr w:val="single" w:sz="4" w:space="0" w:color="auto"/>
              </w:rPr>
              <w:t>-2006第</w:t>
            </w:r>
            <w:r>
              <w:rPr>
                <w:rFonts w:ascii="宋体" w:hAnsi="宋体"/>
                <w:color w:val="FF0000"/>
                <w:kern w:val="0"/>
                <w:sz w:val="20"/>
                <w:szCs w:val="21"/>
                <w:bdr w:val="single" w:sz="4" w:space="0" w:color="auto"/>
              </w:rPr>
              <w:t>3.4.6</w:t>
            </w:r>
            <w:r>
              <w:rPr>
                <w:rFonts w:ascii="宋体" w:hAnsi="宋体" w:hint="eastAsia"/>
                <w:color w:val="FF0000"/>
                <w:kern w:val="0"/>
                <w:sz w:val="20"/>
                <w:szCs w:val="21"/>
                <w:bdr w:val="single" w:sz="4" w:space="0" w:color="auto"/>
              </w:rPr>
              <w:t>条、第</w:t>
            </w:r>
            <w:r>
              <w:rPr>
                <w:rFonts w:ascii="宋体" w:hAnsi="宋体"/>
                <w:color w:val="FF0000"/>
                <w:kern w:val="0"/>
                <w:sz w:val="20"/>
                <w:szCs w:val="21"/>
                <w:bdr w:val="single" w:sz="4" w:space="0" w:color="auto"/>
              </w:rPr>
              <w:t>3.4.7</w:t>
            </w:r>
            <w:r>
              <w:rPr>
                <w:rFonts w:ascii="宋体" w:hAnsi="宋体" w:hint="eastAsia"/>
                <w:color w:val="FF0000"/>
                <w:kern w:val="0"/>
                <w:sz w:val="20"/>
                <w:szCs w:val="21"/>
                <w:bdr w:val="single" w:sz="4" w:space="0" w:color="auto"/>
              </w:rPr>
              <w:t>条、第</w:t>
            </w:r>
            <w:r>
              <w:rPr>
                <w:rFonts w:ascii="宋体" w:hAnsi="宋体"/>
                <w:color w:val="FF0000"/>
                <w:kern w:val="0"/>
                <w:sz w:val="20"/>
                <w:szCs w:val="21"/>
                <w:bdr w:val="single" w:sz="4" w:space="0" w:color="auto"/>
              </w:rPr>
              <w:t>3.8.9</w:t>
            </w:r>
            <w:r>
              <w:rPr>
                <w:rFonts w:ascii="宋体" w:hAnsi="宋体" w:hint="eastAsia"/>
                <w:color w:val="FF0000"/>
                <w:kern w:val="0"/>
                <w:sz w:val="20"/>
                <w:szCs w:val="21"/>
                <w:bdr w:val="single" w:sz="4" w:space="0" w:color="auto"/>
              </w:rPr>
              <w:t>条</w:t>
            </w:r>
            <w:r>
              <w:rPr>
                <w:rFonts w:ascii="宋体" w:hAnsi="宋体" w:hint="eastAsia"/>
                <w:spacing w:val="8"/>
                <w:kern w:val="0"/>
                <w:sz w:val="20"/>
                <w:szCs w:val="21"/>
              </w:rPr>
              <w:t>及《建筑电气工程施工质量验收规范》GB50303</w:t>
            </w:r>
            <w:r>
              <w:rPr>
                <w:rFonts w:ascii="宋体" w:hAnsi="宋体" w:hint="eastAsia"/>
                <w:color w:val="FF0000"/>
                <w:kern w:val="0"/>
                <w:sz w:val="20"/>
                <w:szCs w:val="21"/>
                <w:bdr w:val="single" w:sz="4" w:space="0" w:color="auto"/>
              </w:rPr>
              <w:t>-2002第</w:t>
            </w:r>
            <w:r>
              <w:rPr>
                <w:rFonts w:ascii="宋体" w:hAnsi="宋体"/>
                <w:color w:val="FF0000"/>
                <w:kern w:val="0"/>
                <w:sz w:val="20"/>
                <w:szCs w:val="21"/>
                <w:bdr w:val="single" w:sz="4" w:space="0" w:color="auto"/>
              </w:rPr>
              <w:t>12.1.1</w:t>
            </w:r>
            <w:r>
              <w:rPr>
                <w:rFonts w:ascii="宋体" w:hAnsi="宋体" w:hint="eastAsia"/>
                <w:color w:val="FF0000"/>
                <w:kern w:val="0"/>
                <w:sz w:val="20"/>
                <w:szCs w:val="21"/>
                <w:bdr w:val="single" w:sz="4" w:space="0" w:color="auto"/>
              </w:rPr>
              <w:t>条、14</w:t>
            </w:r>
            <w:r>
              <w:rPr>
                <w:rFonts w:ascii="宋体" w:hAnsi="宋体"/>
                <w:color w:val="FF0000"/>
                <w:kern w:val="0"/>
                <w:sz w:val="20"/>
                <w:szCs w:val="21"/>
                <w:bdr w:val="single" w:sz="4" w:space="0" w:color="auto"/>
              </w:rPr>
              <w:t>.1.1</w:t>
            </w:r>
            <w:r>
              <w:rPr>
                <w:rFonts w:ascii="宋体" w:hAnsi="宋体" w:hint="eastAsia"/>
                <w:color w:val="FF0000"/>
                <w:kern w:val="0"/>
                <w:sz w:val="20"/>
                <w:szCs w:val="21"/>
                <w:bdr w:val="single" w:sz="4" w:space="0" w:color="auto"/>
              </w:rPr>
              <w:t>条</w:t>
            </w:r>
            <w:r>
              <w:rPr>
                <w:rFonts w:ascii="宋体" w:hAnsi="宋体" w:hint="eastAsia"/>
                <w:spacing w:val="8"/>
                <w:kern w:val="0"/>
                <w:sz w:val="20"/>
                <w:szCs w:val="21"/>
              </w:rPr>
              <w:t>的规定外，尚应符合下列规定：</w:t>
            </w:r>
          </w:p>
          <w:p w14:paraId="662322E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金属桥架与接地干线连接应不少于</w:t>
            </w:r>
            <w:r>
              <w:rPr>
                <w:rFonts w:ascii="宋体" w:hAnsi="宋体"/>
                <w:spacing w:val="8"/>
                <w:kern w:val="0"/>
                <w:sz w:val="20"/>
                <w:szCs w:val="21"/>
              </w:rPr>
              <w:t>2</w:t>
            </w:r>
            <w:r>
              <w:rPr>
                <w:rFonts w:ascii="宋体" w:hAnsi="宋体" w:hint="eastAsia"/>
                <w:spacing w:val="8"/>
                <w:kern w:val="0"/>
                <w:sz w:val="20"/>
                <w:szCs w:val="21"/>
              </w:rPr>
              <w:t>处；</w:t>
            </w:r>
          </w:p>
          <w:p w14:paraId="6CFF195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非镀锌桥架间连接板的两端跨接铜芯接地线，截面积不应小于</w:t>
            </w:r>
            <w:r>
              <w:rPr>
                <w:rFonts w:ascii="宋体" w:hAnsi="宋体"/>
                <w:spacing w:val="8"/>
                <w:kern w:val="0"/>
                <w:sz w:val="20"/>
                <w:szCs w:val="21"/>
              </w:rPr>
              <w:t>4mm</w:t>
            </w:r>
            <w:r>
              <w:rPr>
                <w:rFonts w:ascii="宋体" w:hAnsi="宋体"/>
                <w:spacing w:val="8"/>
                <w:kern w:val="0"/>
                <w:sz w:val="20"/>
                <w:szCs w:val="21"/>
                <w:vertAlign w:val="superscript"/>
              </w:rPr>
              <w:t>2</w:t>
            </w:r>
            <w:r>
              <w:rPr>
                <w:rFonts w:ascii="宋体" w:hAnsi="宋体" w:hint="eastAsia"/>
                <w:spacing w:val="8"/>
                <w:kern w:val="0"/>
                <w:sz w:val="20"/>
                <w:szCs w:val="21"/>
              </w:rPr>
              <w:t>；</w:t>
            </w:r>
          </w:p>
          <w:p w14:paraId="117AF5A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lastRenderedPageBreak/>
              <w:t xml:space="preserve">3  </w:t>
            </w:r>
            <w:r>
              <w:rPr>
                <w:rFonts w:ascii="宋体" w:hAnsi="宋体" w:hint="eastAsia"/>
                <w:spacing w:val="8"/>
                <w:kern w:val="0"/>
                <w:sz w:val="20"/>
                <w:szCs w:val="21"/>
              </w:rPr>
              <w:t>镀锌钢管应以专用接地卡件跨接，跨接线应采用截面积不小于</w:t>
            </w:r>
            <w:r>
              <w:rPr>
                <w:rFonts w:ascii="宋体" w:hAnsi="宋体"/>
                <w:spacing w:val="8"/>
                <w:kern w:val="0"/>
                <w:sz w:val="20"/>
                <w:szCs w:val="21"/>
              </w:rPr>
              <w:t>4mm</w:t>
            </w:r>
            <w:r>
              <w:rPr>
                <w:rFonts w:ascii="宋体" w:hAnsi="宋体"/>
                <w:spacing w:val="8"/>
                <w:kern w:val="0"/>
                <w:sz w:val="20"/>
                <w:szCs w:val="21"/>
                <w:vertAlign w:val="superscript"/>
              </w:rPr>
              <w:t>2</w:t>
            </w:r>
            <w:r>
              <w:rPr>
                <w:rFonts w:ascii="宋体" w:hAnsi="宋体" w:hint="eastAsia"/>
                <w:spacing w:val="8"/>
                <w:kern w:val="0"/>
                <w:sz w:val="20"/>
                <w:szCs w:val="21"/>
              </w:rPr>
              <w:t>的铜芯软线。非镀锌钢管采用螺纹连接时，连接处的两端应焊接跨接地线；</w:t>
            </w:r>
          </w:p>
          <w:p w14:paraId="352E7DDA" w14:textId="77777777" w:rsidR="00F76BAA" w:rsidRDefault="00085D94">
            <w:pPr>
              <w:ind w:firstLineChars="191" w:firstLine="413"/>
              <w:rPr>
                <w:kern w:val="0"/>
                <w:sz w:val="20"/>
              </w:rPr>
            </w:pPr>
            <w:r>
              <w:rPr>
                <w:rFonts w:ascii="宋体" w:hAnsi="宋体"/>
                <w:spacing w:val="8"/>
                <w:kern w:val="0"/>
                <w:sz w:val="20"/>
                <w:szCs w:val="21"/>
              </w:rPr>
              <w:t xml:space="preserve">4  </w:t>
            </w:r>
            <w:r>
              <w:rPr>
                <w:rFonts w:ascii="宋体" w:hAnsi="宋体" w:hint="eastAsia"/>
                <w:spacing w:val="8"/>
                <w:kern w:val="0"/>
                <w:sz w:val="20"/>
                <w:szCs w:val="21"/>
              </w:rPr>
              <w:t>铠装电缆的屏蔽层在入户处应与等电位端子排连结。</w:t>
            </w:r>
          </w:p>
        </w:tc>
        <w:tc>
          <w:tcPr>
            <w:tcW w:w="4318" w:type="dxa"/>
          </w:tcPr>
          <w:p w14:paraId="539EF5E7"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16.1.5  </w:t>
            </w:r>
            <w:r>
              <w:rPr>
                <w:rFonts w:ascii="宋体" w:hAnsi="宋体" w:hint="eastAsia"/>
                <w:spacing w:val="8"/>
                <w:kern w:val="0"/>
                <w:sz w:val="20"/>
                <w:szCs w:val="21"/>
              </w:rPr>
              <w:t>综合管线的防雷与接地除应执行现行国家标准《建筑物电子信息系统防雷技术规范》GB 50343和《电气装置安装工程接地装置施工及验收规范》GB 50169及《建筑电气工程施工质量验收规范》GB50303的规定外，尚应符合下列规定：</w:t>
            </w:r>
          </w:p>
          <w:p w14:paraId="144C735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金属桥架与接地干线连接应不少于</w:t>
            </w:r>
            <w:r>
              <w:rPr>
                <w:rFonts w:ascii="宋体" w:hAnsi="宋体"/>
                <w:spacing w:val="8"/>
                <w:kern w:val="0"/>
                <w:sz w:val="20"/>
                <w:szCs w:val="21"/>
              </w:rPr>
              <w:t>2</w:t>
            </w:r>
            <w:r>
              <w:rPr>
                <w:rFonts w:ascii="宋体" w:hAnsi="宋体" w:hint="eastAsia"/>
                <w:spacing w:val="8"/>
                <w:kern w:val="0"/>
                <w:sz w:val="20"/>
                <w:szCs w:val="21"/>
              </w:rPr>
              <w:t>处；</w:t>
            </w:r>
          </w:p>
          <w:p w14:paraId="53F2857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非镀锌桥架间连接板的两端跨接铜芯接地线，截面积不应小于</w:t>
            </w:r>
            <w:r>
              <w:rPr>
                <w:rFonts w:ascii="宋体" w:hAnsi="宋体"/>
                <w:spacing w:val="8"/>
                <w:kern w:val="0"/>
                <w:sz w:val="20"/>
                <w:szCs w:val="21"/>
              </w:rPr>
              <w:t>4mm</w:t>
            </w:r>
            <w:r>
              <w:rPr>
                <w:rFonts w:ascii="宋体" w:hAnsi="宋体"/>
                <w:spacing w:val="8"/>
                <w:kern w:val="0"/>
                <w:sz w:val="20"/>
                <w:szCs w:val="21"/>
                <w:vertAlign w:val="superscript"/>
              </w:rPr>
              <w:t>2</w:t>
            </w:r>
            <w:r>
              <w:rPr>
                <w:rFonts w:ascii="宋体" w:hAnsi="宋体" w:hint="eastAsia"/>
                <w:spacing w:val="8"/>
                <w:kern w:val="0"/>
                <w:sz w:val="20"/>
                <w:szCs w:val="21"/>
              </w:rPr>
              <w:t>；</w:t>
            </w:r>
          </w:p>
          <w:p w14:paraId="19F6CF1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镀锌钢管应以专用接地卡件跨接，跨接线应采用截面积不小于</w:t>
            </w:r>
            <w:r>
              <w:rPr>
                <w:rFonts w:ascii="宋体" w:hAnsi="宋体"/>
                <w:spacing w:val="8"/>
                <w:kern w:val="0"/>
                <w:sz w:val="20"/>
                <w:szCs w:val="21"/>
              </w:rPr>
              <w:t>4mm</w:t>
            </w:r>
            <w:r>
              <w:rPr>
                <w:rFonts w:ascii="宋体" w:hAnsi="宋体"/>
                <w:spacing w:val="8"/>
                <w:kern w:val="0"/>
                <w:sz w:val="20"/>
                <w:szCs w:val="21"/>
                <w:vertAlign w:val="superscript"/>
              </w:rPr>
              <w:t>2</w:t>
            </w:r>
            <w:r>
              <w:rPr>
                <w:rFonts w:ascii="宋体" w:hAnsi="宋体" w:hint="eastAsia"/>
                <w:spacing w:val="8"/>
                <w:kern w:val="0"/>
                <w:sz w:val="20"/>
                <w:szCs w:val="21"/>
              </w:rPr>
              <w:t>的铜芯软</w:t>
            </w:r>
            <w:r>
              <w:rPr>
                <w:rFonts w:ascii="宋体" w:hAnsi="宋体" w:hint="eastAsia"/>
                <w:spacing w:val="8"/>
                <w:kern w:val="0"/>
                <w:sz w:val="20"/>
                <w:szCs w:val="21"/>
              </w:rPr>
              <w:lastRenderedPageBreak/>
              <w:t>线。非镀锌钢管采用螺纹连接时，连接处的两端应焊接跨接地线；</w:t>
            </w:r>
          </w:p>
          <w:p w14:paraId="2C7298CB" w14:textId="77777777" w:rsidR="00F76BAA" w:rsidRDefault="00085D94">
            <w:pPr>
              <w:ind w:firstLineChars="191" w:firstLine="413"/>
              <w:rPr>
                <w:kern w:val="0"/>
                <w:sz w:val="20"/>
              </w:rPr>
            </w:pPr>
            <w:r>
              <w:rPr>
                <w:rFonts w:ascii="宋体" w:hAnsi="宋体"/>
                <w:spacing w:val="8"/>
                <w:kern w:val="0"/>
                <w:sz w:val="20"/>
                <w:szCs w:val="21"/>
              </w:rPr>
              <w:t xml:space="preserve">4  </w:t>
            </w:r>
            <w:r>
              <w:rPr>
                <w:rFonts w:ascii="宋体" w:hAnsi="宋体" w:hint="eastAsia"/>
                <w:spacing w:val="8"/>
                <w:kern w:val="0"/>
                <w:sz w:val="20"/>
                <w:szCs w:val="21"/>
              </w:rPr>
              <w:t>铠装电缆的屏蔽层在入户处应与等电位端子排连结。</w:t>
            </w:r>
          </w:p>
        </w:tc>
      </w:tr>
      <w:tr w:rsidR="00F76BAA" w14:paraId="741150DB" w14:textId="77777777">
        <w:tc>
          <w:tcPr>
            <w:tcW w:w="4318" w:type="dxa"/>
          </w:tcPr>
          <w:p w14:paraId="49EF6758" w14:textId="77777777" w:rsidR="00F76BAA" w:rsidRDefault="00085D94">
            <w:pPr>
              <w:rPr>
                <w:kern w:val="0"/>
                <w:sz w:val="20"/>
              </w:rPr>
            </w:pPr>
            <w:r>
              <w:rPr>
                <w:rFonts w:ascii="宋体" w:hAnsi="宋体"/>
                <w:spacing w:val="8"/>
                <w:kern w:val="0"/>
                <w:sz w:val="20"/>
                <w:szCs w:val="21"/>
              </w:rPr>
              <w:lastRenderedPageBreak/>
              <w:t xml:space="preserve">16.1.6 </w:t>
            </w:r>
            <w:r>
              <w:rPr>
                <w:rFonts w:ascii="宋体" w:hAnsi="宋体" w:hint="eastAsia"/>
                <w:spacing w:val="8"/>
                <w:kern w:val="0"/>
                <w:sz w:val="20"/>
                <w:szCs w:val="21"/>
              </w:rPr>
              <w:t>火灾自动报警系统的防雷与接地应执行现行国家标准《建筑物电子信息系统防雷技术规范》GB 50343</w:t>
            </w:r>
            <w:r>
              <w:rPr>
                <w:rFonts w:ascii="宋体" w:hAnsi="宋体" w:hint="eastAsia"/>
                <w:color w:val="FF0000"/>
                <w:kern w:val="0"/>
                <w:sz w:val="20"/>
                <w:szCs w:val="21"/>
                <w:bdr w:val="single" w:sz="4" w:space="0" w:color="auto"/>
              </w:rPr>
              <w:t>-2004第</w:t>
            </w:r>
            <w:r>
              <w:rPr>
                <w:rFonts w:ascii="宋体" w:hAnsi="宋体"/>
                <w:color w:val="FF0000"/>
                <w:kern w:val="0"/>
                <w:sz w:val="20"/>
                <w:szCs w:val="21"/>
                <w:bdr w:val="single" w:sz="4" w:space="0" w:color="auto"/>
              </w:rPr>
              <w:t>5.4.7</w:t>
            </w:r>
            <w:r>
              <w:rPr>
                <w:rFonts w:ascii="宋体" w:hAnsi="宋体" w:hint="eastAsia"/>
                <w:color w:val="FF0000"/>
                <w:kern w:val="0"/>
                <w:sz w:val="20"/>
                <w:szCs w:val="21"/>
                <w:bdr w:val="single" w:sz="4" w:space="0" w:color="auto"/>
              </w:rPr>
              <w:t>条</w:t>
            </w:r>
            <w:r>
              <w:rPr>
                <w:rFonts w:ascii="宋体" w:hAnsi="宋体" w:hint="eastAsia"/>
                <w:spacing w:val="8"/>
                <w:kern w:val="0"/>
                <w:sz w:val="20"/>
                <w:szCs w:val="21"/>
              </w:rPr>
              <w:t>和《火灾自动报警系统施工及验收规范》GB 50166</w:t>
            </w:r>
            <w:r>
              <w:rPr>
                <w:rFonts w:ascii="宋体" w:hAnsi="宋体" w:hint="eastAsia"/>
                <w:color w:val="FF0000"/>
                <w:kern w:val="0"/>
                <w:sz w:val="20"/>
                <w:szCs w:val="21"/>
                <w:bdr w:val="single" w:sz="4" w:space="0" w:color="auto"/>
              </w:rPr>
              <w:t>-2007第</w:t>
            </w:r>
            <w:r>
              <w:rPr>
                <w:rFonts w:ascii="宋体" w:hAnsi="宋体"/>
                <w:color w:val="FF0000"/>
                <w:kern w:val="0"/>
                <w:sz w:val="20"/>
                <w:szCs w:val="21"/>
                <w:bdr w:val="single" w:sz="4" w:space="0" w:color="auto"/>
              </w:rPr>
              <w:t>3.11</w:t>
            </w:r>
            <w:r>
              <w:rPr>
                <w:rFonts w:ascii="宋体" w:hAnsi="宋体" w:hint="eastAsia"/>
                <w:color w:val="FF0000"/>
                <w:kern w:val="0"/>
                <w:sz w:val="20"/>
                <w:szCs w:val="21"/>
                <w:bdr w:val="single" w:sz="4" w:space="0" w:color="auto"/>
              </w:rPr>
              <w:t>节</w:t>
            </w:r>
            <w:r>
              <w:rPr>
                <w:rFonts w:ascii="宋体" w:hAnsi="宋体" w:hint="eastAsia"/>
                <w:spacing w:val="8"/>
                <w:kern w:val="0"/>
                <w:sz w:val="20"/>
                <w:szCs w:val="21"/>
              </w:rPr>
              <w:t>的规定。</w:t>
            </w:r>
          </w:p>
        </w:tc>
        <w:tc>
          <w:tcPr>
            <w:tcW w:w="4318" w:type="dxa"/>
          </w:tcPr>
          <w:p w14:paraId="005C6813" w14:textId="77777777" w:rsidR="00F76BAA" w:rsidRDefault="00085D94">
            <w:pPr>
              <w:rPr>
                <w:kern w:val="0"/>
                <w:sz w:val="20"/>
              </w:rPr>
            </w:pPr>
            <w:r>
              <w:rPr>
                <w:rFonts w:ascii="宋体" w:hAnsi="宋体"/>
                <w:spacing w:val="8"/>
                <w:kern w:val="0"/>
                <w:sz w:val="20"/>
                <w:szCs w:val="21"/>
              </w:rPr>
              <w:t xml:space="preserve">16.1.6 </w:t>
            </w:r>
            <w:r>
              <w:rPr>
                <w:rFonts w:ascii="宋体" w:hAnsi="宋体" w:hint="eastAsia"/>
                <w:spacing w:val="8"/>
                <w:kern w:val="0"/>
                <w:sz w:val="20"/>
                <w:szCs w:val="21"/>
              </w:rPr>
              <w:t>火灾自动报警系统的防雷与接地应执行现行国家标准《建筑物电子信息系统防雷技术规范》GB 50343和《火灾自动报警系统施工及验收规范》GB 50166的规定。</w:t>
            </w:r>
          </w:p>
        </w:tc>
      </w:tr>
      <w:tr w:rsidR="00F76BAA" w14:paraId="28DE395D" w14:textId="77777777">
        <w:tc>
          <w:tcPr>
            <w:tcW w:w="4318" w:type="dxa"/>
          </w:tcPr>
          <w:p w14:paraId="5757C4FD" w14:textId="77777777" w:rsidR="00F76BAA" w:rsidRDefault="00085D94">
            <w:pPr>
              <w:rPr>
                <w:rFonts w:ascii="宋体" w:hAnsi="宋体"/>
                <w:spacing w:val="8"/>
                <w:kern w:val="0"/>
                <w:sz w:val="20"/>
                <w:szCs w:val="21"/>
              </w:rPr>
            </w:pPr>
            <w:r>
              <w:rPr>
                <w:rFonts w:ascii="宋体" w:hAnsi="宋体"/>
                <w:spacing w:val="8"/>
                <w:kern w:val="0"/>
                <w:sz w:val="20"/>
                <w:szCs w:val="21"/>
              </w:rPr>
              <w:t xml:space="preserve">16.1.7  </w:t>
            </w:r>
            <w:r>
              <w:rPr>
                <w:rFonts w:ascii="宋体" w:hAnsi="宋体" w:hint="eastAsia"/>
                <w:spacing w:val="8"/>
                <w:kern w:val="0"/>
                <w:sz w:val="20"/>
                <w:szCs w:val="21"/>
              </w:rPr>
              <w:t>安全防范系统的防雷与接地除应执行现行国家标准《建筑物电子信息系统防雷技术规范》GB 50343</w:t>
            </w:r>
            <w:r>
              <w:rPr>
                <w:rFonts w:ascii="宋体" w:hAnsi="宋体" w:hint="eastAsia"/>
                <w:color w:val="FF0000"/>
                <w:kern w:val="0"/>
                <w:sz w:val="20"/>
                <w:szCs w:val="21"/>
                <w:bdr w:val="single" w:sz="4" w:space="0" w:color="auto"/>
              </w:rPr>
              <w:t>-2004第</w:t>
            </w:r>
            <w:r>
              <w:rPr>
                <w:rFonts w:ascii="宋体" w:hAnsi="宋体"/>
                <w:color w:val="FF0000"/>
                <w:kern w:val="0"/>
                <w:sz w:val="20"/>
                <w:szCs w:val="21"/>
                <w:bdr w:val="single" w:sz="4" w:space="0" w:color="auto"/>
              </w:rPr>
              <w:t>5.4.6</w:t>
            </w:r>
            <w:r>
              <w:rPr>
                <w:rFonts w:ascii="宋体" w:hAnsi="宋体" w:hint="eastAsia"/>
                <w:color w:val="FF0000"/>
                <w:kern w:val="0"/>
                <w:sz w:val="20"/>
                <w:szCs w:val="21"/>
                <w:bdr w:val="single" w:sz="4" w:space="0" w:color="auto"/>
              </w:rPr>
              <w:t>条</w:t>
            </w:r>
            <w:r>
              <w:rPr>
                <w:rFonts w:ascii="宋体" w:hAnsi="宋体" w:hint="eastAsia"/>
                <w:spacing w:val="8"/>
                <w:kern w:val="0"/>
                <w:sz w:val="20"/>
                <w:szCs w:val="21"/>
              </w:rPr>
              <w:t>和</w:t>
            </w:r>
            <w:r>
              <w:rPr>
                <w:rFonts w:ascii="宋体" w:hAnsi="宋体" w:hint="eastAsia"/>
                <w:color w:val="FF0000"/>
                <w:kern w:val="0"/>
                <w:sz w:val="20"/>
                <w:szCs w:val="21"/>
                <w:bdr w:val="single" w:sz="4" w:space="0" w:color="auto"/>
              </w:rPr>
              <w:t>《安全防范工程技术规范》</w:t>
            </w:r>
            <w:r>
              <w:rPr>
                <w:rFonts w:ascii="宋体" w:hAnsi="宋体" w:hint="eastAsia"/>
                <w:spacing w:val="8"/>
                <w:kern w:val="0"/>
                <w:sz w:val="20"/>
                <w:szCs w:val="21"/>
              </w:rPr>
              <w:t>GB 50348</w:t>
            </w:r>
            <w:r>
              <w:rPr>
                <w:rFonts w:ascii="宋体" w:hAnsi="宋体" w:hint="eastAsia"/>
                <w:color w:val="FF0000"/>
                <w:kern w:val="0"/>
                <w:sz w:val="20"/>
                <w:szCs w:val="21"/>
                <w:bdr w:val="single" w:sz="4" w:space="0" w:color="auto"/>
              </w:rPr>
              <w:t>-2004第</w:t>
            </w:r>
            <w:r>
              <w:rPr>
                <w:rFonts w:ascii="宋体" w:hAnsi="宋体"/>
                <w:color w:val="FF0000"/>
                <w:kern w:val="0"/>
                <w:sz w:val="20"/>
                <w:szCs w:val="21"/>
                <w:bdr w:val="single" w:sz="4" w:space="0" w:color="auto"/>
              </w:rPr>
              <w:t>6.3.6</w:t>
            </w:r>
            <w:r>
              <w:rPr>
                <w:rFonts w:ascii="宋体" w:hAnsi="宋体" w:hint="eastAsia"/>
                <w:color w:val="FF0000"/>
                <w:kern w:val="0"/>
                <w:sz w:val="20"/>
                <w:szCs w:val="21"/>
                <w:bdr w:val="single" w:sz="4" w:space="0" w:color="auto"/>
              </w:rPr>
              <w:t>条</w:t>
            </w:r>
            <w:r>
              <w:rPr>
                <w:rFonts w:ascii="宋体" w:hAnsi="宋体" w:hint="eastAsia"/>
                <w:spacing w:val="8"/>
                <w:kern w:val="0"/>
                <w:sz w:val="20"/>
                <w:szCs w:val="21"/>
              </w:rPr>
              <w:t>的规定外，尚应符合下列规定：</w:t>
            </w:r>
          </w:p>
          <w:p w14:paraId="5D2D07A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室外设备应有防雷保护接地，并应设置线路浪涌保护器；</w:t>
            </w:r>
          </w:p>
          <w:p w14:paraId="238AB70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室外的交流供电线路、控制信号线路应有金属屏蔽层并穿钢管埋地敷设，钢管两端应可靠接地；</w:t>
            </w:r>
          </w:p>
          <w:p w14:paraId="1B9B837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室外摄像机应置于避雷针或其它接闪导体有效保护范围之内；</w:t>
            </w:r>
          </w:p>
          <w:p w14:paraId="380E7D5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摄像机立杆接地极防雷接地电阻应小于</w:t>
            </w:r>
            <w:r>
              <w:rPr>
                <w:rFonts w:ascii="宋体" w:hAnsi="宋体"/>
                <w:spacing w:val="8"/>
                <w:kern w:val="0"/>
                <w:sz w:val="20"/>
                <w:szCs w:val="21"/>
              </w:rPr>
              <w:t>10Ω</w:t>
            </w:r>
            <w:r>
              <w:rPr>
                <w:rFonts w:ascii="宋体" w:hAnsi="宋体" w:hint="eastAsia"/>
                <w:spacing w:val="8"/>
                <w:kern w:val="0"/>
                <w:sz w:val="20"/>
                <w:szCs w:val="21"/>
              </w:rPr>
              <w:t>；</w:t>
            </w:r>
          </w:p>
          <w:p w14:paraId="1EEB2CAD" w14:textId="77777777" w:rsidR="00F76BAA" w:rsidRDefault="00085D94">
            <w:pPr>
              <w:ind w:firstLineChars="191" w:firstLine="413"/>
              <w:rPr>
                <w:kern w:val="0"/>
                <w:sz w:val="20"/>
              </w:rPr>
            </w:pPr>
            <w:r>
              <w:rPr>
                <w:rFonts w:ascii="宋体" w:hAnsi="宋体"/>
                <w:spacing w:val="8"/>
                <w:kern w:val="0"/>
                <w:sz w:val="20"/>
                <w:szCs w:val="21"/>
              </w:rPr>
              <w:t xml:space="preserve">5  </w:t>
            </w:r>
            <w:r>
              <w:rPr>
                <w:rFonts w:ascii="宋体" w:hAnsi="宋体" w:hint="eastAsia"/>
                <w:spacing w:val="8"/>
                <w:kern w:val="0"/>
                <w:sz w:val="20"/>
                <w:szCs w:val="21"/>
              </w:rPr>
              <w:t>设备的金属外壳、机柜、控制台、外露的金属管、槽、屏蔽线缆外层及浪涌保护器接地端等均应最短距离与等电位连接网络的接地端子连接。</w:t>
            </w:r>
          </w:p>
        </w:tc>
        <w:tc>
          <w:tcPr>
            <w:tcW w:w="4318" w:type="dxa"/>
          </w:tcPr>
          <w:p w14:paraId="3F1DB9EC" w14:textId="77777777" w:rsidR="00F76BAA" w:rsidRDefault="00085D94">
            <w:pPr>
              <w:rPr>
                <w:rFonts w:ascii="宋体" w:hAnsi="宋体"/>
                <w:spacing w:val="8"/>
                <w:kern w:val="0"/>
                <w:sz w:val="20"/>
                <w:szCs w:val="21"/>
              </w:rPr>
            </w:pPr>
            <w:r>
              <w:rPr>
                <w:rFonts w:ascii="宋体" w:hAnsi="宋体"/>
                <w:spacing w:val="8"/>
                <w:kern w:val="0"/>
                <w:sz w:val="20"/>
                <w:szCs w:val="21"/>
              </w:rPr>
              <w:t xml:space="preserve">16.1.7  </w:t>
            </w:r>
            <w:r>
              <w:rPr>
                <w:rFonts w:ascii="宋体" w:hAnsi="宋体" w:hint="eastAsia"/>
                <w:spacing w:val="8"/>
                <w:kern w:val="0"/>
                <w:sz w:val="20"/>
                <w:szCs w:val="21"/>
              </w:rPr>
              <w:t>安全防范系统的防雷与接地除应执行现行国家标准《建筑物电子信息系统防雷技术规范》GB 50343</w:t>
            </w:r>
            <w:r>
              <w:rPr>
                <w:rFonts w:ascii="宋体" w:hAnsi="宋体" w:hint="eastAsia"/>
                <w:color w:val="FF0000"/>
                <w:spacing w:val="8"/>
                <w:kern w:val="0"/>
                <w:sz w:val="20"/>
                <w:szCs w:val="21"/>
                <w:u w:val="single"/>
              </w:rPr>
              <w:t>《安全防范工程技术标准》</w:t>
            </w:r>
            <w:r>
              <w:rPr>
                <w:rFonts w:ascii="宋体" w:hAnsi="宋体" w:hint="eastAsia"/>
                <w:spacing w:val="8"/>
                <w:kern w:val="0"/>
                <w:sz w:val="20"/>
                <w:szCs w:val="21"/>
              </w:rPr>
              <w:t>GB 50348的规定外，尚应符合下列规定：</w:t>
            </w:r>
          </w:p>
          <w:p w14:paraId="72725AB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室外设备应有防雷保护接地，并应设置线路浪涌保护器；</w:t>
            </w:r>
          </w:p>
          <w:p w14:paraId="280FF3D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室外的交流供电线路、控制信号线路应有金属屏蔽层并穿钢管埋地敷设，钢管两端应可靠接地；</w:t>
            </w:r>
          </w:p>
          <w:p w14:paraId="070AE15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室外摄像机应置于避雷针或其它接闪导体有效保护范围之内；</w:t>
            </w:r>
          </w:p>
          <w:p w14:paraId="4772A23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摄像机立杆接地极防雷接地电阻应小于</w:t>
            </w:r>
            <w:r>
              <w:rPr>
                <w:rFonts w:ascii="宋体" w:hAnsi="宋体"/>
                <w:spacing w:val="8"/>
                <w:kern w:val="0"/>
                <w:sz w:val="20"/>
                <w:szCs w:val="21"/>
              </w:rPr>
              <w:t>10Ω</w:t>
            </w:r>
            <w:r>
              <w:rPr>
                <w:rFonts w:ascii="宋体" w:hAnsi="宋体" w:hint="eastAsia"/>
                <w:spacing w:val="8"/>
                <w:kern w:val="0"/>
                <w:sz w:val="20"/>
                <w:szCs w:val="21"/>
              </w:rPr>
              <w:t>；</w:t>
            </w:r>
          </w:p>
          <w:p w14:paraId="13C5DDE4" w14:textId="77777777" w:rsidR="00F76BAA" w:rsidRDefault="00085D94">
            <w:pPr>
              <w:ind w:firstLineChars="191" w:firstLine="413"/>
              <w:rPr>
                <w:kern w:val="0"/>
                <w:sz w:val="20"/>
              </w:rPr>
            </w:pPr>
            <w:r>
              <w:rPr>
                <w:rFonts w:ascii="宋体" w:hAnsi="宋体"/>
                <w:spacing w:val="8"/>
                <w:kern w:val="0"/>
                <w:sz w:val="20"/>
                <w:szCs w:val="21"/>
              </w:rPr>
              <w:t xml:space="preserve">5  </w:t>
            </w:r>
            <w:r>
              <w:rPr>
                <w:rFonts w:ascii="宋体" w:hAnsi="宋体" w:hint="eastAsia"/>
                <w:spacing w:val="8"/>
                <w:kern w:val="0"/>
                <w:sz w:val="20"/>
                <w:szCs w:val="21"/>
              </w:rPr>
              <w:t>设备的金属外壳、机柜、控制台、外露的金属管、槽、屏蔽线缆外层及浪涌保护器接地端等均应最短距离与等电位连接网络的接地端子连接。</w:t>
            </w:r>
          </w:p>
        </w:tc>
      </w:tr>
      <w:tr w:rsidR="00F76BAA" w14:paraId="595A7124" w14:textId="77777777">
        <w:tc>
          <w:tcPr>
            <w:tcW w:w="4318" w:type="dxa"/>
          </w:tcPr>
          <w:p w14:paraId="704B6DD6" w14:textId="77777777" w:rsidR="00F76BAA" w:rsidRDefault="00085D94">
            <w:pPr>
              <w:rPr>
                <w:kern w:val="0"/>
                <w:sz w:val="20"/>
              </w:rPr>
            </w:pPr>
            <w:r>
              <w:rPr>
                <w:rFonts w:ascii="宋体" w:hAnsi="宋体"/>
                <w:spacing w:val="8"/>
                <w:kern w:val="0"/>
                <w:sz w:val="20"/>
                <w:szCs w:val="21"/>
              </w:rPr>
              <w:t xml:space="preserve">16.1.8  </w:t>
            </w:r>
            <w:r>
              <w:rPr>
                <w:rFonts w:ascii="宋体" w:hAnsi="宋体" w:hint="eastAsia"/>
                <w:spacing w:val="8"/>
                <w:kern w:val="0"/>
                <w:sz w:val="20"/>
                <w:szCs w:val="21"/>
              </w:rPr>
              <w:t>建筑设备</w:t>
            </w:r>
            <w:r>
              <w:rPr>
                <w:rFonts w:ascii="宋体" w:hAnsi="宋体" w:hint="eastAsia"/>
                <w:color w:val="FF0000"/>
                <w:kern w:val="0"/>
                <w:sz w:val="20"/>
                <w:szCs w:val="21"/>
                <w:bdr w:val="single" w:sz="4" w:space="0" w:color="auto"/>
              </w:rPr>
              <w:t>监控</w:t>
            </w:r>
            <w:r>
              <w:rPr>
                <w:rFonts w:ascii="宋体" w:hAnsi="宋体" w:hint="eastAsia"/>
                <w:spacing w:val="8"/>
                <w:kern w:val="0"/>
                <w:sz w:val="20"/>
                <w:szCs w:val="21"/>
              </w:rPr>
              <w:t>系统的防雷与接地应执行现行国家标准《建筑物电子信息系统防雷技术规范》GB 50343的有关规定。</w:t>
            </w:r>
          </w:p>
        </w:tc>
        <w:tc>
          <w:tcPr>
            <w:tcW w:w="4318" w:type="dxa"/>
          </w:tcPr>
          <w:p w14:paraId="18C1AEC5" w14:textId="77777777" w:rsidR="00F76BAA" w:rsidRDefault="00085D94">
            <w:pPr>
              <w:rPr>
                <w:kern w:val="0"/>
                <w:sz w:val="20"/>
              </w:rPr>
            </w:pPr>
            <w:r>
              <w:rPr>
                <w:rFonts w:ascii="宋体" w:hAnsi="宋体"/>
                <w:spacing w:val="8"/>
                <w:kern w:val="0"/>
                <w:sz w:val="20"/>
                <w:szCs w:val="21"/>
              </w:rPr>
              <w:t xml:space="preserve">16.1.8  </w:t>
            </w:r>
            <w:r>
              <w:rPr>
                <w:rFonts w:ascii="宋体" w:hAnsi="宋体" w:hint="eastAsia"/>
                <w:spacing w:val="8"/>
                <w:kern w:val="0"/>
                <w:sz w:val="20"/>
                <w:szCs w:val="21"/>
              </w:rPr>
              <w:t>建筑设备</w:t>
            </w:r>
            <w:r>
              <w:rPr>
                <w:rFonts w:ascii="宋体" w:hAnsi="宋体" w:hint="eastAsia"/>
                <w:color w:val="FF0000"/>
                <w:spacing w:val="8"/>
                <w:kern w:val="0"/>
                <w:sz w:val="20"/>
                <w:szCs w:val="21"/>
                <w:u w:val="single"/>
              </w:rPr>
              <w:t>管理</w:t>
            </w:r>
            <w:r>
              <w:rPr>
                <w:rFonts w:ascii="宋体" w:hAnsi="宋体" w:hint="eastAsia"/>
                <w:spacing w:val="8"/>
                <w:kern w:val="0"/>
                <w:sz w:val="20"/>
                <w:szCs w:val="21"/>
              </w:rPr>
              <w:t>系统的防雷与接地应执行现行国家标准《建筑物电子信息系统防雷技术规范》GB 50343的有关规定。</w:t>
            </w:r>
          </w:p>
        </w:tc>
      </w:tr>
      <w:tr w:rsidR="00F76BAA" w14:paraId="221BC492" w14:textId="77777777">
        <w:tc>
          <w:tcPr>
            <w:tcW w:w="4318" w:type="dxa"/>
          </w:tcPr>
          <w:p w14:paraId="7DB3470B" w14:textId="77777777" w:rsidR="00F76BAA" w:rsidRDefault="00085D94">
            <w:pPr>
              <w:adjustRightInd w:val="0"/>
              <w:snapToGrid w:val="0"/>
              <w:rPr>
                <w:kern w:val="0"/>
                <w:sz w:val="20"/>
              </w:rPr>
            </w:pPr>
            <w:r>
              <w:rPr>
                <w:rFonts w:ascii="宋体" w:hAnsi="宋体"/>
                <w:spacing w:val="8"/>
                <w:kern w:val="0"/>
                <w:sz w:val="20"/>
                <w:szCs w:val="21"/>
              </w:rPr>
              <w:t xml:space="preserve">16.1.9  </w:t>
            </w:r>
            <w:r>
              <w:rPr>
                <w:rFonts w:ascii="宋体" w:hAnsi="宋体" w:hint="eastAsia"/>
                <w:spacing w:val="8"/>
                <w:kern w:val="0"/>
                <w:sz w:val="20"/>
                <w:szCs w:val="21"/>
              </w:rPr>
              <w:t>有线电视系统的防雷与接地应执行现行国家标准《建筑物电子信息系统防雷技术规范》GB 50343</w:t>
            </w:r>
            <w:r>
              <w:rPr>
                <w:rFonts w:ascii="宋体" w:hAnsi="宋体" w:hint="eastAsia"/>
                <w:color w:val="FF0000"/>
                <w:kern w:val="0"/>
                <w:sz w:val="20"/>
                <w:szCs w:val="21"/>
                <w:bdr w:val="single" w:sz="4" w:space="0" w:color="auto"/>
              </w:rPr>
              <w:t>-2004第</w:t>
            </w:r>
            <w:r>
              <w:rPr>
                <w:rFonts w:ascii="宋体" w:hAnsi="宋体"/>
                <w:color w:val="FF0000"/>
                <w:kern w:val="0"/>
                <w:sz w:val="20"/>
                <w:szCs w:val="21"/>
                <w:bdr w:val="single" w:sz="4" w:space="0" w:color="auto"/>
              </w:rPr>
              <w:t>5.4.8</w:t>
            </w:r>
            <w:r>
              <w:rPr>
                <w:rFonts w:ascii="宋体" w:hAnsi="宋体" w:hint="eastAsia"/>
                <w:color w:val="FF0000"/>
                <w:kern w:val="0"/>
                <w:sz w:val="20"/>
                <w:szCs w:val="21"/>
                <w:bdr w:val="single" w:sz="4" w:space="0" w:color="auto"/>
              </w:rPr>
              <w:t>条</w:t>
            </w:r>
            <w:r>
              <w:rPr>
                <w:rFonts w:ascii="宋体" w:hAnsi="宋体" w:hint="eastAsia"/>
                <w:spacing w:val="8"/>
                <w:kern w:val="0"/>
                <w:sz w:val="20"/>
                <w:szCs w:val="21"/>
              </w:rPr>
              <w:t>和</w:t>
            </w:r>
            <w:r>
              <w:rPr>
                <w:rFonts w:ascii="宋体" w:hAnsi="宋体" w:hint="eastAsia"/>
                <w:color w:val="FF0000"/>
                <w:kern w:val="0"/>
                <w:sz w:val="20"/>
                <w:szCs w:val="21"/>
                <w:bdr w:val="single" w:sz="4" w:space="0" w:color="auto"/>
              </w:rPr>
              <w:t>《有线电视系统工程技术规范》</w:t>
            </w:r>
            <w:r>
              <w:rPr>
                <w:rFonts w:ascii="宋体" w:hAnsi="宋体" w:hint="eastAsia"/>
                <w:spacing w:val="8"/>
                <w:kern w:val="0"/>
                <w:sz w:val="20"/>
                <w:szCs w:val="21"/>
              </w:rPr>
              <w:t>GB 50200</w:t>
            </w:r>
            <w:r>
              <w:rPr>
                <w:rFonts w:ascii="宋体" w:hAnsi="宋体" w:hint="eastAsia"/>
                <w:color w:val="FF0000"/>
                <w:kern w:val="0"/>
                <w:sz w:val="20"/>
                <w:szCs w:val="21"/>
                <w:bdr w:val="single" w:sz="4" w:space="0" w:color="auto"/>
              </w:rPr>
              <w:t>-94第</w:t>
            </w:r>
            <w:r>
              <w:rPr>
                <w:rFonts w:ascii="宋体" w:hAnsi="宋体"/>
                <w:color w:val="FF0000"/>
                <w:kern w:val="0"/>
                <w:sz w:val="20"/>
                <w:szCs w:val="21"/>
                <w:bdr w:val="single" w:sz="4" w:space="0" w:color="auto"/>
              </w:rPr>
              <w:t>6.3.6</w:t>
            </w:r>
            <w:r>
              <w:rPr>
                <w:rFonts w:ascii="宋体" w:hAnsi="宋体" w:hint="eastAsia"/>
                <w:color w:val="FF0000"/>
                <w:kern w:val="0"/>
                <w:sz w:val="20"/>
                <w:szCs w:val="21"/>
                <w:bdr w:val="single" w:sz="4" w:space="0" w:color="auto"/>
              </w:rPr>
              <w:t>条</w:t>
            </w:r>
            <w:r>
              <w:rPr>
                <w:rFonts w:ascii="宋体" w:hAnsi="宋体" w:hint="eastAsia"/>
                <w:spacing w:val="8"/>
                <w:kern w:val="0"/>
                <w:sz w:val="20"/>
                <w:szCs w:val="21"/>
              </w:rPr>
              <w:t>的规定。</w:t>
            </w:r>
          </w:p>
        </w:tc>
        <w:tc>
          <w:tcPr>
            <w:tcW w:w="4318" w:type="dxa"/>
          </w:tcPr>
          <w:p w14:paraId="61B97073" w14:textId="77777777" w:rsidR="00F76BAA" w:rsidRDefault="00085D94">
            <w:pPr>
              <w:adjustRightInd w:val="0"/>
              <w:snapToGrid w:val="0"/>
              <w:rPr>
                <w:kern w:val="0"/>
                <w:sz w:val="20"/>
              </w:rPr>
            </w:pPr>
            <w:r>
              <w:rPr>
                <w:rFonts w:ascii="宋体" w:hAnsi="宋体"/>
                <w:spacing w:val="8"/>
                <w:kern w:val="0"/>
                <w:sz w:val="20"/>
                <w:szCs w:val="21"/>
              </w:rPr>
              <w:t xml:space="preserve">16.1.9  </w:t>
            </w:r>
            <w:r>
              <w:rPr>
                <w:rFonts w:ascii="宋体" w:hAnsi="宋体" w:hint="eastAsia"/>
                <w:spacing w:val="8"/>
                <w:kern w:val="0"/>
                <w:sz w:val="20"/>
                <w:szCs w:val="21"/>
              </w:rPr>
              <w:t>有线电视系统的防雷与接地应执行现行国家标准《建筑物电子信息系统防雷技术规范》GB 50343和</w:t>
            </w:r>
            <w:r>
              <w:rPr>
                <w:rFonts w:ascii="宋体" w:hAnsi="宋体" w:hint="eastAsia"/>
                <w:color w:val="FF0000"/>
                <w:spacing w:val="8"/>
                <w:kern w:val="0"/>
                <w:sz w:val="20"/>
                <w:szCs w:val="21"/>
                <w:u w:val="single"/>
              </w:rPr>
              <w:t>《有线电视网络工程技术标准》</w:t>
            </w:r>
            <w:r>
              <w:rPr>
                <w:rFonts w:ascii="宋体" w:hAnsi="宋体" w:hint="eastAsia"/>
                <w:spacing w:val="8"/>
                <w:kern w:val="0"/>
                <w:sz w:val="20"/>
                <w:szCs w:val="21"/>
              </w:rPr>
              <w:t>GB 50200的规定。</w:t>
            </w:r>
          </w:p>
        </w:tc>
      </w:tr>
      <w:tr w:rsidR="00F76BAA" w14:paraId="4E2924D9" w14:textId="77777777">
        <w:tc>
          <w:tcPr>
            <w:tcW w:w="4318" w:type="dxa"/>
          </w:tcPr>
          <w:p w14:paraId="1E50D1E2" w14:textId="77777777" w:rsidR="00F76BAA" w:rsidRDefault="00085D94">
            <w:pPr>
              <w:rPr>
                <w:kern w:val="0"/>
                <w:sz w:val="20"/>
              </w:rPr>
            </w:pPr>
            <w:r>
              <w:rPr>
                <w:rFonts w:ascii="宋体" w:hAnsi="宋体"/>
                <w:spacing w:val="8"/>
                <w:kern w:val="0"/>
                <w:sz w:val="20"/>
                <w:szCs w:val="21"/>
              </w:rPr>
              <w:t xml:space="preserve">16.1.10  </w:t>
            </w:r>
            <w:r>
              <w:rPr>
                <w:rFonts w:ascii="宋体" w:hAnsi="宋体" w:hint="eastAsia"/>
                <w:color w:val="FF0000"/>
                <w:kern w:val="0"/>
                <w:sz w:val="20"/>
                <w:szCs w:val="21"/>
                <w:bdr w:val="single" w:sz="4" w:space="0" w:color="auto"/>
              </w:rPr>
              <w:t>信息设施</w:t>
            </w:r>
            <w:r>
              <w:rPr>
                <w:rFonts w:ascii="宋体" w:hAnsi="宋体" w:hint="eastAsia"/>
                <w:spacing w:val="8"/>
                <w:kern w:val="0"/>
                <w:sz w:val="20"/>
                <w:szCs w:val="21"/>
              </w:rPr>
              <w:t>系统的防雷与接地应执行现行国家标准《建筑物电子信息系统防雷技术规范》GB 50343</w:t>
            </w:r>
            <w:r>
              <w:rPr>
                <w:rFonts w:ascii="宋体" w:hAnsi="宋体" w:hint="eastAsia"/>
                <w:color w:val="FF0000"/>
                <w:kern w:val="0"/>
                <w:sz w:val="20"/>
                <w:szCs w:val="21"/>
                <w:bdr w:val="single" w:sz="4" w:space="0" w:color="auto"/>
              </w:rPr>
              <w:t>-2004 第</w:t>
            </w:r>
            <w:r>
              <w:rPr>
                <w:rFonts w:ascii="宋体" w:hAnsi="宋体"/>
                <w:color w:val="FF0000"/>
                <w:kern w:val="0"/>
                <w:sz w:val="20"/>
                <w:szCs w:val="21"/>
                <w:bdr w:val="single" w:sz="4" w:space="0" w:color="auto"/>
              </w:rPr>
              <w:t>5.4.4</w:t>
            </w:r>
            <w:r>
              <w:rPr>
                <w:rFonts w:ascii="宋体" w:hAnsi="宋体" w:hint="eastAsia"/>
                <w:color w:val="FF0000"/>
                <w:kern w:val="0"/>
                <w:sz w:val="20"/>
                <w:szCs w:val="21"/>
                <w:bdr w:val="single" w:sz="4" w:space="0" w:color="auto"/>
              </w:rPr>
              <w:t>条</w:t>
            </w:r>
            <w:r>
              <w:rPr>
                <w:rFonts w:ascii="宋体" w:hAnsi="宋体" w:hint="eastAsia"/>
                <w:spacing w:val="8"/>
                <w:kern w:val="0"/>
                <w:sz w:val="20"/>
                <w:szCs w:val="21"/>
              </w:rPr>
              <w:t>的规定。</w:t>
            </w:r>
          </w:p>
        </w:tc>
        <w:tc>
          <w:tcPr>
            <w:tcW w:w="4318" w:type="dxa"/>
          </w:tcPr>
          <w:p w14:paraId="1D909176" w14:textId="77777777" w:rsidR="00F76BAA" w:rsidRDefault="00085D94">
            <w:pPr>
              <w:rPr>
                <w:kern w:val="0"/>
                <w:sz w:val="20"/>
              </w:rPr>
            </w:pPr>
            <w:r>
              <w:rPr>
                <w:rFonts w:ascii="宋体" w:hAnsi="宋体"/>
                <w:spacing w:val="8"/>
                <w:kern w:val="0"/>
                <w:sz w:val="20"/>
                <w:szCs w:val="21"/>
              </w:rPr>
              <w:t xml:space="preserve">16.1.10  </w:t>
            </w:r>
            <w:r>
              <w:rPr>
                <w:rFonts w:ascii="宋体" w:hAnsi="宋体" w:hint="eastAsia"/>
                <w:color w:val="FF0000"/>
                <w:spacing w:val="8"/>
                <w:kern w:val="0"/>
                <w:sz w:val="20"/>
                <w:szCs w:val="21"/>
                <w:u w:val="single"/>
              </w:rPr>
              <w:t>信息接入系统和用户电话交换</w:t>
            </w:r>
            <w:r>
              <w:rPr>
                <w:rFonts w:ascii="宋体" w:hAnsi="宋体" w:hint="eastAsia"/>
                <w:spacing w:val="8"/>
                <w:kern w:val="0"/>
                <w:sz w:val="20"/>
                <w:szCs w:val="21"/>
              </w:rPr>
              <w:t>系统的防雷与接地应执行现行国家标准《建筑物电子信息系统防雷技术规范》GB 50343的规定。</w:t>
            </w:r>
          </w:p>
        </w:tc>
      </w:tr>
      <w:tr w:rsidR="00F76BAA" w14:paraId="690D3283" w14:textId="77777777">
        <w:tc>
          <w:tcPr>
            <w:tcW w:w="4318" w:type="dxa"/>
          </w:tcPr>
          <w:p w14:paraId="1B776F87" w14:textId="77777777" w:rsidR="00F76BAA" w:rsidRDefault="00085D94">
            <w:pPr>
              <w:rPr>
                <w:kern w:val="0"/>
                <w:sz w:val="20"/>
              </w:rPr>
            </w:pPr>
            <w:r>
              <w:rPr>
                <w:rFonts w:ascii="宋体" w:hAnsi="宋体"/>
                <w:spacing w:val="8"/>
                <w:kern w:val="0"/>
                <w:sz w:val="20"/>
                <w:szCs w:val="21"/>
              </w:rPr>
              <w:t xml:space="preserve">16.1.11  </w:t>
            </w:r>
            <w:r>
              <w:rPr>
                <w:rFonts w:ascii="宋体" w:hAnsi="宋体" w:hint="eastAsia"/>
                <w:spacing w:val="8"/>
                <w:kern w:val="0"/>
                <w:sz w:val="20"/>
                <w:szCs w:val="21"/>
              </w:rPr>
              <w:t>信息网络系统的防雷与接地除应执行现行国家标准《建筑物电子信息系统防雷技术规范》GB 50343</w:t>
            </w:r>
            <w:r>
              <w:rPr>
                <w:rFonts w:ascii="宋体" w:hAnsi="宋体" w:hint="eastAsia"/>
                <w:color w:val="FF0000"/>
                <w:kern w:val="0"/>
                <w:sz w:val="20"/>
                <w:szCs w:val="21"/>
                <w:bdr w:val="single" w:sz="4" w:space="0" w:color="auto"/>
              </w:rPr>
              <w:t>-2004第</w:t>
            </w:r>
            <w:r>
              <w:rPr>
                <w:rFonts w:ascii="宋体" w:hAnsi="宋体"/>
                <w:color w:val="FF0000"/>
                <w:kern w:val="0"/>
                <w:sz w:val="20"/>
                <w:szCs w:val="21"/>
                <w:bdr w:val="single" w:sz="4" w:space="0" w:color="auto"/>
              </w:rPr>
              <w:t>5.4.5</w:t>
            </w:r>
            <w:r>
              <w:rPr>
                <w:rFonts w:ascii="宋体" w:hAnsi="宋体" w:hint="eastAsia"/>
                <w:color w:val="FF0000"/>
                <w:kern w:val="0"/>
                <w:sz w:val="20"/>
                <w:szCs w:val="21"/>
                <w:bdr w:val="single" w:sz="4" w:space="0" w:color="auto"/>
              </w:rPr>
              <w:t>条</w:t>
            </w:r>
            <w:r>
              <w:rPr>
                <w:rFonts w:ascii="宋体" w:hAnsi="宋体" w:hint="eastAsia"/>
                <w:spacing w:val="8"/>
                <w:kern w:val="0"/>
                <w:sz w:val="20"/>
                <w:szCs w:val="21"/>
              </w:rPr>
              <w:t>的规定。</w:t>
            </w:r>
          </w:p>
        </w:tc>
        <w:tc>
          <w:tcPr>
            <w:tcW w:w="4318" w:type="dxa"/>
          </w:tcPr>
          <w:p w14:paraId="4FFE4796" w14:textId="77777777" w:rsidR="00F76BAA" w:rsidRDefault="00085D94">
            <w:pPr>
              <w:rPr>
                <w:kern w:val="0"/>
                <w:sz w:val="20"/>
              </w:rPr>
            </w:pPr>
            <w:r>
              <w:rPr>
                <w:rFonts w:ascii="宋体" w:hAnsi="宋体"/>
                <w:spacing w:val="8"/>
                <w:kern w:val="0"/>
                <w:sz w:val="20"/>
                <w:szCs w:val="21"/>
              </w:rPr>
              <w:t xml:space="preserve">16.1.11  </w:t>
            </w:r>
            <w:r>
              <w:rPr>
                <w:rFonts w:ascii="宋体" w:hAnsi="宋体" w:hint="eastAsia"/>
                <w:spacing w:val="8"/>
                <w:kern w:val="0"/>
                <w:sz w:val="20"/>
                <w:szCs w:val="21"/>
              </w:rPr>
              <w:t>信息网络系统的防雷与接地除应执行现行国家标准《建筑物电子信息系统防雷技术规范》GB 50343的规定。</w:t>
            </w:r>
          </w:p>
        </w:tc>
      </w:tr>
      <w:tr w:rsidR="00F76BAA" w14:paraId="3F48742B" w14:textId="77777777">
        <w:tc>
          <w:tcPr>
            <w:tcW w:w="4318" w:type="dxa"/>
          </w:tcPr>
          <w:p w14:paraId="3A57B072" w14:textId="77777777" w:rsidR="00F76BAA" w:rsidRDefault="00085D94">
            <w:pPr>
              <w:adjustRightInd w:val="0"/>
              <w:snapToGrid w:val="0"/>
              <w:rPr>
                <w:kern w:val="0"/>
                <w:sz w:val="20"/>
              </w:rPr>
            </w:pPr>
            <w:r>
              <w:rPr>
                <w:rFonts w:ascii="宋体" w:hAnsi="宋体"/>
                <w:color w:val="FF0000"/>
                <w:kern w:val="0"/>
                <w:sz w:val="20"/>
                <w:szCs w:val="21"/>
                <w:bdr w:val="single" w:sz="4" w:space="0" w:color="auto"/>
              </w:rPr>
              <w:lastRenderedPageBreak/>
              <w:t xml:space="preserve">16.1.12  </w:t>
            </w:r>
            <w:r>
              <w:rPr>
                <w:rFonts w:ascii="宋体" w:hAnsi="宋体" w:hint="eastAsia"/>
                <w:color w:val="FF0000"/>
                <w:kern w:val="0"/>
                <w:sz w:val="20"/>
                <w:szCs w:val="21"/>
                <w:bdr w:val="single" w:sz="4" w:space="0" w:color="auto"/>
              </w:rPr>
              <w:t>广播系统的防雷与接地应执行国家标准《建筑物电子信息系统防雷技术规范》GB 50343-2004第</w:t>
            </w:r>
            <w:r>
              <w:rPr>
                <w:rFonts w:ascii="宋体" w:hAnsi="宋体"/>
                <w:color w:val="FF0000"/>
                <w:kern w:val="0"/>
                <w:sz w:val="20"/>
                <w:szCs w:val="21"/>
                <w:bdr w:val="single" w:sz="4" w:space="0" w:color="auto"/>
              </w:rPr>
              <w:t>5.4.8</w:t>
            </w:r>
            <w:r>
              <w:rPr>
                <w:rFonts w:ascii="宋体" w:hAnsi="宋体" w:hint="eastAsia"/>
                <w:color w:val="FF0000"/>
                <w:kern w:val="0"/>
                <w:sz w:val="20"/>
                <w:szCs w:val="21"/>
                <w:bdr w:val="single" w:sz="4" w:space="0" w:color="auto"/>
              </w:rPr>
              <w:t>条的规定。</w:t>
            </w:r>
          </w:p>
        </w:tc>
        <w:tc>
          <w:tcPr>
            <w:tcW w:w="4318" w:type="dxa"/>
          </w:tcPr>
          <w:p w14:paraId="5118CB9F" w14:textId="77777777" w:rsidR="00F76BAA" w:rsidRDefault="00085D94">
            <w:pPr>
              <w:adjustRightInd w:val="0"/>
              <w:snapToGrid w:val="0"/>
              <w:rPr>
                <w:kern w:val="0"/>
                <w:sz w:val="20"/>
              </w:rPr>
            </w:pPr>
            <w:r>
              <w:rPr>
                <w:rFonts w:ascii="宋体" w:hAnsi="宋体"/>
                <w:color w:val="FF0000"/>
                <w:kern w:val="0"/>
                <w:sz w:val="20"/>
                <w:szCs w:val="21"/>
              </w:rPr>
              <w:t xml:space="preserve">16.1.12 </w:t>
            </w:r>
            <w:r>
              <w:rPr>
                <w:rFonts w:ascii="宋体" w:hAnsi="宋体" w:hint="eastAsia"/>
                <w:color w:val="FF0000"/>
                <w:spacing w:val="8"/>
                <w:kern w:val="0"/>
                <w:sz w:val="20"/>
                <w:szCs w:val="21"/>
              </w:rPr>
              <w:t>此条删除。</w:t>
            </w:r>
          </w:p>
        </w:tc>
      </w:tr>
      <w:tr w:rsidR="00F76BAA" w14:paraId="2F794F17" w14:textId="77777777">
        <w:tc>
          <w:tcPr>
            <w:tcW w:w="4318" w:type="dxa"/>
          </w:tcPr>
          <w:p w14:paraId="599D748E" w14:textId="77777777" w:rsidR="00F76BAA" w:rsidRDefault="00085D94">
            <w:pPr>
              <w:pStyle w:val="1"/>
              <w:spacing w:before="0" w:afterLines="50" w:after="156" w:line="240" w:lineRule="auto"/>
              <w:jc w:val="center"/>
              <w:outlineLvl w:val="0"/>
            </w:pPr>
            <w:bookmarkStart w:id="352" w:name="_Toc43468622"/>
            <w:bookmarkStart w:id="353" w:name="_Toc45558970"/>
            <w:r>
              <w:rPr>
                <w:rFonts w:ascii="宋体" w:hAnsi="宋体"/>
                <w:sz w:val="21"/>
                <w:szCs w:val="21"/>
              </w:rPr>
              <w:t xml:space="preserve">17  </w:t>
            </w:r>
            <w:r>
              <w:rPr>
                <w:rFonts w:ascii="宋体" w:hAnsi="宋体" w:hint="eastAsia"/>
                <w:sz w:val="21"/>
                <w:szCs w:val="21"/>
              </w:rPr>
              <w:t>机房工程</w:t>
            </w:r>
            <w:bookmarkEnd w:id="352"/>
            <w:bookmarkEnd w:id="353"/>
          </w:p>
        </w:tc>
        <w:tc>
          <w:tcPr>
            <w:tcW w:w="4318" w:type="dxa"/>
          </w:tcPr>
          <w:p w14:paraId="088D4AC0" w14:textId="77777777" w:rsidR="00F76BAA" w:rsidRDefault="00085D94">
            <w:pPr>
              <w:pStyle w:val="1"/>
              <w:spacing w:before="0" w:afterLines="50" w:after="156" w:line="240" w:lineRule="auto"/>
              <w:jc w:val="center"/>
              <w:outlineLvl w:val="0"/>
            </w:pPr>
            <w:r>
              <w:rPr>
                <w:rFonts w:ascii="宋体" w:hAnsi="宋体"/>
                <w:sz w:val="21"/>
                <w:szCs w:val="21"/>
              </w:rPr>
              <w:t xml:space="preserve">17  </w:t>
            </w:r>
            <w:r>
              <w:rPr>
                <w:rFonts w:ascii="宋体" w:hAnsi="宋体" w:hint="eastAsia"/>
                <w:sz w:val="21"/>
                <w:szCs w:val="21"/>
              </w:rPr>
              <w:t>机房工程</w:t>
            </w:r>
          </w:p>
        </w:tc>
      </w:tr>
      <w:tr w:rsidR="00F76BAA" w14:paraId="655492E2" w14:textId="77777777">
        <w:tc>
          <w:tcPr>
            <w:tcW w:w="4318" w:type="dxa"/>
          </w:tcPr>
          <w:p w14:paraId="5BDBE6B1" w14:textId="77777777" w:rsidR="00F76BAA" w:rsidRDefault="00085D94">
            <w:pPr>
              <w:pStyle w:val="2"/>
              <w:spacing w:before="0" w:after="0" w:line="240" w:lineRule="auto"/>
              <w:jc w:val="center"/>
              <w:outlineLvl w:val="1"/>
              <w:rPr>
                <w:kern w:val="0"/>
              </w:rPr>
            </w:pPr>
            <w:bookmarkStart w:id="354" w:name="_Toc40472502"/>
            <w:bookmarkStart w:id="355" w:name="_Toc40472333"/>
            <w:bookmarkStart w:id="356" w:name="_Toc40463403"/>
            <w:bookmarkStart w:id="357" w:name="_Toc45558971"/>
            <w:bookmarkStart w:id="358" w:name="_Toc43468623"/>
            <w:r>
              <w:rPr>
                <w:rFonts w:ascii="宋体" w:eastAsia="宋体" w:hAnsi="宋体"/>
                <w:kern w:val="0"/>
                <w:sz w:val="21"/>
                <w:szCs w:val="21"/>
              </w:rPr>
              <w:t xml:space="preserve">17.1  </w:t>
            </w:r>
            <w:r>
              <w:rPr>
                <w:rFonts w:ascii="宋体" w:eastAsia="宋体" w:hAnsi="宋体" w:hint="eastAsia"/>
                <w:kern w:val="0"/>
                <w:sz w:val="21"/>
                <w:szCs w:val="21"/>
              </w:rPr>
              <w:t>施工准备</w:t>
            </w:r>
            <w:bookmarkEnd w:id="354"/>
            <w:bookmarkEnd w:id="355"/>
            <w:bookmarkEnd w:id="356"/>
            <w:bookmarkEnd w:id="357"/>
            <w:bookmarkEnd w:id="358"/>
          </w:p>
        </w:tc>
        <w:tc>
          <w:tcPr>
            <w:tcW w:w="4318" w:type="dxa"/>
          </w:tcPr>
          <w:p w14:paraId="1E2DFD21"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17.1  </w:t>
            </w:r>
            <w:r>
              <w:rPr>
                <w:rFonts w:ascii="宋体" w:eastAsia="宋体" w:hAnsi="宋体" w:hint="eastAsia"/>
                <w:kern w:val="0"/>
                <w:sz w:val="21"/>
                <w:szCs w:val="21"/>
              </w:rPr>
              <w:t>施工准备</w:t>
            </w:r>
          </w:p>
        </w:tc>
      </w:tr>
      <w:tr w:rsidR="00F76BAA" w14:paraId="58F370A1" w14:textId="77777777">
        <w:tc>
          <w:tcPr>
            <w:tcW w:w="4318" w:type="dxa"/>
          </w:tcPr>
          <w:p w14:paraId="7893D545" w14:textId="77777777" w:rsidR="00F76BAA" w:rsidRDefault="00085D94">
            <w:pPr>
              <w:rPr>
                <w:rFonts w:ascii="宋体" w:hAnsi="宋体"/>
                <w:color w:val="FF0000"/>
                <w:spacing w:val="8"/>
                <w:kern w:val="0"/>
                <w:sz w:val="20"/>
                <w:szCs w:val="21"/>
                <w:bdr w:val="single" w:sz="4" w:space="0" w:color="auto"/>
              </w:rPr>
            </w:pPr>
            <w:r>
              <w:rPr>
                <w:rFonts w:ascii="宋体" w:hAnsi="宋体"/>
                <w:spacing w:val="8"/>
                <w:kern w:val="0"/>
                <w:sz w:val="20"/>
                <w:szCs w:val="21"/>
              </w:rPr>
              <w:t xml:space="preserve">17.1.1  </w:t>
            </w:r>
            <w:r>
              <w:rPr>
                <w:rFonts w:ascii="宋体" w:hAnsi="宋体" w:hint="eastAsia"/>
                <w:spacing w:val="8"/>
                <w:kern w:val="0"/>
                <w:sz w:val="20"/>
                <w:szCs w:val="21"/>
              </w:rPr>
              <w:t>施工准备除应按本规范第</w:t>
            </w:r>
            <w:r>
              <w:rPr>
                <w:rFonts w:ascii="宋体" w:hAnsi="宋体"/>
                <w:spacing w:val="8"/>
                <w:kern w:val="0"/>
                <w:sz w:val="20"/>
                <w:szCs w:val="21"/>
              </w:rPr>
              <w:t>3.3</w:t>
            </w:r>
            <w:r>
              <w:rPr>
                <w:rFonts w:ascii="宋体" w:hAnsi="宋体" w:hint="eastAsia"/>
                <w:spacing w:val="8"/>
                <w:kern w:val="0"/>
                <w:sz w:val="20"/>
                <w:szCs w:val="21"/>
              </w:rPr>
              <w:t>节的规定执行外，</w:t>
            </w:r>
            <w:r>
              <w:rPr>
                <w:rFonts w:ascii="宋体" w:hAnsi="宋体" w:hint="eastAsia"/>
                <w:color w:val="FF0000"/>
                <w:spacing w:val="8"/>
                <w:kern w:val="0"/>
                <w:sz w:val="20"/>
                <w:szCs w:val="21"/>
                <w:bdr w:val="single" w:sz="4" w:space="0" w:color="auto"/>
              </w:rPr>
              <w:t>尚应符合下列规定：</w:t>
            </w:r>
          </w:p>
          <w:p w14:paraId="5A69AADB" w14:textId="77777777" w:rsidR="00F76BAA" w:rsidRDefault="00085D94">
            <w:pPr>
              <w:ind w:firstLineChars="191" w:firstLine="413"/>
              <w:rPr>
                <w:rFonts w:ascii="宋体" w:hAnsi="宋体"/>
                <w:color w:val="FF0000"/>
                <w:spacing w:val="8"/>
                <w:kern w:val="0"/>
                <w:sz w:val="20"/>
                <w:szCs w:val="21"/>
                <w:u w:val="single"/>
                <w:bdr w:val="single" w:sz="4" w:space="0" w:color="auto"/>
              </w:rPr>
            </w:pPr>
            <w:r>
              <w:rPr>
                <w:rFonts w:ascii="宋体" w:hAnsi="宋体" w:hint="eastAsia"/>
                <w:color w:val="FF0000"/>
                <w:spacing w:val="8"/>
                <w:kern w:val="0"/>
                <w:sz w:val="20"/>
                <w:szCs w:val="21"/>
                <w:bdr w:val="single" w:sz="4" w:space="0" w:color="auto"/>
              </w:rPr>
              <w:t>1  机房的布置和分区应符合现行行业标准《民用建筑电气规范》JGJ 16—2008第23. 2节的要求；</w:t>
            </w:r>
          </w:p>
          <w:p w14:paraId="22CC77E4" w14:textId="77777777" w:rsidR="00F76BAA" w:rsidRDefault="00085D94">
            <w:pPr>
              <w:ind w:firstLineChars="191" w:firstLine="413"/>
              <w:rPr>
                <w:rFonts w:ascii="宋体" w:hAnsi="宋体"/>
                <w:color w:val="FF0000"/>
                <w:spacing w:val="8"/>
                <w:kern w:val="0"/>
                <w:sz w:val="20"/>
                <w:szCs w:val="21"/>
                <w:bdr w:val="single" w:sz="4" w:space="0" w:color="auto"/>
              </w:rPr>
            </w:pPr>
            <w:r>
              <w:rPr>
                <w:rFonts w:ascii="宋体" w:hAnsi="宋体"/>
                <w:color w:val="FF0000"/>
                <w:spacing w:val="8"/>
                <w:kern w:val="0"/>
                <w:sz w:val="20"/>
                <w:szCs w:val="21"/>
                <w:bdr w:val="single" w:sz="4" w:space="0" w:color="auto"/>
              </w:rPr>
              <w:t xml:space="preserve">2  </w:t>
            </w:r>
            <w:r>
              <w:rPr>
                <w:rFonts w:ascii="宋体" w:hAnsi="宋体" w:hint="eastAsia"/>
                <w:color w:val="FF0000"/>
                <w:spacing w:val="8"/>
                <w:kern w:val="0"/>
                <w:sz w:val="20"/>
                <w:szCs w:val="21"/>
                <w:bdr w:val="single" w:sz="4" w:space="0" w:color="auto"/>
              </w:rPr>
              <w:t>机房</w:t>
            </w:r>
            <w:r>
              <w:rPr>
                <w:rFonts w:ascii="宋体" w:hAnsi="宋体" w:hint="eastAsia"/>
                <w:spacing w:val="8"/>
                <w:kern w:val="0"/>
                <w:sz w:val="20"/>
                <w:szCs w:val="21"/>
              </w:rPr>
              <w:t>土建专业</w:t>
            </w:r>
            <w:r>
              <w:rPr>
                <w:rFonts w:ascii="宋体" w:hAnsi="宋体" w:hint="eastAsia"/>
                <w:color w:val="FF0000"/>
                <w:spacing w:val="8"/>
                <w:kern w:val="0"/>
                <w:sz w:val="20"/>
                <w:szCs w:val="21"/>
                <w:bdr w:val="single" w:sz="4" w:space="0" w:color="auto"/>
              </w:rPr>
              <w:t>的</w:t>
            </w:r>
            <w:r>
              <w:rPr>
                <w:rFonts w:ascii="宋体" w:hAnsi="宋体" w:hint="eastAsia"/>
                <w:spacing w:val="8"/>
                <w:kern w:val="0"/>
                <w:sz w:val="20"/>
                <w:szCs w:val="21"/>
              </w:rPr>
              <w:t>施工完毕，地面应找平、清理干净</w:t>
            </w:r>
            <w:r>
              <w:rPr>
                <w:rFonts w:ascii="宋体" w:hAnsi="宋体" w:hint="eastAsia"/>
                <w:color w:val="FF0000"/>
                <w:spacing w:val="8"/>
                <w:kern w:val="0"/>
                <w:sz w:val="20"/>
                <w:szCs w:val="21"/>
                <w:bdr w:val="single" w:sz="4" w:space="0" w:color="auto"/>
              </w:rPr>
              <w:t>；并应符合行业标准《民用建筑电气设计规范》JGJ 16-2008 第</w:t>
            </w:r>
            <w:r>
              <w:rPr>
                <w:rFonts w:ascii="宋体" w:hAnsi="宋体"/>
                <w:color w:val="FF0000"/>
                <w:spacing w:val="8"/>
                <w:kern w:val="0"/>
                <w:sz w:val="20"/>
                <w:szCs w:val="21"/>
                <w:bdr w:val="single" w:sz="4" w:space="0" w:color="auto"/>
              </w:rPr>
              <w:t>23.3.2</w:t>
            </w:r>
            <w:r>
              <w:rPr>
                <w:rFonts w:ascii="宋体" w:hAnsi="宋体" w:hint="eastAsia"/>
                <w:color w:val="FF0000"/>
                <w:spacing w:val="8"/>
                <w:kern w:val="0"/>
                <w:sz w:val="20"/>
                <w:szCs w:val="21"/>
                <w:bdr w:val="single" w:sz="4" w:space="0" w:color="auto"/>
              </w:rPr>
              <w:t>条的要求；</w:t>
            </w:r>
          </w:p>
          <w:p w14:paraId="192021A0" w14:textId="77777777" w:rsidR="00F76BAA" w:rsidRDefault="00085D94">
            <w:pPr>
              <w:adjustRightInd w:val="0"/>
              <w:snapToGrid w:val="0"/>
              <w:rPr>
                <w:kern w:val="0"/>
                <w:sz w:val="20"/>
              </w:rPr>
            </w:pPr>
            <w:r>
              <w:rPr>
                <w:rFonts w:ascii="宋体" w:hAnsi="宋体"/>
                <w:color w:val="FF0000"/>
                <w:spacing w:val="8"/>
                <w:kern w:val="0"/>
                <w:sz w:val="20"/>
                <w:szCs w:val="21"/>
                <w:bdr w:val="single" w:sz="4" w:space="0" w:color="auto"/>
              </w:rPr>
              <w:t xml:space="preserve">3  </w:t>
            </w:r>
            <w:r>
              <w:rPr>
                <w:rFonts w:ascii="宋体" w:hAnsi="宋体" w:hint="eastAsia"/>
                <w:color w:val="FF0000"/>
                <w:spacing w:val="8"/>
                <w:kern w:val="0"/>
                <w:sz w:val="20"/>
                <w:szCs w:val="21"/>
                <w:bdr w:val="single" w:sz="4" w:space="0" w:color="auto"/>
              </w:rPr>
              <w:t>机房内的给排水管道安装不应渗漏</w:t>
            </w:r>
            <w:r>
              <w:rPr>
                <w:rFonts w:ascii="宋体" w:hAnsi="宋体" w:hint="eastAsia"/>
                <w:spacing w:val="8"/>
                <w:kern w:val="0"/>
                <w:sz w:val="20"/>
                <w:szCs w:val="21"/>
              </w:rPr>
              <w:t>。</w:t>
            </w:r>
          </w:p>
        </w:tc>
        <w:tc>
          <w:tcPr>
            <w:tcW w:w="4318" w:type="dxa"/>
          </w:tcPr>
          <w:p w14:paraId="00B6A8A8" w14:textId="77777777" w:rsidR="00F76BAA" w:rsidRDefault="00085D94">
            <w:pPr>
              <w:rPr>
                <w:rFonts w:ascii="宋体" w:hAnsi="宋体"/>
                <w:spacing w:val="8"/>
                <w:kern w:val="0"/>
                <w:sz w:val="20"/>
                <w:szCs w:val="21"/>
              </w:rPr>
            </w:pPr>
            <w:r>
              <w:rPr>
                <w:rFonts w:ascii="宋体" w:hAnsi="宋体"/>
                <w:spacing w:val="8"/>
                <w:kern w:val="0"/>
                <w:sz w:val="20"/>
                <w:szCs w:val="21"/>
              </w:rPr>
              <w:t xml:space="preserve">17.1.1  </w:t>
            </w:r>
            <w:r>
              <w:rPr>
                <w:rFonts w:ascii="宋体" w:hAnsi="宋体" w:hint="eastAsia"/>
                <w:spacing w:val="8"/>
                <w:kern w:val="0"/>
                <w:sz w:val="20"/>
                <w:szCs w:val="21"/>
              </w:rPr>
              <w:t>施工</w:t>
            </w:r>
            <w:r>
              <w:rPr>
                <w:rFonts w:ascii="宋体" w:hAnsi="宋体" w:hint="eastAsia"/>
                <w:color w:val="FF0000"/>
                <w:spacing w:val="8"/>
                <w:kern w:val="0"/>
                <w:sz w:val="20"/>
                <w:szCs w:val="21"/>
                <w:u w:val="single"/>
              </w:rPr>
              <w:t>环境</w:t>
            </w:r>
            <w:r>
              <w:rPr>
                <w:rFonts w:ascii="宋体" w:hAnsi="宋体" w:hint="eastAsia"/>
                <w:spacing w:val="8"/>
                <w:kern w:val="0"/>
                <w:sz w:val="20"/>
                <w:szCs w:val="21"/>
              </w:rPr>
              <w:t>准备除应按本规范第</w:t>
            </w:r>
            <w:r>
              <w:rPr>
                <w:rFonts w:ascii="宋体" w:hAnsi="宋体"/>
                <w:spacing w:val="8"/>
                <w:kern w:val="0"/>
                <w:sz w:val="20"/>
                <w:szCs w:val="21"/>
              </w:rPr>
              <w:t>3.3</w:t>
            </w:r>
            <w:r>
              <w:rPr>
                <w:rFonts w:ascii="宋体" w:hAnsi="宋体" w:hint="eastAsia"/>
                <w:spacing w:val="8"/>
                <w:kern w:val="0"/>
                <w:sz w:val="20"/>
                <w:szCs w:val="21"/>
              </w:rPr>
              <w:t>节的规定执行外，土建专业</w:t>
            </w:r>
            <w:r>
              <w:rPr>
                <w:rFonts w:ascii="宋体" w:hAnsi="宋体" w:hint="eastAsia"/>
                <w:color w:val="FF0000"/>
                <w:spacing w:val="8"/>
                <w:kern w:val="0"/>
                <w:sz w:val="20"/>
                <w:szCs w:val="21"/>
                <w:u w:val="single"/>
              </w:rPr>
              <w:t>应</w:t>
            </w:r>
            <w:r>
              <w:rPr>
                <w:rFonts w:ascii="宋体" w:hAnsi="宋体" w:hint="eastAsia"/>
                <w:spacing w:val="8"/>
                <w:kern w:val="0"/>
                <w:sz w:val="20"/>
                <w:szCs w:val="21"/>
              </w:rPr>
              <w:t>施工完毕，地面应找平、清理干净。</w:t>
            </w:r>
          </w:p>
          <w:p w14:paraId="7A70EAFA" w14:textId="77777777" w:rsidR="00F76BAA" w:rsidRDefault="00085D94">
            <w:pPr>
              <w:rPr>
                <w:kern w:val="0"/>
                <w:sz w:val="20"/>
              </w:rPr>
            </w:pPr>
            <w:r>
              <w:rPr>
                <w:rFonts w:ascii="宋体" w:hAnsi="宋体" w:hint="eastAsia"/>
                <w:spacing w:val="8"/>
                <w:kern w:val="0"/>
                <w:sz w:val="20"/>
                <w:szCs w:val="21"/>
              </w:rPr>
              <w:t>【条文说明】17.1.1 智能化的机房一般分为设备间、工作间和显示间，在进行机房的设计和施工时，应该按照设备和操作的不同功能进行分区。具体的布置和分区在</w:t>
            </w:r>
            <w:r>
              <w:rPr>
                <w:rFonts w:ascii="宋体" w:hAnsi="宋体" w:hint="eastAsia"/>
                <w:color w:val="FF0000"/>
                <w:spacing w:val="8"/>
                <w:kern w:val="0"/>
                <w:sz w:val="20"/>
                <w:szCs w:val="21"/>
                <w:bdr w:val="single" w:sz="4" w:space="0" w:color="auto"/>
              </w:rPr>
              <w:t>现行行业标准《民用建筑电气规范》JGJ 16—2008的第23.2节</w:t>
            </w:r>
            <w:r>
              <w:rPr>
                <w:rFonts w:ascii="宋体" w:hAnsi="宋体" w:hint="eastAsia"/>
                <w:color w:val="FF0000"/>
                <w:spacing w:val="8"/>
                <w:kern w:val="0"/>
                <w:sz w:val="20"/>
                <w:szCs w:val="21"/>
                <w:u w:val="single"/>
              </w:rPr>
              <w:t>现行国家标准《民用建筑电气设计标准》GB 51348</w:t>
            </w:r>
            <w:r>
              <w:rPr>
                <w:rFonts w:ascii="宋体" w:hAnsi="宋体" w:hint="eastAsia"/>
                <w:spacing w:val="8"/>
                <w:kern w:val="0"/>
                <w:sz w:val="20"/>
                <w:szCs w:val="21"/>
              </w:rPr>
              <w:t>有明确的规定。</w:t>
            </w:r>
          </w:p>
        </w:tc>
      </w:tr>
      <w:tr w:rsidR="00F76BAA" w14:paraId="24AC4F10" w14:textId="77777777">
        <w:tc>
          <w:tcPr>
            <w:tcW w:w="4318" w:type="dxa"/>
          </w:tcPr>
          <w:p w14:paraId="0E34C6F4" w14:textId="77777777" w:rsidR="00F76BAA" w:rsidRDefault="00F76BAA">
            <w:pPr>
              <w:adjustRightInd w:val="0"/>
              <w:snapToGrid w:val="0"/>
              <w:rPr>
                <w:kern w:val="0"/>
                <w:sz w:val="20"/>
              </w:rPr>
            </w:pPr>
          </w:p>
        </w:tc>
        <w:tc>
          <w:tcPr>
            <w:tcW w:w="4318" w:type="dxa"/>
          </w:tcPr>
          <w:p w14:paraId="19C138CA" w14:textId="77777777" w:rsidR="00F76BAA" w:rsidRDefault="00085D94">
            <w:pPr>
              <w:rPr>
                <w:kern w:val="0"/>
                <w:sz w:val="20"/>
              </w:rPr>
            </w:pPr>
            <w:r>
              <w:rPr>
                <w:rFonts w:ascii="宋体" w:hAnsi="宋体" w:cs="华文楷体" w:hint="eastAsia"/>
                <w:color w:val="FF0000"/>
                <w:spacing w:val="8"/>
                <w:kern w:val="0"/>
                <w:sz w:val="20"/>
                <w:szCs w:val="21"/>
                <w:u w:val="single"/>
              </w:rPr>
              <w:t>17.1.2 施工技术准备应按照施工图对施工区域各部位标高进行复核。</w:t>
            </w:r>
          </w:p>
        </w:tc>
      </w:tr>
      <w:tr w:rsidR="00F76BAA" w14:paraId="52E32B08" w14:textId="77777777">
        <w:tc>
          <w:tcPr>
            <w:tcW w:w="4318" w:type="dxa"/>
          </w:tcPr>
          <w:p w14:paraId="0161DCB4" w14:textId="77777777" w:rsidR="00F76BAA" w:rsidRDefault="00085D94">
            <w:pPr>
              <w:pStyle w:val="2"/>
              <w:spacing w:before="0" w:after="0" w:line="240" w:lineRule="auto"/>
              <w:jc w:val="center"/>
              <w:outlineLvl w:val="1"/>
              <w:rPr>
                <w:kern w:val="0"/>
              </w:rPr>
            </w:pPr>
            <w:bookmarkStart w:id="359" w:name="_Toc40463404"/>
            <w:bookmarkStart w:id="360" w:name="_Toc43468624"/>
            <w:bookmarkStart w:id="361" w:name="_Toc40472503"/>
            <w:bookmarkStart w:id="362" w:name="_Toc40472334"/>
            <w:bookmarkStart w:id="363" w:name="_Toc45558972"/>
            <w:r>
              <w:rPr>
                <w:rFonts w:ascii="宋体" w:eastAsia="宋体" w:hAnsi="宋体"/>
                <w:kern w:val="0"/>
                <w:sz w:val="21"/>
                <w:szCs w:val="21"/>
              </w:rPr>
              <w:t xml:space="preserve">17.2 </w:t>
            </w:r>
            <w:r>
              <w:rPr>
                <w:rFonts w:ascii="宋体" w:eastAsia="宋体" w:hAnsi="宋体" w:hint="eastAsia"/>
                <w:kern w:val="0"/>
                <w:sz w:val="21"/>
                <w:szCs w:val="21"/>
              </w:rPr>
              <w:t>设备安装</w:t>
            </w:r>
            <w:bookmarkEnd w:id="359"/>
            <w:bookmarkEnd w:id="360"/>
            <w:bookmarkEnd w:id="361"/>
            <w:bookmarkEnd w:id="362"/>
            <w:bookmarkEnd w:id="363"/>
          </w:p>
        </w:tc>
        <w:tc>
          <w:tcPr>
            <w:tcW w:w="4318" w:type="dxa"/>
          </w:tcPr>
          <w:p w14:paraId="225C883C"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17.2 </w:t>
            </w:r>
            <w:r>
              <w:rPr>
                <w:rFonts w:ascii="宋体" w:eastAsia="宋体" w:hAnsi="宋体" w:hint="eastAsia"/>
                <w:kern w:val="0"/>
                <w:sz w:val="21"/>
                <w:szCs w:val="21"/>
              </w:rPr>
              <w:t>设备安装</w:t>
            </w:r>
          </w:p>
        </w:tc>
      </w:tr>
      <w:tr w:rsidR="00F76BAA" w14:paraId="175664F0" w14:textId="77777777">
        <w:tc>
          <w:tcPr>
            <w:tcW w:w="4318" w:type="dxa"/>
          </w:tcPr>
          <w:p w14:paraId="6FF6B0F3" w14:textId="77777777" w:rsidR="00F76BAA" w:rsidRDefault="00085D94">
            <w:pPr>
              <w:rPr>
                <w:rFonts w:ascii="宋体" w:hAnsi="宋体"/>
                <w:spacing w:val="8"/>
                <w:kern w:val="0"/>
                <w:sz w:val="20"/>
                <w:szCs w:val="21"/>
              </w:rPr>
            </w:pPr>
            <w:r>
              <w:rPr>
                <w:rFonts w:ascii="宋体" w:hAnsi="宋体"/>
                <w:spacing w:val="8"/>
                <w:kern w:val="0"/>
                <w:sz w:val="20"/>
                <w:szCs w:val="21"/>
              </w:rPr>
              <w:t xml:space="preserve">17.2.1  </w:t>
            </w:r>
            <w:r>
              <w:rPr>
                <w:rFonts w:ascii="宋体" w:hAnsi="宋体" w:hint="eastAsia"/>
                <w:spacing w:val="8"/>
                <w:kern w:val="0"/>
                <w:sz w:val="20"/>
                <w:szCs w:val="21"/>
              </w:rPr>
              <w:t>机房室内装饰装修工程的施工除应执行现行国家标准</w:t>
            </w:r>
            <w:r>
              <w:rPr>
                <w:rFonts w:ascii="宋体" w:hAnsi="宋体" w:hint="eastAsia"/>
                <w:color w:val="FF0000"/>
                <w:spacing w:val="8"/>
                <w:kern w:val="0"/>
                <w:sz w:val="20"/>
                <w:szCs w:val="21"/>
                <w:bdr w:val="single" w:sz="4" w:space="0" w:color="auto"/>
              </w:rPr>
              <w:t>《电子信息系统机房施工及验收规范》GB 50462-2008第</w:t>
            </w:r>
            <w:r>
              <w:rPr>
                <w:rFonts w:ascii="宋体" w:hAnsi="宋体"/>
                <w:color w:val="FF0000"/>
                <w:spacing w:val="8"/>
                <w:kern w:val="0"/>
                <w:sz w:val="20"/>
                <w:szCs w:val="21"/>
                <w:bdr w:val="single" w:sz="4" w:space="0" w:color="auto"/>
              </w:rPr>
              <w:t>10</w:t>
            </w:r>
            <w:r>
              <w:rPr>
                <w:rFonts w:ascii="宋体" w:hAnsi="宋体" w:hint="eastAsia"/>
                <w:color w:val="FF0000"/>
                <w:spacing w:val="8"/>
                <w:kern w:val="0"/>
                <w:sz w:val="20"/>
                <w:szCs w:val="21"/>
                <w:bdr w:val="single" w:sz="4" w:space="0" w:color="auto"/>
              </w:rPr>
              <w:t>章</w:t>
            </w:r>
            <w:r>
              <w:rPr>
                <w:rFonts w:ascii="宋体" w:hAnsi="宋体" w:hint="eastAsia"/>
                <w:spacing w:val="8"/>
                <w:kern w:val="0"/>
                <w:sz w:val="20"/>
                <w:szCs w:val="21"/>
              </w:rPr>
              <w:t>的规定外，尚应符合下列规定：</w:t>
            </w:r>
          </w:p>
          <w:p w14:paraId="65EF571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在防雷接地</w:t>
            </w:r>
            <w:r>
              <w:rPr>
                <w:rFonts w:ascii="宋体" w:hAnsi="宋体" w:hint="eastAsia"/>
                <w:color w:val="FF0000"/>
                <w:spacing w:val="8"/>
                <w:kern w:val="0"/>
                <w:sz w:val="20"/>
                <w:szCs w:val="21"/>
                <w:u w:val="single"/>
              </w:rPr>
              <w:t>、</w:t>
            </w:r>
            <w:r>
              <w:rPr>
                <w:rFonts w:ascii="宋体" w:hAnsi="宋体" w:hint="eastAsia"/>
                <w:spacing w:val="8"/>
                <w:kern w:val="0"/>
                <w:sz w:val="20"/>
                <w:szCs w:val="21"/>
              </w:rPr>
              <w:t>等电位排安装完毕</w:t>
            </w:r>
            <w:r>
              <w:rPr>
                <w:rFonts w:ascii="宋体" w:hAnsi="宋体" w:hint="eastAsia"/>
                <w:color w:val="FF0000"/>
                <w:spacing w:val="8"/>
                <w:kern w:val="0"/>
                <w:sz w:val="20"/>
                <w:szCs w:val="21"/>
                <w:bdr w:val="single" w:sz="4" w:space="0" w:color="auto"/>
              </w:rPr>
              <w:t>并引入机柜线槽和管线的安装完毕</w:t>
            </w:r>
            <w:r>
              <w:rPr>
                <w:rFonts w:ascii="宋体" w:hAnsi="宋体" w:hint="eastAsia"/>
                <w:spacing w:val="8"/>
                <w:kern w:val="0"/>
                <w:sz w:val="20"/>
                <w:szCs w:val="21"/>
              </w:rPr>
              <w:t>后方可进行</w:t>
            </w:r>
            <w:r>
              <w:rPr>
                <w:rFonts w:ascii="宋体" w:hAnsi="宋体" w:hint="eastAsia"/>
                <w:color w:val="FF0000"/>
                <w:spacing w:val="8"/>
                <w:kern w:val="0"/>
                <w:sz w:val="20"/>
                <w:szCs w:val="21"/>
                <w:bdr w:val="single" w:sz="4" w:space="0" w:color="auto"/>
              </w:rPr>
              <w:t>装饰工程</w:t>
            </w:r>
            <w:r>
              <w:rPr>
                <w:rFonts w:ascii="宋体" w:hAnsi="宋体" w:hint="eastAsia"/>
                <w:spacing w:val="8"/>
                <w:kern w:val="0"/>
                <w:sz w:val="20"/>
                <w:szCs w:val="21"/>
              </w:rPr>
              <w:t>；</w:t>
            </w:r>
          </w:p>
          <w:p w14:paraId="29ED985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活动地板支撑架应安装牢固，并应调平；</w:t>
            </w:r>
          </w:p>
          <w:p w14:paraId="1AF9891D" w14:textId="77777777" w:rsidR="00F76BAA" w:rsidRDefault="00085D94">
            <w:pPr>
              <w:ind w:firstLineChars="191" w:firstLine="413"/>
              <w:rPr>
                <w:rFonts w:ascii="宋体" w:hAnsi="宋体"/>
                <w:color w:val="FF0000"/>
                <w:spacing w:val="8"/>
                <w:kern w:val="0"/>
                <w:sz w:val="20"/>
                <w:szCs w:val="21"/>
                <w:bdr w:val="single" w:sz="4" w:space="0" w:color="auto"/>
              </w:rPr>
            </w:pPr>
            <w:r>
              <w:rPr>
                <w:rFonts w:ascii="宋体" w:hAnsi="宋体"/>
                <w:spacing w:val="8"/>
                <w:kern w:val="0"/>
                <w:sz w:val="20"/>
                <w:szCs w:val="21"/>
              </w:rPr>
              <w:t xml:space="preserve">3 </w:t>
            </w:r>
            <w:r>
              <w:rPr>
                <w:rFonts w:ascii="宋体" w:hAnsi="宋体" w:hint="eastAsia"/>
                <w:spacing w:val="8"/>
                <w:kern w:val="0"/>
                <w:sz w:val="20"/>
                <w:szCs w:val="21"/>
              </w:rPr>
              <w:t>活动地板的高度</w:t>
            </w:r>
            <w:r>
              <w:rPr>
                <w:rFonts w:ascii="宋体" w:hAnsi="宋体" w:hint="eastAsia"/>
                <w:color w:val="FF0000"/>
                <w:spacing w:val="8"/>
                <w:kern w:val="0"/>
                <w:sz w:val="20"/>
                <w:szCs w:val="21"/>
                <w:bdr w:val="single" w:sz="4" w:space="0" w:color="auto"/>
              </w:rPr>
              <w:t>电缆布线和空调送风要求确定，宜为</w:t>
            </w:r>
            <w:r>
              <w:rPr>
                <w:rFonts w:ascii="宋体" w:hAnsi="宋体"/>
                <w:color w:val="FF0000"/>
                <w:spacing w:val="8"/>
                <w:kern w:val="0"/>
                <w:sz w:val="20"/>
                <w:szCs w:val="21"/>
                <w:bdr w:val="single" w:sz="4" w:space="0" w:color="auto"/>
              </w:rPr>
              <w:t>200mm</w:t>
            </w:r>
            <w:r>
              <w:rPr>
                <w:rFonts w:ascii="宋体" w:hAnsi="宋体" w:hint="eastAsia"/>
                <w:color w:val="FF0000"/>
                <w:spacing w:val="8"/>
                <w:kern w:val="0"/>
                <w:sz w:val="20"/>
                <w:szCs w:val="21"/>
                <w:bdr w:val="single" w:sz="4" w:space="0" w:color="auto"/>
              </w:rPr>
              <w:t>～</w:t>
            </w:r>
            <w:r>
              <w:rPr>
                <w:rFonts w:ascii="宋体" w:hAnsi="宋体"/>
                <w:color w:val="FF0000"/>
                <w:spacing w:val="8"/>
                <w:kern w:val="0"/>
                <w:sz w:val="20"/>
                <w:szCs w:val="21"/>
                <w:bdr w:val="single" w:sz="4" w:space="0" w:color="auto"/>
              </w:rPr>
              <w:t>500mm</w:t>
            </w:r>
            <w:r>
              <w:rPr>
                <w:rFonts w:ascii="宋体" w:hAnsi="宋体" w:hint="eastAsia"/>
                <w:color w:val="FF0000"/>
                <w:spacing w:val="8"/>
                <w:kern w:val="0"/>
                <w:sz w:val="20"/>
                <w:szCs w:val="21"/>
                <w:bdr w:val="single" w:sz="4" w:space="0" w:color="auto"/>
              </w:rPr>
              <w:t>；</w:t>
            </w:r>
          </w:p>
          <w:p w14:paraId="720DD2A8" w14:textId="77777777" w:rsidR="00F76BAA" w:rsidRDefault="00085D94">
            <w:pPr>
              <w:ind w:firstLineChars="191" w:firstLine="413"/>
              <w:rPr>
                <w:kern w:val="0"/>
                <w:sz w:val="20"/>
              </w:rPr>
            </w:pPr>
            <w:r>
              <w:rPr>
                <w:rFonts w:ascii="宋体" w:hAnsi="宋体"/>
                <w:spacing w:val="8"/>
                <w:kern w:val="0"/>
                <w:sz w:val="20"/>
                <w:szCs w:val="21"/>
              </w:rPr>
              <w:t xml:space="preserve">4  </w:t>
            </w:r>
            <w:r>
              <w:rPr>
                <w:rFonts w:ascii="宋体" w:hAnsi="宋体" w:hint="eastAsia"/>
                <w:spacing w:val="8"/>
                <w:kern w:val="0"/>
                <w:sz w:val="20"/>
                <w:szCs w:val="21"/>
              </w:rPr>
              <w:t>地板线缆出口应</w:t>
            </w:r>
            <w:r>
              <w:rPr>
                <w:rFonts w:ascii="宋体" w:hAnsi="宋体" w:hint="eastAsia"/>
                <w:color w:val="FF0000"/>
                <w:spacing w:val="8"/>
                <w:kern w:val="0"/>
                <w:sz w:val="20"/>
                <w:szCs w:val="21"/>
                <w:bdr w:val="single" w:sz="4" w:space="0" w:color="auto"/>
              </w:rPr>
              <w:t>配合计算机实际位置</w:t>
            </w:r>
            <w:r>
              <w:rPr>
                <w:rFonts w:ascii="宋体" w:hAnsi="宋体" w:hint="eastAsia"/>
                <w:spacing w:val="8"/>
                <w:kern w:val="0"/>
                <w:sz w:val="20"/>
                <w:szCs w:val="21"/>
              </w:rPr>
              <w:t>进行定位，</w:t>
            </w:r>
            <w:r>
              <w:rPr>
                <w:rFonts w:ascii="宋体" w:hAnsi="宋体" w:hint="eastAsia"/>
                <w:color w:val="FF0000"/>
                <w:spacing w:val="8"/>
                <w:kern w:val="0"/>
                <w:sz w:val="20"/>
                <w:szCs w:val="21"/>
                <w:bdr w:val="single" w:sz="4" w:space="0" w:color="auto"/>
              </w:rPr>
              <w:t>出口</w:t>
            </w:r>
            <w:r>
              <w:rPr>
                <w:rFonts w:ascii="宋体" w:hAnsi="宋体" w:hint="eastAsia"/>
                <w:spacing w:val="8"/>
                <w:kern w:val="0"/>
                <w:sz w:val="20"/>
                <w:szCs w:val="21"/>
              </w:rPr>
              <w:t>应有线缆保护措施。</w:t>
            </w:r>
          </w:p>
        </w:tc>
        <w:tc>
          <w:tcPr>
            <w:tcW w:w="4318" w:type="dxa"/>
          </w:tcPr>
          <w:p w14:paraId="17576EEB" w14:textId="77777777" w:rsidR="00F76BAA" w:rsidRDefault="00085D94">
            <w:pPr>
              <w:rPr>
                <w:rFonts w:ascii="宋体" w:hAnsi="宋体"/>
                <w:spacing w:val="8"/>
                <w:kern w:val="0"/>
                <w:sz w:val="20"/>
                <w:szCs w:val="21"/>
              </w:rPr>
            </w:pPr>
            <w:r>
              <w:rPr>
                <w:rFonts w:ascii="宋体" w:hAnsi="宋体"/>
                <w:spacing w:val="8"/>
                <w:kern w:val="0"/>
                <w:sz w:val="20"/>
                <w:szCs w:val="21"/>
              </w:rPr>
              <w:t xml:space="preserve">17.2.1  </w:t>
            </w:r>
            <w:r>
              <w:rPr>
                <w:rFonts w:ascii="宋体" w:hAnsi="宋体" w:hint="eastAsia"/>
                <w:spacing w:val="8"/>
                <w:kern w:val="0"/>
                <w:sz w:val="20"/>
                <w:szCs w:val="21"/>
              </w:rPr>
              <w:t>机房室内装饰装修工程的施工除应执行现行国家标准</w:t>
            </w:r>
            <w:r>
              <w:rPr>
                <w:rFonts w:ascii="宋体" w:hAnsi="宋体" w:hint="eastAsia"/>
                <w:color w:val="FF0000"/>
                <w:spacing w:val="8"/>
                <w:kern w:val="0"/>
                <w:sz w:val="20"/>
                <w:szCs w:val="21"/>
              </w:rPr>
              <w:t>《</w:t>
            </w:r>
            <w:r>
              <w:rPr>
                <w:rFonts w:ascii="宋体" w:hAnsi="宋体" w:hint="eastAsia"/>
                <w:color w:val="FF0000"/>
                <w:spacing w:val="8"/>
                <w:kern w:val="0"/>
                <w:sz w:val="20"/>
                <w:szCs w:val="21"/>
                <w:u w:val="single"/>
              </w:rPr>
              <w:t>数据中心基础设施施工及验收规范》G</w:t>
            </w:r>
            <w:r>
              <w:rPr>
                <w:rFonts w:ascii="宋体" w:hAnsi="宋体"/>
                <w:color w:val="FF0000"/>
                <w:spacing w:val="8"/>
                <w:kern w:val="0"/>
                <w:sz w:val="20"/>
                <w:szCs w:val="21"/>
                <w:u w:val="single"/>
              </w:rPr>
              <w:t>B</w:t>
            </w:r>
            <w:r>
              <w:rPr>
                <w:rFonts w:ascii="宋体" w:hAnsi="宋体" w:hint="eastAsia"/>
                <w:color w:val="FF0000"/>
                <w:spacing w:val="8"/>
                <w:kern w:val="0"/>
                <w:sz w:val="20"/>
                <w:szCs w:val="21"/>
                <w:u w:val="single"/>
              </w:rPr>
              <w:t xml:space="preserve"> </w:t>
            </w:r>
            <w:r>
              <w:rPr>
                <w:rFonts w:ascii="宋体" w:hAnsi="宋体"/>
                <w:color w:val="FF0000"/>
                <w:spacing w:val="8"/>
                <w:kern w:val="0"/>
                <w:sz w:val="20"/>
                <w:szCs w:val="21"/>
                <w:u w:val="single"/>
              </w:rPr>
              <w:t>50462</w:t>
            </w:r>
            <w:r>
              <w:rPr>
                <w:rFonts w:ascii="宋体" w:hAnsi="宋体" w:hint="eastAsia"/>
                <w:spacing w:val="8"/>
                <w:kern w:val="0"/>
                <w:sz w:val="20"/>
                <w:szCs w:val="21"/>
              </w:rPr>
              <w:t>的规定外，尚应符合下列规定：</w:t>
            </w:r>
          </w:p>
          <w:p w14:paraId="1046F8D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color w:val="FF0000"/>
                <w:spacing w:val="8"/>
                <w:kern w:val="0"/>
                <w:sz w:val="20"/>
                <w:szCs w:val="21"/>
                <w:u w:val="single"/>
              </w:rPr>
              <w:t>宜</w:t>
            </w:r>
            <w:r>
              <w:rPr>
                <w:rFonts w:ascii="宋体" w:hAnsi="宋体" w:hint="eastAsia"/>
                <w:spacing w:val="8"/>
                <w:kern w:val="0"/>
                <w:sz w:val="20"/>
                <w:szCs w:val="21"/>
              </w:rPr>
              <w:t>在防雷接地</w:t>
            </w:r>
            <w:r>
              <w:rPr>
                <w:rFonts w:ascii="宋体" w:hAnsi="宋体" w:hint="eastAsia"/>
                <w:color w:val="FF0000"/>
                <w:spacing w:val="8"/>
                <w:kern w:val="0"/>
                <w:sz w:val="20"/>
                <w:szCs w:val="21"/>
                <w:u w:val="single"/>
              </w:rPr>
              <w:t>、</w:t>
            </w:r>
            <w:r>
              <w:rPr>
                <w:rFonts w:ascii="宋体" w:hAnsi="宋体" w:hint="eastAsia"/>
                <w:spacing w:val="8"/>
                <w:kern w:val="0"/>
                <w:sz w:val="20"/>
                <w:szCs w:val="21"/>
              </w:rPr>
              <w:t>等电位排安装完毕后方可进行</w:t>
            </w:r>
            <w:r>
              <w:rPr>
                <w:rFonts w:ascii="宋体" w:hAnsi="宋体" w:hint="eastAsia"/>
                <w:color w:val="FF0000"/>
                <w:spacing w:val="8"/>
                <w:kern w:val="0"/>
                <w:sz w:val="20"/>
                <w:szCs w:val="21"/>
                <w:u w:val="single"/>
              </w:rPr>
              <w:t>紧后工序的施工</w:t>
            </w:r>
            <w:r>
              <w:rPr>
                <w:rFonts w:ascii="宋体" w:hAnsi="宋体" w:hint="eastAsia"/>
                <w:spacing w:val="8"/>
                <w:kern w:val="0"/>
                <w:sz w:val="20"/>
                <w:szCs w:val="21"/>
              </w:rPr>
              <w:t>；</w:t>
            </w:r>
          </w:p>
          <w:p w14:paraId="0DC48D1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活动地板支撑架应安装牢固，并应调平；</w:t>
            </w:r>
          </w:p>
          <w:p w14:paraId="4866A944" w14:textId="77777777" w:rsidR="00F76BAA" w:rsidRDefault="00085D94">
            <w:pPr>
              <w:ind w:firstLineChars="191" w:firstLine="413"/>
              <w:rPr>
                <w:rFonts w:ascii="宋体" w:hAnsi="宋体"/>
                <w:color w:val="FF0000"/>
                <w:spacing w:val="8"/>
                <w:kern w:val="0"/>
                <w:sz w:val="20"/>
                <w:szCs w:val="21"/>
                <w:bdr w:val="single" w:sz="4" w:space="0" w:color="auto"/>
              </w:rPr>
            </w:pPr>
            <w:r>
              <w:rPr>
                <w:rFonts w:ascii="宋体" w:hAnsi="宋体"/>
                <w:spacing w:val="8"/>
                <w:kern w:val="0"/>
                <w:sz w:val="20"/>
                <w:szCs w:val="21"/>
              </w:rPr>
              <w:t xml:space="preserve">3 </w:t>
            </w:r>
            <w:r>
              <w:rPr>
                <w:rFonts w:ascii="宋体" w:hAnsi="宋体" w:hint="eastAsia"/>
                <w:spacing w:val="8"/>
                <w:kern w:val="0"/>
                <w:sz w:val="20"/>
                <w:szCs w:val="21"/>
              </w:rPr>
              <w:t>活动地板的高度</w:t>
            </w:r>
            <w:r>
              <w:rPr>
                <w:rFonts w:ascii="宋体" w:hAnsi="宋体" w:hint="eastAsia"/>
                <w:color w:val="FF0000"/>
                <w:spacing w:val="8"/>
                <w:kern w:val="0"/>
                <w:sz w:val="20"/>
                <w:szCs w:val="21"/>
                <w:u w:val="single"/>
              </w:rPr>
              <w:t>应符合设计文件的规定；</w:t>
            </w:r>
            <w:r>
              <w:rPr>
                <w:rFonts w:ascii="宋体" w:hAnsi="宋体"/>
                <w:color w:val="FF0000"/>
                <w:spacing w:val="8"/>
                <w:kern w:val="0"/>
                <w:sz w:val="20"/>
                <w:szCs w:val="21"/>
                <w:bdr w:val="single" w:sz="4" w:space="0" w:color="auto"/>
              </w:rPr>
              <w:t xml:space="preserve"> </w:t>
            </w:r>
          </w:p>
          <w:p w14:paraId="257868BA" w14:textId="77777777" w:rsidR="00F76BAA" w:rsidRDefault="00085D94">
            <w:pPr>
              <w:ind w:firstLineChars="191" w:firstLine="413"/>
              <w:rPr>
                <w:kern w:val="0"/>
                <w:sz w:val="20"/>
              </w:rPr>
            </w:pPr>
            <w:r>
              <w:rPr>
                <w:rFonts w:ascii="宋体" w:hAnsi="宋体"/>
                <w:spacing w:val="8"/>
                <w:kern w:val="0"/>
                <w:sz w:val="20"/>
                <w:szCs w:val="21"/>
              </w:rPr>
              <w:t xml:space="preserve">4  </w:t>
            </w:r>
            <w:r>
              <w:rPr>
                <w:rFonts w:ascii="宋体" w:hAnsi="宋体" w:hint="eastAsia"/>
                <w:spacing w:val="8"/>
                <w:kern w:val="0"/>
                <w:sz w:val="20"/>
                <w:szCs w:val="21"/>
              </w:rPr>
              <w:t>地板线缆出口应</w:t>
            </w:r>
            <w:r>
              <w:rPr>
                <w:rFonts w:ascii="宋体" w:hAnsi="宋体" w:hint="eastAsia"/>
                <w:color w:val="FF0000"/>
                <w:spacing w:val="8"/>
                <w:kern w:val="0"/>
                <w:sz w:val="20"/>
                <w:szCs w:val="21"/>
                <w:u w:val="single"/>
              </w:rPr>
              <w:t>根据设备安装放线标记</w:t>
            </w:r>
            <w:r>
              <w:rPr>
                <w:rFonts w:ascii="宋体" w:hAnsi="宋体" w:hint="eastAsia"/>
                <w:spacing w:val="8"/>
                <w:kern w:val="0"/>
                <w:sz w:val="20"/>
                <w:szCs w:val="21"/>
              </w:rPr>
              <w:t>进行定位，</w:t>
            </w:r>
            <w:r>
              <w:rPr>
                <w:rFonts w:ascii="宋体" w:hAnsi="宋体" w:hint="eastAsia"/>
                <w:color w:val="FF0000"/>
                <w:spacing w:val="8"/>
                <w:kern w:val="0"/>
                <w:sz w:val="20"/>
                <w:szCs w:val="21"/>
                <w:u w:val="single"/>
              </w:rPr>
              <w:t>线缆引出地板后宜隐藏敷设</w:t>
            </w:r>
            <w:r>
              <w:rPr>
                <w:rFonts w:ascii="宋体" w:hAnsi="宋体" w:hint="eastAsia"/>
                <w:spacing w:val="8"/>
                <w:kern w:val="0"/>
                <w:sz w:val="20"/>
                <w:szCs w:val="21"/>
              </w:rPr>
              <w:t>，</w:t>
            </w:r>
            <w:r>
              <w:rPr>
                <w:rFonts w:ascii="宋体" w:hAnsi="宋体" w:hint="eastAsia"/>
                <w:color w:val="FF0000"/>
                <w:spacing w:val="8"/>
                <w:kern w:val="0"/>
                <w:sz w:val="20"/>
                <w:szCs w:val="21"/>
              </w:rPr>
              <w:t>引出口</w:t>
            </w:r>
            <w:r>
              <w:rPr>
                <w:rFonts w:ascii="宋体" w:hAnsi="宋体" w:hint="eastAsia"/>
                <w:spacing w:val="8"/>
                <w:kern w:val="0"/>
                <w:sz w:val="20"/>
                <w:szCs w:val="21"/>
              </w:rPr>
              <w:t>应有线缆保护措施。</w:t>
            </w:r>
          </w:p>
        </w:tc>
      </w:tr>
      <w:tr w:rsidR="00F76BAA" w14:paraId="4FE8921A" w14:textId="77777777">
        <w:tc>
          <w:tcPr>
            <w:tcW w:w="4318" w:type="dxa"/>
          </w:tcPr>
          <w:p w14:paraId="686B1BF5" w14:textId="77777777" w:rsidR="00F76BAA" w:rsidRDefault="00085D94">
            <w:pPr>
              <w:rPr>
                <w:rFonts w:ascii="宋体" w:hAnsi="宋体"/>
                <w:spacing w:val="8"/>
                <w:kern w:val="0"/>
                <w:sz w:val="20"/>
                <w:szCs w:val="21"/>
              </w:rPr>
            </w:pPr>
            <w:r>
              <w:rPr>
                <w:rFonts w:ascii="宋体" w:hAnsi="宋体"/>
                <w:spacing w:val="8"/>
                <w:kern w:val="0"/>
                <w:sz w:val="20"/>
                <w:szCs w:val="21"/>
              </w:rPr>
              <w:t xml:space="preserve">17.2.2 </w:t>
            </w:r>
            <w:r>
              <w:rPr>
                <w:rFonts w:ascii="宋体" w:hAnsi="宋体" w:hint="eastAsia"/>
                <w:spacing w:val="8"/>
                <w:kern w:val="0"/>
                <w:sz w:val="20"/>
                <w:szCs w:val="21"/>
              </w:rPr>
              <w:t>机房供配电系统工程的施工除应执行现行国家标准</w:t>
            </w:r>
            <w:r>
              <w:rPr>
                <w:rFonts w:ascii="宋体" w:hAnsi="宋体" w:hint="eastAsia"/>
                <w:color w:val="FF0000"/>
                <w:spacing w:val="8"/>
                <w:kern w:val="0"/>
                <w:sz w:val="20"/>
                <w:szCs w:val="21"/>
                <w:bdr w:val="single" w:sz="4" w:space="0" w:color="auto"/>
              </w:rPr>
              <w:t>《电子信息系统机房施工及验收规范》GB 50462-2008第</w:t>
            </w:r>
            <w:r>
              <w:rPr>
                <w:rFonts w:ascii="宋体" w:hAnsi="宋体"/>
                <w:color w:val="FF0000"/>
                <w:spacing w:val="8"/>
                <w:kern w:val="0"/>
                <w:sz w:val="20"/>
                <w:szCs w:val="21"/>
                <w:bdr w:val="single" w:sz="4" w:space="0" w:color="auto"/>
              </w:rPr>
              <w:t>3</w:t>
            </w:r>
            <w:r>
              <w:rPr>
                <w:rFonts w:ascii="宋体" w:hAnsi="宋体" w:hint="eastAsia"/>
                <w:color w:val="FF0000"/>
                <w:spacing w:val="8"/>
                <w:kern w:val="0"/>
                <w:sz w:val="20"/>
                <w:szCs w:val="21"/>
                <w:bdr w:val="single" w:sz="4" w:space="0" w:color="auto"/>
              </w:rPr>
              <w:t>章</w:t>
            </w:r>
            <w:r>
              <w:rPr>
                <w:rFonts w:ascii="宋体" w:hAnsi="宋体" w:hint="eastAsia"/>
                <w:spacing w:val="8"/>
                <w:kern w:val="0"/>
                <w:sz w:val="20"/>
                <w:szCs w:val="21"/>
              </w:rPr>
              <w:t>的规定外，尚应符合下列规定：</w:t>
            </w:r>
          </w:p>
          <w:p w14:paraId="701C7ED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配电柜和配电箱安装支架的制作尺寸应与配电柜和配电箱的尺寸匹配，安装应牢固，并应可靠接地；</w:t>
            </w:r>
          </w:p>
          <w:p w14:paraId="103BBD9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color w:val="FF0000"/>
                <w:spacing w:val="8"/>
                <w:kern w:val="0"/>
                <w:sz w:val="20"/>
                <w:szCs w:val="21"/>
                <w:bdr w:val="single" w:sz="4" w:space="0" w:color="auto"/>
              </w:rPr>
              <w:t>线槽、线管</w:t>
            </w:r>
            <w:r>
              <w:rPr>
                <w:rFonts w:ascii="宋体" w:hAnsi="宋体" w:hint="eastAsia"/>
                <w:spacing w:val="8"/>
                <w:kern w:val="0"/>
                <w:sz w:val="20"/>
                <w:szCs w:val="21"/>
              </w:rPr>
              <w:t>和线缆的施工应符合本规范第</w:t>
            </w:r>
            <w:r>
              <w:rPr>
                <w:rFonts w:ascii="宋体" w:hAnsi="宋体"/>
                <w:spacing w:val="8"/>
                <w:kern w:val="0"/>
                <w:sz w:val="20"/>
                <w:szCs w:val="21"/>
              </w:rPr>
              <w:t>4</w:t>
            </w:r>
            <w:r>
              <w:rPr>
                <w:rFonts w:ascii="宋体" w:hAnsi="宋体" w:hint="eastAsia"/>
                <w:spacing w:val="8"/>
                <w:kern w:val="0"/>
                <w:sz w:val="20"/>
                <w:szCs w:val="21"/>
              </w:rPr>
              <w:t>章的规定；</w:t>
            </w:r>
          </w:p>
          <w:p w14:paraId="5EE5843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灯具、开关和各种电气控制装置以及各种插座安装应符合下列规定：</w:t>
            </w:r>
          </w:p>
          <w:p w14:paraId="260D8EC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灯具、开关和插座安装应牢固，位置准确，开关位置应与灯位相对应；</w:t>
            </w:r>
          </w:p>
          <w:p w14:paraId="712AC0C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lastRenderedPageBreak/>
              <w:t xml:space="preserve">2) </w:t>
            </w:r>
            <w:r>
              <w:rPr>
                <w:rFonts w:ascii="宋体" w:hAnsi="宋体" w:hint="eastAsia"/>
                <w:spacing w:val="8"/>
                <w:kern w:val="0"/>
                <w:sz w:val="20"/>
                <w:szCs w:val="21"/>
              </w:rPr>
              <w:t>同一房间，同一平面高度的插座面板应水平；</w:t>
            </w:r>
          </w:p>
          <w:p w14:paraId="1033833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灯具的支架、吊架、固定点位置的确定应符合牢固安全、整齐美观的原则；</w:t>
            </w:r>
          </w:p>
          <w:p w14:paraId="233EA44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color w:val="FF0000"/>
                <w:spacing w:val="8"/>
                <w:kern w:val="0"/>
                <w:sz w:val="20"/>
                <w:szCs w:val="21"/>
                <w:bdr w:val="single" w:sz="4" w:space="0" w:color="auto"/>
              </w:rPr>
              <w:t>灯具、配电箱安装完毕后，每条支路进行绝缘摇测，</w:t>
            </w:r>
            <w:r>
              <w:rPr>
                <w:rFonts w:ascii="宋体" w:hAnsi="宋体" w:hint="eastAsia"/>
                <w:spacing w:val="8"/>
                <w:kern w:val="0"/>
                <w:sz w:val="20"/>
                <w:szCs w:val="21"/>
                <w:u w:val="single"/>
              </w:rPr>
              <w:t>绝缘电阻应大于</w:t>
            </w:r>
            <w:r>
              <w:rPr>
                <w:rFonts w:ascii="宋体" w:hAnsi="宋体"/>
                <w:spacing w:val="8"/>
                <w:kern w:val="0"/>
                <w:sz w:val="20"/>
                <w:szCs w:val="21"/>
                <w:u w:val="single"/>
              </w:rPr>
              <w:t>1MΩ</w:t>
            </w:r>
            <w:r>
              <w:rPr>
                <w:rFonts w:ascii="宋体" w:hAnsi="宋体" w:hint="eastAsia"/>
                <w:spacing w:val="8"/>
                <w:kern w:val="0"/>
                <w:sz w:val="20"/>
                <w:szCs w:val="21"/>
                <w:u w:val="single"/>
              </w:rPr>
              <w:t>，并应做好记录；</w:t>
            </w:r>
            <w:r>
              <w:rPr>
                <w:rFonts w:ascii="宋体" w:hAnsi="宋体"/>
                <w:spacing w:val="8"/>
                <w:kern w:val="0"/>
                <w:sz w:val="20"/>
                <w:szCs w:val="21"/>
                <w:u w:val="single"/>
              </w:rPr>
              <w:t xml:space="preserve"> </w:t>
            </w:r>
          </w:p>
          <w:p w14:paraId="3531584A" w14:textId="77777777" w:rsidR="00F76BAA" w:rsidRDefault="00085D94">
            <w:pPr>
              <w:ind w:firstLineChars="191" w:firstLine="413"/>
              <w:rPr>
                <w:rFonts w:ascii="宋体" w:hAnsi="宋体"/>
                <w:color w:val="FF0000"/>
                <w:spacing w:val="8"/>
                <w:kern w:val="0"/>
                <w:sz w:val="20"/>
                <w:szCs w:val="21"/>
                <w:bdr w:val="single" w:sz="4" w:space="0" w:color="auto"/>
              </w:rPr>
            </w:pPr>
            <w:r>
              <w:rPr>
                <w:rFonts w:ascii="宋体" w:hAnsi="宋体"/>
                <w:color w:val="FF0000"/>
                <w:spacing w:val="8"/>
                <w:kern w:val="0"/>
                <w:sz w:val="20"/>
                <w:szCs w:val="21"/>
                <w:bdr w:val="single" w:sz="4" w:space="0" w:color="auto"/>
              </w:rPr>
              <w:t>5</w:t>
            </w:r>
            <w:r>
              <w:rPr>
                <w:rFonts w:ascii="宋体" w:hAnsi="宋体" w:hint="eastAsia"/>
                <w:color w:val="FF0000"/>
                <w:spacing w:val="8"/>
                <w:kern w:val="0"/>
                <w:sz w:val="20"/>
                <w:szCs w:val="21"/>
                <w:bdr w:val="single" w:sz="4" w:space="0" w:color="auto"/>
              </w:rPr>
              <w:t>）机房地板应满足电池组的符合承重要求；</w:t>
            </w:r>
          </w:p>
          <w:p w14:paraId="4114EB9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不间断电源设备的安装应符合下列规定：</w:t>
            </w:r>
          </w:p>
          <w:p w14:paraId="5A9E0DF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主机和电池柜应按设计要求和产品技术要求进行固定；</w:t>
            </w:r>
          </w:p>
          <w:p w14:paraId="7C8A92F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各类线缆的接线应牢固，正确，并应作标识；</w:t>
            </w:r>
          </w:p>
          <w:p w14:paraId="6B3536E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3)</w:t>
            </w:r>
            <w:r>
              <w:rPr>
                <w:rFonts w:ascii="宋体" w:hAnsi="宋体" w:hint="eastAsia"/>
                <w:spacing w:val="8"/>
                <w:kern w:val="0"/>
                <w:sz w:val="20"/>
                <w:szCs w:val="21"/>
              </w:rPr>
              <w:t>不间断电源电池组应</w:t>
            </w:r>
            <w:r>
              <w:rPr>
                <w:rFonts w:ascii="宋体" w:hAnsi="宋体" w:hint="eastAsia"/>
                <w:color w:val="FF0000"/>
                <w:spacing w:val="8"/>
                <w:kern w:val="0"/>
                <w:sz w:val="20"/>
                <w:szCs w:val="21"/>
                <w:bdr w:val="single" w:sz="4" w:space="0" w:color="auto"/>
              </w:rPr>
              <w:t>接</w:t>
            </w:r>
            <w:r>
              <w:rPr>
                <w:rFonts w:ascii="宋体" w:hAnsi="宋体" w:hint="eastAsia"/>
                <w:spacing w:val="8"/>
                <w:kern w:val="0"/>
                <w:sz w:val="20"/>
                <w:szCs w:val="21"/>
              </w:rPr>
              <w:t xml:space="preserve">直流接地。 </w:t>
            </w:r>
          </w:p>
          <w:p w14:paraId="7388B4E7" w14:textId="77777777" w:rsidR="00F76BAA" w:rsidRDefault="00F76BAA">
            <w:pPr>
              <w:ind w:firstLineChars="191" w:firstLine="382"/>
              <w:rPr>
                <w:kern w:val="0"/>
                <w:sz w:val="20"/>
              </w:rPr>
            </w:pPr>
          </w:p>
        </w:tc>
        <w:tc>
          <w:tcPr>
            <w:tcW w:w="4318" w:type="dxa"/>
          </w:tcPr>
          <w:p w14:paraId="5E90F289"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17.2.2 </w:t>
            </w:r>
            <w:r>
              <w:rPr>
                <w:rFonts w:ascii="宋体" w:hAnsi="宋体" w:hint="eastAsia"/>
                <w:spacing w:val="8"/>
                <w:kern w:val="0"/>
                <w:sz w:val="20"/>
                <w:szCs w:val="21"/>
              </w:rPr>
              <w:t>机房供配电系统工程的施工除应执行现行国家标准</w:t>
            </w:r>
            <w:r>
              <w:rPr>
                <w:rFonts w:ascii="宋体" w:hAnsi="宋体" w:hint="eastAsia"/>
                <w:color w:val="FF0000"/>
                <w:spacing w:val="8"/>
                <w:kern w:val="0"/>
                <w:sz w:val="20"/>
                <w:szCs w:val="21"/>
                <w:u w:val="single"/>
              </w:rPr>
              <w:t>《数据中心基础设施施工及验收规范》G</w:t>
            </w:r>
            <w:r>
              <w:rPr>
                <w:rFonts w:ascii="宋体" w:hAnsi="宋体"/>
                <w:color w:val="FF0000"/>
                <w:spacing w:val="8"/>
                <w:kern w:val="0"/>
                <w:sz w:val="20"/>
                <w:szCs w:val="21"/>
                <w:u w:val="single"/>
              </w:rPr>
              <w:t>B</w:t>
            </w:r>
            <w:r>
              <w:rPr>
                <w:rFonts w:ascii="宋体" w:hAnsi="宋体" w:hint="eastAsia"/>
                <w:color w:val="FF0000"/>
                <w:spacing w:val="8"/>
                <w:kern w:val="0"/>
                <w:sz w:val="20"/>
                <w:szCs w:val="21"/>
                <w:u w:val="single"/>
              </w:rPr>
              <w:t xml:space="preserve"> </w:t>
            </w:r>
            <w:r>
              <w:rPr>
                <w:rFonts w:ascii="宋体" w:hAnsi="宋体"/>
                <w:color w:val="FF0000"/>
                <w:spacing w:val="8"/>
                <w:kern w:val="0"/>
                <w:sz w:val="20"/>
                <w:szCs w:val="21"/>
                <w:u w:val="single"/>
              </w:rPr>
              <w:t>50462</w:t>
            </w:r>
            <w:r>
              <w:rPr>
                <w:rFonts w:ascii="宋体" w:hAnsi="宋体" w:hint="eastAsia"/>
                <w:spacing w:val="8"/>
                <w:kern w:val="0"/>
                <w:sz w:val="20"/>
                <w:szCs w:val="21"/>
              </w:rPr>
              <w:t>的规定外，尚应符合下列规定：</w:t>
            </w:r>
          </w:p>
          <w:p w14:paraId="79B54BE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配电柜和配电箱安装支架的制作尺寸应与配电柜和配电箱的尺寸匹配，安装应牢固，并应可靠接地；</w:t>
            </w:r>
          </w:p>
          <w:p w14:paraId="3B2DF0D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color w:val="FF0000"/>
                <w:spacing w:val="8"/>
                <w:kern w:val="0"/>
                <w:sz w:val="20"/>
                <w:szCs w:val="21"/>
                <w:u w:val="single"/>
              </w:rPr>
              <w:t>桥架、导管</w:t>
            </w:r>
            <w:r>
              <w:rPr>
                <w:rFonts w:ascii="宋体" w:hAnsi="宋体" w:hint="eastAsia"/>
                <w:spacing w:val="8"/>
                <w:kern w:val="0"/>
                <w:sz w:val="20"/>
                <w:szCs w:val="21"/>
              </w:rPr>
              <w:t>和线缆的施工应符合本规范第</w:t>
            </w:r>
            <w:r>
              <w:rPr>
                <w:rFonts w:ascii="宋体" w:hAnsi="宋体"/>
                <w:spacing w:val="8"/>
                <w:kern w:val="0"/>
                <w:sz w:val="20"/>
                <w:szCs w:val="21"/>
              </w:rPr>
              <w:t>4</w:t>
            </w:r>
            <w:r>
              <w:rPr>
                <w:rFonts w:ascii="宋体" w:hAnsi="宋体" w:hint="eastAsia"/>
                <w:spacing w:val="8"/>
                <w:kern w:val="0"/>
                <w:sz w:val="20"/>
                <w:szCs w:val="21"/>
              </w:rPr>
              <w:t>章的规定；</w:t>
            </w:r>
          </w:p>
          <w:p w14:paraId="6C7CBE1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灯具、开关和各种电气控制装置以及各种插座安装应符合下列规定：</w:t>
            </w:r>
          </w:p>
          <w:p w14:paraId="0894963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灯具、开关和插座安装应牢固，位置准确，开关位置应与灯位相对应；</w:t>
            </w:r>
          </w:p>
          <w:p w14:paraId="4752FE7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lastRenderedPageBreak/>
              <w:t xml:space="preserve">2) </w:t>
            </w:r>
            <w:r>
              <w:rPr>
                <w:rFonts w:ascii="宋体" w:hAnsi="宋体" w:hint="eastAsia"/>
                <w:spacing w:val="8"/>
                <w:kern w:val="0"/>
                <w:sz w:val="20"/>
                <w:szCs w:val="21"/>
              </w:rPr>
              <w:t>同一房间，同一平面高度的插座面板应水平；</w:t>
            </w:r>
          </w:p>
          <w:p w14:paraId="55F8F03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灯具的支架、吊架、固定点位置的确定应符合牢固安全、整齐美观的原则；</w:t>
            </w:r>
          </w:p>
          <w:p w14:paraId="4A23AD9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color w:val="FF0000"/>
                <w:spacing w:val="8"/>
                <w:kern w:val="0"/>
                <w:sz w:val="20"/>
                <w:szCs w:val="21"/>
                <w:u w:val="single"/>
              </w:rPr>
              <w:t>绝缘电阻摇测应该在灯具、配电箱安装前进行，且</w:t>
            </w:r>
            <w:r>
              <w:rPr>
                <w:rFonts w:ascii="宋体" w:hAnsi="宋体" w:hint="eastAsia"/>
                <w:spacing w:val="8"/>
                <w:kern w:val="0"/>
                <w:sz w:val="20"/>
                <w:szCs w:val="21"/>
                <w:u w:val="single"/>
              </w:rPr>
              <w:t>绝缘电阻应大于</w:t>
            </w:r>
            <w:r>
              <w:rPr>
                <w:rFonts w:ascii="宋体" w:hAnsi="宋体"/>
                <w:spacing w:val="8"/>
                <w:kern w:val="0"/>
                <w:sz w:val="20"/>
                <w:szCs w:val="21"/>
                <w:u w:val="single"/>
              </w:rPr>
              <w:t>1MΩ</w:t>
            </w:r>
            <w:r>
              <w:rPr>
                <w:rFonts w:ascii="宋体" w:hAnsi="宋体" w:hint="eastAsia"/>
                <w:spacing w:val="8"/>
                <w:kern w:val="0"/>
                <w:sz w:val="20"/>
                <w:szCs w:val="21"/>
                <w:u w:val="single"/>
              </w:rPr>
              <w:t>，并应做好记录；</w:t>
            </w:r>
            <w:r>
              <w:rPr>
                <w:rFonts w:ascii="宋体" w:hAnsi="宋体"/>
                <w:spacing w:val="8"/>
                <w:kern w:val="0"/>
                <w:sz w:val="20"/>
                <w:szCs w:val="21"/>
                <w:u w:val="single"/>
              </w:rPr>
              <w:t xml:space="preserve"> </w:t>
            </w:r>
          </w:p>
          <w:p w14:paraId="55C85F1D" w14:textId="77777777" w:rsidR="00F76BAA" w:rsidRDefault="00085D94">
            <w:pPr>
              <w:ind w:firstLineChars="191" w:firstLine="413"/>
              <w:rPr>
                <w:rFonts w:ascii="宋体" w:hAnsi="宋体"/>
                <w:spacing w:val="8"/>
                <w:kern w:val="0"/>
                <w:sz w:val="20"/>
                <w:szCs w:val="21"/>
                <w:bdr w:val="single" w:sz="4" w:space="0" w:color="auto"/>
              </w:rPr>
            </w:pPr>
            <w:r>
              <w:rPr>
                <w:rFonts w:ascii="宋体" w:hAnsi="宋体"/>
                <w:color w:val="FF0000"/>
                <w:spacing w:val="8"/>
                <w:kern w:val="0"/>
                <w:sz w:val="20"/>
                <w:szCs w:val="21"/>
                <w:u w:val="single"/>
              </w:rPr>
              <w:t>6</w:t>
            </w:r>
            <w:r>
              <w:rPr>
                <w:rFonts w:ascii="宋体" w:hAnsi="宋体" w:hint="eastAsia"/>
                <w:color w:val="FF0000"/>
                <w:spacing w:val="8"/>
                <w:kern w:val="0"/>
                <w:sz w:val="20"/>
                <w:szCs w:val="21"/>
                <w:u w:val="single"/>
              </w:rPr>
              <w:t>）照明灯具应位于机柜前后操作通道，保证操作空间照度数值符合设计指标。</w:t>
            </w:r>
          </w:p>
          <w:p w14:paraId="02F5B7C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不间断电源设备的安装应符合下列规定：</w:t>
            </w:r>
          </w:p>
          <w:p w14:paraId="2797F16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主机和电池柜应按设计要求和产品技术要求进行固定；</w:t>
            </w:r>
          </w:p>
          <w:p w14:paraId="0B1511C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各类线缆的接线应牢固，正确，并应作标识；</w:t>
            </w:r>
          </w:p>
          <w:p w14:paraId="4256E3F8"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2A</w:t>
            </w:r>
            <w:r>
              <w:rPr>
                <w:rFonts w:ascii="宋体" w:hAnsi="宋体"/>
                <w:color w:val="FF0000"/>
                <w:spacing w:val="8"/>
                <w:kern w:val="0"/>
                <w:sz w:val="20"/>
                <w:szCs w:val="21"/>
                <w:u w:val="single"/>
              </w:rPr>
              <w:t>)</w:t>
            </w:r>
            <w:r>
              <w:rPr>
                <w:rFonts w:ascii="宋体" w:hAnsi="宋体" w:hint="eastAsia"/>
                <w:color w:val="FF0000"/>
                <w:spacing w:val="8"/>
                <w:kern w:val="0"/>
                <w:sz w:val="20"/>
                <w:szCs w:val="21"/>
                <w:u w:val="single"/>
              </w:rPr>
              <w:t>蓄电池接线端子应采取绝缘措施，防止施工过程中金属工具或构件意外短路电池；</w:t>
            </w:r>
          </w:p>
          <w:p w14:paraId="1A74662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color w:val="FF0000"/>
                <w:spacing w:val="8"/>
                <w:kern w:val="0"/>
                <w:sz w:val="20"/>
                <w:szCs w:val="21"/>
                <w:u w:val="single"/>
              </w:rPr>
              <w:t>直流</w:t>
            </w:r>
            <w:r>
              <w:rPr>
                <w:rFonts w:ascii="宋体" w:hAnsi="宋体" w:hint="eastAsia"/>
                <w:spacing w:val="8"/>
                <w:kern w:val="0"/>
                <w:sz w:val="20"/>
                <w:szCs w:val="21"/>
              </w:rPr>
              <w:t>不间断电源电池组应</w:t>
            </w:r>
            <w:r>
              <w:rPr>
                <w:rFonts w:ascii="宋体" w:hAnsi="宋体" w:hint="eastAsia"/>
                <w:color w:val="FF0000"/>
                <w:spacing w:val="8"/>
                <w:kern w:val="0"/>
                <w:sz w:val="20"/>
                <w:szCs w:val="21"/>
                <w:u w:val="single"/>
              </w:rPr>
              <w:t>做</w:t>
            </w:r>
            <w:r>
              <w:rPr>
                <w:rFonts w:ascii="宋体" w:hAnsi="宋体" w:hint="eastAsia"/>
                <w:spacing w:val="8"/>
                <w:kern w:val="0"/>
                <w:sz w:val="20"/>
                <w:szCs w:val="21"/>
              </w:rPr>
              <w:t>直流接地，</w:t>
            </w:r>
            <w:r>
              <w:rPr>
                <w:rFonts w:ascii="宋体" w:hAnsi="宋体" w:hint="eastAsia"/>
                <w:color w:val="FF0000"/>
                <w:spacing w:val="8"/>
                <w:kern w:val="0"/>
                <w:sz w:val="20"/>
                <w:szCs w:val="21"/>
                <w:u w:val="single"/>
              </w:rPr>
              <w:t>各类电池架应做好保护接地</w:t>
            </w:r>
            <w:r>
              <w:rPr>
                <w:rFonts w:ascii="宋体" w:hAnsi="宋体" w:hint="eastAsia"/>
                <w:spacing w:val="8"/>
                <w:kern w:val="0"/>
                <w:sz w:val="20"/>
                <w:szCs w:val="21"/>
              </w:rPr>
              <w:t xml:space="preserve">。 </w:t>
            </w:r>
          </w:p>
          <w:p w14:paraId="7E80B851"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5 </w:t>
            </w:r>
            <w:r>
              <w:rPr>
                <w:rFonts w:ascii="宋体" w:hAnsi="宋体" w:hint="eastAsia"/>
                <w:color w:val="FF0000"/>
                <w:spacing w:val="8"/>
                <w:kern w:val="0"/>
                <w:sz w:val="20"/>
                <w:szCs w:val="21"/>
                <w:u w:val="single"/>
              </w:rPr>
              <w:t>落地安装的电气装置应安装在设备支架上，设备与支架、支架与地面均应连接牢固。电气装置安装应水平，垂直度偏差不大于1.5‰；</w:t>
            </w:r>
          </w:p>
          <w:p w14:paraId="2B2BF1D0" w14:textId="77777777" w:rsidR="00F76BAA" w:rsidRDefault="00085D94">
            <w:pPr>
              <w:ind w:firstLineChars="191" w:firstLine="413"/>
              <w:rPr>
                <w:kern w:val="0"/>
                <w:sz w:val="20"/>
              </w:rPr>
            </w:pPr>
            <w:r>
              <w:rPr>
                <w:rFonts w:ascii="宋体" w:hAnsi="宋体"/>
                <w:color w:val="FF0000"/>
                <w:spacing w:val="8"/>
                <w:kern w:val="0"/>
                <w:sz w:val="20"/>
                <w:szCs w:val="21"/>
                <w:u w:val="single"/>
              </w:rPr>
              <w:t xml:space="preserve">6 </w:t>
            </w:r>
            <w:r>
              <w:rPr>
                <w:rFonts w:ascii="宋体" w:hAnsi="宋体" w:hint="eastAsia"/>
                <w:color w:val="FF0000"/>
                <w:spacing w:val="8"/>
                <w:kern w:val="0"/>
                <w:sz w:val="20"/>
                <w:szCs w:val="21"/>
                <w:u w:val="single"/>
              </w:rPr>
              <w:t>非专用配电室内安装的电气装置表面应张贴明显的触电警示标志。</w:t>
            </w:r>
          </w:p>
        </w:tc>
      </w:tr>
      <w:tr w:rsidR="00F76BAA" w14:paraId="27AD03D7" w14:textId="77777777">
        <w:tc>
          <w:tcPr>
            <w:tcW w:w="4318" w:type="dxa"/>
          </w:tcPr>
          <w:p w14:paraId="2839CB9C" w14:textId="77777777" w:rsidR="00F76BAA" w:rsidRDefault="00085D94">
            <w:pPr>
              <w:rPr>
                <w:kern w:val="0"/>
                <w:sz w:val="20"/>
              </w:rPr>
            </w:pPr>
            <w:r>
              <w:rPr>
                <w:rFonts w:ascii="宋体" w:hAnsi="宋体"/>
                <w:spacing w:val="8"/>
                <w:kern w:val="0"/>
                <w:sz w:val="20"/>
                <w:szCs w:val="21"/>
              </w:rPr>
              <w:lastRenderedPageBreak/>
              <w:t xml:space="preserve">17.2.3  </w:t>
            </w:r>
            <w:r>
              <w:rPr>
                <w:rFonts w:ascii="宋体" w:hAnsi="宋体" w:hint="eastAsia"/>
                <w:spacing w:val="8"/>
                <w:kern w:val="0"/>
                <w:sz w:val="20"/>
                <w:szCs w:val="21"/>
              </w:rPr>
              <w:t>防雷与接地系统工程的施工应执行现行国家标准</w:t>
            </w:r>
            <w:r>
              <w:rPr>
                <w:rFonts w:ascii="宋体" w:hAnsi="宋体" w:hint="eastAsia"/>
                <w:color w:val="FF0000"/>
                <w:spacing w:val="8"/>
                <w:kern w:val="0"/>
                <w:sz w:val="20"/>
                <w:szCs w:val="21"/>
                <w:bdr w:val="single" w:sz="4" w:space="0" w:color="auto"/>
              </w:rPr>
              <w:t>《电子信息系统机房施工及验收规范》GB 50462-2008第</w:t>
            </w:r>
            <w:r>
              <w:rPr>
                <w:rFonts w:ascii="宋体" w:hAnsi="宋体"/>
                <w:color w:val="FF0000"/>
                <w:spacing w:val="8"/>
                <w:kern w:val="0"/>
                <w:sz w:val="20"/>
                <w:szCs w:val="21"/>
                <w:bdr w:val="single" w:sz="4" w:space="0" w:color="auto"/>
              </w:rPr>
              <w:t>4</w:t>
            </w:r>
            <w:r>
              <w:rPr>
                <w:rFonts w:ascii="宋体" w:hAnsi="宋体" w:hint="eastAsia"/>
                <w:color w:val="FF0000"/>
                <w:spacing w:val="8"/>
                <w:kern w:val="0"/>
                <w:sz w:val="20"/>
                <w:szCs w:val="21"/>
                <w:bdr w:val="single" w:sz="4" w:space="0" w:color="auto"/>
              </w:rPr>
              <w:t>章。</w:t>
            </w:r>
          </w:p>
        </w:tc>
        <w:tc>
          <w:tcPr>
            <w:tcW w:w="4318" w:type="dxa"/>
          </w:tcPr>
          <w:p w14:paraId="4C44E32F" w14:textId="77777777" w:rsidR="00F76BAA" w:rsidRDefault="00085D94">
            <w:pPr>
              <w:rPr>
                <w:rFonts w:ascii="宋体" w:hAnsi="宋体"/>
                <w:color w:val="FF0000"/>
                <w:spacing w:val="8"/>
                <w:kern w:val="0"/>
                <w:sz w:val="20"/>
                <w:szCs w:val="21"/>
                <w:u w:val="single"/>
              </w:rPr>
            </w:pPr>
            <w:r>
              <w:rPr>
                <w:rFonts w:ascii="宋体" w:hAnsi="宋体"/>
                <w:spacing w:val="8"/>
                <w:kern w:val="0"/>
                <w:sz w:val="20"/>
                <w:szCs w:val="21"/>
              </w:rPr>
              <w:t xml:space="preserve">17.2.3  </w:t>
            </w:r>
            <w:r>
              <w:rPr>
                <w:rFonts w:ascii="宋体" w:hAnsi="宋体" w:hint="eastAsia"/>
                <w:spacing w:val="8"/>
                <w:kern w:val="0"/>
                <w:sz w:val="20"/>
                <w:szCs w:val="21"/>
              </w:rPr>
              <w:t>防雷与接地系统工程的施工</w:t>
            </w:r>
            <w:r>
              <w:rPr>
                <w:rFonts w:ascii="宋体" w:hAnsi="宋体" w:hint="eastAsia"/>
                <w:color w:val="FF0000"/>
                <w:spacing w:val="8"/>
                <w:kern w:val="0"/>
                <w:sz w:val="20"/>
                <w:szCs w:val="21"/>
                <w:u w:val="single"/>
              </w:rPr>
              <w:t>除</w:t>
            </w:r>
            <w:r>
              <w:rPr>
                <w:rFonts w:ascii="宋体" w:hAnsi="宋体" w:hint="eastAsia"/>
                <w:spacing w:val="8"/>
                <w:kern w:val="0"/>
                <w:sz w:val="20"/>
                <w:szCs w:val="21"/>
              </w:rPr>
              <w:t>应执行现行国家标准</w:t>
            </w:r>
            <w:r>
              <w:rPr>
                <w:rFonts w:ascii="宋体" w:hAnsi="宋体" w:hint="eastAsia"/>
                <w:color w:val="FF0000"/>
                <w:spacing w:val="8"/>
                <w:kern w:val="0"/>
                <w:sz w:val="20"/>
                <w:szCs w:val="21"/>
                <w:u w:val="single"/>
              </w:rPr>
              <w:t>《数据中心基础设施施工及验收规范》G</w:t>
            </w:r>
            <w:r>
              <w:rPr>
                <w:rFonts w:ascii="宋体" w:hAnsi="宋体"/>
                <w:color w:val="FF0000"/>
                <w:spacing w:val="8"/>
                <w:kern w:val="0"/>
                <w:sz w:val="20"/>
                <w:szCs w:val="21"/>
                <w:u w:val="single"/>
              </w:rPr>
              <w:t>B</w:t>
            </w:r>
            <w:r>
              <w:rPr>
                <w:rFonts w:ascii="宋体" w:hAnsi="宋体" w:hint="eastAsia"/>
                <w:color w:val="FF0000"/>
                <w:spacing w:val="8"/>
                <w:kern w:val="0"/>
                <w:sz w:val="20"/>
                <w:szCs w:val="21"/>
                <w:u w:val="single"/>
              </w:rPr>
              <w:t xml:space="preserve"> </w:t>
            </w:r>
            <w:r>
              <w:rPr>
                <w:rFonts w:ascii="宋体" w:hAnsi="宋体"/>
                <w:color w:val="FF0000"/>
                <w:spacing w:val="8"/>
                <w:kern w:val="0"/>
                <w:sz w:val="20"/>
                <w:szCs w:val="21"/>
                <w:u w:val="single"/>
              </w:rPr>
              <w:t>50462</w:t>
            </w:r>
            <w:r>
              <w:rPr>
                <w:rFonts w:ascii="宋体" w:hAnsi="宋体" w:hint="eastAsia"/>
                <w:color w:val="FF0000"/>
                <w:spacing w:val="8"/>
                <w:kern w:val="0"/>
                <w:sz w:val="20"/>
                <w:szCs w:val="21"/>
                <w:u w:val="single"/>
              </w:rPr>
              <w:t>的规定外，尚应符合下列规定：</w:t>
            </w:r>
          </w:p>
          <w:p w14:paraId="09CC4ECE" w14:textId="77777777" w:rsidR="00F76BAA" w:rsidRDefault="00085D94">
            <w:pPr>
              <w:ind w:firstLineChars="200" w:firstLine="432"/>
              <w:rPr>
                <w:rFonts w:ascii="宋体" w:hAnsi="宋体"/>
                <w:color w:val="FF0000"/>
                <w:spacing w:val="8"/>
                <w:kern w:val="0"/>
                <w:sz w:val="20"/>
                <w:szCs w:val="21"/>
                <w:u w:val="single"/>
              </w:rPr>
            </w:pPr>
            <w:r>
              <w:rPr>
                <w:rFonts w:ascii="宋体" w:hAnsi="宋体" w:hint="eastAsia"/>
                <w:color w:val="FF0000"/>
                <w:spacing w:val="8"/>
                <w:kern w:val="0"/>
                <w:sz w:val="20"/>
                <w:szCs w:val="21"/>
                <w:u w:val="single"/>
              </w:rPr>
              <w:t>1 浪涌保护器的安装位和使用环境应用符合设计要求；</w:t>
            </w:r>
          </w:p>
          <w:p w14:paraId="7DF7E84F" w14:textId="77777777" w:rsidR="00F76BAA" w:rsidRDefault="00085D94">
            <w:pPr>
              <w:ind w:firstLineChars="200" w:firstLine="432"/>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 </w:t>
            </w:r>
            <w:r>
              <w:rPr>
                <w:rFonts w:ascii="宋体" w:hAnsi="宋体" w:hint="eastAsia"/>
                <w:color w:val="FF0000"/>
                <w:spacing w:val="8"/>
                <w:kern w:val="0"/>
                <w:sz w:val="20"/>
                <w:szCs w:val="21"/>
                <w:u w:val="single"/>
              </w:rPr>
              <w:t>等电位的连接宜采用焊接、熔接或压接；</w:t>
            </w:r>
          </w:p>
          <w:p w14:paraId="2A9816BC" w14:textId="77777777" w:rsidR="00F76BAA" w:rsidRDefault="00085D94">
            <w:pPr>
              <w:ind w:firstLineChars="200" w:firstLine="432"/>
              <w:rPr>
                <w:kern w:val="0"/>
                <w:sz w:val="20"/>
              </w:rPr>
            </w:pPr>
            <w:r>
              <w:rPr>
                <w:rFonts w:ascii="宋体" w:hAnsi="宋体"/>
                <w:color w:val="FF0000"/>
                <w:spacing w:val="8"/>
                <w:kern w:val="0"/>
                <w:sz w:val="20"/>
                <w:szCs w:val="21"/>
                <w:u w:val="single"/>
              </w:rPr>
              <w:t xml:space="preserve">3 </w:t>
            </w:r>
            <w:r>
              <w:rPr>
                <w:rFonts w:ascii="宋体" w:hAnsi="宋体" w:hint="eastAsia"/>
                <w:color w:val="FF0000"/>
                <w:spacing w:val="8"/>
                <w:kern w:val="0"/>
                <w:sz w:val="20"/>
                <w:szCs w:val="21"/>
                <w:u w:val="single"/>
              </w:rPr>
              <w:t>接地线宜采用焊接，焊接应牢固、无虚焊，焊接部位应进行防腐处理。</w:t>
            </w:r>
          </w:p>
        </w:tc>
      </w:tr>
      <w:tr w:rsidR="00F76BAA" w14:paraId="7FA99D95" w14:textId="77777777">
        <w:tc>
          <w:tcPr>
            <w:tcW w:w="4318" w:type="dxa"/>
          </w:tcPr>
          <w:p w14:paraId="337904E8" w14:textId="77777777" w:rsidR="00F76BAA" w:rsidRDefault="00085D94">
            <w:pPr>
              <w:rPr>
                <w:kern w:val="0"/>
                <w:sz w:val="20"/>
              </w:rPr>
            </w:pPr>
            <w:r>
              <w:rPr>
                <w:rFonts w:ascii="宋体" w:hAnsi="宋体"/>
                <w:spacing w:val="8"/>
                <w:kern w:val="0"/>
                <w:sz w:val="20"/>
                <w:szCs w:val="21"/>
              </w:rPr>
              <w:t xml:space="preserve">17.2.4  </w:t>
            </w:r>
            <w:r>
              <w:rPr>
                <w:rFonts w:ascii="宋体" w:hAnsi="宋体" w:hint="eastAsia"/>
                <w:spacing w:val="8"/>
                <w:kern w:val="0"/>
                <w:sz w:val="20"/>
                <w:szCs w:val="21"/>
              </w:rPr>
              <w:t>综合布线系统工程的施工</w:t>
            </w:r>
            <w:r>
              <w:rPr>
                <w:rFonts w:ascii="宋体" w:hAnsi="宋体" w:hint="eastAsia"/>
                <w:color w:val="FF0000"/>
                <w:spacing w:val="8"/>
                <w:kern w:val="0"/>
                <w:sz w:val="20"/>
                <w:szCs w:val="21"/>
                <w:u w:val="single"/>
              </w:rPr>
              <w:t>除</w:t>
            </w:r>
            <w:r>
              <w:rPr>
                <w:rFonts w:ascii="宋体" w:hAnsi="宋体" w:hint="eastAsia"/>
                <w:spacing w:val="8"/>
                <w:kern w:val="0"/>
                <w:sz w:val="20"/>
                <w:szCs w:val="21"/>
              </w:rPr>
              <w:t>应执行现行国家标准</w:t>
            </w:r>
            <w:r>
              <w:rPr>
                <w:rFonts w:ascii="宋体" w:hAnsi="宋体" w:hint="eastAsia"/>
                <w:color w:val="FF0000"/>
                <w:spacing w:val="8"/>
                <w:kern w:val="0"/>
                <w:sz w:val="20"/>
                <w:szCs w:val="21"/>
                <w:bdr w:val="single" w:sz="4" w:space="0" w:color="auto"/>
              </w:rPr>
              <w:t>《电子信息系统机房施工及验收规范》GB 50462-2008第</w:t>
            </w:r>
            <w:r>
              <w:rPr>
                <w:rFonts w:ascii="宋体" w:hAnsi="宋体"/>
                <w:color w:val="FF0000"/>
                <w:spacing w:val="8"/>
                <w:kern w:val="0"/>
                <w:sz w:val="20"/>
                <w:szCs w:val="21"/>
                <w:bdr w:val="single" w:sz="4" w:space="0" w:color="auto"/>
              </w:rPr>
              <w:t>7</w:t>
            </w:r>
            <w:r>
              <w:rPr>
                <w:rFonts w:ascii="宋体" w:hAnsi="宋体" w:hint="eastAsia"/>
                <w:color w:val="FF0000"/>
                <w:spacing w:val="8"/>
                <w:kern w:val="0"/>
                <w:sz w:val="20"/>
                <w:szCs w:val="21"/>
                <w:bdr w:val="single" w:sz="4" w:space="0" w:color="auto"/>
              </w:rPr>
              <w:t>章和本规范第</w:t>
            </w:r>
            <w:r>
              <w:rPr>
                <w:rFonts w:ascii="宋体" w:hAnsi="宋体"/>
                <w:color w:val="FF0000"/>
                <w:spacing w:val="8"/>
                <w:kern w:val="0"/>
                <w:sz w:val="20"/>
                <w:szCs w:val="21"/>
                <w:bdr w:val="single" w:sz="4" w:space="0" w:color="auto"/>
              </w:rPr>
              <w:t>5</w:t>
            </w:r>
            <w:r>
              <w:rPr>
                <w:rFonts w:ascii="宋体" w:hAnsi="宋体" w:hint="eastAsia"/>
                <w:color w:val="FF0000"/>
                <w:spacing w:val="8"/>
                <w:kern w:val="0"/>
                <w:sz w:val="20"/>
                <w:szCs w:val="21"/>
                <w:bdr w:val="single" w:sz="4" w:space="0" w:color="auto"/>
              </w:rPr>
              <w:t>章的规定。</w:t>
            </w:r>
          </w:p>
        </w:tc>
        <w:tc>
          <w:tcPr>
            <w:tcW w:w="4318" w:type="dxa"/>
          </w:tcPr>
          <w:p w14:paraId="44BDFBCB" w14:textId="77777777" w:rsidR="00F76BAA" w:rsidRDefault="00085D94">
            <w:pPr>
              <w:rPr>
                <w:rFonts w:ascii="宋体" w:hAnsi="宋体"/>
                <w:spacing w:val="8"/>
                <w:kern w:val="0"/>
                <w:sz w:val="20"/>
                <w:szCs w:val="21"/>
              </w:rPr>
            </w:pPr>
            <w:r>
              <w:rPr>
                <w:rFonts w:ascii="宋体" w:hAnsi="宋体"/>
                <w:spacing w:val="8"/>
                <w:kern w:val="0"/>
                <w:sz w:val="20"/>
                <w:szCs w:val="21"/>
              </w:rPr>
              <w:t xml:space="preserve">17.2.4  </w:t>
            </w:r>
            <w:r>
              <w:rPr>
                <w:rFonts w:ascii="宋体" w:hAnsi="宋体" w:hint="eastAsia"/>
                <w:spacing w:val="8"/>
                <w:kern w:val="0"/>
                <w:sz w:val="20"/>
                <w:szCs w:val="21"/>
              </w:rPr>
              <w:t>综合布线系统工程的施工</w:t>
            </w:r>
            <w:r>
              <w:rPr>
                <w:rFonts w:ascii="宋体" w:hAnsi="宋体" w:hint="eastAsia"/>
                <w:color w:val="FF0000"/>
                <w:spacing w:val="8"/>
                <w:kern w:val="0"/>
                <w:sz w:val="20"/>
                <w:szCs w:val="21"/>
                <w:u w:val="single"/>
              </w:rPr>
              <w:t>除</w:t>
            </w:r>
            <w:r>
              <w:rPr>
                <w:rFonts w:ascii="宋体" w:hAnsi="宋体" w:hint="eastAsia"/>
                <w:spacing w:val="8"/>
                <w:kern w:val="0"/>
                <w:sz w:val="20"/>
                <w:szCs w:val="21"/>
              </w:rPr>
              <w:t>应执行现行国家标准</w:t>
            </w:r>
            <w:r>
              <w:rPr>
                <w:rFonts w:ascii="宋体" w:hAnsi="宋体" w:hint="eastAsia"/>
                <w:color w:val="FF0000"/>
                <w:spacing w:val="8"/>
                <w:kern w:val="0"/>
                <w:sz w:val="20"/>
                <w:szCs w:val="21"/>
                <w:u w:val="single"/>
              </w:rPr>
              <w:t>《数据中心基础设施施工及验收规范》G</w:t>
            </w:r>
            <w:r>
              <w:rPr>
                <w:rFonts w:ascii="宋体" w:hAnsi="宋体"/>
                <w:color w:val="FF0000"/>
                <w:spacing w:val="8"/>
                <w:kern w:val="0"/>
                <w:sz w:val="20"/>
                <w:szCs w:val="21"/>
                <w:u w:val="single"/>
              </w:rPr>
              <w:t>B</w:t>
            </w:r>
            <w:r>
              <w:rPr>
                <w:rFonts w:ascii="宋体" w:hAnsi="宋体" w:hint="eastAsia"/>
                <w:color w:val="FF0000"/>
                <w:spacing w:val="8"/>
                <w:kern w:val="0"/>
                <w:sz w:val="20"/>
                <w:szCs w:val="21"/>
                <w:u w:val="single"/>
              </w:rPr>
              <w:t xml:space="preserve"> </w:t>
            </w:r>
            <w:r>
              <w:rPr>
                <w:rFonts w:ascii="宋体" w:hAnsi="宋体"/>
                <w:color w:val="FF0000"/>
                <w:spacing w:val="8"/>
                <w:kern w:val="0"/>
                <w:sz w:val="20"/>
                <w:szCs w:val="21"/>
                <w:u w:val="single"/>
              </w:rPr>
              <w:t>50462</w:t>
            </w:r>
            <w:r>
              <w:rPr>
                <w:rFonts w:ascii="宋体" w:hAnsi="宋体" w:hint="eastAsia"/>
                <w:color w:val="FF0000"/>
                <w:spacing w:val="8"/>
                <w:kern w:val="0"/>
                <w:sz w:val="20"/>
                <w:szCs w:val="21"/>
                <w:u w:val="single"/>
              </w:rPr>
              <w:t>的规定外，尚应符合下列规定：</w:t>
            </w:r>
          </w:p>
          <w:p w14:paraId="47716779" w14:textId="77777777" w:rsidR="00F76BAA" w:rsidRDefault="00085D94">
            <w:pPr>
              <w:ind w:firstLineChars="200" w:firstLine="432"/>
              <w:rPr>
                <w:rFonts w:ascii="宋体" w:hAnsi="宋体"/>
                <w:color w:val="FF0000"/>
                <w:spacing w:val="8"/>
                <w:kern w:val="0"/>
                <w:sz w:val="20"/>
                <w:szCs w:val="21"/>
                <w:u w:val="single"/>
              </w:rPr>
            </w:pPr>
            <w:r>
              <w:rPr>
                <w:rFonts w:ascii="宋体" w:hAnsi="宋体" w:hint="eastAsia"/>
                <w:color w:val="FF0000"/>
                <w:spacing w:val="8"/>
                <w:kern w:val="0"/>
                <w:sz w:val="20"/>
                <w:szCs w:val="21"/>
                <w:u w:val="single"/>
              </w:rPr>
              <w:t>1</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设备支架应与地面连接固定，机柜等设备应安装固定在支架上面；</w:t>
            </w:r>
          </w:p>
          <w:p w14:paraId="649B66CB" w14:textId="77777777" w:rsidR="00F76BAA" w:rsidRDefault="00085D94">
            <w:pPr>
              <w:ind w:firstLineChars="200" w:firstLine="432"/>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 </w:t>
            </w:r>
            <w:r>
              <w:rPr>
                <w:rFonts w:ascii="宋体" w:hAnsi="宋体" w:hint="eastAsia"/>
                <w:color w:val="FF0000"/>
                <w:spacing w:val="8"/>
                <w:kern w:val="0"/>
                <w:sz w:val="20"/>
                <w:szCs w:val="21"/>
                <w:u w:val="single"/>
              </w:rPr>
              <w:t>机柜安装各方向应保持水平，多机柜成排安装应采取并柜措施；</w:t>
            </w:r>
          </w:p>
          <w:p w14:paraId="38C371C8" w14:textId="77777777" w:rsidR="00F76BAA" w:rsidRDefault="00085D94">
            <w:pPr>
              <w:ind w:firstLineChars="200" w:firstLine="432"/>
              <w:rPr>
                <w:rFonts w:ascii="宋体" w:hAnsi="宋体"/>
                <w:color w:val="FF0000"/>
                <w:spacing w:val="8"/>
                <w:kern w:val="0"/>
                <w:sz w:val="20"/>
                <w:szCs w:val="21"/>
                <w:u w:val="single"/>
              </w:rPr>
            </w:pPr>
            <w:r>
              <w:rPr>
                <w:rFonts w:ascii="宋体" w:hAnsi="宋体"/>
                <w:color w:val="FF0000"/>
                <w:spacing w:val="8"/>
                <w:kern w:val="0"/>
                <w:sz w:val="20"/>
                <w:szCs w:val="21"/>
                <w:u w:val="single"/>
              </w:rPr>
              <w:lastRenderedPageBreak/>
              <w:t xml:space="preserve">3 </w:t>
            </w:r>
            <w:r>
              <w:rPr>
                <w:rFonts w:ascii="宋体" w:hAnsi="宋体" w:hint="eastAsia"/>
                <w:color w:val="FF0000"/>
                <w:spacing w:val="8"/>
                <w:kern w:val="0"/>
                <w:sz w:val="20"/>
                <w:szCs w:val="21"/>
                <w:u w:val="single"/>
              </w:rPr>
              <w:t>机柜PDU应固定安装在机柜后部，且不应阻挡后角规向机柜后门的延伸空间；</w:t>
            </w:r>
          </w:p>
          <w:p w14:paraId="3CF0DF0C" w14:textId="77777777" w:rsidR="00F76BAA" w:rsidRDefault="00085D94">
            <w:pPr>
              <w:ind w:firstLineChars="200" w:firstLine="432"/>
              <w:rPr>
                <w:kern w:val="0"/>
                <w:sz w:val="20"/>
              </w:rPr>
            </w:pPr>
            <w:r>
              <w:rPr>
                <w:rFonts w:ascii="宋体" w:hAnsi="宋体"/>
                <w:color w:val="FF0000"/>
                <w:spacing w:val="8"/>
                <w:kern w:val="0"/>
                <w:sz w:val="20"/>
                <w:szCs w:val="21"/>
                <w:u w:val="single"/>
              </w:rPr>
              <w:t xml:space="preserve">4 </w:t>
            </w:r>
            <w:r>
              <w:rPr>
                <w:rFonts w:ascii="宋体" w:hAnsi="宋体" w:hint="eastAsia"/>
                <w:color w:val="FF0000"/>
                <w:spacing w:val="8"/>
                <w:kern w:val="0"/>
                <w:sz w:val="20"/>
                <w:szCs w:val="21"/>
                <w:u w:val="single"/>
              </w:rPr>
              <w:t>应采用不等长的接地线将机柜与等电位连接排就近可靠连接，地线截面积符合设计要求。</w:t>
            </w:r>
          </w:p>
        </w:tc>
      </w:tr>
      <w:tr w:rsidR="00F76BAA" w14:paraId="487A5B6A" w14:textId="77777777">
        <w:tc>
          <w:tcPr>
            <w:tcW w:w="4318" w:type="dxa"/>
          </w:tcPr>
          <w:p w14:paraId="290F4F3F" w14:textId="77777777" w:rsidR="00F76BAA" w:rsidRDefault="00085D94">
            <w:pPr>
              <w:rPr>
                <w:kern w:val="0"/>
                <w:sz w:val="20"/>
              </w:rPr>
            </w:pPr>
            <w:r>
              <w:rPr>
                <w:rFonts w:ascii="宋体" w:hAnsi="宋体"/>
                <w:spacing w:val="8"/>
                <w:kern w:val="0"/>
                <w:sz w:val="20"/>
                <w:szCs w:val="21"/>
              </w:rPr>
              <w:lastRenderedPageBreak/>
              <w:t xml:space="preserve">17.2.5  </w:t>
            </w:r>
            <w:r>
              <w:rPr>
                <w:rFonts w:ascii="宋体" w:hAnsi="宋体" w:hint="eastAsia"/>
                <w:spacing w:val="8"/>
                <w:kern w:val="0"/>
                <w:sz w:val="20"/>
                <w:szCs w:val="21"/>
              </w:rPr>
              <w:t>安全防范系统工程的施工</w:t>
            </w:r>
            <w:r>
              <w:rPr>
                <w:rFonts w:ascii="宋体" w:hAnsi="宋体" w:hint="eastAsia"/>
                <w:color w:val="FF0000"/>
                <w:spacing w:val="8"/>
                <w:kern w:val="0"/>
                <w:sz w:val="20"/>
                <w:szCs w:val="21"/>
                <w:u w:val="single"/>
              </w:rPr>
              <w:t>除</w:t>
            </w:r>
            <w:r>
              <w:rPr>
                <w:rFonts w:ascii="宋体" w:hAnsi="宋体" w:hint="eastAsia"/>
                <w:spacing w:val="8"/>
                <w:kern w:val="0"/>
                <w:sz w:val="20"/>
                <w:szCs w:val="21"/>
              </w:rPr>
              <w:t>应执行国家现标准</w:t>
            </w:r>
            <w:r>
              <w:rPr>
                <w:rFonts w:ascii="宋体" w:hAnsi="宋体" w:hint="eastAsia"/>
                <w:color w:val="FF0000"/>
                <w:spacing w:val="8"/>
                <w:kern w:val="0"/>
                <w:sz w:val="20"/>
                <w:szCs w:val="21"/>
                <w:bdr w:val="single" w:sz="4" w:space="0" w:color="auto"/>
              </w:rPr>
              <w:t>《电子信息系统机房施工及验收规范》GB 50462-2008第</w:t>
            </w:r>
            <w:r>
              <w:rPr>
                <w:rFonts w:ascii="宋体" w:hAnsi="宋体"/>
                <w:color w:val="FF0000"/>
                <w:spacing w:val="8"/>
                <w:kern w:val="0"/>
                <w:sz w:val="20"/>
                <w:szCs w:val="21"/>
                <w:bdr w:val="single" w:sz="4" w:space="0" w:color="auto"/>
              </w:rPr>
              <w:t>8</w:t>
            </w:r>
            <w:r>
              <w:rPr>
                <w:rFonts w:ascii="宋体" w:hAnsi="宋体" w:hint="eastAsia"/>
                <w:color w:val="FF0000"/>
                <w:spacing w:val="8"/>
                <w:kern w:val="0"/>
                <w:sz w:val="20"/>
                <w:szCs w:val="21"/>
                <w:bdr w:val="single" w:sz="4" w:space="0" w:color="auto"/>
              </w:rPr>
              <w:t>章和本规范</w:t>
            </w:r>
            <w:r>
              <w:rPr>
                <w:rFonts w:ascii="宋体" w:hAnsi="宋体"/>
                <w:color w:val="FF0000"/>
                <w:spacing w:val="8"/>
                <w:kern w:val="0"/>
                <w:sz w:val="20"/>
                <w:szCs w:val="21"/>
                <w:bdr w:val="single" w:sz="4" w:space="0" w:color="auto"/>
              </w:rPr>
              <w:t>14</w:t>
            </w:r>
            <w:r>
              <w:rPr>
                <w:rFonts w:ascii="宋体" w:hAnsi="宋体" w:hint="eastAsia"/>
                <w:color w:val="FF0000"/>
                <w:spacing w:val="8"/>
                <w:kern w:val="0"/>
                <w:sz w:val="20"/>
                <w:szCs w:val="21"/>
                <w:bdr w:val="single" w:sz="4" w:space="0" w:color="auto"/>
              </w:rPr>
              <w:t>章的规定。</w:t>
            </w:r>
          </w:p>
        </w:tc>
        <w:tc>
          <w:tcPr>
            <w:tcW w:w="4318" w:type="dxa"/>
          </w:tcPr>
          <w:p w14:paraId="4B5FEFF0" w14:textId="77777777" w:rsidR="00F76BAA" w:rsidRDefault="00085D94">
            <w:pPr>
              <w:rPr>
                <w:rFonts w:ascii="宋体" w:hAnsi="宋体"/>
                <w:spacing w:val="8"/>
                <w:kern w:val="0"/>
                <w:sz w:val="20"/>
                <w:szCs w:val="21"/>
              </w:rPr>
            </w:pPr>
            <w:r>
              <w:rPr>
                <w:rFonts w:ascii="宋体" w:hAnsi="宋体"/>
                <w:spacing w:val="8"/>
                <w:kern w:val="0"/>
                <w:sz w:val="20"/>
                <w:szCs w:val="21"/>
              </w:rPr>
              <w:t xml:space="preserve">17.2.5  </w:t>
            </w:r>
            <w:r>
              <w:rPr>
                <w:rFonts w:ascii="宋体" w:hAnsi="宋体" w:hint="eastAsia"/>
                <w:spacing w:val="8"/>
                <w:kern w:val="0"/>
                <w:sz w:val="20"/>
                <w:szCs w:val="21"/>
              </w:rPr>
              <w:t>安全防范系统工程的施工</w:t>
            </w:r>
            <w:r>
              <w:rPr>
                <w:rFonts w:ascii="宋体" w:hAnsi="宋体" w:hint="eastAsia"/>
                <w:color w:val="FF0000"/>
                <w:spacing w:val="8"/>
                <w:kern w:val="0"/>
                <w:sz w:val="20"/>
                <w:szCs w:val="21"/>
                <w:u w:val="single"/>
              </w:rPr>
              <w:t>除</w:t>
            </w:r>
            <w:r>
              <w:rPr>
                <w:rFonts w:ascii="宋体" w:hAnsi="宋体" w:hint="eastAsia"/>
                <w:spacing w:val="8"/>
                <w:kern w:val="0"/>
                <w:sz w:val="20"/>
                <w:szCs w:val="21"/>
              </w:rPr>
              <w:t>应执行国家现标准</w:t>
            </w:r>
            <w:r>
              <w:rPr>
                <w:rFonts w:ascii="宋体" w:hAnsi="宋体" w:hint="eastAsia"/>
                <w:color w:val="FF0000"/>
                <w:spacing w:val="8"/>
                <w:kern w:val="0"/>
                <w:sz w:val="20"/>
                <w:szCs w:val="21"/>
                <w:u w:val="single"/>
              </w:rPr>
              <w:t>《数据中心基础设施施工及验收规范》G</w:t>
            </w:r>
            <w:r>
              <w:rPr>
                <w:rFonts w:ascii="宋体" w:hAnsi="宋体"/>
                <w:color w:val="FF0000"/>
                <w:spacing w:val="8"/>
                <w:kern w:val="0"/>
                <w:sz w:val="20"/>
                <w:szCs w:val="21"/>
                <w:u w:val="single"/>
              </w:rPr>
              <w:t>B</w:t>
            </w:r>
            <w:r>
              <w:rPr>
                <w:rFonts w:ascii="宋体" w:hAnsi="宋体" w:hint="eastAsia"/>
                <w:color w:val="FF0000"/>
                <w:spacing w:val="8"/>
                <w:kern w:val="0"/>
                <w:sz w:val="20"/>
                <w:szCs w:val="21"/>
                <w:u w:val="single"/>
              </w:rPr>
              <w:t xml:space="preserve"> </w:t>
            </w:r>
            <w:r>
              <w:rPr>
                <w:rFonts w:ascii="宋体" w:hAnsi="宋体"/>
                <w:color w:val="FF0000"/>
                <w:spacing w:val="8"/>
                <w:kern w:val="0"/>
                <w:sz w:val="20"/>
                <w:szCs w:val="21"/>
                <w:u w:val="single"/>
              </w:rPr>
              <w:t>50462</w:t>
            </w:r>
            <w:r>
              <w:rPr>
                <w:rFonts w:ascii="宋体" w:hAnsi="宋体" w:hint="eastAsia"/>
                <w:color w:val="FF0000"/>
                <w:spacing w:val="8"/>
                <w:kern w:val="0"/>
                <w:sz w:val="20"/>
                <w:szCs w:val="21"/>
                <w:u w:val="single"/>
              </w:rPr>
              <w:t>的规定外，尚应符合下列规定：</w:t>
            </w:r>
          </w:p>
          <w:p w14:paraId="3A84B20A" w14:textId="77777777" w:rsidR="00F76BAA" w:rsidRDefault="00085D94">
            <w:pPr>
              <w:ind w:firstLineChars="200" w:firstLine="432"/>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1 </w:t>
            </w:r>
            <w:r>
              <w:rPr>
                <w:rFonts w:ascii="宋体" w:hAnsi="宋体" w:hint="eastAsia"/>
                <w:color w:val="FF0000"/>
                <w:spacing w:val="8"/>
                <w:kern w:val="0"/>
                <w:sz w:val="20"/>
                <w:szCs w:val="21"/>
                <w:u w:val="single"/>
              </w:rPr>
              <w:t>摄像机应能清晰拍摄进出人员的面部特征；</w:t>
            </w:r>
          </w:p>
          <w:p w14:paraId="0FAEFA09" w14:textId="77777777" w:rsidR="00F76BAA" w:rsidRDefault="00085D94">
            <w:pPr>
              <w:ind w:firstLineChars="200" w:firstLine="432"/>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 </w:t>
            </w:r>
            <w:r>
              <w:rPr>
                <w:rFonts w:ascii="宋体" w:hAnsi="宋体" w:hint="eastAsia"/>
                <w:color w:val="FF0000"/>
                <w:spacing w:val="8"/>
                <w:kern w:val="0"/>
                <w:sz w:val="20"/>
                <w:szCs w:val="21"/>
                <w:u w:val="single"/>
              </w:rPr>
              <w:t>出入口的门禁系统应存储所有的出入记录；</w:t>
            </w:r>
          </w:p>
          <w:p w14:paraId="46BADAED" w14:textId="77777777" w:rsidR="00F76BAA" w:rsidRDefault="00085D94">
            <w:pPr>
              <w:ind w:firstLineChars="200" w:firstLine="432"/>
              <w:rPr>
                <w:rFonts w:ascii="宋体" w:hAnsi="宋体"/>
                <w:color w:val="FF0000"/>
                <w:spacing w:val="8"/>
                <w:kern w:val="0"/>
                <w:sz w:val="20"/>
                <w:szCs w:val="21"/>
                <w:u w:val="single"/>
              </w:rPr>
            </w:pPr>
            <w:r>
              <w:rPr>
                <w:rFonts w:ascii="宋体" w:hAnsi="宋体" w:hint="eastAsia"/>
                <w:color w:val="FF0000"/>
                <w:spacing w:val="8"/>
                <w:kern w:val="0"/>
                <w:sz w:val="20"/>
                <w:szCs w:val="21"/>
                <w:u w:val="single"/>
              </w:rPr>
              <w:t>3</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漏水监测装置应能及时、有效的采集到漏水事件；</w:t>
            </w:r>
          </w:p>
          <w:p w14:paraId="096D7DA8" w14:textId="77777777" w:rsidR="00F76BAA" w:rsidRDefault="00085D94">
            <w:pPr>
              <w:ind w:firstLineChars="200" w:firstLine="432"/>
              <w:rPr>
                <w:kern w:val="0"/>
                <w:sz w:val="20"/>
              </w:rPr>
            </w:pPr>
            <w:r>
              <w:rPr>
                <w:rFonts w:ascii="宋体" w:hAnsi="宋体"/>
                <w:color w:val="FF0000"/>
                <w:spacing w:val="8"/>
                <w:kern w:val="0"/>
                <w:sz w:val="20"/>
                <w:szCs w:val="21"/>
                <w:u w:val="single"/>
              </w:rPr>
              <w:t xml:space="preserve">4 </w:t>
            </w:r>
            <w:r>
              <w:rPr>
                <w:rFonts w:ascii="宋体" w:hAnsi="宋体" w:hint="eastAsia"/>
                <w:color w:val="FF0000"/>
                <w:spacing w:val="8"/>
                <w:kern w:val="0"/>
                <w:sz w:val="20"/>
                <w:szCs w:val="21"/>
                <w:u w:val="single"/>
              </w:rPr>
              <w:t>安全防范系统应由不间断电源统一供电。</w:t>
            </w:r>
          </w:p>
        </w:tc>
      </w:tr>
      <w:tr w:rsidR="00F76BAA" w14:paraId="2F49C3B1" w14:textId="77777777">
        <w:tc>
          <w:tcPr>
            <w:tcW w:w="4318" w:type="dxa"/>
          </w:tcPr>
          <w:p w14:paraId="1911D2FE" w14:textId="77777777" w:rsidR="00F76BAA" w:rsidRDefault="00085D94">
            <w:pPr>
              <w:rPr>
                <w:kern w:val="0"/>
                <w:sz w:val="20"/>
              </w:rPr>
            </w:pPr>
            <w:r>
              <w:rPr>
                <w:rFonts w:ascii="宋体" w:hAnsi="宋体"/>
                <w:spacing w:val="8"/>
                <w:kern w:val="0"/>
                <w:sz w:val="20"/>
                <w:szCs w:val="21"/>
              </w:rPr>
              <w:t xml:space="preserve">17.2.6  </w:t>
            </w:r>
            <w:r>
              <w:rPr>
                <w:rFonts w:ascii="宋体" w:hAnsi="宋体" w:hint="eastAsia"/>
                <w:spacing w:val="8"/>
                <w:kern w:val="0"/>
                <w:sz w:val="20"/>
                <w:szCs w:val="21"/>
              </w:rPr>
              <w:t>空调系统工程的施工应执行现行国家标准</w:t>
            </w:r>
            <w:r>
              <w:rPr>
                <w:rFonts w:ascii="宋体" w:hAnsi="宋体" w:hint="eastAsia"/>
                <w:color w:val="FF0000"/>
                <w:spacing w:val="8"/>
                <w:kern w:val="0"/>
                <w:sz w:val="20"/>
                <w:szCs w:val="21"/>
                <w:bdr w:val="single" w:sz="4" w:space="0" w:color="auto"/>
              </w:rPr>
              <w:t>《电子信息系统机房施工及验收规范》GB 50462-2008第</w:t>
            </w:r>
            <w:r>
              <w:rPr>
                <w:rFonts w:ascii="宋体" w:hAnsi="宋体"/>
                <w:color w:val="FF0000"/>
                <w:spacing w:val="8"/>
                <w:kern w:val="0"/>
                <w:sz w:val="20"/>
                <w:szCs w:val="21"/>
                <w:bdr w:val="single" w:sz="4" w:space="0" w:color="auto"/>
              </w:rPr>
              <w:t>5</w:t>
            </w:r>
            <w:r>
              <w:rPr>
                <w:rFonts w:ascii="宋体" w:hAnsi="宋体" w:hint="eastAsia"/>
                <w:color w:val="FF0000"/>
                <w:spacing w:val="8"/>
                <w:kern w:val="0"/>
                <w:sz w:val="20"/>
                <w:szCs w:val="21"/>
                <w:bdr w:val="single" w:sz="4" w:space="0" w:color="auto"/>
              </w:rPr>
              <w:t>章的规定。</w:t>
            </w:r>
          </w:p>
        </w:tc>
        <w:tc>
          <w:tcPr>
            <w:tcW w:w="4318" w:type="dxa"/>
          </w:tcPr>
          <w:p w14:paraId="5BD819D0" w14:textId="77777777" w:rsidR="00F76BAA" w:rsidRDefault="00085D94">
            <w:pPr>
              <w:rPr>
                <w:rFonts w:ascii="宋体" w:hAnsi="宋体"/>
                <w:color w:val="FF0000"/>
                <w:spacing w:val="8"/>
                <w:kern w:val="0"/>
                <w:sz w:val="20"/>
                <w:szCs w:val="21"/>
                <w:u w:val="single"/>
              </w:rPr>
            </w:pPr>
            <w:r>
              <w:rPr>
                <w:rFonts w:ascii="宋体" w:hAnsi="宋体"/>
                <w:spacing w:val="8"/>
                <w:kern w:val="0"/>
                <w:sz w:val="20"/>
                <w:szCs w:val="21"/>
              </w:rPr>
              <w:t xml:space="preserve">17.2.6  </w:t>
            </w:r>
            <w:r>
              <w:rPr>
                <w:rFonts w:ascii="宋体" w:hAnsi="宋体" w:hint="eastAsia"/>
                <w:color w:val="FF0000"/>
                <w:spacing w:val="8"/>
                <w:kern w:val="0"/>
                <w:sz w:val="20"/>
                <w:szCs w:val="21"/>
                <w:u w:val="single"/>
              </w:rPr>
              <w:t>机房通风、</w:t>
            </w:r>
            <w:r>
              <w:rPr>
                <w:rFonts w:ascii="宋体" w:hAnsi="宋体" w:hint="eastAsia"/>
                <w:spacing w:val="8"/>
                <w:kern w:val="0"/>
                <w:sz w:val="20"/>
                <w:szCs w:val="21"/>
              </w:rPr>
              <w:t>空调系统工程的施工</w:t>
            </w:r>
            <w:r>
              <w:rPr>
                <w:rFonts w:ascii="宋体" w:hAnsi="宋体" w:hint="eastAsia"/>
                <w:color w:val="FF0000"/>
                <w:spacing w:val="8"/>
                <w:kern w:val="0"/>
                <w:sz w:val="20"/>
                <w:szCs w:val="21"/>
                <w:u w:val="single"/>
              </w:rPr>
              <w:t>除</w:t>
            </w:r>
            <w:r>
              <w:rPr>
                <w:rFonts w:ascii="宋体" w:hAnsi="宋体" w:hint="eastAsia"/>
                <w:spacing w:val="8"/>
                <w:kern w:val="0"/>
                <w:sz w:val="20"/>
                <w:szCs w:val="21"/>
              </w:rPr>
              <w:t>应执行现行国家标准</w:t>
            </w:r>
            <w:r>
              <w:rPr>
                <w:rFonts w:ascii="宋体" w:hAnsi="宋体" w:hint="eastAsia"/>
                <w:color w:val="FF0000"/>
                <w:spacing w:val="8"/>
                <w:kern w:val="0"/>
                <w:sz w:val="20"/>
                <w:szCs w:val="21"/>
                <w:u w:val="single"/>
              </w:rPr>
              <w:t>《数据中心基础设施施工及验收规范》G</w:t>
            </w:r>
            <w:r>
              <w:rPr>
                <w:rFonts w:ascii="宋体" w:hAnsi="宋体"/>
                <w:color w:val="FF0000"/>
                <w:spacing w:val="8"/>
                <w:kern w:val="0"/>
                <w:sz w:val="20"/>
                <w:szCs w:val="21"/>
                <w:u w:val="single"/>
              </w:rPr>
              <w:t>B</w:t>
            </w:r>
            <w:r>
              <w:rPr>
                <w:rFonts w:ascii="宋体" w:hAnsi="宋体" w:hint="eastAsia"/>
                <w:color w:val="FF0000"/>
                <w:spacing w:val="8"/>
                <w:kern w:val="0"/>
                <w:sz w:val="20"/>
                <w:szCs w:val="21"/>
                <w:u w:val="single"/>
              </w:rPr>
              <w:t xml:space="preserve"> </w:t>
            </w:r>
            <w:r>
              <w:rPr>
                <w:rFonts w:ascii="宋体" w:hAnsi="宋体"/>
                <w:color w:val="FF0000"/>
                <w:spacing w:val="8"/>
                <w:kern w:val="0"/>
                <w:sz w:val="20"/>
                <w:szCs w:val="21"/>
                <w:u w:val="single"/>
              </w:rPr>
              <w:t>50462</w:t>
            </w:r>
            <w:r>
              <w:rPr>
                <w:rFonts w:ascii="宋体" w:hAnsi="宋体" w:hint="eastAsia"/>
                <w:color w:val="FF0000"/>
                <w:spacing w:val="8"/>
                <w:kern w:val="0"/>
                <w:sz w:val="20"/>
                <w:szCs w:val="21"/>
                <w:u w:val="single"/>
              </w:rPr>
              <w:t>的规定外，尚应符合下列规定：</w:t>
            </w:r>
          </w:p>
          <w:p w14:paraId="0C631B9B" w14:textId="77777777" w:rsidR="00F76BAA" w:rsidRDefault="00085D94">
            <w:pPr>
              <w:ind w:firstLineChars="200" w:firstLine="432"/>
              <w:rPr>
                <w:rFonts w:ascii="宋体" w:hAnsi="宋体"/>
                <w:color w:val="FF0000"/>
                <w:spacing w:val="8"/>
                <w:kern w:val="0"/>
                <w:sz w:val="20"/>
                <w:szCs w:val="21"/>
                <w:u w:val="single"/>
              </w:rPr>
            </w:pPr>
            <w:r>
              <w:rPr>
                <w:rFonts w:ascii="宋体" w:hAnsi="宋体" w:hint="eastAsia"/>
                <w:color w:val="FF0000"/>
                <w:spacing w:val="8"/>
                <w:kern w:val="0"/>
                <w:sz w:val="20"/>
                <w:szCs w:val="21"/>
                <w:u w:val="single"/>
              </w:rPr>
              <w:t>1</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空调室内机的安装位置宜保证送风风向直达需降温设备进风口，送回风循环良好；</w:t>
            </w:r>
          </w:p>
          <w:p w14:paraId="5126B105" w14:textId="77777777" w:rsidR="00F76BAA" w:rsidRDefault="00085D94">
            <w:pPr>
              <w:ind w:firstLineChars="200" w:firstLine="432"/>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顶装或壁装空调不应安装在机柜上方，如因空间限制不能保证时，宜在机柜上方安装液体导流装置，防止空调系统结露损毁设备；</w:t>
            </w:r>
          </w:p>
          <w:p w14:paraId="5461F0FF" w14:textId="77777777" w:rsidR="00F76BAA" w:rsidRDefault="00085D94">
            <w:pPr>
              <w:ind w:firstLineChars="200" w:firstLine="432"/>
              <w:rPr>
                <w:rFonts w:ascii="宋体" w:hAnsi="宋体"/>
                <w:color w:val="FF0000"/>
                <w:spacing w:val="8"/>
                <w:kern w:val="0"/>
                <w:sz w:val="20"/>
                <w:szCs w:val="21"/>
                <w:u w:val="single"/>
              </w:rPr>
            </w:pPr>
            <w:r>
              <w:rPr>
                <w:rFonts w:ascii="宋体" w:hAnsi="宋体" w:hint="eastAsia"/>
                <w:color w:val="FF0000"/>
                <w:spacing w:val="8"/>
                <w:kern w:val="0"/>
                <w:sz w:val="20"/>
                <w:szCs w:val="21"/>
                <w:u w:val="single"/>
              </w:rPr>
              <w:t>3</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落地式空调应安装在基座上，并可靠固定，空调安装应保持各向水平；</w:t>
            </w:r>
          </w:p>
          <w:p w14:paraId="4C673ADB" w14:textId="77777777" w:rsidR="00F76BAA" w:rsidRDefault="00085D94">
            <w:pPr>
              <w:ind w:firstLineChars="200" w:firstLine="432"/>
              <w:rPr>
                <w:kern w:val="0"/>
                <w:sz w:val="20"/>
              </w:rPr>
            </w:pPr>
            <w:r>
              <w:rPr>
                <w:rFonts w:ascii="宋体" w:hAnsi="宋体" w:hint="eastAsia"/>
                <w:color w:val="FF0000"/>
                <w:spacing w:val="8"/>
                <w:kern w:val="0"/>
                <w:sz w:val="20"/>
                <w:szCs w:val="21"/>
                <w:u w:val="single"/>
              </w:rPr>
              <w:t>4</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机房门窗、所有进出机房线管及孔洞应密封良好，提供新风的机房应保持正压。</w:t>
            </w:r>
          </w:p>
        </w:tc>
      </w:tr>
      <w:tr w:rsidR="00F76BAA" w14:paraId="56B1EFA0" w14:textId="77777777">
        <w:tc>
          <w:tcPr>
            <w:tcW w:w="4318" w:type="dxa"/>
          </w:tcPr>
          <w:p w14:paraId="3BE538DD" w14:textId="77777777" w:rsidR="00F76BAA" w:rsidRDefault="00085D94">
            <w:pPr>
              <w:rPr>
                <w:rFonts w:ascii="宋体" w:hAnsi="宋体"/>
                <w:kern w:val="0"/>
                <w:szCs w:val="21"/>
              </w:rPr>
            </w:pPr>
            <w:r>
              <w:rPr>
                <w:rFonts w:ascii="宋体" w:hAnsi="宋体"/>
                <w:color w:val="FF0000"/>
                <w:spacing w:val="8"/>
                <w:kern w:val="0"/>
                <w:sz w:val="20"/>
                <w:szCs w:val="21"/>
                <w:bdr w:val="single" w:sz="4" w:space="0" w:color="auto"/>
              </w:rPr>
              <w:t xml:space="preserve">17.2.7  </w:t>
            </w:r>
            <w:r>
              <w:rPr>
                <w:rFonts w:ascii="宋体" w:hAnsi="宋体" w:hint="eastAsia"/>
                <w:color w:val="FF0000"/>
                <w:spacing w:val="8"/>
                <w:kern w:val="0"/>
                <w:sz w:val="20"/>
                <w:szCs w:val="21"/>
                <w:bdr w:val="single" w:sz="4" w:space="0" w:color="auto"/>
              </w:rPr>
              <w:t>给排水系统工程应的施工应执行国家标准《电子信息系统机房施工及验收规范》GB 50462-2008第</w:t>
            </w:r>
            <w:r>
              <w:rPr>
                <w:rFonts w:ascii="宋体" w:hAnsi="宋体"/>
                <w:color w:val="FF0000"/>
                <w:spacing w:val="8"/>
                <w:kern w:val="0"/>
                <w:sz w:val="20"/>
                <w:szCs w:val="21"/>
                <w:bdr w:val="single" w:sz="4" w:space="0" w:color="auto"/>
              </w:rPr>
              <w:t>6</w:t>
            </w:r>
            <w:r>
              <w:rPr>
                <w:rFonts w:ascii="宋体" w:hAnsi="宋体" w:hint="eastAsia"/>
                <w:color w:val="FF0000"/>
                <w:spacing w:val="8"/>
                <w:kern w:val="0"/>
                <w:sz w:val="20"/>
                <w:szCs w:val="21"/>
                <w:bdr w:val="single" w:sz="4" w:space="0" w:color="auto"/>
              </w:rPr>
              <w:t>章的规定。</w:t>
            </w:r>
          </w:p>
        </w:tc>
        <w:tc>
          <w:tcPr>
            <w:tcW w:w="4318" w:type="dxa"/>
          </w:tcPr>
          <w:p w14:paraId="63C34EC6" w14:textId="77777777" w:rsidR="00F76BAA" w:rsidRDefault="00085D94">
            <w:pPr>
              <w:adjustRightInd w:val="0"/>
              <w:snapToGrid w:val="0"/>
              <w:rPr>
                <w:rFonts w:ascii="宋体" w:hAnsi="宋体"/>
                <w:kern w:val="0"/>
                <w:szCs w:val="21"/>
              </w:rPr>
            </w:pPr>
            <w:r>
              <w:rPr>
                <w:rFonts w:ascii="宋体" w:hAnsi="宋体"/>
                <w:color w:val="FF0000"/>
                <w:spacing w:val="8"/>
                <w:kern w:val="0"/>
                <w:sz w:val="20"/>
                <w:szCs w:val="21"/>
              </w:rPr>
              <w:t xml:space="preserve">17.2.7  </w:t>
            </w:r>
            <w:r>
              <w:rPr>
                <w:rFonts w:ascii="宋体" w:hAnsi="宋体" w:hint="eastAsia"/>
                <w:color w:val="FF0000"/>
                <w:spacing w:val="8"/>
                <w:kern w:val="0"/>
                <w:sz w:val="20"/>
                <w:szCs w:val="21"/>
              </w:rPr>
              <w:t>此条删除。</w:t>
            </w:r>
          </w:p>
        </w:tc>
      </w:tr>
      <w:tr w:rsidR="00F76BAA" w14:paraId="44B6742F" w14:textId="77777777">
        <w:tc>
          <w:tcPr>
            <w:tcW w:w="4318" w:type="dxa"/>
          </w:tcPr>
          <w:p w14:paraId="0342A3F9" w14:textId="77777777" w:rsidR="00F76BAA" w:rsidRDefault="00085D94">
            <w:pPr>
              <w:rPr>
                <w:rFonts w:ascii="宋体" w:hAnsi="宋体"/>
                <w:kern w:val="0"/>
                <w:szCs w:val="21"/>
              </w:rPr>
            </w:pPr>
            <w:r>
              <w:rPr>
                <w:rFonts w:ascii="宋体" w:hAnsi="宋体"/>
                <w:color w:val="FF0000"/>
                <w:spacing w:val="8"/>
                <w:kern w:val="0"/>
                <w:sz w:val="20"/>
                <w:szCs w:val="21"/>
                <w:bdr w:val="single" w:sz="4" w:space="0" w:color="auto"/>
              </w:rPr>
              <w:t xml:space="preserve">17.2.8  </w:t>
            </w:r>
            <w:r>
              <w:rPr>
                <w:rFonts w:ascii="宋体" w:hAnsi="宋体" w:hint="eastAsia"/>
                <w:color w:val="FF0000"/>
                <w:spacing w:val="8"/>
                <w:kern w:val="0"/>
                <w:sz w:val="20"/>
                <w:szCs w:val="21"/>
                <w:bdr w:val="single" w:sz="4" w:space="0" w:color="auto"/>
              </w:rPr>
              <w:t>电磁屏蔽工程的施工应执行国家标准《电子信息系统机房施工及验收规范》GB 50462-2008第</w:t>
            </w:r>
            <w:r>
              <w:rPr>
                <w:rFonts w:ascii="宋体" w:hAnsi="宋体"/>
                <w:color w:val="FF0000"/>
                <w:spacing w:val="8"/>
                <w:kern w:val="0"/>
                <w:sz w:val="20"/>
                <w:szCs w:val="21"/>
                <w:bdr w:val="single" w:sz="4" w:space="0" w:color="auto"/>
              </w:rPr>
              <w:t>10</w:t>
            </w:r>
            <w:r>
              <w:rPr>
                <w:rFonts w:ascii="宋体" w:hAnsi="宋体" w:hint="eastAsia"/>
                <w:color w:val="FF0000"/>
                <w:spacing w:val="8"/>
                <w:kern w:val="0"/>
                <w:sz w:val="20"/>
                <w:szCs w:val="21"/>
                <w:bdr w:val="single" w:sz="4" w:space="0" w:color="auto"/>
              </w:rPr>
              <w:t>章的规定。</w:t>
            </w:r>
          </w:p>
        </w:tc>
        <w:tc>
          <w:tcPr>
            <w:tcW w:w="4318" w:type="dxa"/>
          </w:tcPr>
          <w:p w14:paraId="2E992894" w14:textId="77777777" w:rsidR="00F76BAA" w:rsidRDefault="00085D94">
            <w:pPr>
              <w:adjustRightInd w:val="0"/>
              <w:snapToGrid w:val="0"/>
              <w:rPr>
                <w:rFonts w:ascii="宋体" w:hAnsi="宋体"/>
                <w:kern w:val="0"/>
                <w:szCs w:val="21"/>
              </w:rPr>
            </w:pPr>
            <w:r>
              <w:rPr>
                <w:rFonts w:ascii="宋体" w:hAnsi="宋体"/>
                <w:color w:val="FF0000"/>
                <w:spacing w:val="8"/>
                <w:kern w:val="0"/>
                <w:sz w:val="20"/>
                <w:szCs w:val="21"/>
              </w:rPr>
              <w:t xml:space="preserve">17.2.8  </w:t>
            </w:r>
            <w:r>
              <w:rPr>
                <w:rFonts w:ascii="宋体" w:hAnsi="宋体" w:hint="eastAsia"/>
                <w:color w:val="FF0000"/>
                <w:spacing w:val="8"/>
                <w:kern w:val="0"/>
                <w:sz w:val="20"/>
                <w:szCs w:val="21"/>
              </w:rPr>
              <w:t>此条删除。</w:t>
            </w:r>
          </w:p>
        </w:tc>
      </w:tr>
      <w:tr w:rsidR="00F76BAA" w14:paraId="760673D8" w14:textId="77777777">
        <w:tc>
          <w:tcPr>
            <w:tcW w:w="4318" w:type="dxa"/>
          </w:tcPr>
          <w:p w14:paraId="26940552" w14:textId="77777777" w:rsidR="00F76BAA" w:rsidRDefault="00085D94">
            <w:pPr>
              <w:rPr>
                <w:rFonts w:ascii="宋体" w:hAnsi="宋体"/>
                <w:kern w:val="0"/>
                <w:szCs w:val="21"/>
              </w:rPr>
            </w:pPr>
            <w:r>
              <w:rPr>
                <w:rFonts w:ascii="宋体" w:hAnsi="宋体"/>
                <w:spacing w:val="8"/>
                <w:kern w:val="0"/>
                <w:sz w:val="20"/>
                <w:szCs w:val="21"/>
              </w:rPr>
              <w:t xml:space="preserve">17.2.9  </w:t>
            </w:r>
            <w:r>
              <w:rPr>
                <w:rFonts w:ascii="宋体" w:hAnsi="宋体" w:hint="eastAsia"/>
                <w:spacing w:val="8"/>
                <w:kern w:val="0"/>
                <w:sz w:val="20"/>
                <w:szCs w:val="21"/>
              </w:rPr>
              <w:t>消防系统工程的施工应执行现行国家标准《气体灭火系统施工及验收规范》 GB 50263的有关规定</w:t>
            </w:r>
            <w:r>
              <w:rPr>
                <w:rFonts w:ascii="宋体" w:hAnsi="宋体" w:hint="eastAsia"/>
                <w:color w:val="FF0000"/>
                <w:spacing w:val="8"/>
                <w:kern w:val="0"/>
                <w:sz w:val="20"/>
                <w:szCs w:val="21"/>
                <w:bdr w:val="single" w:sz="4" w:space="0" w:color="auto"/>
              </w:rPr>
              <w:t>及国家标准《电子信息系统机房施工及验收规范》GB 50462-2008第</w:t>
            </w:r>
            <w:r>
              <w:rPr>
                <w:rFonts w:ascii="宋体" w:hAnsi="宋体"/>
                <w:color w:val="FF0000"/>
                <w:spacing w:val="8"/>
                <w:kern w:val="0"/>
                <w:sz w:val="20"/>
                <w:szCs w:val="21"/>
                <w:bdr w:val="single" w:sz="4" w:space="0" w:color="auto"/>
              </w:rPr>
              <w:t>9</w:t>
            </w:r>
            <w:r>
              <w:rPr>
                <w:rFonts w:ascii="宋体" w:hAnsi="宋体" w:hint="eastAsia"/>
                <w:color w:val="FF0000"/>
                <w:spacing w:val="8"/>
                <w:kern w:val="0"/>
                <w:sz w:val="20"/>
                <w:szCs w:val="21"/>
                <w:bdr w:val="single" w:sz="4" w:space="0" w:color="auto"/>
              </w:rPr>
              <w:t>章和本规范第</w:t>
            </w:r>
            <w:r>
              <w:rPr>
                <w:rFonts w:ascii="宋体" w:hAnsi="宋体"/>
                <w:color w:val="FF0000"/>
                <w:spacing w:val="8"/>
                <w:kern w:val="0"/>
                <w:sz w:val="20"/>
                <w:szCs w:val="21"/>
                <w:bdr w:val="single" w:sz="4" w:space="0" w:color="auto"/>
              </w:rPr>
              <w:t>13</w:t>
            </w:r>
            <w:r>
              <w:rPr>
                <w:rFonts w:ascii="宋体" w:hAnsi="宋体" w:hint="eastAsia"/>
                <w:color w:val="FF0000"/>
                <w:spacing w:val="8"/>
                <w:kern w:val="0"/>
                <w:sz w:val="20"/>
                <w:szCs w:val="21"/>
                <w:bdr w:val="single" w:sz="4" w:space="0" w:color="auto"/>
              </w:rPr>
              <w:t>章的规定。</w:t>
            </w:r>
          </w:p>
        </w:tc>
        <w:tc>
          <w:tcPr>
            <w:tcW w:w="4318" w:type="dxa"/>
          </w:tcPr>
          <w:p w14:paraId="179CD0E4" w14:textId="77777777" w:rsidR="00F76BAA" w:rsidRDefault="00085D94">
            <w:pPr>
              <w:rPr>
                <w:rFonts w:ascii="宋体" w:hAnsi="宋体"/>
                <w:kern w:val="0"/>
                <w:szCs w:val="21"/>
              </w:rPr>
            </w:pPr>
            <w:r>
              <w:rPr>
                <w:rFonts w:ascii="宋体" w:hAnsi="宋体"/>
                <w:spacing w:val="8"/>
                <w:kern w:val="0"/>
                <w:sz w:val="20"/>
                <w:szCs w:val="21"/>
              </w:rPr>
              <w:t xml:space="preserve">17.2.9  </w:t>
            </w:r>
            <w:r>
              <w:rPr>
                <w:rFonts w:ascii="宋体" w:hAnsi="宋体" w:hint="eastAsia"/>
                <w:spacing w:val="8"/>
                <w:kern w:val="0"/>
                <w:sz w:val="20"/>
                <w:szCs w:val="21"/>
              </w:rPr>
              <w:t>消防系统工程的施工应执行现行国家标准《气体灭火系统施工及验收规范》 GB 50263</w:t>
            </w:r>
            <w:r>
              <w:rPr>
                <w:rFonts w:ascii="宋体" w:hAnsi="宋体" w:hint="eastAsia"/>
                <w:color w:val="FF0000"/>
                <w:spacing w:val="8"/>
                <w:kern w:val="0"/>
                <w:sz w:val="20"/>
                <w:szCs w:val="21"/>
                <w:u w:val="single"/>
              </w:rPr>
              <w:t>、《火灾自动报警系统施工及验收标准》G</w:t>
            </w:r>
            <w:r>
              <w:rPr>
                <w:rFonts w:ascii="宋体" w:hAnsi="宋体"/>
                <w:color w:val="FF0000"/>
                <w:spacing w:val="8"/>
                <w:kern w:val="0"/>
                <w:sz w:val="20"/>
                <w:szCs w:val="21"/>
                <w:u w:val="single"/>
              </w:rPr>
              <w:t>B 50166</w:t>
            </w:r>
            <w:r>
              <w:rPr>
                <w:rFonts w:ascii="宋体" w:hAnsi="宋体" w:hint="eastAsia"/>
                <w:color w:val="FF0000"/>
                <w:spacing w:val="8"/>
                <w:kern w:val="0"/>
                <w:sz w:val="20"/>
                <w:szCs w:val="21"/>
                <w:u w:val="single"/>
              </w:rPr>
              <w:t>、《自动喷水灭火系统施工及验收规范》G</w:t>
            </w:r>
            <w:r>
              <w:rPr>
                <w:rFonts w:ascii="宋体" w:hAnsi="宋体"/>
                <w:color w:val="FF0000"/>
                <w:spacing w:val="8"/>
                <w:kern w:val="0"/>
                <w:sz w:val="20"/>
                <w:szCs w:val="21"/>
                <w:u w:val="single"/>
              </w:rPr>
              <w:t>B 50261</w:t>
            </w:r>
            <w:r>
              <w:rPr>
                <w:rFonts w:ascii="宋体" w:hAnsi="宋体" w:hint="eastAsia"/>
                <w:color w:val="FF0000"/>
                <w:spacing w:val="8"/>
                <w:kern w:val="0"/>
                <w:sz w:val="20"/>
                <w:szCs w:val="21"/>
                <w:u w:val="single"/>
              </w:rPr>
              <w:t>、《细水雾灭火系统技术规范》GB50898及《消防给水及消火栓</w:t>
            </w:r>
            <w:r>
              <w:rPr>
                <w:rFonts w:ascii="宋体" w:hAnsi="宋体" w:hint="eastAsia"/>
                <w:color w:val="FF0000"/>
                <w:spacing w:val="8"/>
                <w:kern w:val="0"/>
                <w:sz w:val="20"/>
                <w:szCs w:val="21"/>
                <w:u w:val="single"/>
              </w:rPr>
              <w:lastRenderedPageBreak/>
              <w:t>系统技术规范》G</w:t>
            </w:r>
            <w:r>
              <w:rPr>
                <w:rFonts w:ascii="宋体" w:hAnsi="宋体"/>
                <w:color w:val="FF0000"/>
                <w:spacing w:val="8"/>
                <w:kern w:val="0"/>
                <w:sz w:val="20"/>
                <w:szCs w:val="21"/>
                <w:u w:val="single"/>
              </w:rPr>
              <w:t>B 50974</w:t>
            </w:r>
            <w:r>
              <w:rPr>
                <w:rFonts w:ascii="宋体" w:hAnsi="宋体" w:hint="eastAsia"/>
                <w:spacing w:val="8"/>
                <w:kern w:val="0"/>
                <w:sz w:val="20"/>
                <w:szCs w:val="21"/>
              </w:rPr>
              <w:t>的有关规定。</w:t>
            </w:r>
          </w:p>
        </w:tc>
      </w:tr>
      <w:tr w:rsidR="00F76BAA" w14:paraId="30D38234" w14:textId="77777777">
        <w:tc>
          <w:tcPr>
            <w:tcW w:w="4318" w:type="dxa"/>
          </w:tcPr>
          <w:p w14:paraId="70972E6F" w14:textId="77777777" w:rsidR="00F76BAA" w:rsidRDefault="00085D94">
            <w:pPr>
              <w:pStyle w:val="2"/>
              <w:spacing w:before="0" w:after="0" w:line="240" w:lineRule="auto"/>
              <w:jc w:val="center"/>
              <w:outlineLvl w:val="1"/>
              <w:rPr>
                <w:rFonts w:ascii="宋体" w:eastAsia="宋体" w:hAnsi="宋体"/>
                <w:kern w:val="0"/>
                <w:sz w:val="21"/>
                <w:szCs w:val="21"/>
              </w:rPr>
            </w:pPr>
            <w:bookmarkStart w:id="364" w:name="_Toc45558973"/>
            <w:bookmarkStart w:id="365" w:name="_Toc43468625"/>
            <w:bookmarkStart w:id="366" w:name="_Toc40472335"/>
            <w:bookmarkStart w:id="367" w:name="_Toc40463405"/>
            <w:bookmarkStart w:id="368" w:name="_Toc40472504"/>
            <w:r>
              <w:rPr>
                <w:rFonts w:ascii="宋体" w:eastAsia="宋体" w:hAnsi="宋体"/>
                <w:kern w:val="0"/>
                <w:sz w:val="21"/>
                <w:szCs w:val="21"/>
              </w:rPr>
              <w:lastRenderedPageBreak/>
              <w:t xml:space="preserve">17.3  </w:t>
            </w:r>
            <w:r>
              <w:rPr>
                <w:rFonts w:ascii="宋体" w:eastAsia="宋体" w:hAnsi="宋体" w:hint="eastAsia"/>
                <w:kern w:val="0"/>
                <w:sz w:val="21"/>
                <w:szCs w:val="21"/>
              </w:rPr>
              <w:t>质量控制</w:t>
            </w:r>
            <w:bookmarkEnd w:id="364"/>
            <w:bookmarkEnd w:id="365"/>
            <w:bookmarkEnd w:id="366"/>
            <w:bookmarkEnd w:id="367"/>
            <w:bookmarkEnd w:id="368"/>
          </w:p>
        </w:tc>
        <w:tc>
          <w:tcPr>
            <w:tcW w:w="4318" w:type="dxa"/>
          </w:tcPr>
          <w:p w14:paraId="72DD5A06" w14:textId="77777777" w:rsidR="00F76BAA" w:rsidRDefault="00085D94">
            <w:pPr>
              <w:pStyle w:val="2"/>
              <w:spacing w:before="0" w:after="0" w:line="240" w:lineRule="auto"/>
              <w:jc w:val="center"/>
              <w:outlineLvl w:val="1"/>
              <w:rPr>
                <w:rFonts w:ascii="宋体" w:eastAsia="宋体" w:hAnsi="宋体"/>
                <w:kern w:val="0"/>
                <w:sz w:val="21"/>
                <w:szCs w:val="21"/>
              </w:rPr>
            </w:pPr>
            <w:r>
              <w:rPr>
                <w:rFonts w:ascii="宋体" w:eastAsia="宋体" w:hAnsi="宋体"/>
                <w:kern w:val="0"/>
                <w:sz w:val="21"/>
                <w:szCs w:val="21"/>
              </w:rPr>
              <w:t xml:space="preserve">17.3  </w:t>
            </w:r>
            <w:r>
              <w:rPr>
                <w:rFonts w:ascii="宋体" w:eastAsia="宋体" w:hAnsi="宋体" w:hint="eastAsia"/>
                <w:kern w:val="0"/>
                <w:sz w:val="21"/>
                <w:szCs w:val="21"/>
              </w:rPr>
              <w:t>质量控制</w:t>
            </w:r>
          </w:p>
        </w:tc>
      </w:tr>
      <w:tr w:rsidR="00F76BAA" w14:paraId="1A8E1DDD" w14:textId="77777777">
        <w:tc>
          <w:tcPr>
            <w:tcW w:w="4318" w:type="dxa"/>
          </w:tcPr>
          <w:p w14:paraId="3D36DFA1" w14:textId="77777777" w:rsidR="00F76BAA" w:rsidRDefault="00085D94">
            <w:pPr>
              <w:rPr>
                <w:rFonts w:ascii="宋体" w:hAnsi="宋体"/>
                <w:spacing w:val="8"/>
                <w:kern w:val="0"/>
                <w:sz w:val="20"/>
                <w:szCs w:val="21"/>
              </w:rPr>
            </w:pPr>
            <w:r>
              <w:rPr>
                <w:rFonts w:ascii="宋体" w:hAnsi="宋体"/>
                <w:spacing w:val="8"/>
                <w:kern w:val="0"/>
                <w:sz w:val="20"/>
                <w:szCs w:val="21"/>
              </w:rPr>
              <w:t xml:space="preserve">17.3.1 </w:t>
            </w:r>
            <w:r>
              <w:rPr>
                <w:rFonts w:ascii="宋体" w:hAnsi="宋体" w:hint="eastAsia"/>
                <w:spacing w:val="8"/>
                <w:kern w:val="0"/>
                <w:sz w:val="20"/>
                <w:szCs w:val="21"/>
              </w:rPr>
              <w:t>主控项目应符合下列规定：</w:t>
            </w:r>
          </w:p>
          <w:p w14:paraId="7D2DFC0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电气装置应安装牢固、整齐、标识明确、内外清洁；</w:t>
            </w:r>
          </w:p>
          <w:p w14:paraId="682B736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机房内的地面、活动地板的防静电施工应符合</w:t>
            </w:r>
            <w:r>
              <w:rPr>
                <w:rFonts w:ascii="宋体" w:hAnsi="宋体" w:hint="eastAsia"/>
                <w:color w:val="FF0000"/>
                <w:spacing w:val="8"/>
                <w:kern w:val="0"/>
                <w:sz w:val="20"/>
                <w:szCs w:val="21"/>
                <w:bdr w:val="single" w:sz="4" w:space="0" w:color="auto"/>
              </w:rPr>
              <w:t>行业标准《民用建筑电气设计规范》JGJ 16-2008第</w:t>
            </w:r>
            <w:r>
              <w:rPr>
                <w:rFonts w:ascii="宋体" w:hAnsi="宋体"/>
                <w:color w:val="FF0000"/>
                <w:spacing w:val="8"/>
                <w:kern w:val="0"/>
                <w:sz w:val="20"/>
                <w:szCs w:val="21"/>
                <w:bdr w:val="single" w:sz="4" w:space="0" w:color="auto"/>
              </w:rPr>
              <w:t>23.2</w:t>
            </w:r>
            <w:r>
              <w:rPr>
                <w:rFonts w:ascii="宋体" w:hAnsi="宋体" w:hint="eastAsia"/>
                <w:color w:val="FF0000"/>
                <w:spacing w:val="8"/>
                <w:kern w:val="0"/>
                <w:sz w:val="20"/>
                <w:szCs w:val="21"/>
                <w:bdr w:val="single" w:sz="4" w:space="0" w:color="auto"/>
              </w:rPr>
              <w:t>节的</w:t>
            </w:r>
            <w:r>
              <w:rPr>
                <w:rFonts w:ascii="宋体" w:hAnsi="宋体" w:hint="eastAsia"/>
                <w:spacing w:val="8"/>
                <w:kern w:val="0"/>
                <w:sz w:val="20"/>
                <w:szCs w:val="21"/>
              </w:rPr>
              <w:t>要求；</w:t>
            </w:r>
          </w:p>
          <w:p w14:paraId="65F66FC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电源线、信号线入口处的浪涌保护器安装位置正确、牢固；</w:t>
            </w:r>
          </w:p>
          <w:p w14:paraId="3A2A5AAA" w14:textId="77777777" w:rsidR="00F76BAA" w:rsidRDefault="00085D94">
            <w:pPr>
              <w:ind w:firstLineChars="191" w:firstLine="413"/>
              <w:rPr>
                <w:rFonts w:ascii="宋体" w:hAnsi="宋体"/>
                <w:kern w:val="0"/>
                <w:szCs w:val="21"/>
              </w:rPr>
            </w:pPr>
            <w:r>
              <w:rPr>
                <w:rFonts w:ascii="宋体" w:hAnsi="宋体"/>
                <w:spacing w:val="8"/>
                <w:kern w:val="0"/>
                <w:sz w:val="20"/>
                <w:szCs w:val="21"/>
              </w:rPr>
              <w:t xml:space="preserve">4 </w:t>
            </w:r>
            <w:r>
              <w:rPr>
                <w:rFonts w:ascii="宋体" w:hAnsi="宋体" w:hint="eastAsia"/>
                <w:color w:val="FF0000"/>
                <w:spacing w:val="8"/>
                <w:kern w:val="0"/>
                <w:sz w:val="20"/>
                <w:szCs w:val="21"/>
                <w:bdr w:val="single" w:sz="4" w:space="0" w:color="auto"/>
              </w:rPr>
              <w:t>接地线和等电位连接带连接正确，安装牢固，接地电阻应符合本规范第</w:t>
            </w:r>
            <w:r>
              <w:rPr>
                <w:rFonts w:ascii="宋体" w:hAnsi="宋体"/>
                <w:color w:val="FF0000"/>
                <w:spacing w:val="8"/>
                <w:kern w:val="0"/>
                <w:sz w:val="20"/>
                <w:szCs w:val="21"/>
                <w:bdr w:val="single" w:sz="4" w:space="0" w:color="auto"/>
              </w:rPr>
              <w:t>16.4.1</w:t>
            </w:r>
            <w:r>
              <w:rPr>
                <w:rFonts w:ascii="宋体" w:hAnsi="宋体" w:hint="eastAsia"/>
                <w:color w:val="FF0000"/>
                <w:spacing w:val="8"/>
                <w:kern w:val="0"/>
                <w:sz w:val="20"/>
                <w:szCs w:val="21"/>
                <w:bdr w:val="single" w:sz="4" w:space="0" w:color="auto"/>
              </w:rPr>
              <w:t>的规定。</w:t>
            </w:r>
          </w:p>
          <w:p w14:paraId="05E508E6" w14:textId="77777777" w:rsidR="00F76BAA" w:rsidRDefault="00F76BAA">
            <w:pPr>
              <w:ind w:firstLineChars="191" w:firstLine="401"/>
              <w:rPr>
                <w:rFonts w:ascii="宋体" w:hAnsi="宋体"/>
                <w:kern w:val="0"/>
                <w:szCs w:val="21"/>
              </w:rPr>
            </w:pPr>
          </w:p>
        </w:tc>
        <w:tc>
          <w:tcPr>
            <w:tcW w:w="4318" w:type="dxa"/>
          </w:tcPr>
          <w:p w14:paraId="3E930A90" w14:textId="77777777" w:rsidR="00F76BAA" w:rsidRDefault="00085D94">
            <w:pPr>
              <w:rPr>
                <w:rFonts w:ascii="宋体" w:hAnsi="宋体"/>
                <w:spacing w:val="8"/>
                <w:kern w:val="0"/>
                <w:sz w:val="20"/>
                <w:szCs w:val="21"/>
              </w:rPr>
            </w:pPr>
            <w:r>
              <w:rPr>
                <w:rFonts w:ascii="宋体" w:hAnsi="宋体"/>
                <w:spacing w:val="8"/>
                <w:kern w:val="0"/>
                <w:sz w:val="20"/>
                <w:szCs w:val="21"/>
              </w:rPr>
              <w:t xml:space="preserve">17.3.1 </w:t>
            </w:r>
            <w:r>
              <w:rPr>
                <w:rFonts w:ascii="宋体" w:hAnsi="宋体" w:hint="eastAsia"/>
                <w:spacing w:val="8"/>
                <w:kern w:val="0"/>
                <w:sz w:val="20"/>
                <w:szCs w:val="21"/>
              </w:rPr>
              <w:t>主控项目应符合下列规定：</w:t>
            </w:r>
          </w:p>
          <w:p w14:paraId="2A091A3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电气装置应安装牢固、整齐、标识明确、内外清洁；</w:t>
            </w:r>
          </w:p>
          <w:p w14:paraId="3A3EA88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机房内的地面、活动地板的防静电施工应符合</w:t>
            </w:r>
            <w:r>
              <w:rPr>
                <w:rFonts w:ascii="宋体" w:hAnsi="宋体" w:hint="eastAsia"/>
                <w:color w:val="FF0000"/>
                <w:spacing w:val="8"/>
                <w:kern w:val="0"/>
                <w:sz w:val="20"/>
                <w:szCs w:val="21"/>
                <w:u w:val="single"/>
              </w:rPr>
              <w:t>现行国家标准《民用建筑电气设计标准》GB 51348的设计</w:t>
            </w:r>
            <w:r>
              <w:rPr>
                <w:rFonts w:ascii="宋体" w:hAnsi="宋体" w:hint="eastAsia"/>
                <w:spacing w:val="8"/>
                <w:kern w:val="0"/>
                <w:sz w:val="20"/>
                <w:szCs w:val="21"/>
              </w:rPr>
              <w:t>要求；</w:t>
            </w:r>
          </w:p>
          <w:p w14:paraId="10D373D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电源线、信号线入口处的浪涌保护器安装位置正确、牢固；</w:t>
            </w:r>
          </w:p>
          <w:p w14:paraId="1B0FFF8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4</w:t>
            </w:r>
            <w:r>
              <w:rPr>
                <w:rFonts w:ascii="宋体" w:hAnsi="宋体" w:hint="eastAsia"/>
                <w:color w:val="FF0000"/>
                <w:spacing w:val="8"/>
                <w:kern w:val="0"/>
                <w:sz w:val="20"/>
                <w:szCs w:val="21"/>
                <w:u w:val="single"/>
              </w:rPr>
              <w:t>接地系统各部件材质、规格应符合设计要求，安装牢固，连接紧固；</w:t>
            </w:r>
          </w:p>
          <w:p w14:paraId="4FCAEAFC"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5</w:t>
            </w:r>
            <w:r>
              <w:rPr>
                <w:rFonts w:ascii="宋体" w:hAnsi="宋体" w:hint="eastAsia"/>
                <w:color w:val="FF0000"/>
                <w:spacing w:val="8"/>
                <w:kern w:val="0"/>
                <w:sz w:val="20"/>
                <w:szCs w:val="21"/>
                <w:u w:val="single"/>
              </w:rPr>
              <w:t xml:space="preserve"> 接地电阻测量值应符合设计要求；</w:t>
            </w:r>
          </w:p>
          <w:p w14:paraId="36A59293"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6 </w:t>
            </w:r>
            <w:r>
              <w:rPr>
                <w:rFonts w:ascii="宋体" w:hAnsi="宋体" w:hint="eastAsia"/>
                <w:color w:val="FF0000"/>
                <w:spacing w:val="8"/>
                <w:kern w:val="0"/>
                <w:sz w:val="20"/>
                <w:szCs w:val="21"/>
                <w:u w:val="single"/>
              </w:rPr>
              <w:t>活动地板拼缝应整齐，各向水平；</w:t>
            </w:r>
          </w:p>
          <w:p w14:paraId="08F4E0C1"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7 </w:t>
            </w:r>
            <w:r>
              <w:rPr>
                <w:rFonts w:ascii="宋体" w:hAnsi="宋体" w:hint="eastAsia"/>
                <w:color w:val="FF0000"/>
                <w:spacing w:val="8"/>
                <w:kern w:val="0"/>
                <w:sz w:val="20"/>
                <w:szCs w:val="21"/>
                <w:u w:val="single"/>
              </w:rPr>
              <w:t>墙板安装平整、无划痕、无色差；</w:t>
            </w:r>
          </w:p>
          <w:p w14:paraId="355F0D4D" w14:textId="77777777" w:rsidR="00F76BAA" w:rsidRDefault="00085D94">
            <w:pPr>
              <w:ind w:firstLineChars="191" w:firstLine="413"/>
              <w:rPr>
                <w:rFonts w:ascii="宋体" w:hAnsi="宋体"/>
                <w:kern w:val="0"/>
                <w:szCs w:val="21"/>
              </w:rPr>
            </w:pPr>
            <w:r>
              <w:rPr>
                <w:rFonts w:ascii="宋体" w:hAnsi="宋体"/>
                <w:color w:val="FF0000"/>
                <w:spacing w:val="8"/>
                <w:kern w:val="0"/>
                <w:sz w:val="20"/>
                <w:szCs w:val="21"/>
                <w:u w:val="single"/>
              </w:rPr>
              <w:t xml:space="preserve">8 </w:t>
            </w:r>
            <w:r>
              <w:rPr>
                <w:rFonts w:ascii="宋体" w:hAnsi="宋体" w:hint="eastAsia"/>
                <w:color w:val="FF0000"/>
                <w:spacing w:val="8"/>
                <w:kern w:val="0"/>
                <w:sz w:val="20"/>
                <w:szCs w:val="21"/>
                <w:u w:val="single"/>
              </w:rPr>
              <w:t>刷漆墙面涂刷均匀，漆面不起皱、不开裂。</w:t>
            </w:r>
          </w:p>
        </w:tc>
      </w:tr>
      <w:tr w:rsidR="00F76BAA" w14:paraId="165A99DB" w14:textId="77777777">
        <w:tc>
          <w:tcPr>
            <w:tcW w:w="4318" w:type="dxa"/>
          </w:tcPr>
          <w:p w14:paraId="591C676C" w14:textId="77777777" w:rsidR="00F76BAA" w:rsidRDefault="00085D94">
            <w:pPr>
              <w:rPr>
                <w:rFonts w:ascii="宋体" w:hAnsi="宋体"/>
                <w:spacing w:val="8"/>
                <w:kern w:val="0"/>
                <w:sz w:val="20"/>
                <w:szCs w:val="21"/>
              </w:rPr>
            </w:pPr>
            <w:r>
              <w:rPr>
                <w:rFonts w:ascii="宋体" w:hAnsi="宋体"/>
                <w:spacing w:val="8"/>
                <w:kern w:val="0"/>
                <w:sz w:val="20"/>
                <w:szCs w:val="21"/>
              </w:rPr>
              <w:t xml:space="preserve">17.3.2 </w:t>
            </w:r>
            <w:r>
              <w:rPr>
                <w:rFonts w:ascii="宋体" w:hAnsi="宋体" w:hint="eastAsia"/>
                <w:spacing w:val="8"/>
                <w:kern w:val="0"/>
                <w:sz w:val="20"/>
                <w:szCs w:val="21"/>
              </w:rPr>
              <w:t>一般项目应符合下列规定：</w:t>
            </w:r>
          </w:p>
          <w:p w14:paraId="31B886A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 xml:space="preserve">吊顶内电气装置应安装在便于维修处； </w:t>
            </w:r>
          </w:p>
          <w:p w14:paraId="0F12AE8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配电装置应有明显标志</w:t>
            </w:r>
            <w:r>
              <w:rPr>
                <w:rFonts w:ascii="宋体" w:hAnsi="宋体" w:hint="eastAsia"/>
                <w:color w:val="FF0000"/>
                <w:spacing w:val="8"/>
                <w:kern w:val="0"/>
                <w:sz w:val="20"/>
                <w:szCs w:val="21"/>
                <w:bdr w:val="single" w:sz="4" w:space="0" w:color="auto"/>
              </w:rPr>
              <w:t>，并应注明容量、电压、频率等</w:t>
            </w:r>
            <w:r>
              <w:rPr>
                <w:rFonts w:ascii="宋体" w:hAnsi="宋体" w:hint="eastAsia"/>
                <w:spacing w:val="8"/>
                <w:kern w:val="0"/>
                <w:sz w:val="20"/>
                <w:szCs w:val="21"/>
              </w:rPr>
              <w:t xml:space="preserve">； </w:t>
            </w:r>
          </w:p>
          <w:p w14:paraId="5ABD4BA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 xml:space="preserve">落地式电气装置的底座与楼地面应安装牢固； </w:t>
            </w:r>
          </w:p>
          <w:p w14:paraId="2B0D0A4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4</w:t>
            </w:r>
            <w:r>
              <w:rPr>
                <w:rFonts w:ascii="宋体" w:hAnsi="宋体" w:hint="eastAsia"/>
                <w:spacing w:val="8"/>
                <w:kern w:val="0"/>
                <w:sz w:val="20"/>
                <w:szCs w:val="21"/>
              </w:rPr>
              <w:t>电源线、信号线应分别铺设，并应排列整齐</w:t>
            </w:r>
            <w:r>
              <w:rPr>
                <w:rFonts w:ascii="宋体" w:hAnsi="宋体"/>
                <w:spacing w:val="8"/>
                <w:kern w:val="0"/>
                <w:sz w:val="20"/>
                <w:szCs w:val="21"/>
              </w:rPr>
              <w:t xml:space="preserve">, </w:t>
            </w:r>
            <w:r>
              <w:rPr>
                <w:rFonts w:ascii="宋体" w:hAnsi="宋体" w:hint="eastAsia"/>
                <w:spacing w:val="8"/>
                <w:kern w:val="0"/>
                <w:sz w:val="20"/>
                <w:szCs w:val="21"/>
              </w:rPr>
              <w:t>捆扎固定</w:t>
            </w:r>
            <w:r>
              <w:rPr>
                <w:rFonts w:ascii="宋体" w:hAnsi="宋体"/>
                <w:spacing w:val="8"/>
                <w:kern w:val="0"/>
                <w:sz w:val="20"/>
                <w:szCs w:val="21"/>
              </w:rPr>
              <w:t xml:space="preserve">, </w:t>
            </w:r>
            <w:r>
              <w:rPr>
                <w:rFonts w:ascii="宋体" w:hAnsi="宋体" w:hint="eastAsia"/>
                <w:spacing w:val="8"/>
                <w:kern w:val="0"/>
                <w:sz w:val="20"/>
                <w:szCs w:val="21"/>
              </w:rPr>
              <w:t>长度应留有余量；</w:t>
            </w:r>
          </w:p>
          <w:p w14:paraId="2E4F5AB9" w14:textId="77777777" w:rsidR="00F76BAA" w:rsidRDefault="00085D94">
            <w:pPr>
              <w:adjustRightInd w:val="0"/>
              <w:snapToGrid w:val="0"/>
              <w:ind w:firstLineChars="200" w:firstLine="432"/>
              <w:rPr>
                <w:rFonts w:ascii="宋体" w:hAnsi="宋体"/>
                <w:kern w:val="0"/>
                <w:szCs w:val="21"/>
              </w:rPr>
            </w:pPr>
            <w:r>
              <w:rPr>
                <w:rFonts w:ascii="宋体" w:hAnsi="宋体"/>
                <w:spacing w:val="8"/>
                <w:kern w:val="0"/>
                <w:sz w:val="20"/>
                <w:szCs w:val="21"/>
              </w:rPr>
              <w:t xml:space="preserve">5 </w:t>
            </w:r>
            <w:r>
              <w:rPr>
                <w:rFonts w:ascii="宋体" w:hAnsi="宋体" w:hint="eastAsia"/>
                <w:spacing w:val="8"/>
                <w:kern w:val="0"/>
                <w:sz w:val="20"/>
                <w:szCs w:val="21"/>
              </w:rPr>
              <w:t>成排安装的灯具应平直、整齐。</w:t>
            </w:r>
          </w:p>
        </w:tc>
        <w:tc>
          <w:tcPr>
            <w:tcW w:w="4318" w:type="dxa"/>
          </w:tcPr>
          <w:p w14:paraId="35582F65" w14:textId="77777777" w:rsidR="00F76BAA" w:rsidRDefault="00085D94">
            <w:pPr>
              <w:rPr>
                <w:rFonts w:ascii="宋体" w:hAnsi="宋体"/>
                <w:spacing w:val="8"/>
                <w:kern w:val="0"/>
                <w:sz w:val="20"/>
                <w:szCs w:val="21"/>
              </w:rPr>
            </w:pPr>
            <w:r>
              <w:rPr>
                <w:rFonts w:ascii="宋体" w:hAnsi="宋体"/>
                <w:spacing w:val="8"/>
                <w:kern w:val="0"/>
                <w:sz w:val="20"/>
                <w:szCs w:val="21"/>
              </w:rPr>
              <w:t xml:space="preserve">17.3.2 </w:t>
            </w:r>
            <w:r>
              <w:rPr>
                <w:rFonts w:ascii="宋体" w:hAnsi="宋体" w:hint="eastAsia"/>
                <w:spacing w:val="8"/>
                <w:kern w:val="0"/>
                <w:sz w:val="20"/>
                <w:szCs w:val="21"/>
              </w:rPr>
              <w:t>一般项目应符合下列规定：</w:t>
            </w:r>
          </w:p>
          <w:p w14:paraId="131EF46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 xml:space="preserve">吊顶内电气装置应安装在便于维修处； </w:t>
            </w:r>
          </w:p>
          <w:p w14:paraId="259314E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配电装置应有明显</w:t>
            </w:r>
            <w:r>
              <w:rPr>
                <w:rFonts w:ascii="宋体" w:hAnsi="宋体" w:hint="eastAsia"/>
                <w:color w:val="FF0000"/>
                <w:spacing w:val="8"/>
                <w:kern w:val="0"/>
                <w:sz w:val="20"/>
                <w:szCs w:val="21"/>
                <w:u w:val="single"/>
              </w:rPr>
              <w:t>警示</w:t>
            </w:r>
            <w:r>
              <w:rPr>
                <w:rFonts w:ascii="宋体" w:hAnsi="宋体" w:hint="eastAsia"/>
                <w:spacing w:val="8"/>
                <w:kern w:val="0"/>
                <w:sz w:val="20"/>
                <w:szCs w:val="21"/>
              </w:rPr>
              <w:t xml:space="preserve">标志； </w:t>
            </w:r>
          </w:p>
          <w:p w14:paraId="16956A3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 xml:space="preserve">落地式电气装置的底座与楼地面应安装牢固； </w:t>
            </w:r>
          </w:p>
          <w:p w14:paraId="7D195FD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4</w:t>
            </w:r>
            <w:r>
              <w:rPr>
                <w:rFonts w:ascii="宋体" w:hAnsi="宋体" w:hint="eastAsia"/>
                <w:spacing w:val="8"/>
                <w:kern w:val="0"/>
                <w:sz w:val="20"/>
                <w:szCs w:val="21"/>
              </w:rPr>
              <w:t>电源线、信号线应分别铺设，并应排列整齐</w:t>
            </w:r>
            <w:r>
              <w:rPr>
                <w:rFonts w:ascii="宋体" w:hAnsi="宋体"/>
                <w:spacing w:val="8"/>
                <w:kern w:val="0"/>
                <w:sz w:val="20"/>
                <w:szCs w:val="21"/>
              </w:rPr>
              <w:t xml:space="preserve">, </w:t>
            </w:r>
            <w:r>
              <w:rPr>
                <w:rFonts w:ascii="宋体" w:hAnsi="宋体" w:hint="eastAsia"/>
                <w:spacing w:val="8"/>
                <w:kern w:val="0"/>
                <w:sz w:val="20"/>
                <w:szCs w:val="21"/>
              </w:rPr>
              <w:t>捆扎固定</w:t>
            </w:r>
            <w:r>
              <w:rPr>
                <w:rFonts w:ascii="宋体" w:hAnsi="宋体"/>
                <w:spacing w:val="8"/>
                <w:kern w:val="0"/>
                <w:sz w:val="20"/>
                <w:szCs w:val="21"/>
              </w:rPr>
              <w:t xml:space="preserve">, </w:t>
            </w:r>
            <w:r>
              <w:rPr>
                <w:rFonts w:ascii="宋体" w:hAnsi="宋体" w:hint="eastAsia"/>
                <w:spacing w:val="8"/>
                <w:kern w:val="0"/>
                <w:sz w:val="20"/>
                <w:szCs w:val="21"/>
              </w:rPr>
              <w:t>长度应留有余量；</w:t>
            </w:r>
          </w:p>
          <w:p w14:paraId="517F2927" w14:textId="77777777" w:rsidR="00F76BAA" w:rsidRDefault="00085D94">
            <w:pPr>
              <w:adjustRightInd w:val="0"/>
              <w:snapToGrid w:val="0"/>
              <w:ind w:firstLineChars="200" w:firstLine="432"/>
              <w:rPr>
                <w:rFonts w:ascii="宋体" w:hAnsi="宋体"/>
                <w:kern w:val="0"/>
                <w:szCs w:val="21"/>
              </w:rPr>
            </w:pPr>
            <w:r>
              <w:rPr>
                <w:rFonts w:ascii="宋体" w:hAnsi="宋体"/>
                <w:spacing w:val="8"/>
                <w:kern w:val="0"/>
                <w:sz w:val="20"/>
                <w:szCs w:val="21"/>
              </w:rPr>
              <w:t xml:space="preserve">5 </w:t>
            </w:r>
            <w:r>
              <w:rPr>
                <w:rFonts w:ascii="宋体" w:hAnsi="宋体" w:hint="eastAsia"/>
                <w:spacing w:val="8"/>
                <w:kern w:val="0"/>
                <w:sz w:val="20"/>
                <w:szCs w:val="21"/>
              </w:rPr>
              <w:t>成排安装的灯具应平直、整齐。</w:t>
            </w:r>
          </w:p>
        </w:tc>
      </w:tr>
      <w:tr w:rsidR="00F76BAA" w14:paraId="17E5A659" w14:textId="77777777">
        <w:tc>
          <w:tcPr>
            <w:tcW w:w="4318" w:type="dxa"/>
          </w:tcPr>
          <w:p w14:paraId="2CCD347C" w14:textId="77777777" w:rsidR="00F76BAA" w:rsidRDefault="00085D94">
            <w:pPr>
              <w:pStyle w:val="2"/>
              <w:spacing w:before="0" w:after="0" w:line="240" w:lineRule="auto"/>
              <w:jc w:val="center"/>
              <w:outlineLvl w:val="1"/>
              <w:rPr>
                <w:rFonts w:ascii="宋体" w:eastAsia="宋体" w:hAnsi="宋体"/>
                <w:kern w:val="0"/>
                <w:sz w:val="21"/>
                <w:szCs w:val="21"/>
              </w:rPr>
            </w:pPr>
            <w:bookmarkStart w:id="369" w:name="_Toc40472505"/>
            <w:bookmarkStart w:id="370" w:name="_Toc45558974"/>
            <w:bookmarkStart w:id="371" w:name="_Toc40463406"/>
            <w:bookmarkStart w:id="372" w:name="_Toc43468626"/>
            <w:bookmarkStart w:id="373" w:name="_Toc40472336"/>
            <w:r>
              <w:rPr>
                <w:rFonts w:ascii="宋体" w:eastAsia="宋体" w:hAnsi="宋体"/>
                <w:kern w:val="0"/>
                <w:sz w:val="21"/>
                <w:szCs w:val="21"/>
              </w:rPr>
              <w:t xml:space="preserve">17.4  </w:t>
            </w:r>
            <w:r>
              <w:rPr>
                <w:rFonts w:ascii="宋体" w:eastAsia="宋体" w:hAnsi="宋体" w:hint="eastAsia"/>
                <w:kern w:val="0"/>
                <w:sz w:val="21"/>
                <w:szCs w:val="21"/>
              </w:rPr>
              <w:t>系统调试</w:t>
            </w:r>
            <w:bookmarkEnd w:id="369"/>
            <w:bookmarkEnd w:id="370"/>
            <w:bookmarkEnd w:id="371"/>
            <w:bookmarkEnd w:id="372"/>
            <w:bookmarkEnd w:id="373"/>
          </w:p>
        </w:tc>
        <w:tc>
          <w:tcPr>
            <w:tcW w:w="4318" w:type="dxa"/>
          </w:tcPr>
          <w:p w14:paraId="57634F4A" w14:textId="77777777" w:rsidR="00F76BAA" w:rsidRDefault="00085D94">
            <w:pPr>
              <w:pStyle w:val="2"/>
              <w:spacing w:before="0" w:after="0" w:line="240" w:lineRule="auto"/>
              <w:jc w:val="center"/>
              <w:outlineLvl w:val="1"/>
              <w:rPr>
                <w:rFonts w:ascii="宋体" w:eastAsia="宋体" w:hAnsi="宋体"/>
                <w:kern w:val="0"/>
                <w:sz w:val="21"/>
                <w:szCs w:val="21"/>
              </w:rPr>
            </w:pPr>
            <w:r>
              <w:rPr>
                <w:rFonts w:ascii="宋体" w:eastAsia="宋体" w:hAnsi="宋体"/>
                <w:kern w:val="0"/>
                <w:sz w:val="21"/>
                <w:szCs w:val="21"/>
              </w:rPr>
              <w:t xml:space="preserve">17.4  </w:t>
            </w:r>
            <w:r>
              <w:rPr>
                <w:rFonts w:ascii="宋体" w:eastAsia="宋体" w:hAnsi="宋体" w:hint="eastAsia"/>
                <w:kern w:val="0"/>
                <w:sz w:val="21"/>
                <w:szCs w:val="21"/>
              </w:rPr>
              <w:t>系统调试</w:t>
            </w:r>
          </w:p>
        </w:tc>
      </w:tr>
      <w:tr w:rsidR="00F76BAA" w14:paraId="7030D7F4" w14:textId="77777777">
        <w:tc>
          <w:tcPr>
            <w:tcW w:w="4318" w:type="dxa"/>
          </w:tcPr>
          <w:p w14:paraId="602B5D5A" w14:textId="77777777" w:rsidR="00F76BAA" w:rsidRDefault="00085D94">
            <w:pPr>
              <w:rPr>
                <w:rFonts w:ascii="宋体" w:hAnsi="宋体"/>
                <w:kern w:val="0"/>
                <w:szCs w:val="21"/>
              </w:rPr>
            </w:pPr>
            <w:r>
              <w:rPr>
                <w:rFonts w:ascii="宋体" w:hAnsi="宋体"/>
                <w:spacing w:val="8"/>
                <w:kern w:val="0"/>
                <w:sz w:val="20"/>
                <w:szCs w:val="21"/>
              </w:rPr>
              <w:t xml:space="preserve">17.4.1  </w:t>
            </w:r>
            <w:r>
              <w:rPr>
                <w:rFonts w:ascii="宋体" w:hAnsi="宋体" w:hint="eastAsia"/>
                <w:color w:val="FF0000"/>
                <w:spacing w:val="8"/>
                <w:kern w:val="0"/>
                <w:sz w:val="20"/>
                <w:szCs w:val="21"/>
                <w:bdr w:val="single" w:sz="4" w:space="0" w:color="auto"/>
              </w:rPr>
              <w:t>综合布线系统的调试应执行国家标准《电子信息系统机房施工及验收规范》GB 50462-2008第</w:t>
            </w:r>
            <w:r>
              <w:rPr>
                <w:rFonts w:ascii="宋体" w:hAnsi="宋体"/>
                <w:color w:val="FF0000"/>
                <w:spacing w:val="8"/>
                <w:kern w:val="0"/>
                <w:sz w:val="20"/>
                <w:szCs w:val="21"/>
                <w:bdr w:val="single" w:sz="4" w:space="0" w:color="auto"/>
              </w:rPr>
              <w:t>7</w:t>
            </w:r>
            <w:r>
              <w:rPr>
                <w:rFonts w:ascii="宋体" w:hAnsi="宋体" w:hint="eastAsia"/>
                <w:color w:val="FF0000"/>
                <w:spacing w:val="8"/>
                <w:kern w:val="0"/>
                <w:sz w:val="20"/>
                <w:szCs w:val="21"/>
                <w:bdr w:val="single" w:sz="4" w:space="0" w:color="auto"/>
              </w:rPr>
              <w:t>章。</w:t>
            </w:r>
          </w:p>
          <w:p w14:paraId="7AA9284C" w14:textId="77777777" w:rsidR="00F76BAA" w:rsidRDefault="00F76BAA">
            <w:pPr>
              <w:ind w:firstLineChars="200" w:firstLine="420"/>
              <w:rPr>
                <w:rFonts w:ascii="宋体" w:hAnsi="宋体"/>
                <w:kern w:val="0"/>
                <w:szCs w:val="21"/>
              </w:rPr>
            </w:pPr>
          </w:p>
        </w:tc>
        <w:tc>
          <w:tcPr>
            <w:tcW w:w="4318" w:type="dxa"/>
          </w:tcPr>
          <w:p w14:paraId="467BED4F" w14:textId="77777777" w:rsidR="00F76BAA" w:rsidRDefault="00085D94">
            <w:pPr>
              <w:rPr>
                <w:rFonts w:ascii="宋体" w:hAnsi="宋体"/>
                <w:color w:val="FF0000"/>
                <w:spacing w:val="8"/>
                <w:kern w:val="0"/>
                <w:sz w:val="20"/>
                <w:szCs w:val="21"/>
                <w:u w:val="single"/>
              </w:rPr>
            </w:pPr>
            <w:r>
              <w:rPr>
                <w:rFonts w:ascii="宋体" w:hAnsi="宋体"/>
                <w:spacing w:val="8"/>
                <w:kern w:val="0"/>
                <w:sz w:val="20"/>
                <w:szCs w:val="21"/>
              </w:rPr>
              <w:t xml:space="preserve">17.4.1  </w:t>
            </w:r>
            <w:r>
              <w:rPr>
                <w:rFonts w:ascii="宋体" w:hAnsi="宋体" w:hint="eastAsia"/>
                <w:color w:val="FF0000"/>
                <w:spacing w:val="8"/>
                <w:kern w:val="0"/>
                <w:sz w:val="20"/>
                <w:szCs w:val="21"/>
                <w:u w:val="single"/>
              </w:rPr>
              <w:t>机房内各专业调试除应符合《数据中心基础设施施工及验收规范》G</w:t>
            </w:r>
            <w:r>
              <w:rPr>
                <w:rFonts w:ascii="宋体" w:hAnsi="宋体"/>
                <w:color w:val="FF0000"/>
                <w:spacing w:val="8"/>
                <w:kern w:val="0"/>
                <w:sz w:val="20"/>
                <w:szCs w:val="21"/>
                <w:u w:val="single"/>
              </w:rPr>
              <w:t>B</w:t>
            </w:r>
            <w:r>
              <w:rPr>
                <w:rFonts w:ascii="宋体" w:hAnsi="宋体" w:hint="eastAsia"/>
                <w:color w:val="FF0000"/>
                <w:spacing w:val="8"/>
                <w:kern w:val="0"/>
                <w:sz w:val="20"/>
                <w:szCs w:val="21"/>
                <w:u w:val="single"/>
              </w:rPr>
              <w:t xml:space="preserve"> </w:t>
            </w:r>
            <w:r>
              <w:rPr>
                <w:rFonts w:ascii="宋体" w:hAnsi="宋体"/>
                <w:color w:val="FF0000"/>
                <w:spacing w:val="8"/>
                <w:kern w:val="0"/>
                <w:sz w:val="20"/>
                <w:szCs w:val="21"/>
                <w:u w:val="single"/>
              </w:rPr>
              <w:t>50462</w:t>
            </w:r>
            <w:r>
              <w:rPr>
                <w:rFonts w:ascii="宋体" w:hAnsi="宋体" w:hint="eastAsia"/>
                <w:color w:val="FF0000"/>
                <w:spacing w:val="8"/>
                <w:kern w:val="0"/>
                <w:sz w:val="20"/>
                <w:szCs w:val="21"/>
                <w:u w:val="single"/>
              </w:rPr>
              <w:t>和本规范第</w:t>
            </w:r>
            <w:r>
              <w:rPr>
                <w:rFonts w:ascii="宋体" w:hAnsi="宋体"/>
                <w:color w:val="FF0000"/>
                <w:spacing w:val="8"/>
                <w:kern w:val="0"/>
                <w:sz w:val="20"/>
                <w:szCs w:val="21"/>
                <w:u w:val="single"/>
              </w:rPr>
              <w:t>5</w:t>
            </w:r>
            <w:r>
              <w:rPr>
                <w:rFonts w:ascii="宋体" w:hAnsi="宋体" w:hint="eastAsia"/>
                <w:color w:val="FF0000"/>
                <w:spacing w:val="8"/>
                <w:kern w:val="0"/>
                <w:sz w:val="20"/>
                <w:szCs w:val="21"/>
                <w:u w:val="single"/>
              </w:rPr>
              <w:t>章的规定外，尚应符合以下规定：</w:t>
            </w:r>
          </w:p>
          <w:p w14:paraId="1B4BD9BA" w14:textId="77777777" w:rsidR="00F76BAA" w:rsidRDefault="00085D94">
            <w:pPr>
              <w:ind w:firstLineChars="200" w:firstLine="432"/>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1 </w:t>
            </w:r>
            <w:r>
              <w:rPr>
                <w:rFonts w:ascii="宋体" w:hAnsi="宋体" w:hint="eastAsia"/>
                <w:color w:val="FF0000"/>
                <w:spacing w:val="8"/>
                <w:kern w:val="0"/>
                <w:sz w:val="20"/>
                <w:szCs w:val="21"/>
                <w:u w:val="single"/>
              </w:rPr>
              <w:t>有源设备应逐个进行通电，检查设备运行状况；</w:t>
            </w:r>
          </w:p>
          <w:p w14:paraId="47EC68DF" w14:textId="77777777" w:rsidR="00F76BAA" w:rsidRDefault="00085D94">
            <w:pPr>
              <w:ind w:firstLineChars="200" w:firstLine="432"/>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 </w:t>
            </w:r>
            <w:r>
              <w:rPr>
                <w:rFonts w:ascii="宋体" w:hAnsi="宋体" w:hint="eastAsia"/>
                <w:color w:val="FF0000"/>
                <w:spacing w:val="8"/>
                <w:kern w:val="0"/>
                <w:sz w:val="20"/>
                <w:szCs w:val="21"/>
                <w:u w:val="single"/>
              </w:rPr>
              <w:t>电控装置应先做单点调试，再进行系统联调；</w:t>
            </w:r>
          </w:p>
          <w:p w14:paraId="5380049C" w14:textId="77777777" w:rsidR="00F76BAA" w:rsidRDefault="00085D94">
            <w:pPr>
              <w:ind w:firstLineChars="200" w:firstLine="432"/>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3 </w:t>
            </w:r>
            <w:r>
              <w:rPr>
                <w:rFonts w:ascii="宋体" w:hAnsi="宋体" w:hint="eastAsia"/>
                <w:color w:val="FF0000"/>
                <w:spacing w:val="8"/>
                <w:kern w:val="0"/>
                <w:sz w:val="20"/>
                <w:szCs w:val="21"/>
                <w:u w:val="single"/>
              </w:rPr>
              <w:t>测试消防脱扣装置在消防告警时应有效联动；</w:t>
            </w:r>
          </w:p>
          <w:p w14:paraId="713DA717" w14:textId="77777777" w:rsidR="00F76BAA" w:rsidRDefault="00085D94">
            <w:pPr>
              <w:ind w:firstLineChars="200" w:firstLine="432"/>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4 </w:t>
            </w:r>
            <w:r>
              <w:rPr>
                <w:rFonts w:ascii="宋体" w:hAnsi="宋体" w:hint="eastAsia"/>
                <w:color w:val="FF0000"/>
                <w:spacing w:val="8"/>
                <w:kern w:val="0"/>
                <w:sz w:val="20"/>
                <w:szCs w:val="21"/>
                <w:u w:val="single"/>
              </w:rPr>
              <w:t>检测远传表本地显示数值应与远传数值一致；</w:t>
            </w:r>
          </w:p>
          <w:p w14:paraId="65401610" w14:textId="77777777" w:rsidR="00F76BAA" w:rsidRDefault="00085D94">
            <w:pPr>
              <w:ind w:firstLineChars="200" w:firstLine="432"/>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5 </w:t>
            </w:r>
            <w:r>
              <w:rPr>
                <w:rFonts w:ascii="宋体" w:hAnsi="宋体" w:hint="eastAsia"/>
                <w:color w:val="FF0000"/>
                <w:spacing w:val="8"/>
                <w:kern w:val="0"/>
                <w:sz w:val="20"/>
                <w:szCs w:val="21"/>
                <w:u w:val="single"/>
              </w:rPr>
              <w:t>漏水检测装置漏水点坐标应与实际位置一致；</w:t>
            </w:r>
          </w:p>
          <w:p w14:paraId="669B55A0" w14:textId="77777777" w:rsidR="00F76BAA" w:rsidRDefault="00085D94">
            <w:pPr>
              <w:ind w:firstLineChars="200" w:firstLine="432"/>
              <w:rPr>
                <w:rFonts w:ascii="宋体" w:hAnsi="宋体"/>
                <w:kern w:val="0"/>
                <w:szCs w:val="21"/>
              </w:rPr>
            </w:pPr>
            <w:r>
              <w:rPr>
                <w:rFonts w:ascii="宋体" w:hAnsi="宋体"/>
                <w:color w:val="FF0000"/>
                <w:spacing w:val="8"/>
                <w:kern w:val="0"/>
                <w:sz w:val="20"/>
                <w:szCs w:val="21"/>
                <w:u w:val="single"/>
              </w:rPr>
              <w:t xml:space="preserve">6 </w:t>
            </w:r>
            <w:r>
              <w:rPr>
                <w:rFonts w:ascii="宋体" w:hAnsi="宋体" w:hint="eastAsia"/>
                <w:color w:val="FF0000"/>
                <w:spacing w:val="8"/>
                <w:kern w:val="0"/>
                <w:sz w:val="20"/>
                <w:szCs w:val="21"/>
                <w:u w:val="single"/>
              </w:rPr>
              <w:t>接地装置的接地电阻值应符合设计要求。</w:t>
            </w:r>
          </w:p>
        </w:tc>
      </w:tr>
      <w:tr w:rsidR="00F76BAA" w14:paraId="544FEAFC" w14:textId="77777777">
        <w:tc>
          <w:tcPr>
            <w:tcW w:w="4318" w:type="dxa"/>
          </w:tcPr>
          <w:p w14:paraId="1CD99D02" w14:textId="77777777" w:rsidR="00F76BAA" w:rsidRDefault="00085D94">
            <w:pPr>
              <w:adjustRightInd w:val="0"/>
              <w:snapToGrid w:val="0"/>
              <w:rPr>
                <w:rFonts w:ascii="宋体" w:hAnsi="宋体"/>
                <w:kern w:val="0"/>
                <w:szCs w:val="21"/>
              </w:rPr>
            </w:pPr>
            <w:r>
              <w:rPr>
                <w:rFonts w:ascii="宋体" w:hAnsi="宋体"/>
                <w:color w:val="FF0000"/>
                <w:spacing w:val="8"/>
                <w:kern w:val="0"/>
                <w:sz w:val="20"/>
                <w:szCs w:val="21"/>
                <w:bdr w:val="single" w:sz="4" w:space="0" w:color="auto"/>
              </w:rPr>
              <w:t xml:space="preserve">17.4.2  </w:t>
            </w:r>
            <w:r>
              <w:rPr>
                <w:rFonts w:ascii="宋体" w:hAnsi="宋体" w:hint="eastAsia"/>
                <w:color w:val="FF0000"/>
                <w:spacing w:val="8"/>
                <w:kern w:val="0"/>
                <w:sz w:val="20"/>
                <w:szCs w:val="21"/>
                <w:bdr w:val="single" w:sz="4" w:space="0" w:color="auto"/>
              </w:rPr>
              <w:t>安全防范系统的调试应执行国家</w:t>
            </w:r>
            <w:r>
              <w:rPr>
                <w:rFonts w:ascii="宋体" w:hAnsi="宋体" w:hint="eastAsia"/>
                <w:color w:val="FF0000"/>
                <w:spacing w:val="8"/>
                <w:kern w:val="0"/>
                <w:sz w:val="20"/>
                <w:szCs w:val="21"/>
                <w:bdr w:val="single" w:sz="4" w:space="0" w:color="auto"/>
              </w:rPr>
              <w:lastRenderedPageBreak/>
              <w:t>标准《电子信息系统机房施工及验收规范》GB 50462-2008第</w:t>
            </w:r>
            <w:r>
              <w:rPr>
                <w:rFonts w:ascii="宋体" w:hAnsi="宋体"/>
                <w:color w:val="FF0000"/>
                <w:spacing w:val="8"/>
                <w:kern w:val="0"/>
                <w:sz w:val="20"/>
                <w:szCs w:val="21"/>
                <w:bdr w:val="single" w:sz="4" w:space="0" w:color="auto"/>
              </w:rPr>
              <w:t>8</w:t>
            </w:r>
            <w:r>
              <w:rPr>
                <w:rFonts w:ascii="宋体" w:hAnsi="宋体" w:hint="eastAsia"/>
                <w:color w:val="FF0000"/>
                <w:spacing w:val="8"/>
                <w:kern w:val="0"/>
                <w:sz w:val="20"/>
                <w:szCs w:val="21"/>
                <w:bdr w:val="single" w:sz="4" w:space="0" w:color="auto"/>
              </w:rPr>
              <w:t>章</w:t>
            </w:r>
            <w:r>
              <w:rPr>
                <w:rFonts w:ascii="宋体" w:hAnsi="宋体" w:hint="eastAsia"/>
                <w:color w:val="FF0000"/>
                <w:spacing w:val="8"/>
                <w:kern w:val="0"/>
                <w:sz w:val="20"/>
                <w:szCs w:val="21"/>
                <w:u w:val="single"/>
                <w:bdr w:val="single" w:sz="4" w:space="0" w:color="auto"/>
              </w:rPr>
              <w:t>《数据中心基础设施施工及验收规范》G</w:t>
            </w:r>
            <w:r>
              <w:rPr>
                <w:rFonts w:ascii="宋体" w:hAnsi="宋体"/>
                <w:color w:val="FF0000"/>
                <w:spacing w:val="8"/>
                <w:kern w:val="0"/>
                <w:sz w:val="20"/>
                <w:szCs w:val="21"/>
                <w:u w:val="single"/>
                <w:bdr w:val="single" w:sz="4" w:space="0" w:color="auto"/>
              </w:rPr>
              <w:t>B</w:t>
            </w:r>
            <w:r>
              <w:rPr>
                <w:rFonts w:ascii="宋体" w:hAnsi="宋体" w:hint="eastAsia"/>
                <w:color w:val="FF0000"/>
                <w:spacing w:val="8"/>
                <w:kern w:val="0"/>
                <w:sz w:val="20"/>
                <w:szCs w:val="21"/>
                <w:u w:val="single"/>
                <w:bdr w:val="single" w:sz="4" w:space="0" w:color="auto"/>
              </w:rPr>
              <w:t xml:space="preserve"> </w:t>
            </w:r>
            <w:r>
              <w:rPr>
                <w:rFonts w:ascii="宋体" w:hAnsi="宋体"/>
                <w:color w:val="FF0000"/>
                <w:spacing w:val="8"/>
                <w:kern w:val="0"/>
                <w:sz w:val="20"/>
                <w:szCs w:val="21"/>
                <w:u w:val="single"/>
                <w:bdr w:val="single" w:sz="4" w:space="0" w:color="auto"/>
              </w:rPr>
              <w:t>50462</w:t>
            </w:r>
            <w:r>
              <w:rPr>
                <w:rFonts w:ascii="宋体" w:hAnsi="宋体" w:hint="eastAsia"/>
                <w:color w:val="FF0000"/>
                <w:spacing w:val="8"/>
                <w:kern w:val="0"/>
                <w:sz w:val="20"/>
                <w:szCs w:val="21"/>
                <w:u w:val="single"/>
                <w:bdr w:val="single" w:sz="4" w:space="0" w:color="auto"/>
              </w:rPr>
              <w:t>和本规范</w:t>
            </w:r>
            <w:r>
              <w:rPr>
                <w:rFonts w:ascii="宋体" w:hAnsi="宋体"/>
                <w:color w:val="FF0000"/>
                <w:spacing w:val="8"/>
                <w:kern w:val="0"/>
                <w:sz w:val="20"/>
                <w:szCs w:val="21"/>
                <w:u w:val="single"/>
                <w:bdr w:val="single" w:sz="4" w:space="0" w:color="auto"/>
              </w:rPr>
              <w:t>14</w:t>
            </w:r>
            <w:r>
              <w:rPr>
                <w:rFonts w:ascii="宋体" w:hAnsi="宋体" w:hint="eastAsia"/>
                <w:color w:val="FF0000"/>
                <w:spacing w:val="8"/>
                <w:kern w:val="0"/>
                <w:sz w:val="20"/>
                <w:szCs w:val="21"/>
                <w:u w:val="single"/>
                <w:bdr w:val="single" w:sz="4" w:space="0" w:color="auto"/>
              </w:rPr>
              <w:t>章的规定。</w:t>
            </w:r>
          </w:p>
        </w:tc>
        <w:tc>
          <w:tcPr>
            <w:tcW w:w="4318" w:type="dxa"/>
          </w:tcPr>
          <w:p w14:paraId="636928D2" w14:textId="77777777" w:rsidR="00F76BAA" w:rsidRDefault="00085D94">
            <w:pPr>
              <w:adjustRightInd w:val="0"/>
              <w:snapToGrid w:val="0"/>
              <w:rPr>
                <w:rFonts w:ascii="宋体" w:hAnsi="宋体"/>
                <w:kern w:val="0"/>
                <w:szCs w:val="21"/>
              </w:rPr>
            </w:pPr>
            <w:r>
              <w:rPr>
                <w:rFonts w:ascii="宋体" w:hAnsi="宋体"/>
                <w:color w:val="FF0000"/>
                <w:spacing w:val="8"/>
                <w:kern w:val="0"/>
                <w:sz w:val="20"/>
                <w:szCs w:val="21"/>
              </w:rPr>
              <w:lastRenderedPageBreak/>
              <w:t xml:space="preserve">17.4.2  </w:t>
            </w:r>
            <w:r>
              <w:rPr>
                <w:rFonts w:ascii="宋体" w:hAnsi="宋体" w:hint="eastAsia"/>
                <w:color w:val="FF0000"/>
                <w:spacing w:val="8"/>
                <w:kern w:val="0"/>
                <w:sz w:val="20"/>
                <w:szCs w:val="21"/>
              </w:rPr>
              <w:t>此条删除。</w:t>
            </w:r>
          </w:p>
        </w:tc>
      </w:tr>
      <w:tr w:rsidR="00F76BAA" w14:paraId="196BC3DF" w14:textId="77777777">
        <w:tc>
          <w:tcPr>
            <w:tcW w:w="4318" w:type="dxa"/>
          </w:tcPr>
          <w:p w14:paraId="18F6B891" w14:textId="77777777" w:rsidR="00F76BAA" w:rsidRDefault="00085D94">
            <w:pPr>
              <w:rPr>
                <w:rFonts w:ascii="宋体" w:hAnsi="宋体"/>
                <w:kern w:val="0"/>
                <w:szCs w:val="21"/>
              </w:rPr>
            </w:pPr>
            <w:r>
              <w:rPr>
                <w:rFonts w:ascii="宋体" w:hAnsi="宋体"/>
                <w:color w:val="FF0000"/>
                <w:spacing w:val="8"/>
                <w:kern w:val="0"/>
                <w:sz w:val="20"/>
                <w:szCs w:val="21"/>
                <w:bdr w:val="single" w:sz="4" w:space="0" w:color="auto"/>
              </w:rPr>
              <w:t xml:space="preserve">17.4.3  </w:t>
            </w:r>
            <w:r>
              <w:rPr>
                <w:rFonts w:ascii="宋体" w:hAnsi="宋体" w:hint="eastAsia"/>
                <w:color w:val="FF0000"/>
                <w:spacing w:val="8"/>
                <w:kern w:val="0"/>
                <w:sz w:val="20"/>
                <w:szCs w:val="21"/>
                <w:bdr w:val="single" w:sz="4" w:space="0" w:color="auto"/>
              </w:rPr>
              <w:t>空调系统的调试应执行现行国家标准《电子信息系统机房施工及验收规范》GB 50462-2008第</w:t>
            </w:r>
            <w:r>
              <w:rPr>
                <w:rFonts w:ascii="宋体" w:hAnsi="宋体"/>
                <w:color w:val="FF0000"/>
                <w:spacing w:val="8"/>
                <w:kern w:val="0"/>
                <w:sz w:val="20"/>
                <w:szCs w:val="21"/>
                <w:bdr w:val="single" w:sz="4" w:space="0" w:color="auto"/>
              </w:rPr>
              <w:t>5</w:t>
            </w:r>
            <w:r>
              <w:rPr>
                <w:rFonts w:ascii="宋体" w:hAnsi="宋体" w:hint="eastAsia"/>
                <w:color w:val="FF0000"/>
                <w:spacing w:val="8"/>
                <w:kern w:val="0"/>
                <w:sz w:val="20"/>
                <w:szCs w:val="21"/>
                <w:bdr w:val="single" w:sz="4" w:space="0" w:color="auto"/>
              </w:rPr>
              <w:t>章</w:t>
            </w:r>
          </w:p>
        </w:tc>
        <w:tc>
          <w:tcPr>
            <w:tcW w:w="4318" w:type="dxa"/>
          </w:tcPr>
          <w:p w14:paraId="4C133F2F" w14:textId="77777777" w:rsidR="00F76BAA" w:rsidRDefault="00085D94">
            <w:pPr>
              <w:adjustRightInd w:val="0"/>
              <w:snapToGrid w:val="0"/>
              <w:rPr>
                <w:rFonts w:ascii="宋体" w:hAnsi="宋体"/>
                <w:kern w:val="0"/>
                <w:szCs w:val="21"/>
              </w:rPr>
            </w:pPr>
            <w:r>
              <w:rPr>
                <w:rFonts w:ascii="宋体" w:hAnsi="宋体"/>
                <w:color w:val="FF0000"/>
                <w:spacing w:val="8"/>
                <w:kern w:val="0"/>
                <w:sz w:val="20"/>
                <w:szCs w:val="21"/>
              </w:rPr>
              <w:t xml:space="preserve">17.4.3  </w:t>
            </w:r>
            <w:r>
              <w:rPr>
                <w:rFonts w:ascii="宋体" w:hAnsi="宋体" w:hint="eastAsia"/>
                <w:color w:val="FF0000"/>
                <w:spacing w:val="8"/>
                <w:kern w:val="0"/>
                <w:sz w:val="20"/>
                <w:szCs w:val="21"/>
              </w:rPr>
              <w:t>此条删除。</w:t>
            </w:r>
          </w:p>
        </w:tc>
      </w:tr>
      <w:tr w:rsidR="00F76BAA" w14:paraId="153C0839" w14:textId="77777777">
        <w:tc>
          <w:tcPr>
            <w:tcW w:w="4318" w:type="dxa"/>
          </w:tcPr>
          <w:p w14:paraId="5645F4AA" w14:textId="77777777" w:rsidR="00F76BAA" w:rsidRDefault="00085D94">
            <w:pPr>
              <w:rPr>
                <w:rFonts w:ascii="宋体" w:hAnsi="宋体"/>
                <w:kern w:val="0"/>
                <w:szCs w:val="21"/>
              </w:rPr>
            </w:pPr>
            <w:r>
              <w:rPr>
                <w:rFonts w:ascii="宋体" w:hAnsi="宋体"/>
                <w:spacing w:val="8"/>
                <w:kern w:val="0"/>
                <w:sz w:val="20"/>
                <w:szCs w:val="21"/>
              </w:rPr>
              <w:t xml:space="preserve">17.4.4  </w:t>
            </w:r>
            <w:r>
              <w:rPr>
                <w:rFonts w:ascii="宋体" w:hAnsi="宋体" w:hint="eastAsia"/>
                <w:spacing w:val="8"/>
                <w:kern w:val="0"/>
                <w:sz w:val="20"/>
                <w:szCs w:val="21"/>
              </w:rPr>
              <w:t>消防系统的调试应执行现行国家标准</w:t>
            </w:r>
            <w:r>
              <w:rPr>
                <w:rFonts w:ascii="宋体" w:hAnsi="宋体" w:hint="eastAsia"/>
                <w:color w:val="FF0000"/>
                <w:spacing w:val="8"/>
                <w:kern w:val="0"/>
                <w:sz w:val="20"/>
                <w:szCs w:val="21"/>
                <w:bdr w:val="single" w:sz="4" w:space="0" w:color="auto"/>
              </w:rPr>
              <w:t>《电子信息系统机房施工及验收规范》GB 50462-2008第</w:t>
            </w:r>
            <w:r>
              <w:rPr>
                <w:rFonts w:ascii="宋体" w:hAnsi="宋体"/>
                <w:color w:val="FF0000"/>
                <w:spacing w:val="8"/>
                <w:kern w:val="0"/>
                <w:sz w:val="20"/>
                <w:szCs w:val="21"/>
                <w:bdr w:val="single" w:sz="4" w:space="0" w:color="auto"/>
              </w:rPr>
              <w:t>9</w:t>
            </w:r>
            <w:r>
              <w:rPr>
                <w:rFonts w:ascii="宋体" w:hAnsi="宋体" w:hint="eastAsia"/>
                <w:color w:val="FF0000"/>
                <w:spacing w:val="8"/>
                <w:kern w:val="0"/>
                <w:sz w:val="20"/>
                <w:szCs w:val="21"/>
                <w:bdr w:val="single" w:sz="4" w:space="0" w:color="auto"/>
              </w:rPr>
              <w:t>章、</w:t>
            </w:r>
            <w:r>
              <w:rPr>
                <w:rFonts w:ascii="宋体" w:hAnsi="宋体" w:hint="eastAsia"/>
                <w:spacing w:val="8"/>
                <w:kern w:val="0"/>
                <w:sz w:val="20"/>
                <w:szCs w:val="21"/>
              </w:rPr>
              <w:t>《气体灭火系统施工及验收规范》GB 50263、</w:t>
            </w:r>
            <w:r>
              <w:rPr>
                <w:rFonts w:ascii="宋体" w:hAnsi="宋体" w:hint="eastAsia"/>
                <w:color w:val="FF0000"/>
                <w:spacing w:val="8"/>
                <w:kern w:val="0"/>
                <w:sz w:val="20"/>
                <w:szCs w:val="21"/>
                <w:bdr w:val="single" w:sz="4" w:space="0" w:color="auto"/>
              </w:rPr>
              <w:t>和本规范第</w:t>
            </w:r>
            <w:r>
              <w:rPr>
                <w:rFonts w:ascii="宋体" w:hAnsi="宋体"/>
                <w:color w:val="FF0000"/>
                <w:spacing w:val="8"/>
                <w:kern w:val="0"/>
                <w:sz w:val="20"/>
                <w:szCs w:val="21"/>
                <w:bdr w:val="single" w:sz="4" w:space="0" w:color="auto"/>
              </w:rPr>
              <w:t>13</w:t>
            </w:r>
            <w:r>
              <w:rPr>
                <w:rFonts w:ascii="宋体" w:hAnsi="宋体" w:hint="eastAsia"/>
                <w:color w:val="FF0000"/>
                <w:spacing w:val="8"/>
                <w:kern w:val="0"/>
                <w:sz w:val="20"/>
                <w:szCs w:val="21"/>
                <w:bdr w:val="single" w:sz="4" w:space="0" w:color="auto"/>
              </w:rPr>
              <w:t>章的规定。</w:t>
            </w:r>
          </w:p>
        </w:tc>
        <w:tc>
          <w:tcPr>
            <w:tcW w:w="4318" w:type="dxa"/>
          </w:tcPr>
          <w:p w14:paraId="54C7EF81" w14:textId="77777777" w:rsidR="00F76BAA" w:rsidRDefault="00085D94">
            <w:pPr>
              <w:rPr>
                <w:rFonts w:ascii="宋体" w:hAnsi="宋体"/>
                <w:kern w:val="0"/>
                <w:szCs w:val="21"/>
              </w:rPr>
            </w:pPr>
            <w:r>
              <w:rPr>
                <w:rFonts w:ascii="宋体" w:hAnsi="宋体"/>
                <w:spacing w:val="8"/>
                <w:kern w:val="0"/>
                <w:sz w:val="20"/>
                <w:szCs w:val="21"/>
              </w:rPr>
              <w:t xml:space="preserve">17.4.4  </w:t>
            </w:r>
            <w:r>
              <w:rPr>
                <w:rFonts w:ascii="宋体" w:hAnsi="宋体" w:hint="eastAsia"/>
                <w:spacing w:val="8"/>
                <w:kern w:val="0"/>
                <w:sz w:val="20"/>
                <w:szCs w:val="21"/>
              </w:rPr>
              <w:t>消防系统的调试应执行现行国家标准《气体灭火系统施工及验收规范》GB 50263、</w:t>
            </w:r>
            <w:r>
              <w:rPr>
                <w:rFonts w:ascii="宋体" w:hAnsi="宋体" w:hint="eastAsia"/>
                <w:color w:val="FF0000"/>
                <w:spacing w:val="8"/>
                <w:kern w:val="0"/>
                <w:sz w:val="20"/>
                <w:szCs w:val="21"/>
                <w:u w:val="single"/>
              </w:rPr>
              <w:t>《火灾自动报警系统施工及验收标准》G</w:t>
            </w:r>
            <w:r>
              <w:rPr>
                <w:rFonts w:ascii="宋体" w:hAnsi="宋体"/>
                <w:color w:val="FF0000"/>
                <w:spacing w:val="8"/>
                <w:kern w:val="0"/>
                <w:sz w:val="20"/>
                <w:szCs w:val="21"/>
                <w:u w:val="single"/>
              </w:rPr>
              <w:t>B 50166</w:t>
            </w:r>
            <w:r>
              <w:rPr>
                <w:rFonts w:ascii="宋体" w:hAnsi="宋体" w:hint="eastAsia"/>
                <w:color w:val="FF0000"/>
                <w:spacing w:val="8"/>
                <w:kern w:val="0"/>
                <w:sz w:val="20"/>
                <w:szCs w:val="21"/>
                <w:u w:val="single"/>
              </w:rPr>
              <w:t>、《细水雾灭火系统技术规范》GB50898、《自动喷水灭火系统施工及验收规范》G</w:t>
            </w:r>
            <w:r>
              <w:rPr>
                <w:rFonts w:ascii="宋体" w:hAnsi="宋体"/>
                <w:color w:val="FF0000"/>
                <w:spacing w:val="8"/>
                <w:kern w:val="0"/>
                <w:sz w:val="20"/>
                <w:szCs w:val="21"/>
                <w:u w:val="single"/>
              </w:rPr>
              <w:t>B 50261</w:t>
            </w:r>
            <w:r>
              <w:rPr>
                <w:rFonts w:ascii="宋体" w:hAnsi="宋体" w:hint="eastAsia"/>
                <w:color w:val="FF0000"/>
                <w:spacing w:val="8"/>
                <w:kern w:val="0"/>
                <w:sz w:val="20"/>
                <w:szCs w:val="21"/>
                <w:u w:val="single"/>
              </w:rPr>
              <w:t>、《消防给水及消火栓系统技术规范》G</w:t>
            </w:r>
            <w:r>
              <w:rPr>
                <w:rFonts w:ascii="宋体" w:hAnsi="宋体"/>
                <w:color w:val="FF0000"/>
                <w:spacing w:val="8"/>
                <w:kern w:val="0"/>
                <w:sz w:val="20"/>
                <w:szCs w:val="21"/>
                <w:u w:val="single"/>
              </w:rPr>
              <w:t>B 50974</w:t>
            </w:r>
            <w:r>
              <w:rPr>
                <w:rFonts w:ascii="宋体" w:hAnsi="宋体" w:hint="eastAsia"/>
                <w:color w:val="FF0000"/>
                <w:spacing w:val="8"/>
                <w:kern w:val="0"/>
                <w:sz w:val="20"/>
                <w:szCs w:val="21"/>
                <w:u w:val="single"/>
              </w:rPr>
              <w:t>。</w:t>
            </w:r>
            <w:r>
              <w:rPr>
                <w:rFonts w:ascii="宋体" w:hAnsi="宋体"/>
                <w:kern w:val="0"/>
                <w:szCs w:val="21"/>
              </w:rPr>
              <w:t xml:space="preserve"> </w:t>
            </w:r>
          </w:p>
        </w:tc>
      </w:tr>
      <w:tr w:rsidR="00F76BAA" w14:paraId="17F925C2" w14:textId="77777777">
        <w:tc>
          <w:tcPr>
            <w:tcW w:w="4318" w:type="dxa"/>
          </w:tcPr>
          <w:p w14:paraId="3B143CD0" w14:textId="77777777" w:rsidR="00F76BAA" w:rsidRDefault="00085D94">
            <w:pPr>
              <w:pStyle w:val="2"/>
              <w:spacing w:before="0" w:after="0" w:line="240" w:lineRule="auto"/>
              <w:jc w:val="center"/>
              <w:outlineLvl w:val="1"/>
              <w:rPr>
                <w:rFonts w:ascii="宋体" w:eastAsia="宋体" w:hAnsi="宋体"/>
                <w:kern w:val="0"/>
                <w:sz w:val="21"/>
                <w:szCs w:val="21"/>
              </w:rPr>
            </w:pPr>
            <w:bookmarkStart w:id="374" w:name="_Toc43468627"/>
            <w:bookmarkStart w:id="375" w:name="_Toc40472506"/>
            <w:bookmarkStart w:id="376" w:name="_Toc40472337"/>
            <w:bookmarkStart w:id="377" w:name="_Toc40463407"/>
            <w:bookmarkStart w:id="378" w:name="_Toc45558975"/>
            <w:r>
              <w:rPr>
                <w:rFonts w:ascii="宋体" w:eastAsia="宋体" w:hAnsi="宋体"/>
                <w:kern w:val="0"/>
                <w:sz w:val="21"/>
                <w:szCs w:val="21"/>
              </w:rPr>
              <w:t xml:space="preserve">17.5  </w:t>
            </w:r>
            <w:r>
              <w:rPr>
                <w:rFonts w:ascii="宋体" w:eastAsia="宋体" w:hAnsi="宋体" w:hint="eastAsia"/>
                <w:kern w:val="0"/>
                <w:sz w:val="21"/>
                <w:szCs w:val="21"/>
              </w:rPr>
              <w:t>自检自验</w:t>
            </w:r>
            <w:bookmarkEnd w:id="374"/>
            <w:bookmarkEnd w:id="375"/>
            <w:bookmarkEnd w:id="376"/>
            <w:bookmarkEnd w:id="377"/>
            <w:bookmarkEnd w:id="378"/>
          </w:p>
        </w:tc>
        <w:tc>
          <w:tcPr>
            <w:tcW w:w="4318" w:type="dxa"/>
          </w:tcPr>
          <w:p w14:paraId="126DC3B1" w14:textId="77777777" w:rsidR="00F76BAA" w:rsidRDefault="00085D94">
            <w:pPr>
              <w:pStyle w:val="2"/>
              <w:spacing w:before="0" w:after="0" w:line="240" w:lineRule="auto"/>
              <w:jc w:val="center"/>
              <w:outlineLvl w:val="1"/>
              <w:rPr>
                <w:rFonts w:ascii="宋体" w:eastAsia="宋体" w:hAnsi="宋体"/>
                <w:kern w:val="0"/>
                <w:sz w:val="21"/>
                <w:szCs w:val="21"/>
              </w:rPr>
            </w:pPr>
            <w:r>
              <w:rPr>
                <w:rFonts w:ascii="宋体" w:eastAsia="宋体" w:hAnsi="宋体"/>
                <w:kern w:val="0"/>
                <w:sz w:val="21"/>
                <w:szCs w:val="21"/>
              </w:rPr>
              <w:t xml:space="preserve">17.5  </w:t>
            </w:r>
            <w:r>
              <w:rPr>
                <w:rFonts w:ascii="宋体" w:eastAsia="宋体" w:hAnsi="宋体" w:hint="eastAsia"/>
                <w:kern w:val="0"/>
                <w:sz w:val="21"/>
                <w:szCs w:val="21"/>
              </w:rPr>
              <w:t>自检自验</w:t>
            </w:r>
          </w:p>
        </w:tc>
      </w:tr>
      <w:tr w:rsidR="00F76BAA" w14:paraId="26A2C043" w14:textId="77777777">
        <w:tc>
          <w:tcPr>
            <w:tcW w:w="4318" w:type="dxa"/>
          </w:tcPr>
          <w:p w14:paraId="4C2A4FC1" w14:textId="77777777" w:rsidR="00F76BAA" w:rsidRDefault="00085D94">
            <w:pPr>
              <w:rPr>
                <w:rFonts w:ascii="宋体" w:hAnsi="宋体"/>
                <w:kern w:val="0"/>
                <w:szCs w:val="21"/>
              </w:rPr>
            </w:pPr>
            <w:r>
              <w:rPr>
                <w:rFonts w:ascii="宋体" w:hAnsi="宋体"/>
                <w:spacing w:val="8"/>
                <w:kern w:val="0"/>
                <w:sz w:val="20"/>
                <w:szCs w:val="21"/>
              </w:rPr>
              <w:t xml:space="preserve">17.5.1 </w:t>
            </w:r>
            <w:r>
              <w:rPr>
                <w:rFonts w:ascii="宋体" w:hAnsi="宋体" w:hint="eastAsia"/>
                <w:spacing w:val="8"/>
                <w:kern w:val="0"/>
                <w:sz w:val="20"/>
                <w:szCs w:val="21"/>
              </w:rPr>
              <w:t>机房内的空调环境应符合现行国家标准</w:t>
            </w:r>
            <w:r>
              <w:rPr>
                <w:rFonts w:ascii="宋体" w:hAnsi="宋体" w:hint="eastAsia"/>
                <w:color w:val="FF0000"/>
                <w:spacing w:val="8"/>
                <w:kern w:val="0"/>
                <w:sz w:val="20"/>
                <w:szCs w:val="21"/>
                <w:bdr w:val="single" w:sz="4" w:space="0" w:color="auto"/>
              </w:rPr>
              <w:t>《智能建筑工程质量验收规范》 GB 50339-2003 第</w:t>
            </w:r>
            <w:r>
              <w:rPr>
                <w:rFonts w:ascii="宋体" w:hAnsi="宋体"/>
                <w:color w:val="FF0000"/>
                <w:spacing w:val="8"/>
                <w:kern w:val="0"/>
                <w:sz w:val="20"/>
                <w:szCs w:val="21"/>
                <w:bdr w:val="single" w:sz="4" w:space="0" w:color="auto"/>
              </w:rPr>
              <w:t>12.2.2</w:t>
            </w:r>
            <w:r>
              <w:rPr>
                <w:rFonts w:ascii="宋体" w:hAnsi="宋体" w:hint="eastAsia"/>
                <w:color w:val="FF0000"/>
                <w:spacing w:val="8"/>
                <w:kern w:val="0"/>
                <w:sz w:val="20"/>
                <w:szCs w:val="21"/>
                <w:bdr w:val="single" w:sz="4" w:space="0" w:color="auto"/>
              </w:rPr>
              <w:t>条</w:t>
            </w:r>
            <w:r>
              <w:rPr>
                <w:rFonts w:ascii="宋体" w:hAnsi="宋体" w:hint="eastAsia"/>
                <w:spacing w:val="8"/>
                <w:kern w:val="0"/>
                <w:sz w:val="20"/>
                <w:szCs w:val="21"/>
              </w:rPr>
              <w:t>的规定。</w:t>
            </w:r>
          </w:p>
        </w:tc>
        <w:tc>
          <w:tcPr>
            <w:tcW w:w="4318" w:type="dxa"/>
          </w:tcPr>
          <w:p w14:paraId="0E427582" w14:textId="77777777" w:rsidR="00F76BAA" w:rsidRDefault="00085D94">
            <w:pPr>
              <w:rPr>
                <w:rFonts w:ascii="宋体" w:hAnsi="宋体"/>
                <w:kern w:val="0"/>
                <w:szCs w:val="21"/>
              </w:rPr>
            </w:pPr>
            <w:r>
              <w:rPr>
                <w:rFonts w:ascii="宋体" w:hAnsi="宋体"/>
                <w:spacing w:val="8"/>
                <w:kern w:val="0"/>
                <w:sz w:val="20"/>
                <w:szCs w:val="21"/>
              </w:rPr>
              <w:t xml:space="preserve">17.5.1 </w:t>
            </w:r>
            <w:r>
              <w:rPr>
                <w:rFonts w:ascii="宋体" w:hAnsi="宋体" w:hint="eastAsia"/>
                <w:spacing w:val="8"/>
                <w:kern w:val="0"/>
                <w:sz w:val="20"/>
                <w:szCs w:val="21"/>
              </w:rPr>
              <w:t>机房内的空调环境应符合现行国家标准</w:t>
            </w:r>
            <w:r>
              <w:rPr>
                <w:rFonts w:ascii="宋体" w:hAnsi="宋体" w:hint="eastAsia"/>
                <w:color w:val="FF0000"/>
                <w:spacing w:val="8"/>
                <w:kern w:val="0"/>
                <w:sz w:val="20"/>
                <w:szCs w:val="21"/>
                <w:u w:val="single"/>
              </w:rPr>
              <w:t>《数据中心基础设施施工及验收规范》G</w:t>
            </w:r>
            <w:r>
              <w:rPr>
                <w:rFonts w:ascii="宋体" w:hAnsi="宋体"/>
                <w:color w:val="FF0000"/>
                <w:spacing w:val="8"/>
                <w:kern w:val="0"/>
                <w:sz w:val="20"/>
                <w:szCs w:val="21"/>
                <w:u w:val="single"/>
              </w:rPr>
              <w:t>B</w:t>
            </w:r>
            <w:r>
              <w:rPr>
                <w:rFonts w:ascii="宋体" w:hAnsi="宋体" w:hint="eastAsia"/>
                <w:color w:val="FF0000"/>
                <w:spacing w:val="8"/>
                <w:kern w:val="0"/>
                <w:sz w:val="20"/>
                <w:szCs w:val="21"/>
                <w:u w:val="single"/>
              </w:rPr>
              <w:t xml:space="preserve"> </w:t>
            </w:r>
            <w:r>
              <w:rPr>
                <w:rFonts w:ascii="宋体" w:hAnsi="宋体"/>
                <w:color w:val="FF0000"/>
                <w:spacing w:val="8"/>
                <w:kern w:val="0"/>
                <w:sz w:val="20"/>
                <w:szCs w:val="21"/>
                <w:u w:val="single"/>
              </w:rPr>
              <w:t>50462</w:t>
            </w:r>
            <w:r>
              <w:rPr>
                <w:rFonts w:ascii="宋体" w:hAnsi="宋体" w:hint="eastAsia"/>
                <w:spacing w:val="8"/>
                <w:kern w:val="0"/>
                <w:sz w:val="20"/>
                <w:szCs w:val="21"/>
              </w:rPr>
              <w:t>的规定。</w:t>
            </w:r>
          </w:p>
        </w:tc>
      </w:tr>
      <w:tr w:rsidR="00F76BAA" w14:paraId="005C84A3" w14:textId="77777777">
        <w:tc>
          <w:tcPr>
            <w:tcW w:w="4318" w:type="dxa"/>
          </w:tcPr>
          <w:p w14:paraId="4CB6A17B" w14:textId="77777777" w:rsidR="00F76BAA" w:rsidRDefault="00085D94">
            <w:pPr>
              <w:rPr>
                <w:rFonts w:ascii="宋体" w:hAnsi="宋体"/>
                <w:spacing w:val="8"/>
                <w:kern w:val="0"/>
                <w:sz w:val="20"/>
                <w:szCs w:val="21"/>
              </w:rPr>
            </w:pPr>
            <w:r>
              <w:rPr>
                <w:rFonts w:ascii="宋体" w:hAnsi="宋体"/>
                <w:spacing w:val="8"/>
                <w:kern w:val="0"/>
                <w:sz w:val="20"/>
                <w:szCs w:val="21"/>
              </w:rPr>
              <w:t xml:space="preserve">17.5.2 </w:t>
            </w:r>
            <w:r>
              <w:rPr>
                <w:rFonts w:ascii="宋体" w:hAnsi="宋体" w:hint="eastAsia"/>
                <w:spacing w:val="8"/>
                <w:kern w:val="0"/>
                <w:sz w:val="20"/>
                <w:szCs w:val="21"/>
              </w:rPr>
              <w:t xml:space="preserve">噪声的检验应符合下列规定： </w:t>
            </w:r>
          </w:p>
          <w:p w14:paraId="155DCF0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测点应在主要操作员的位置上距地面</w:t>
            </w:r>
            <w:r>
              <w:rPr>
                <w:rFonts w:ascii="宋体" w:hAnsi="宋体"/>
                <w:spacing w:val="8"/>
                <w:kern w:val="0"/>
                <w:sz w:val="20"/>
                <w:szCs w:val="21"/>
              </w:rPr>
              <w:t>1.2m</w:t>
            </w:r>
            <w:r>
              <w:rPr>
                <w:rFonts w:ascii="宋体" w:hAnsi="宋体" w:hint="eastAsia"/>
                <w:spacing w:val="8"/>
                <w:kern w:val="0"/>
                <w:sz w:val="20"/>
                <w:szCs w:val="21"/>
              </w:rPr>
              <w:t>～</w:t>
            </w:r>
            <w:r>
              <w:rPr>
                <w:rFonts w:ascii="宋体" w:hAnsi="宋体"/>
                <w:spacing w:val="8"/>
                <w:kern w:val="0"/>
                <w:sz w:val="20"/>
                <w:szCs w:val="21"/>
              </w:rPr>
              <w:t>1.5m</w:t>
            </w:r>
            <w:r>
              <w:rPr>
                <w:rFonts w:ascii="宋体" w:hAnsi="宋体" w:hint="eastAsia"/>
                <w:spacing w:val="8"/>
                <w:kern w:val="0"/>
                <w:sz w:val="20"/>
                <w:szCs w:val="21"/>
              </w:rPr>
              <w:t>布置；</w:t>
            </w:r>
          </w:p>
          <w:p w14:paraId="4ADC86E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机房应远离噪声源，当不能避免时，应采取消声和隔声措施；</w:t>
            </w:r>
          </w:p>
          <w:p w14:paraId="09311934" w14:textId="77777777" w:rsidR="00F76BAA" w:rsidRDefault="00085D94">
            <w:pPr>
              <w:ind w:firstLineChars="191" w:firstLine="413"/>
              <w:rPr>
                <w:rFonts w:ascii="宋体" w:hAnsi="宋体"/>
                <w:kern w:val="0"/>
                <w:szCs w:val="21"/>
              </w:rPr>
            </w:pPr>
            <w:r>
              <w:rPr>
                <w:rFonts w:ascii="宋体" w:hAnsi="宋体"/>
                <w:spacing w:val="8"/>
                <w:kern w:val="0"/>
                <w:sz w:val="20"/>
                <w:szCs w:val="21"/>
              </w:rPr>
              <w:t xml:space="preserve">3  </w:t>
            </w:r>
            <w:r>
              <w:rPr>
                <w:rFonts w:ascii="宋体" w:hAnsi="宋体" w:hint="eastAsia"/>
                <w:color w:val="FF0000"/>
                <w:spacing w:val="8"/>
                <w:kern w:val="0"/>
                <w:sz w:val="20"/>
                <w:szCs w:val="21"/>
                <w:bdr w:val="single" w:sz="4" w:space="0" w:color="auto"/>
              </w:rPr>
              <w:t>机房</w:t>
            </w:r>
            <w:r>
              <w:rPr>
                <w:rFonts w:ascii="宋体" w:hAnsi="宋体" w:hint="eastAsia"/>
                <w:spacing w:val="8"/>
                <w:kern w:val="0"/>
                <w:sz w:val="20"/>
                <w:szCs w:val="21"/>
              </w:rPr>
              <w:t>内不宜设置高噪声的设备，当必须设置时，应采取有效的隔声措施；</w:t>
            </w:r>
            <w:r>
              <w:rPr>
                <w:rFonts w:ascii="宋体" w:hAnsi="宋体" w:hint="eastAsia"/>
                <w:color w:val="FF0000"/>
                <w:spacing w:val="8"/>
                <w:kern w:val="0"/>
                <w:sz w:val="20"/>
                <w:szCs w:val="21"/>
                <w:bdr w:val="single" w:sz="4" w:space="0" w:color="auto"/>
              </w:rPr>
              <w:t>机房</w:t>
            </w:r>
            <w:r>
              <w:rPr>
                <w:rFonts w:ascii="宋体" w:hAnsi="宋体" w:hint="eastAsia"/>
                <w:spacing w:val="8"/>
                <w:kern w:val="0"/>
                <w:sz w:val="20"/>
                <w:szCs w:val="21"/>
              </w:rPr>
              <w:t>内噪声值</w:t>
            </w:r>
            <w:r>
              <w:rPr>
                <w:rFonts w:ascii="宋体" w:hAnsi="宋体" w:hint="eastAsia"/>
                <w:color w:val="FF0000"/>
                <w:spacing w:val="8"/>
                <w:kern w:val="0"/>
                <w:sz w:val="20"/>
                <w:szCs w:val="21"/>
                <w:bdr w:val="single" w:sz="4" w:space="0" w:color="auto"/>
              </w:rPr>
              <w:t>宜为</w:t>
            </w:r>
            <w:r>
              <w:rPr>
                <w:rFonts w:ascii="宋体" w:hAnsi="宋体"/>
                <w:color w:val="FF0000"/>
                <w:spacing w:val="8"/>
                <w:kern w:val="0"/>
                <w:sz w:val="20"/>
                <w:szCs w:val="21"/>
                <w:bdr w:val="single" w:sz="4" w:space="0" w:color="auto"/>
              </w:rPr>
              <w:t>35 dBA</w:t>
            </w:r>
            <w:r>
              <w:rPr>
                <w:rFonts w:ascii="宋体" w:hAnsi="宋体" w:hint="eastAsia"/>
                <w:color w:val="FF0000"/>
                <w:spacing w:val="8"/>
                <w:kern w:val="0"/>
                <w:sz w:val="20"/>
                <w:szCs w:val="21"/>
                <w:bdr w:val="single" w:sz="4" w:space="0" w:color="auto"/>
              </w:rPr>
              <w:t>～</w:t>
            </w:r>
            <w:r>
              <w:rPr>
                <w:rFonts w:ascii="宋体" w:hAnsi="宋体"/>
                <w:color w:val="FF0000"/>
                <w:spacing w:val="8"/>
                <w:kern w:val="0"/>
                <w:sz w:val="20"/>
                <w:szCs w:val="21"/>
                <w:bdr w:val="single" w:sz="4" w:space="0" w:color="auto"/>
              </w:rPr>
              <w:t>40dBA35</w:t>
            </w:r>
            <w:r>
              <w:rPr>
                <w:rFonts w:ascii="宋体" w:hAnsi="宋体" w:hint="eastAsia"/>
                <w:color w:val="000000" w:themeColor="text1"/>
                <w:spacing w:val="8"/>
                <w:kern w:val="0"/>
                <w:sz w:val="20"/>
                <w:szCs w:val="21"/>
              </w:rPr>
              <w:t>。</w:t>
            </w:r>
          </w:p>
        </w:tc>
        <w:tc>
          <w:tcPr>
            <w:tcW w:w="4318" w:type="dxa"/>
          </w:tcPr>
          <w:p w14:paraId="3BA090F8" w14:textId="77777777" w:rsidR="00F76BAA" w:rsidRDefault="00085D94">
            <w:pPr>
              <w:rPr>
                <w:rFonts w:ascii="宋体" w:hAnsi="宋体"/>
                <w:spacing w:val="8"/>
                <w:kern w:val="0"/>
                <w:sz w:val="20"/>
                <w:szCs w:val="21"/>
              </w:rPr>
            </w:pPr>
            <w:r>
              <w:rPr>
                <w:rFonts w:ascii="宋体" w:hAnsi="宋体"/>
                <w:spacing w:val="8"/>
                <w:kern w:val="0"/>
                <w:sz w:val="20"/>
                <w:szCs w:val="21"/>
              </w:rPr>
              <w:t xml:space="preserve">17.5.2 </w:t>
            </w:r>
            <w:r>
              <w:rPr>
                <w:rFonts w:ascii="宋体" w:hAnsi="宋体" w:hint="eastAsia"/>
                <w:spacing w:val="8"/>
                <w:kern w:val="0"/>
                <w:sz w:val="20"/>
                <w:szCs w:val="21"/>
              </w:rPr>
              <w:t xml:space="preserve">噪声的检验应符合下列规定： </w:t>
            </w:r>
          </w:p>
          <w:p w14:paraId="19E652F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测点应在主要操作员的位置上距地面</w:t>
            </w:r>
            <w:r>
              <w:rPr>
                <w:rFonts w:ascii="宋体" w:hAnsi="宋体"/>
                <w:spacing w:val="8"/>
                <w:kern w:val="0"/>
                <w:sz w:val="20"/>
                <w:szCs w:val="21"/>
              </w:rPr>
              <w:t>1.2m</w:t>
            </w:r>
            <w:r>
              <w:rPr>
                <w:rFonts w:ascii="宋体" w:hAnsi="宋体" w:hint="eastAsia"/>
                <w:spacing w:val="8"/>
                <w:kern w:val="0"/>
                <w:sz w:val="20"/>
                <w:szCs w:val="21"/>
              </w:rPr>
              <w:t>～</w:t>
            </w:r>
            <w:r>
              <w:rPr>
                <w:rFonts w:ascii="宋体" w:hAnsi="宋体"/>
                <w:spacing w:val="8"/>
                <w:kern w:val="0"/>
                <w:sz w:val="20"/>
                <w:szCs w:val="21"/>
              </w:rPr>
              <w:t>1.5m</w:t>
            </w:r>
            <w:r>
              <w:rPr>
                <w:rFonts w:ascii="宋体" w:hAnsi="宋体" w:hint="eastAsia"/>
                <w:spacing w:val="8"/>
                <w:kern w:val="0"/>
                <w:sz w:val="20"/>
                <w:szCs w:val="21"/>
              </w:rPr>
              <w:t>布置；</w:t>
            </w:r>
          </w:p>
          <w:p w14:paraId="34096B2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机房应远离噪声源，当不能避免时，应采取消声和隔声措施；</w:t>
            </w:r>
          </w:p>
          <w:p w14:paraId="686185F2" w14:textId="77777777" w:rsidR="00F76BAA" w:rsidRDefault="00085D94">
            <w:pPr>
              <w:ind w:firstLineChars="191" w:firstLine="413"/>
              <w:rPr>
                <w:rFonts w:ascii="宋体" w:hAnsi="宋体"/>
                <w:kern w:val="0"/>
                <w:szCs w:val="21"/>
              </w:rPr>
            </w:pPr>
            <w:r>
              <w:rPr>
                <w:rFonts w:ascii="宋体" w:hAnsi="宋体"/>
                <w:spacing w:val="8"/>
                <w:kern w:val="0"/>
                <w:sz w:val="20"/>
                <w:szCs w:val="21"/>
              </w:rPr>
              <w:t xml:space="preserve">3  </w:t>
            </w:r>
            <w:r>
              <w:rPr>
                <w:rFonts w:ascii="宋体" w:hAnsi="宋体" w:hint="eastAsia"/>
                <w:color w:val="FF0000"/>
                <w:spacing w:val="8"/>
                <w:kern w:val="0"/>
                <w:sz w:val="20"/>
                <w:szCs w:val="21"/>
                <w:u w:val="single"/>
              </w:rPr>
              <w:t>操控室</w:t>
            </w:r>
            <w:r>
              <w:rPr>
                <w:rFonts w:ascii="宋体" w:hAnsi="宋体" w:hint="eastAsia"/>
                <w:spacing w:val="8"/>
                <w:kern w:val="0"/>
                <w:sz w:val="20"/>
                <w:szCs w:val="21"/>
              </w:rPr>
              <w:t>内不宜设置高噪声的设备，当必须设置时，应采取有效的隔声措施；</w:t>
            </w:r>
            <w:r>
              <w:rPr>
                <w:rFonts w:ascii="宋体" w:hAnsi="宋体" w:hint="eastAsia"/>
                <w:color w:val="FF0000"/>
                <w:spacing w:val="8"/>
                <w:kern w:val="0"/>
                <w:sz w:val="20"/>
                <w:szCs w:val="21"/>
                <w:u w:val="single"/>
              </w:rPr>
              <w:t>操控室</w:t>
            </w:r>
            <w:r>
              <w:rPr>
                <w:rFonts w:ascii="宋体" w:hAnsi="宋体" w:hint="eastAsia"/>
                <w:spacing w:val="8"/>
                <w:kern w:val="0"/>
                <w:sz w:val="20"/>
                <w:szCs w:val="21"/>
              </w:rPr>
              <w:t>内噪声值</w:t>
            </w:r>
            <w:r>
              <w:rPr>
                <w:rFonts w:ascii="宋体" w:hAnsi="宋体" w:hint="eastAsia"/>
                <w:color w:val="FF0000"/>
                <w:spacing w:val="8"/>
                <w:kern w:val="0"/>
                <w:sz w:val="20"/>
                <w:szCs w:val="21"/>
                <w:u w:val="single"/>
              </w:rPr>
              <w:t>不宜大于</w:t>
            </w:r>
            <w:r>
              <w:rPr>
                <w:rFonts w:ascii="宋体" w:hAnsi="宋体"/>
                <w:color w:val="FF0000"/>
                <w:spacing w:val="8"/>
                <w:kern w:val="0"/>
                <w:sz w:val="20"/>
                <w:szCs w:val="21"/>
                <w:u w:val="single"/>
              </w:rPr>
              <w:t>60dBA</w:t>
            </w:r>
            <w:r>
              <w:rPr>
                <w:rFonts w:ascii="宋体" w:hAnsi="宋体" w:hint="eastAsia"/>
                <w:color w:val="000000" w:themeColor="text1"/>
                <w:spacing w:val="8"/>
                <w:kern w:val="0"/>
                <w:sz w:val="20"/>
                <w:szCs w:val="21"/>
              </w:rPr>
              <w:t>。</w:t>
            </w:r>
          </w:p>
        </w:tc>
      </w:tr>
      <w:tr w:rsidR="00F76BAA" w14:paraId="3DB469BF" w14:textId="77777777">
        <w:tc>
          <w:tcPr>
            <w:tcW w:w="4318" w:type="dxa"/>
          </w:tcPr>
          <w:p w14:paraId="78590E05" w14:textId="77777777" w:rsidR="00F76BAA" w:rsidRDefault="00085D94">
            <w:pPr>
              <w:rPr>
                <w:rFonts w:ascii="宋体" w:hAnsi="宋体"/>
                <w:spacing w:val="8"/>
                <w:kern w:val="0"/>
                <w:sz w:val="20"/>
                <w:szCs w:val="21"/>
              </w:rPr>
            </w:pPr>
            <w:r>
              <w:rPr>
                <w:rFonts w:ascii="宋体" w:hAnsi="宋体"/>
                <w:spacing w:val="8"/>
                <w:kern w:val="0"/>
                <w:sz w:val="20"/>
                <w:szCs w:val="21"/>
              </w:rPr>
              <w:t xml:space="preserve">17.5.3 </w:t>
            </w:r>
            <w:r>
              <w:rPr>
                <w:rFonts w:ascii="宋体" w:hAnsi="宋体" w:hint="eastAsia"/>
                <w:spacing w:val="8"/>
                <w:kern w:val="0"/>
                <w:sz w:val="20"/>
                <w:szCs w:val="21"/>
              </w:rPr>
              <w:t>供配电系统的检验应符合下列规定：</w:t>
            </w:r>
          </w:p>
          <w:p w14:paraId="0B7BC77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配电柜</w:t>
            </w:r>
            <w:r>
              <w:rPr>
                <w:rFonts w:ascii="宋体" w:hAnsi="宋体"/>
                <w:spacing w:val="8"/>
                <w:kern w:val="0"/>
                <w:sz w:val="20"/>
                <w:szCs w:val="21"/>
              </w:rPr>
              <w:t>(</w:t>
            </w:r>
            <w:r>
              <w:rPr>
                <w:rFonts w:ascii="宋体" w:hAnsi="宋体" w:hint="eastAsia"/>
                <w:spacing w:val="8"/>
                <w:kern w:val="0"/>
                <w:sz w:val="20"/>
                <w:szCs w:val="21"/>
              </w:rPr>
              <w:t>盘</w:t>
            </w:r>
            <w:r>
              <w:rPr>
                <w:rFonts w:ascii="宋体" w:hAnsi="宋体"/>
                <w:spacing w:val="8"/>
                <w:kern w:val="0"/>
                <w:sz w:val="20"/>
                <w:szCs w:val="21"/>
              </w:rPr>
              <w:t>)</w:t>
            </w:r>
            <w:r>
              <w:rPr>
                <w:rFonts w:ascii="宋体" w:hAnsi="宋体" w:hint="eastAsia"/>
                <w:spacing w:val="8"/>
                <w:kern w:val="0"/>
                <w:sz w:val="20"/>
                <w:szCs w:val="21"/>
              </w:rPr>
              <w:t>的输出端测量电压、频率和波形畸变率等参数应符合设计要求；</w:t>
            </w:r>
          </w:p>
          <w:p w14:paraId="26A0B70A" w14:textId="77777777" w:rsidR="00F76BAA" w:rsidRDefault="00085D94">
            <w:pPr>
              <w:ind w:firstLineChars="191" w:firstLine="413"/>
              <w:rPr>
                <w:rFonts w:ascii="宋体" w:hAnsi="宋体"/>
                <w:color w:val="00B050"/>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供电电源的电能质量应符合</w:t>
            </w:r>
            <w:r>
              <w:rPr>
                <w:rFonts w:ascii="宋体" w:hAnsi="宋体" w:hint="eastAsia"/>
                <w:color w:val="FF0000"/>
                <w:spacing w:val="8"/>
                <w:kern w:val="0"/>
                <w:sz w:val="20"/>
                <w:szCs w:val="21"/>
                <w:bdr w:val="single" w:sz="4" w:space="0" w:color="auto"/>
              </w:rPr>
              <w:t>现行行业标准《民用建筑电气设计规范》 JGJ 16-2008第</w:t>
            </w:r>
            <w:r>
              <w:rPr>
                <w:rFonts w:ascii="宋体" w:hAnsi="宋体"/>
                <w:color w:val="FF0000"/>
                <w:spacing w:val="8"/>
                <w:kern w:val="0"/>
                <w:sz w:val="20"/>
                <w:szCs w:val="21"/>
                <w:bdr w:val="single" w:sz="4" w:space="0" w:color="auto"/>
              </w:rPr>
              <w:t>3.4</w:t>
            </w:r>
            <w:r>
              <w:rPr>
                <w:rFonts w:ascii="宋体" w:hAnsi="宋体" w:hint="eastAsia"/>
                <w:color w:val="FF0000"/>
                <w:spacing w:val="8"/>
                <w:kern w:val="0"/>
                <w:sz w:val="20"/>
                <w:szCs w:val="21"/>
                <w:bdr w:val="single" w:sz="4" w:space="0" w:color="auto"/>
              </w:rPr>
              <w:t>节的规定。</w:t>
            </w:r>
          </w:p>
          <w:p w14:paraId="7E9AD00C" w14:textId="77777777" w:rsidR="00F76BAA" w:rsidRDefault="00F76BAA">
            <w:pPr>
              <w:adjustRightInd w:val="0"/>
              <w:snapToGrid w:val="0"/>
              <w:rPr>
                <w:rFonts w:ascii="宋体" w:hAnsi="宋体"/>
                <w:kern w:val="0"/>
                <w:szCs w:val="21"/>
              </w:rPr>
            </w:pPr>
          </w:p>
        </w:tc>
        <w:tc>
          <w:tcPr>
            <w:tcW w:w="4318" w:type="dxa"/>
          </w:tcPr>
          <w:p w14:paraId="142C5F43" w14:textId="77777777" w:rsidR="00F76BAA" w:rsidRDefault="00085D94">
            <w:pPr>
              <w:rPr>
                <w:rFonts w:ascii="宋体" w:hAnsi="宋体"/>
                <w:spacing w:val="8"/>
                <w:kern w:val="0"/>
                <w:sz w:val="20"/>
                <w:szCs w:val="21"/>
              </w:rPr>
            </w:pPr>
            <w:r>
              <w:rPr>
                <w:rFonts w:ascii="宋体" w:hAnsi="宋体"/>
                <w:spacing w:val="8"/>
                <w:kern w:val="0"/>
                <w:sz w:val="20"/>
                <w:szCs w:val="21"/>
              </w:rPr>
              <w:t xml:space="preserve">17.5.3 </w:t>
            </w:r>
            <w:r>
              <w:rPr>
                <w:rFonts w:ascii="宋体" w:hAnsi="宋体" w:hint="eastAsia"/>
                <w:spacing w:val="8"/>
                <w:kern w:val="0"/>
                <w:sz w:val="20"/>
                <w:szCs w:val="21"/>
              </w:rPr>
              <w:t>供配电系统的检验应符合下列规定：</w:t>
            </w:r>
          </w:p>
          <w:p w14:paraId="054F4D6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配电柜</w:t>
            </w:r>
            <w:r>
              <w:rPr>
                <w:rFonts w:ascii="宋体" w:hAnsi="宋体"/>
                <w:spacing w:val="8"/>
                <w:kern w:val="0"/>
                <w:sz w:val="20"/>
                <w:szCs w:val="21"/>
              </w:rPr>
              <w:t>(</w:t>
            </w:r>
            <w:r>
              <w:rPr>
                <w:rFonts w:ascii="宋体" w:hAnsi="宋体" w:hint="eastAsia"/>
                <w:spacing w:val="8"/>
                <w:kern w:val="0"/>
                <w:sz w:val="20"/>
                <w:szCs w:val="21"/>
              </w:rPr>
              <w:t>盘</w:t>
            </w:r>
            <w:r>
              <w:rPr>
                <w:rFonts w:ascii="宋体" w:hAnsi="宋体"/>
                <w:spacing w:val="8"/>
                <w:kern w:val="0"/>
                <w:sz w:val="20"/>
                <w:szCs w:val="21"/>
              </w:rPr>
              <w:t>)</w:t>
            </w:r>
            <w:r>
              <w:rPr>
                <w:rFonts w:ascii="宋体" w:hAnsi="宋体" w:hint="eastAsia"/>
                <w:spacing w:val="8"/>
                <w:kern w:val="0"/>
                <w:sz w:val="20"/>
                <w:szCs w:val="21"/>
              </w:rPr>
              <w:t>的输出端测量电压、频率和波形畸变率等参数应符合设计要求；</w:t>
            </w:r>
          </w:p>
          <w:p w14:paraId="4E594DDF"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1A</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电气装置与其他系统的联锁动作的正确性、响应时间及顺序应符合设计要求；</w:t>
            </w:r>
          </w:p>
          <w:p w14:paraId="530D3B9A" w14:textId="77777777" w:rsidR="00F76BAA" w:rsidRDefault="00085D94">
            <w:pPr>
              <w:ind w:firstLineChars="191" w:firstLine="413"/>
              <w:rPr>
                <w:rFonts w:ascii="宋体" w:hAnsi="宋体"/>
                <w:kern w:val="0"/>
                <w:szCs w:val="21"/>
              </w:rPr>
            </w:pPr>
            <w:r>
              <w:rPr>
                <w:rFonts w:ascii="宋体" w:hAnsi="宋体"/>
                <w:spacing w:val="8"/>
                <w:kern w:val="0"/>
                <w:sz w:val="20"/>
                <w:szCs w:val="21"/>
              </w:rPr>
              <w:t xml:space="preserve">2  </w:t>
            </w:r>
            <w:r>
              <w:rPr>
                <w:rFonts w:ascii="宋体" w:hAnsi="宋体" w:hint="eastAsia"/>
                <w:spacing w:val="8"/>
                <w:kern w:val="0"/>
                <w:sz w:val="20"/>
                <w:szCs w:val="21"/>
              </w:rPr>
              <w:t>供电电源的电能质量应符合</w:t>
            </w:r>
            <w:r>
              <w:rPr>
                <w:rFonts w:ascii="宋体" w:hAnsi="宋体" w:hint="eastAsia"/>
                <w:color w:val="FF0000"/>
                <w:spacing w:val="8"/>
                <w:kern w:val="0"/>
                <w:sz w:val="20"/>
                <w:szCs w:val="21"/>
                <w:u w:val="single"/>
              </w:rPr>
              <w:t>现行国家标准《数据中心设计规范》G</w:t>
            </w:r>
            <w:r>
              <w:rPr>
                <w:rFonts w:ascii="宋体" w:hAnsi="宋体"/>
                <w:color w:val="FF0000"/>
                <w:spacing w:val="8"/>
                <w:kern w:val="0"/>
                <w:sz w:val="20"/>
                <w:szCs w:val="21"/>
                <w:u w:val="single"/>
              </w:rPr>
              <w:t>B</w:t>
            </w:r>
            <w:r>
              <w:rPr>
                <w:rFonts w:ascii="宋体" w:hAnsi="宋体" w:hint="eastAsia"/>
                <w:color w:val="FF0000"/>
                <w:spacing w:val="8"/>
                <w:kern w:val="0"/>
                <w:sz w:val="20"/>
                <w:szCs w:val="21"/>
                <w:u w:val="single"/>
              </w:rPr>
              <w:t xml:space="preserve"> </w:t>
            </w:r>
            <w:r>
              <w:rPr>
                <w:rFonts w:ascii="宋体" w:hAnsi="宋体"/>
                <w:color w:val="FF0000"/>
                <w:spacing w:val="8"/>
                <w:kern w:val="0"/>
                <w:sz w:val="20"/>
                <w:szCs w:val="21"/>
                <w:u w:val="single"/>
              </w:rPr>
              <w:t>50174</w:t>
            </w:r>
            <w:r>
              <w:rPr>
                <w:rFonts w:ascii="宋体" w:hAnsi="宋体" w:hint="eastAsia"/>
                <w:color w:val="FF0000"/>
                <w:spacing w:val="8"/>
                <w:kern w:val="0"/>
                <w:sz w:val="20"/>
                <w:szCs w:val="21"/>
                <w:u w:val="single"/>
              </w:rPr>
              <w:t>的规定</w:t>
            </w:r>
            <w:r>
              <w:rPr>
                <w:rFonts w:ascii="宋体" w:hAnsi="宋体" w:hint="eastAsia"/>
                <w:spacing w:val="8"/>
                <w:kern w:val="0"/>
                <w:sz w:val="20"/>
                <w:szCs w:val="21"/>
              </w:rPr>
              <w:t>。</w:t>
            </w:r>
          </w:p>
        </w:tc>
      </w:tr>
      <w:tr w:rsidR="00F76BAA" w14:paraId="6175ACBD" w14:textId="77777777">
        <w:tc>
          <w:tcPr>
            <w:tcW w:w="4318" w:type="dxa"/>
          </w:tcPr>
          <w:p w14:paraId="4D49A651" w14:textId="77777777" w:rsidR="00F76BAA" w:rsidRDefault="00085D94">
            <w:pPr>
              <w:rPr>
                <w:rFonts w:ascii="宋体" w:hAnsi="宋体"/>
                <w:spacing w:val="8"/>
                <w:kern w:val="0"/>
                <w:sz w:val="20"/>
                <w:szCs w:val="21"/>
              </w:rPr>
            </w:pPr>
            <w:r>
              <w:rPr>
                <w:rFonts w:ascii="宋体" w:hAnsi="宋体"/>
                <w:spacing w:val="8"/>
                <w:kern w:val="0"/>
                <w:sz w:val="20"/>
                <w:szCs w:val="21"/>
              </w:rPr>
              <w:t xml:space="preserve">17.5.4 </w:t>
            </w:r>
            <w:r>
              <w:rPr>
                <w:rFonts w:ascii="宋体" w:hAnsi="宋体" w:hint="eastAsia"/>
                <w:spacing w:val="8"/>
                <w:kern w:val="0"/>
                <w:sz w:val="20"/>
                <w:szCs w:val="21"/>
              </w:rPr>
              <w:t xml:space="preserve">照度的检验应符合下列规定： </w:t>
            </w:r>
          </w:p>
          <w:p w14:paraId="1D7E5AC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测点应按</w:t>
            </w:r>
            <w:r>
              <w:rPr>
                <w:rFonts w:ascii="宋体" w:hAnsi="宋体"/>
                <w:spacing w:val="8"/>
                <w:kern w:val="0"/>
                <w:sz w:val="20"/>
                <w:szCs w:val="21"/>
              </w:rPr>
              <w:t>2m</w:t>
            </w:r>
            <w:r>
              <w:rPr>
                <w:rFonts w:ascii="宋体" w:hAnsi="宋体" w:hint="eastAsia"/>
                <w:spacing w:val="8"/>
                <w:kern w:val="0"/>
                <w:sz w:val="20"/>
                <w:szCs w:val="21"/>
              </w:rPr>
              <w:t>～</w:t>
            </w:r>
            <w:r>
              <w:rPr>
                <w:rFonts w:ascii="宋体" w:hAnsi="宋体"/>
                <w:spacing w:val="8"/>
                <w:kern w:val="0"/>
                <w:sz w:val="20"/>
                <w:szCs w:val="21"/>
              </w:rPr>
              <w:t>4m</w:t>
            </w:r>
            <w:r>
              <w:rPr>
                <w:rFonts w:ascii="宋体" w:hAnsi="宋体" w:hint="eastAsia"/>
                <w:spacing w:val="8"/>
                <w:kern w:val="0"/>
                <w:sz w:val="20"/>
                <w:szCs w:val="21"/>
              </w:rPr>
              <w:t>间距布置，并应距墙面</w:t>
            </w:r>
            <w:r>
              <w:rPr>
                <w:rFonts w:ascii="宋体" w:hAnsi="宋体"/>
                <w:spacing w:val="8"/>
                <w:kern w:val="0"/>
                <w:sz w:val="20"/>
                <w:szCs w:val="21"/>
              </w:rPr>
              <w:t>1m</w:t>
            </w:r>
            <w:r>
              <w:rPr>
                <w:rFonts w:ascii="宋体" w:hAnsi="宋体" w:hint="eastAsia"/>
                <w:spacing w:val="8"/>
                <w:kern w:val="0"/>
                <w:sz w:val="20"/>
                <w:szCs w:val="21"/>
              </w:rPr>
              <w:t>、距地面</w:t>
            </w:r>
            <w:r>
              <w:rPr>
                <w:rFonts w:ascii="宋体" w:hAnsi="宋体"/>
                <w:spacing w:val="8"/>
                <w:kern w:val="0"/>
                <w:sz w:val="20"/>
                <w:szCs w:val="21"/>
              </w:rPr>
              <w:t>0.8m</w:t>
            </w:r>
            <w:r>
              <w:rPr>
                <w:rFonts w:ascii="宋体" w:hAnsi="宋体" w:hint="eastAsia"/>
                <w:spacing w:val="8"/>
                <w:kern w:val="0"/>
                <w:sz w:val="20"/>
                <w:szCs w:val="21"/>
              </w:rPr>
              <w:t>；</w:t>
            </w:r>
          </w:p>
          <w:p w14:paraId="136D469C" w14:textId="77777777" w:rsidR="00F76BAA" w:rsidRDefault="00085D94">
            <w:pPr>
              <w:ind w:firstLineChars="191" w:firstLine="413"/>
              <w:rPr>
                <w:rFonts w:ascii="宋体" w:hAnsi="宋体"/>
                <w:kern w:val="0"/>
                <w:szCs w:val="21"/>
              </w:rPr>
            </w:pPr>
            <w:r>
              <w:rPr>
                <w:rFonts w:ascii="宋体" w:hAnsi="宋体"/>
                <w:spacing w:val="8"/>
                <w:kern w:val="0"/>
                <w:sz w:val="20"/>
                <w:szCs w:val="21"/>
              </w:rPr>
              <w:t xml:space="preserve">2  </w:t>
            </w:r>
            <w:r>
              <w:rPr>
                <w:rFonts w:ascii="宋体" w:hAnsi="宋体" w:hint="eastAsia"/>
                <w:spacing w:val="8"/>
                <w:kern w:val="0"/>
                <w:sz w:val="20"/>
                <w:szCs w:val="21"/>
              </w:rPr>
              <w:t>机房的照度应符合现行国家标准</w:t>
            </w:r>
            <w:r>
              <w:rPr>
                <w:rFonts w:ascii="宋体" w:hAnsi="宋体" w:hint="eastAsia"/>
                <w:color w:val="FF0000"/>
                <w:spacing w:val="8"/>
                <w:kern w:val="0"/>
                <w:sz w:val="20"/>
                <w:szCs w:val="21"/>
                <w:bdr w:val="single" w:sz="4" w:space="0" w:color="auto"/>
              </w:rPr>
              <w:t>《建筑照明设计标准》GB 50034</w:t>
            </w:r>
            <w:r>
              <w:rPr>
                <w:rFonts w:ascii="宋体" w:hAnsi="宋体" w:hint="eastAsia"/>
                <w:spacing w:val="8"/>
                <w:kern w:val="0"/>
                <w:sz w:val="20"/>
                <w:szCs w:val="21"/>
              </w:rPr>
              <w:t>的有关规定。</w:t>
            </w:r>
          </w:p>
        </w:tc>
        <w:tc>
          <w:tcPr>
            <w:tcW w:w="4318" w:type="dxa"/>
          </w:tcPr>
          <w:p w14:paraId="623A78A1" w14:textId="77777777" w:rsidR="00F76BAA" w:rsidRDefault="00085D94">
            <w:pPr>
              <w:rPr>
                <w:rFonts w:ascii="宋体" w:hAnsi="宋体"/>
                <w:spacing w:val="8"/>
                <w:kern w:val="0"/>
                <w:sz w:val="20"/>
                <w:szCs w:val="21"/>
              </w:rPr>
            </w:pPr>
            <w:r>
              <w:rPr>
                <w:rFonts w:ascii="宋体" w:hAnsi="宋体"/>
                <w:spacing w:val="8"/>
                <w:kern w:val="0"/>
                <w:sz w:val="20"/>
                <w:szCs w:val="21"/>
              </w:rPr>
              <w:t xml:space="preserve">17.5.4 </w:t>
            </w:r>
            <w:r>
              <w:rPr>
                <w:rFonts w:ascii="宋体" w:hAnsi="宋体" w:hint="eastAsia"/>
                <w:spacing w:val="8"/>
                <w:kern w:val="0"/>
                <w:sz w:val="20"/>
                <w:szCs w:val="21"/>
              </w:rPr>
              <w:t xml:space="preserve">照度的检验应符合下列规定： </w:t>
            </w:r>
          </w:p>
          <w:p w14:paraId="7832ADE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测点应按</w:t>
            </w:r>
            <w:r>
              <w:rPr>
                <w:rFonts w:ascii="宋体" w:hAnsi="宋体"/>
                <w:spacing w:val="8"/>
                <w:kern w:val="0"/>
                <w:sz w:val="20"/>
                <w:szCs w:val="21"/>
              </w:rPr>
              <w:t>2m</w:t>
            </w:r>
            <w:r>
              <w:rPr>
                <w:rFonts w:ascii="宋体" w:hAnsi="宋体" w:hint="eastAsia"/>
                <w:spacing w:val="8"/>
                <w:kern w:val="0"/>
                <w:sz w:val="20"/>
                <w:szCs w:val="21"/>
              </w:rPr>
              <w:t>～</w:t>
            </w:r>
            <w:r>
              <w:rPr>
                <w:rFonts w:ascii="宋体" w:hAnsi="宋体"/>
                <w:spacing w:val="8"/>
                <w:kern w:val="0"/>
                <w:sz w:val="20"/>
                <w:szCs w:val="21"/>
              </w:rPr>
              <w:t>4m</w:t>
            </w:r>
            <w:r>
              <w:rPr>
                <w:rFonts w:ascii="宋体" w:hAnsi="宋体" w:hint="eastAsia"/>
                <w:spacing w:val="8"/>
                <w:kern w:val="0"/>
                <w:sz w:val="20"/>
                <w:szCs w:val="21"/>
              </w:rPr>
              <w:t>间距布置，并应距墙面</w:t>
            </w:r>
            <w:r>
              <w:rPr>
                <w:rFonts w:ascii="宋体" w:hAnsi="宋体"/>
                <w:spacing w:val="8"/>
                <w:kern w:val="0"/>
                <w:sz w:val="20"/>
                <w:szCs w:val="21"/>
              </w:rPr>
              <w:t>1m</w:t>
            </w:r>
            <w:r>
              <w:rPr>
                <w:rFonts w:ascii="宋体" w:hAnsi="宋体" w:hint="eastAsia"/>
                <w:spacing w:val="8"/>
                <w:kern w:val="0"/>
                <w:sz w:val="20"/>
                <w:szCs w:val="21"/>
              </w:rPr>
              <w:t>、距地面</w:t>
            </w:r>
            <w:r>
              <w:rPr>
                <w:rFonts w:ascii="宋体" w:hAnsi="宋体"/>
                <w:spacing w:val="8"/>
                <w:kern w:val="0"/>
                <w:sz w:val="20"/>
                <w:szCs w:val="21"/>
              </w:rPr>
              <w:t>0.8m</w:t>
            </w:r>
            <w:r>
              <w:rPr>
                <w:rFonts w:ascii="宋体" w:hAnsi="宋体" w:hint="eastAsia"/>
                <w:spacing w:val="8"/>
                <w:kern w:val="0"/>
                <w:sz w:val="20"/>
                <w:szCs w:val="21"/>
              </w:rPr>
              <w:t>；</w:t>
            </w:r>
          </w:p>
          <w:p w14:paraId="4B464298" w14:textId="77777777" w:rsidR="00F76BAA" w:rsidRDefault="00085D94">
            <w:pPr>
              <w:ind w:firstLineChars="191" w:firstLine="413"/>
              <w:rPr>
                <w:rFonts w:ascii="宋体" w:hAnsi="宋体"/>
                <w:kern w:val="0"/>
                <w:szCs w:val="21"/>
              </w:rPr>
            </w:pPr>
            <w:r>
              <w:rPr>
                <w:rFonts w:ascii="宋体" w:hAnsi="宋体"/>
                <w:spacing w:val="8"/>
                <w:kern w:val="0"/>
                <w:sz w:val="20"/>
                <w:szCs w:val="21"/>
              </w:rPr>
              <w:t xml:space="preserve">2  </w:t>
            </w:r>
            <w:r>
              <w:rPr>
                <w:rFonts w:ascii="宋体" w:hAnsi="宋体" w:hint="eastAsia"/>
                <w:spacing w:val="8"/>
                <w:kern w:val="0"/>
                <w:sz w:val="20"/>
                <w:szCs w:val="21"/>
              </w:rPr>
              <w:t>机房的照度应符合现行国家标准</w:t>
            </w:r>
            <w:r>
              <w:rPr>
                <w:rFonts w:ascii="宋体" w:hAnsi="宋体" w:hint="eastAsia"/>
                <w:color w:val="FF0000"/>
                <w:spacing w:val="8"/>
                <w:kern w:val="0"/>
                <w:sz w:val="20"/>
                <w:szCs w:val="21"/>
                <w:u w:val="single"/>
              </w:rPr>
              <w:t>《数据中心基础设施施工及验收规范》G</w:t>
            </w:r>
            <w:r>
              <w:rPr>
                <w:rFonts w:ascii="宋体" w:hAnsi="宋体"/>
                <w:color w:val="FF0000"/>
                <w:spacing w:val="8"/>
                <w:kern w:val="0"/>
                <w:sz w:val="20"/>
                <w:szCs w:val="21"/>
                <w:u w:val="single"/>
              </w:rPr>
              <w:t>B</w:t>
            </w:r>
            <w:r>
              <w:rPr>
                <w:rFonts w:ascii="宋体" w:hAnsi="宋体" w:hint="eastAsia"/>
                <w:color w:val="FF0000"/>
                <w:spacing w:val="8"/>
                <w:kern w:val="0"/>
                <w:sz w:val="20"/>
                <w:szCs w:val="21"/>
                <w:u w:val="single"/>
              </w:rPr>
              <w:t xml:space="preserve"> </w:t>
            </w:r>
            <w:r>
              <w:rPr>
                <w:rFonts w:ascii="宋体" w:hAnsi="宋体"/>
                <w:color w:val="FF0000"/>
                <w:spacing w:val="8"/>
                <w:kern w:val="0"/>
                <w:sz w:val="20"/>
                <w:szCs w:val="21"/>
                <w:u w:val="single"/>
              </w:rPr>
              <w:t>50462</w:t>
            </w:r>
            <w:r>
              <w:rPr>
                <w:rFonts w:ascii="宋体" w:hAnsi="宋体" w:hint="eastAsia"/>
                <w:spacing w:val="8"/>
                <w:kern w:val="0"/>
                <w:sz w:val="20"/>
                <w:szCs w:val="21"/>
              </w:rPr>
              <w:t>的有关规定。</w:t>
            </w:r>
          </w:p>
        </w:tc>
      </w:tr>
      <w:tr w:rsidR="00F76BAA" w14:paraId="4B06A7BA" w14:textId="77777777">
        <w:tc>
          <w:tcPr>
            <w:tcW w:w="4318" w:type="dxa"/>
          </w:tcPr>
          <w:p w14:paraId="7A70C199" w14:textId="77777777" w:rsidR="00F76BAA" w:rsidRDefault="00085D94">
            <w:pPr>
              <w:rPr>
                <w:rFonts w:ascii="宋体" w:hAnsi="宋体"/>
                <w:spacing w:val="8"/>
                <w:kern w:val="0"/>
                <w:sz w:val="20"/>
                <w:szCs w:val="21"/>
              </w:rPr>
            </w:pPr>
            <w:r>
              <w:rPr>
                <w:rFonts w:ascii="宋体" w:hAnsi="宋体"/>
                <w:spacing w:val="8"/>
                <w:kern w:val="0"/>
                <w:sz w:val="20"/>
                <w:szCs w:val="21"/>
              </w:rPr>
              <w:t xml:space="preserve">17.5.5 </w:t>
            </w:r>
            <w:r>
              <w:rPr>
                <w:rFonts w:ascii="宋体" w:hAnsi="宋体" w:hint="eastAsia"/>
                <w:spacing w:val="8"/>
                <w:kern w:val="0"/>
                <w:sz w:val="20"/>
                <w:szCs w:val="21"/>
              </w:rPr>
              <w:t>电磁屏蔽的检验应符合</w:t>
            </w:r>
            <w:r>
              <w:rPr>
                <w:rFonts w:ascii="宋体" w:hAnsi="宋体" w:hint="eastAsia"/>
                <w:color w:val="000000" w:themeColor="text1"/>
                <w:spacing w:val="8"/>
                <w:kern w:val="0"/>
                <w:sz w:val="20"/>
                <w:szCs w:val="21"/>
              </w:rPr>
              <w:t>下列规定：</w:t>
            </w:r>
          </w:p>
          <w:p w14:paraId="52BFFCD9" w14:textId="77777777" w:rsidR="00F76BAA" w:rsidRDefault="00085D94">
            <w:pPr>
              <w:ind w:firstLineChars="191" w:firstLine="413"/>
              <w:rPr>
                <w:rFonts w:ascii="宋体" w:hAnsi="宋体"/>
                <w:color w:val="000000" w:themeColor="text1"/>
                <w:spacing w:val="8"/>
                <w:kern w:val="0"/>
                <w:sz w:val="20"/>
                <w:szCs w:val="21"/>
              </w:rPr>
            </w:pPr>
            <w:bookmarkStart w:id="379" w:name="_Hlk40866183"/>
            <w:r>
              <w:rPr>
                <w:rFonts w:ascii="宋体" w:hAnsi="宋体" w:cs="华文楷体" w:hint="eastAsia"/>
                <w:color w:val="000000" w:themeColor="text1"/>
                <w:spacing w:val="8"/>
                <w:kern w:val="0"/>
                <w:sz w:val="20"/>
                <w:szCs w:val="21"/>
              </w:rPr>
              <w:t>1 在频率为</w:t>
            </w:r>
            <w:r>
              <w:rPr>
                <w:rFonts w:ascii="宋体" w:hAnsi="宋体" w:cs="华文楷体" w:hint="eastAsia"/>
                <w:color w:val="FF0000"/>
                <w:spacing w:val="8"/>
                <w:kern w:val="0"/>
                <w:sz w:val="20"/>
                <w:szCs w:val="21"/>
                <w:bdr w:val="single" w:sz="4" w:space="0" w:color="auto"/>
              </w:rPr>
              <w:t>0.15</w:t>
            </w:r>
            <w:r>
              <w:rPr>
                <w:rFonts w:ascii="宋体" w:hAnsi="宋体" w:cs="华文楷体" w:hint="eastAsia"/>
                <w:color w:val="000000" w:themeColor="text1"/>
                <w:spacing w:val="8"/>
                <w:kern w:val="0"/>
                <w:sz w:val="20"/>
                <w:szCs w:val="21"/>
              </w:rPr>
              <w:t>MHz～1000MHz，无线电干扰场强不应大于</w:t>
            </w:r>
            <w:r>
              <w:rPr>
                <w:rFonts w:ascii="宋体" w:hAnsi="宋体" w:cs="华文楷体" w:hint="eastAsia"/>
                <w:color w:val="FF0000"/>
                <w:spacing w:val="8"/>
                <w:kern w:val="0"/>
                <w:sz w:val="20"/>
                <w:szCs w:val="21"/>
                <w:bdr w:val="single" w:sz="4" w:space="0" w:color="auto"/>
              </w:rPr>
              <w:t>126</w:t>
            </w:r>
            <w:r>
              <w:rPr>
                <w:rFonts w:ascii="宋体" w:hAnsi="宋体" w:cs="华文楷体" w:hint="eastAsia"/>
                <w:color w:val="000000" w:themeColor="text1"/>
                <w:spacing w:val="8"/>
                <w:kern w:val="0"/>
                <w:sz w:val="20"/>
                <w:szCs w:val="21"/>
              </w:rPr>
              <w:t>dB。</w:t>
            </w:r>
          </w:p>
          <w:bookmarkEnd w:id="379"/>
          <w:p w14:paraId="2A53EAD3" w14:textId="77777777" w:rsidR="00F76BAA" w:rsidRDefault="00085D94">
            <w:pPr>
              <w:ind w:firstLineChars="191" w:firstLine="413"/>
              <w:rPr>
                <w:rFonts w:ascii="宋体" w:hAnsi="宋体"/>
                <w:kern w:val="0"/>
                <w:szCs w:val="21"/>
              </w:rPr>
            </w:pPr>
            <w:r>
              <w:rPr>
                <w:rFonts w:ascii="宋体" w:hAnsi="宋体" w:cs="华文楷体" w:hint="eastAsia"/>
                <w:color w:val="000000" w:themeColor="text1"/>
                <w:spacing w:val="8"/>
                <w:kern w:val="0"/>
                <w:sz w:val="20"/>
                <w:szCs w:val="21"/>
              </w:rPr>
              <w:lastRenderedPageBreak/>
              <w:t>2 磁场</w:t>
            </w:r>
            <w:r>
              <w:rPr>
                <w:rFonts w:ascii="宋体" w:hAnsi="宋体" w:cs="华文楷体" w:hint="eastAsia"/>
                <w:color w:val="FF0000"/>
                <w:spacing w:val="8"/>
                <w:kern w:val="0"/>
                <w:sz w:val="20"/>
                <w:szCs w:val="21"/>
                <w:bdr w:val="single" w:sz="4" w:space="0" w:color="auto"/>
              </w:rPr>
              <w:t>干扰</w:t>
            </w:r>
            <w:r>
              <w:rPr>
                <w:rFonts w:ascii="宋体" w:hAnsi="宋体" w:cs="华文楷体" w:hint="eastAsia"/>
                <w:color w:val="000000" w:themeColor="text1"/>
                <w:spacing w:val="8"/>
                <w:kern w:val="0"/>
                <w:sz w:val="20"/>
                <w:szCs w:val="21"/>
              </w:rPr>
              <w:t>场强不应大于</w:t>
            </w:r>
            <w:r>
              <w:rPr>
                <w:rFonts w:ascii="宋体" w:hAnsi="宋体" w:cs="华文楷体" w:hint="eastAsia"/>
                <w:color w:val="FF0000"/>
                <w:spacing w:val="8"/>
                <w:kern w:val="0"/>
                <w:sz w:val="20"/>
                <w:szCs w:val="21"/>
                <w:bdr w:val="single" w:sz="4" w:space="0" w:color="auto"/>
              </w:rPr>
              <w:t>800</w:t>
            </w:r>
            <w:r>
              <w:rPr>
                <w:rFonts w:ascii="宋体" w:hAnsi="宋体" w:cs="华文楷体" w:hint="eastAsia"/>
                <w:color w:val="000000" w:themeColor="text1"/>
                <w:spacing w:val="8"/>
                <w:kern w:val="0"/>
                <w:sz w:val="20"/>
                <w:szCs w:val="21"/>
              </w:rPr>
              <w:t>A／m。</w:t>
            </w:r>
          </w:p>
        </w:tc>
        <w:tc>
          <w:tcPr>
            <w:tcW w:w="4318" w:type="dxa"/>
          </w:tcPr>
          <w:p w14:paraId="706459E5"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17.5.5 </w:t>
            </w:r>
            <w:r>
              <w:rPr>
                <w:rFonts w:ascii="宋体" w:hAnsi="宋体" w:hint="eastAsia"/>
                <w:spacing w:val="8"/>
                <w:kern w:val="0"/>
                <w:sz w:val="20"/>
                <w:szCs w:val="21"/>
              </w:rPr>
              <w:t>电磁屏蔽的检验应符合</w:t>
            </w:r>
            <w:r>
              <w:rPr>
                <w:rFonts w:ascii="宋体" w:hAnsi="宋体" w:hint="eastAsia"/>
                <w:color w:val="000000" w:themeColor="text1"/>
                <w:spacing w:val="8"/>
                <w:kern w:val="0"/>
                <w:sz w:val="20"/>
                <w:szCs w:val="21"/>
              </w:rPr>
              <w:t>下列规定：</w:t>
            </w:r>
          </w:p>
          <w:p w14:paraId="54D99DB3" w14:textId="77777777" w:rsidR="00F76BAA" w:rsidRDefault="00085D94">
            <w:pPr>
              <w:ind w:firstLineChars="191" w:firstLine="413"/>
              <w:rPr>
                <w:rFonts w:ascii="宋体" w:hAnsi="宋体"/>
                <w:color w:val="000000" w:themeColor="text1"/>
                <w:spacing w:val="8"/>
                <w:kern w:val="0"/>
                <w:sz w:val="20"/>
                <w:szCs w:val="21"/>
              </w:rPr>
            </w:pPr>
            <w:r>
              <w:rPr>
                <w:rFonts w:ascii="宋体" w:hAnsi="宋体" w:cs="华文楷体" w:hint="eastAsia"/>
                <w:color w:val="000000" w:themeColor="text1"/>
                <w:spacing w:val="8"/>
                <w:kern w:val="0"/>
                <w:sz w:val="20"/>
                <w:szCs w:val="21"/>
              </w:rPr>
              <w:t>1 在频率为</w:t>
            </w:r>
            <w:r>
              <w:rPr>
                <w:rFonts w:ascii="宋体" w:hAnsi="宋体" w:cs="华文楷体" w:hint="eastAsia"/>
                <w:color w:val="FF0000"/>
                <w:spacing w:val="8"/>
                <w:kern w:val="0"/>
                <w:sz w:val="20"/>
                <w:szCs w:val="21"/>
                <w:u w:val="single"/>
              </w:rPr>
              <w:t>80</w:t>
            </w:r>
            <w:r>
              <w:rPr>
                <w:rFonts w:ascii="宋体" w:hAnsi="宋体" w:cs="华文楷体" w:hint="eastAsia"/>
                <w:color w:val="000000" w:themeColor="text1"/>
                <w:spacing w:val="8"/>
                <w:kern w:val="0"/>
                <w:sz w:val="20"/>
                <w:szCs w:val="21"/>
              </w:rPr>
              <w:t>MHz～1000MHz</w:t>
            </w:r>
            <w:r>
              <w:rPr>
                <w:rFonts w:ascii="宋体" w:hAnsi="宋体" w:cs="华文楷体" w:hint="eastAsia"/>
                <w:color w:val="FF0000"/>
                <w:spacing w:val="8"/>
                <w:kern w:val="0"/>
                <w:sz w:val="20"/>
                <w:szCs w:val="21"/>
                <w:u w:val="single"/>
              </w:rPr>
              <w:t>和1400MHz~2000MHz时</w:t>
            </w:r>
            <w:r>
              <w:rPr>
                <w:rFonts w:ascii="宋体" w:hAnsi="宋体" w:cs="华文楷体" w:hint="eastAsia"/>
                <w:color w:val="000000" w:themeColor="text1"/>
                <w:spacing w:val="8"/>
                <w:kern w:val="0"/>
                <w:sz w:val="20"/>
                <w:szCs w:val="21"/>
              </w:rPr>
              <w:t>，无线电干扰场强不应</w:t>
            </w:r>
            <w:r>
              <w:rPr>
                <w:rFonts w:ascii="宋体" w:hAnsi="宋体" w:cs="华文楷体" w:hint="eastAsia"/>
                <w:color w:val="000000" w:themeColor="text1"/>
                <w:spacing w:val="8"/>
                <w:kern w:val="0"/>
                <w:sz w:val="20"/>
                <w:szCs w:val="21"/>
              </w:rPr>
              <w:lastRenderedPageBreak/>
              <w:t>大于</w:t>
            </w:r>
            <w:r>
              <w:rPr>
                <w:rFonts w:ascii="宋体" w:hAnsi="宋体" w:cs="华文楷体" w:hint="eastAsia"/>
                <w:color w:val="FF0000"/>
                <w:spacing w:val="8"/>
                <w:kern w:val="0"/>
                <w:sz w:val="20"/>
                <w:szCs w:val="21"/>
                <w:u w:val="single"/>
              </w:rPr>
              <w:t>130</w:t>
            </w:r>
            <w:r>
              <w:rPr>
                <w:rFonts w:ascii="宋体" w:hAnsi="宋体" w:cs="华文楷体" w:hint="eastAsia"/>
                <w:color w:val="000000" w:themeColor="text1"/>
                <w:spacing w:val="8"/>
                <w:kern w:val="0"/>
                <w:sz w:val="20"/>
                <w:szCs w:val="21"/>
              </w:rPr>
              <w:t>dB。</w:t>
            </w:r>
          </w:p>
          <w:p w14:paraId="3B83D171" w14:textId="77777777" w:rsidR="00F76BAA" w:rsidRDefault="00085D94">
            <w:pPr>
              <w:ind w:firstLineChars="191" w:firstLine="413"/>
              <w:rPr>
                <w:rFonts w:ascii="宋体" w:hAnsi="宋体"/>
                <w:kern w:val="0"/>
                <w:szCs w:val="21"/>
              </w:rPr>
            </w:pPr>
            <w:r>
              <w:rPr>
                <w:rFonts w:ascii="宋体" w:hAnsi="宋体" w:cs="华文楷体" w:hint="eastAsia"/>
                <w:color w:val="000000" w:themeColor="text1"/>
                <w:spacing w:val="8"/>
                <w:kern w:val="0"/>
                <w:sz w:val="20"/>
                <w:szCs w:val="21"/>
              </w:rPr>
              <w:t xml:space="preserve">2 </w:t>
            </w:r>
            <w:r>
              <w:rPr>
                <w:rFonts w:ascii="宋体" w:hAnsi="宋体" w:cs="华文楷体" w:hint="eastAsia"/>
                <w:color w:val="FF0000"/>
                <w:spacing w:val="8"/>
                <w:kern w:val="0"/>
                <w:sz w:val="20"/>
                <w:szCs w:val="21"/>
                <w:u w:val="single"/>
              </w:rPr>
              <w:t>工频</w:t>
            </w:r>
            <w:r>
              <w:rPr>
                <w:rFonts w:ascii="宋体" w:hAnsi="宋体" w:cs="华文楷体" w:hint="eastAsia"/>
                <w:color w:val="000000" w:themeColor="text1"/>
                <w:spacing w:val="8"/>
                <w:kern w:val="0"/>
                <w:sz w:val="20"/>
                <w:szCs w:val="21"/>
              </w:rPr>
              <w:t>磁场场强不应大于</w:t>
            </w:r>
            <w:r>
              <w:rPr>
                <w:rFonts w:ascii="宋体" w:hAnsi="宋体" w:cs="华文楷体" w:hint="eastAsia"/>
                <w:color w:val="FF0000"/>
                <w:spacing w:val="8"/>
                <w:kern w:val="0"/>
                <w:sz w:val="20"/>
                <w:szCs w:val="21"/>
                <w:u w:val="single"/>
              </w:rPr>
              <w:t>30</w:t>
            </w:r>
            <w:r>
              <w:rPr>
                <w:rFonts w:ascii="宋体" w:hAnsi="宋体" w:cs="华文楷体" w:hint="eastAsia"/>
                <w:color w:val="000000" w:themeColor="text1"/>
                <w:spacing w:val="8"/>
                <w:kern w:val="0"/>
                <w:sz w:val="20"/>
                <w:szCs w:val="21"/>
              </w:rPr>
              <w:t>A／m。</w:t>
            </w:r>
          </w:p>
        </w:tc>
      </w:tr>
      <w:tr w:rsidR="00F76BAA" w14:paraId="36FDB2BB" w14:textId="77777777">
        <w:tc>
          <w:tcPr>
            <w:tcW w:w="4318" w:type="dxa"/>
          </w:tcPr>
          <w:p w14:paraId="595D75F1" w14:textId="77777777" w:rsidR="00F76BAA" w:rsidRDefault="00085D94">
            <w:pPr>
              <w:rPr>
                <w:rFonts w:ascii="宋体" w:hAnsi="宋体"/>
                <w:kern w:val="0"/>
                <w:szCs w:val="21"/>
              </w:rPr>
            </w:pPr>
            <w:r>
              <w:rPr>
                <w:rFonts w:ascii="宋体" w:hAnsi="宋体"/>
                <w:spacing w:val="8"/>
                <w:kern w:val="0"/>
                <w:sz w:val="20"/>
                <w:szCs w:val="21"/>
              </w:rPr>
              <w:lastRenderedPageBreak/>
              <w:t xml:space="preserve">17.5.6 </w:t>
            </w:r>
            <w:r>
              <w:rPr>
                <w:rFonts w:ascii="宋体" w:hAnsi="宋体" w:hint="eastAsia"/>
                <w:spacing w:val="8"/>
                <w:kern w:val="0"/>
                <w:sz w:val="20"/>
                <w:szCs w:val="21"/>
              </w:rPr>
              <w:t>机房工程</w:t>
            </w:r>
            <w:r>
              <w:rPr>
                <w:rFonts w:ascii="宋体" w:hAnsi="宋体" w:hint="eastAsia"/>
                <w:color w:val="FF0000"/>
                <w:spacing w:val="8"/>
                <w:kern w:val="0"/>
                <w:sz w:val="20"/>
                <w:szCs w:val="21"/>
                <w:bdr w:val="single" w:sz="4" w:space="0" w:color="auto"/>
              </w:rPr>
              <w:t>的接地应符合行业标准《民用建筑电气设计规范》 JGJ 16-2008第</w:t>
            </w:r>
            <w:r>
              <w:rPr>
                <w:rFonts w:ascii="宋体" w:hAnsi="宋体"/>
                <w:color w:val="FF0000"/>
                <w:spacing w:val="8"/>
                <w:kern w:val="0"/>
                <w:sz w:val="20"/>
                <w:szCs w:val="21"/>
                <w:bdr w:val="single" w:sz="4" w:space="0" w:color="auto"/>
              </w:rPr>
              <w:t>23.4.2</w:t>
            </w:r>
            <w:r>
              <w:rPr>
                <w:rFonts w:ascii="宋体" w:hAnsi="宋体" w:hint="eastAsia"/>
                <w:color w:val="FF0000"/>
                <w:spacing w:val="8"/>
                <w:kern w:val="0"/>
                <w:sz w:val="20"/>
                <w:szCs w:val="21"/>
                <w:bdr w:val="single" w:sz="4" w:space="0" w:color="auto"/>
              </w:rPr>
              <w:t>条的规定。</w:t>
            </w:r>
            <w:r>
              <w:rPr>
                <w:rFonts w:ascii="宋体" w:hAnsi="宋体" w:hint="eastAsia"/>
                <w:spacing w:val="8"/>
                <w:kern w:val="0"/>
                <w:sz w:val="20"/>
                <w:szCs w:val="21"/>
              </w:rPr>
              <w:t>接地电阻的检验应符合本规范第</w:t>
            </w:r>
            <w:r>
              <w:rPr>
                <w:rFonts w:ascii="宋体" w:hAnsi="宋体"/>
                <w:color w:val="FF0000"/>
                <w:spacing w:val="8"/>
                <w:kern w:val="0"/>
                <w:sz w:val="20"/>
                <w:szCs w:val="21"/>
                <w:bdr w:val="single" w:sz="4" w:space="0" w:color="auto"/>
              </w:rPr>
              <w:t>16.2.1</w:t>
            </w:r>
            <w:r>
              <w:rPr>
                <w:rFonts w:ascii="宋体" w:hAnsi="宋体" w:hint="eastAsia"/>
                <w:color w:val="FF0000"/>
                <w:spacing w:val="8"/>
                <w:kern w:val="0"/>
                <w:sz w:val="20"/>
                <w:szCs w:val="21"/>
                <w:bdr w:val="single" w:sz="4" w:space="0" w:color="auto"/>
              </w:rPr>
              <w:t>条</w:t>
            </w:r>
            <w:r>
              <w:rPr>
                <w:rFonts w:ascii="宋体" w:hAnsi="宋体" w:hint="eastAsia"/>
                <w:color w:val="FF0000"/>
                <w:spacing w:val="8"/>
                <w:kern w:val="0"/>
                <w:sz w:val="20"/>
                <w:szCs w:val="21"/>
                <w:u w:val="single"/>
              </w:rPr>
              <w:t>16章</w:t>
            </w:r>
            <w:r>
              <w:rPr>
                <w:rFonts w:ascii="宋体" w:hAnsi="宋体" w:hint="eastAsia"/>
                <w:spacing w:val="8"/>
                <w:kern w:val="0"/>
                <w:sz w:val="20"/>
                <w:szCs w:val="21"/>
              </w:rPr>
              <w:t>的规定。</w:t>
            </w:r>
          </w:p>
        </w:tc>
        <w:tc>
          <w:tcPr>
            <w:tcW w:w="4318" w:type="dxa"/>
          </w:tcPr>
          <w:p w14:paraId="7182838D" w14:textId="77777777" w:rsidR="00F76BAA" w:rsidRDefault="00085D94">
            <w:pPr>
              <w:rPr>
                <w:rFonts w:ascii="宋体" w:hAnsi="宋体"/>
                <w:kern w:val="0"/>
                <w:szCs w:val="21"/>
              </w:rPr>
            </w:pPr>
            <w:r>
              <w:rPr>
                <w:rFonts w:ascii="宋体" w:hAnsi="宋体"/>
                <w:spacing w:val="8"/>
                <w:kern w:val="0"/>
                <w:sz w:val="20"/>
                <w:szCs w:val="21"/>
              </w:rPr>
              <w:t xml:space="preserve">17.5.6 </w:t>
            </w:r>
            <w:r>
              <w:rPr>
                <w:rFonts w:ascii="宋体" w:hAnsi="宋体" w:hint="eastAsia"/>
                <w:spacing w:val="8"/>
                <w:kern w:val="0"/>
                <w:sz w:val="20"/>
                <w:szCs w:val="21"/>
              </w:rPr>
              <w:t>机房工程接地电阻的检验应符合本规范</w:t>
            </w:r>
            <w:r>
              <w:rPr>
                <w:rFonts w:ascii="宋体" w:hAnsi="宋体" w:hint="eastAsia"/>
                <w:color w:val="FF0000"/>
                <w:spacing w:val="8"/>
                <w:kern w:val="0"/>
                <w:sz w:val="20"/>
                <w:szCs w:val="21"/>
                <w:u w:val="single"/>
              </w:rPr>
              <w:t>第16章</w:t>
            </w:r>
            <w:r>
              <w:rPr>
                <w:rFonts w:ascii="宋体" w:hAnsi="宋体" w:hint="eastAsia"/>
                <w:spacing w:val="8"/>
                <w:kern w:val="0"/>
                <w:sz w:val="20"/>
                <w:szCs w:val="21"/>
              </w:rPr>
              <w:t>的规定。</w:t>
            </w:r>
          </w:p>
        </w:tc>
      </w:tr>
      <w:tr w:rsidR="00F76BAA" w14:paraId="32AC9836" w14:textId="77777777">
        <w:tc>
          <w:tcPr>
            <w:tcW w:w="4318" w:type="dxa"/>
          </w:tcPr>
          <w:p w14:paraId="3DBE892C" w14:textId="77777777" w:rsidR="00F76BAA" w:rsidRDefault="00F76BAA">
            <w:pPr>
              <w:adjustRightInd w:val="0"/>
              <w:snapToGrid w:val="0"/>
              <w:rPr>
                <w:rFonts w:ascii="宋体" w:hAnsi="宋体"/>
                <w:kern w:val="0"/>
                <w:szCs w:val="21"/>
              </w:rPr>
            </w:pPr>
          </w:p>
        </w:tc>
        <w:tc>
          <w:tcPr>
            <w:tcW w:w="4318" w:type="dxa"/>
          </w:tcPr>
          <w:p w14:paraId="51A143A3" w14:textId="77777777" w:rsidR="00F76BAA" w:rsidRDefault="00085D94">
            <w:pPr>
              <w:rPr>
                <w:rFonts w:ascii="宋体" w:hAnsi="宋体"/>
                <w:kern w:val="0"/>
                <w:szCs w:val="21"/>
              </w:rPr>
            </w:pPr>
            <w:r>
              <w:rPr>
                <w:rFonts w:ascii="宋体" w:hAnsi="宋体"/>
                <w:color w:val="FF0000"/>
                <w:spacing w:val="8"/>
                <w:kern w:val="0"/>
                <w:sz w:val="20"/>
                <w:szCs w:val="21"/>
                <w:u w:val="single"/>
              </w:rPr>
              <w:t xml:space="preserve">17.5.7 </w:t>
            </w:r>
            <w:r>
              <w:rPr>
                <w:rFonts w:ascii="宋体" w:hAnsi="宋体" w:hint="eastAsia"/>
                <w:color w:val="FF0000"/>
                <w:spacing w:val="8"/>
                <w:kern w:val="0"/>
                <w:sz w:val="20"/>
                <w:szCs w:val="21"/>
                <w:u w:val="single"/>
              </w:rPr>
              <w:t>环境监控系统的数据采集、传输、存储、控制功能应正常。</w:t>
            </w:r>
          </w:p>
        </w:tc>
      </w:tr>
      <w:tr w:rsidR="00F76BAA" w14:paraId="1B50D20F" w14:textId="77777777">
        <w:tc>
          <w:tcPr>
            <w:tcW w:w="4318" w:type="dxa"/>
          </w:tcPr>
          <w:p w14:paraId="22581AD9" w14:textId="77777777" w:rsidR="00F76BAA" w:rsidRDefault="00F76BAA">
            <w:pPr>
              <w:adjustRightInd w:val="0"/>
              <w:snapToGrid w:val="0"/>
              <w:rPr>
                <w:rFonts w:ascii="宋体" w:hAnsi="宋体"/>
                <w:kern w:val="0"/>
                <w:szCs w:val="21"/>
              </w:rPr>
            </w:pPr>
          </w:p>
        </w:tc>
        <w:tc>
          <w:tcPr>
            <w:tcW w:w="4318" w:type="dxa"/>
          </w:tcPr>
          <w:p w14:paraId="290AB865" w14:textId="77777777" w:rsidR="00F76BAA" w:rsidRDefault="00085D94">
            <w:pPr>
              <w:rPr>
                <w:rFonts w:ascii="宋体" w:hAnsi="宋体"/>
                <w:kern w:val="0"/>
                <w:szCs w:val="21"/>
              </w:rPr>
            </w:pPr>
            <w:r>
              <w:rPr>
                <w:rFonts w:ascii="宋体" w:hAnsi="宋体" w:hint="eastAsia"/>
                <w:color w:val="FF0000"/>
                <w:spacing w:val="8"/>
                <w:kern w:val="0"/>
                <w:sz w:val="20"/>
                <w:szCs w:val="21"/>
                <w:u w:val="single"/>
              </w:rPr>
              <w:t>1</w:t>
            </w:r>
            <w:r>
              <w:rPr>
                <w:rFonts w:ascii="宋体" w:hAnsi="宋体"/>
                <w:color w:val="FF0000"/>
                <w:spacing w:val="8"/>
                <w:kern w:val="0"/>
                <w:sz w:val="20"/>
                <w:szCs w:val="21"/>
                <w:u w:val="single"/>
              </w:rPr>
              <w:t xml:space="preserve">7.5.8 </w:t>
            </w:r>
            <w:r>
              <w:rPr>
                <w:rFonts w:ascii="宋体" w:hAnsi="宋体" w:hint="eastAsia"/>
                <w:color w:val="FF0000"/>
                <w:spacing w:val="8"/>
                <w:kern w:val="0"/>
                <w:sz w:val="20"/>
                <w:szCs w:val="21"/>
                <w:u w:val="single"/>
              </w:rPr>
              <w:t>视频监控系统的控制功能、监视功能、显示功能、记录功能和报警联动功能应正常。</w:t>
            </w:r>
          </w:p>
        </w:tc>
      </w:tr>
      <w:tr w:rsidR="00F76BAA" w14:paraId="240D4B91" w14:textId="77777777">
        <w:tc>
          <w:tcPr>
            <w:tcW w:w="4318" w:type="dxa"/>
          </w:tcPr>
          <w:p w14:paraId="06975B5A" w14:textId="77777777" w:rsidR="00F76BAA" w:rsidRDefault="00F76BAA">
            <w:pPr>
              <w:adjustRightInd w:val="0"/>
              <w:snapToGrid w:val="0"/>
              <w:rPr>
                <w:rFonts w:ascii="宋体" w:hAnsi="宋体"/>
                <w:kern w:val="0"/>
                <w:szCs w:val="21"/>
              </w:rPr>
            </w:pPr>
          </w:p>
        </w:tc>
        <w:tc>
          <w:tcPr>
            <w:tcW w:w="4318" w:type="dxa"/>
          </w:tcPr>
          <w:p w14:paraId="77982D43" w14:textId="77777777" w:rsidR="00F76BAA" w:rsidRDefault="00085D94">
            <w:pPr>
              <w:rPr>
                <w:rFonts w:ascii="宋体" w:hAnsi="宋体"/>
                <w:kern w:val="0"/>
                <w:szCs w:val="21"/>
              </w:rPr>
            </w:pPr>
            <w:r>
              <w:rPr>
                <w:rFonts w:ascii="宋体" w:hAnsi="宋体" w:hint="eastAsia"/>
                <w:color w:val="FF0000"/>
                <w:spacing w:val="8"/>
                <w:kern w:val="0"/>
                <w:sz w:val="20"/>
                <w:szCs w:val="21"/>
                <w:u w:val="single"/>
              </w:rPr>
              <w:t>1</w:t>
            </w:r>
            <w:r>
              <w:rPr>
                <w:rFonts w:ascii="宋体" w:hAnsi="宋体"/>
                <w:color w:val="FF0000"/>
                <w:spacing w:val="8"/>
                <w:kern w:val="0"/>
                <w:sz w:val="20"/>
                <w:szCs w:val="21"/>
                <w:u w:val="single"/>
              </w:rPr>
              <w:t xml:space="preserve">7.5.9 </w:t>
            </w:r>
            <w:r>
              <w:rPr>
                <w:rFonts w:ascii="宋体" w:hAnsi="宋体" w:hint="eastAsia"/>
                <w:color w:val="FF0000"/>
                <w:spacing w:val="8"/>
                <w:kern w:val="0"/>
                <w:sz w:val="20"/>
                <w:szCs w:val="21"/>
                <w:u w:val="single"/>
              </w:rPr>
              <w:t>出入口控制系统的出入目标识读功能、信息处理和控制功能、执行机构功能应正常。</w:t>
            </w:r>
          </w:p>
        </w:tc>
      </w:tr>
      <w:tr w:rsidR="00F76BAA" w14:paraId="5EA7EE52" w14:textId="77777777">
        <w:tc>
          <w:tcPr>
            <w:tcW w:w="4318" w:type="dxa"/>
          </w:tcPr>
          <w:p w14:paraId="2D18C6A1" w14:textId="77777777" w:rsidR="00F76BAA" w:rsidRDefault="00F76BAA">
            <w:pPr>
              <w:adjustRightInd w:val="0"/>
              <w:snapToGrid w:val="0"/>
              <w:rPr>
                <w:rFonts w:ascii="宋体" w:hAnsi="宋体"/>
                <w:kern w:val="0"/>
                <w:szCs w:val="21"/>
              </w:rPr>
            </w:pPr>
          </w:p>
        </w:tc>
        <w:tc>
          <w:tcPr>
            <w:tcW w:w="4318" w:type="dxa"/>
          </w:tcPr>
          <w:p w14:paraId="2A88D6DF" w14:textId="77777777" w:rsidR="00F76BAA" w:rsidRDefault="00085D94">
            <w:pPr>
              <w:rPr>
                <w:rFonts w:ascii="宋体" w:hAnsi="宋体"/>
                <w:kern w:val="0"/>
                <w:szCs w:val="21"/>
              </w:rPr>
            </w:pPr>
            <w:r>
              <w:rPr>
                <w:rFonts w:ascii="宋体" w:hAnsi="宋体" w:hint="eastAsia"/>
                <w:color w:val="FF0000"/>
                <w:spacing w:val="8"/>
                <w:kern w:val="0"/>
                <w:sz w:val="20"/>
                <w:szCs w:val="21"/>
                <w:u w:val="single"/>
              </w:rPr>
              <w:t>1</w:t>
            </w:r>
            <w:r>
              <w:rPr>
                <w:rFonts w:ascii="宋体" w:hAnsi="宋体"/>
                <w:color w:val="FF0000"/>
                <w:spacing w:val="8"/>
                <w:kern w:val="0"/>
                <w:sz w:val="20"/>
                <w:szCs w:val="21"/>
                <w:u w:val="single"/>
              </w:rPr>
              <w:t>7.5.10</w:t>
            </w:r>
            <w:r>
              <w:rPr>
                <w:rFonts w:ascii="宋体" w:hAnsi="宋体" w:hint="eastAsia"/>
                <w:color w:val="FF0000"/>
                <w:spacing w:val="8"/>
                <w:kern w:val="0"/>
                <w:sz w:val="20"/>
                <w:szCs w:val="21"/>
                <w:u w:val="single"/>
              </w:rPr>
              <w:t>入侵报警系统的入侵报警功能、防破坏和故障报警功能、记录显示功能 和系统自检功能应正常。</w:t>
            </w:r>
          </w:p>
        </w:tc>
      </w:tr>
      <w:tr w:rsidR="00F76BAA" w14:paraId="7BAFC25F" w14:textId="77777777">
        <w:tc>
          <w:tcPr>
            <w:tcW w:w="4318" w:type="dxa"/>
          </w:tcPr>
          <w:p w14:paraId="6B6E9A4D" w14:textId="77777777" w:rsidR="00F76BAA" w:rsidRDefault="00085D94">
            <w:pPr>
              <w:pStyle w:val="2"/>
              <w:spacing w:before="0" w:after="0" w:line="240" w:lineRule="auto"/>
              <w:jc w:val="center"/>
              <w:outlineLvl w:val="1"/>
              <w:rPr>
                <w:rFonts w:ascii="宋体" w:eastAsia="宋体" w:hAnsi="宋体"/>
                <w:kern w:val="0"/>
                <w:sz w:val="21"/>
                <w:szCs w:val="21"/>
              </w:rPr>
            </w:pPr>
            <w:bookmarkStart w:id="380" w:name="_Toc43468628"/>
            <w:bookmarkStart w:id="381" w:name="_Toc40472507"/>
            <w:bookmarkStart w:id="382" w:name="_Toc45558976"/>
            <w:bookmarkStart w:id="383" w:name="_Toc40463408"/>
            <w:bookmarkStart w:id="384" w:name="_Toc40472338"/>
            <w:r>
              <w:rPr>
                <w:rFonts w:ascii="宋体" w:eastAsia="宋体" w:hAnsi="宋体"/>
                <w:kern w:val="0"/>
                <w:sz w:val="21"/>
                <w:szCs w:val="21"/>
              </w:rPr>
              <w:t xml:space="preserve">17.6  </w:t>
            </w:r>
            <w:r>
              <w:rPr>
                <w:rFonts w:ascii="宋体" w:eastAsia="宋体" w:hAnsi="宋体" w:hint="eastAsia"/>
                <w:kern w:val="0"/>
                <w:sz w:val="21"/>
                <w:szCs w:val="21"/>
              </w:rPr>
              <w:t>质量记录</w:t>
            </w:r>
            <w:bookmarkEnd w:id="380"/>
            <w:bookmarkEnd w:id="381"/>
            <w:bookmarkEnd w:id="382"/>
            <w:bookmarkEnd w:id="383"/>
            <w:bookmarkEnd w:id="384"/>
          </w:p>
        </w:tc>
        <w:tc>
          <w:tcPr>
            <w:tcW w:w="4318" w:type="dxa"/>
          </w:tcPr>
          <w:p w14:paraId="0D226600" w14:textId="77777777" w:rsidR="00F76BAA" w:rsidRDefault="00085D94">
            <w:pPr>
              <w:pStyle w:val="2"/>
              <w:spacing w:before="0" w:after="0" w:line="240" w:lineRule="auto"/>
              <w:jc w:val="center"/>
              <w:outlineLvl w:val="1"/>
              <w:rPr>
                <w:rFonts w:ascii="宋体" w:eastAsia="宋体" w:hAnsi="宋体"/>
                <w:kern w:val="0"/>
                <w:sz w:val="21"/>
                <w:szCs w:val="21"/>
              </w:rPr>
            </w:pPr>
            <w:r>
              <w:rPr>
                <w:rFonts w:ascii="宋体" w:eastAsia="宋体" w:hAnsi="宋体"/>
                <w:kern w:val="0"/>
                <w:sz w:val="21"/>
                <w:szCs w:val="21"/>
              </w:rPr>
              <w:t xml:space="preserve">17.6  </w:t>
            </w:r>
            <w:r>
              <w:rPr>
                <w:rFonts w:ascii="宋体" w:eastAsia="宋体" w:hAnsi="宋体" w:hint="eastAsia"/>
                <w:kern w:val="0"/>
                <w:sz w:val="21"/>
                <w:szCs w:val="21"/>
              </w:rPr>
              <w:t>质量记录</w:t>
            </w:r>
          </w:p>
        </w:tc>
      </w:tr>
      <w:tr w:rsidR="00F76BAA" w14:paraId="66EAD528" w14:textId="77777777">
        <w:tc>
          <w:tcPr>
            <w:tcW w:w="4318" w:type="dxa"/>
          </w:tcPr>
          <w:p w14:paraId="20C0B571" w14:textId="77777777" w:rsidR="00F76BAA" w:rsidRDefault="00085D94">
            <w:pPr>
              <w:rPr>
                <w:rFonts w:ascii="宋体" w:hAnsi="宋体"/>
                <w:kern w:val="0"/>
                <w:szCs w:val="21"/>
              </w:rPr>
            </w:pPr>
            <w:r>
              <w:rPr>
                <w:rFonts w:ascii="宋体" w:hAnsi="宋体"/>
                <w:spacing w:val="8"/>
                <w:kern w:val="0"/>
                <w:sz w:val="20"/>
                <w:szCs w:val="21"/>
              </w:rPr>
              <w:t xml:space="preserve">17.6.1  </w:t>
            </w:r>
            <w:r>
              <w:rPr>
                <w:rFonts w:ascii="宋体" w:hAnsi="宋体" w:hint="eastAsia"/>
                <w:spacing w:val="8"/>
                <w:kern w:val="0"/>
                <w:sz w:val="20"/>
                <w:szCs w:val="21"/>
              </w:rPr>
              <w:t>机房工程质量记录除应执行本规范第</w:t>
            </w:r>
            <w:r>
              <w:rPr>
                <w:rFonts w:ascii="宋体" w:hAnsi="宋体"/>
                <w:spacing w:val="8"/>
                <w:kern w:val="0"/>
                <w:sz w:val="20"/>
                <w:szCs w:val="21"/>
              </w:rPr>
              <w:t>3.7</w:t>
            </w:r>
            <w:r>
              <w:rPr>
                <w:rFonts w:ascii="宋体" w:hAnsi="宋体" w:hint="eastAsia"/>
                <w:spacing w:val="8"/>
                <w:kern w:val="0"/>
                <w:sz w:val="20"/>
                <w:szCs w:val="21"/>
              </w:rPr>
              <w:t>节的规定外，尚应执行现行国家标准</w:t>
            </w:r>
            <w:r>
              <w:rPr>
                <w:rFonts w:ascii="宋体" w:hAnsi="宋体" w:hint="eastAsia"/>
                <w:color w:val="FF0000"/>
                <w:spacing w:val="8"/>
                <w:kern w:val="0"/>
                <w:sz w:val="20"/>
                <w:szCs w:val="21"/>
                <w:bdr w:val="single" w:sz="4" w:space="0" w:color="auto"/>
              </w:rPr>
              <w:t>《电子信息系统机房施工及验收规范》GB 50462</w:t>
            </w:r>
            <w:r>
              <w:rPr>
                <w:rFonts w:ascii="宋体" w:hAnsi="宋体" w:hint="eastAsia"/>
                <w:spacing w:val="8"/>
                <w:kern w:val="0"/>
                <w:sz w:val="20"/>
                <w:szCs w:val="21"/>
              </w:rPr>
              <w:t>的有关规定。</w:t>
            </w:r>
          </w:p>
        </w:tc>
        <w:tc>
          <w:tcPr>
            <w:tcW w:w="4318" w:type="dxa"/>
          </w:tcPr>
          <w:p w14:paraId="1BFD7E81" w14:textId="77777777" w:rsidR="00F76BAA" w:rsidRDefault="00085D94">
            <w:pPr>
              <w:rPr>
                <w:rFonts w:ascii="宋体" w:hAnsi="宋体"/>
                <w:kern w:val="0"/>
                <w:szCs w:val="21"/>
              </w:rPr>
            </w:pPr>
            <w:r>
              <w:rPr>
                <w:rFonts w:ascii="宋体" w:hAnsi="宋体"/>
                <w:spacing w:val="8"/>
                <w:kern w:val="0"/>
                <w:sz w:val="20"/>
                <w:szCs w:val="21"/>
              </w:rPr>
              <w:t xml:space="preserve">17.6.1  </w:t>
            </w:r>
            <w:r>
              <w:rPr>
                <w:rFonts w:ascii="宋体" w:hAnsi="宋体" w:hint="eastAsia"/>
                <w:spacing w:val="8"/>
                <w:kern w:val="0"/>
                <w:sz w:val="20"/>
                <w:szCs w:val="21"/>
              </w:rPr>
              <w:t>机房工程质量记录除应执行本规范第</w:t>
            </w:r>
            <w:r>
              <w:rPr>
                <w:rFonts w:ascii="宋体" w:hAnsi="宋体"/>
                <w:spacing w:val="8"/>
                <w:kern w:val="0"/>
                <w:sz w:val="20"/>
                <w:szCs w:val="21"/>
              </w:rPr>
              <w:t>3.7</w:t>
            </w:r>
            <w:r>
              <w:rPr>
                <w:rFonts w:ascii="宋体" w:hAnsi="宋体" w:hint="eastAsia"/>
                <w:spacing w:val="8"/>
                <w:kern w:val="0"/>
                <w:sz w:val="20"/>
                <w:szCs w:val="21"/>
              </w:rPr>
              <w:t>节的规定外，尚应执行现行国家标准</w:t>
            </w:r>
            <w:r>
              <w:rPr>
                <w:rFonts w:ascii="宋体" w:hAnsi="宋体" w:hint="eastAsia"/>
                <w:color w:val="FF0000"/>
                <w:spacing w:val="8"/>
                <w:kern w:val="0"/>
                <w:sz w:val="20"/>
                <w:szCs w:val="21"/>
                <w:u w:val="single"/>
              </w:rPr>
              <w:t>《数据中心基础设施施工及验收规范》G</w:t>
            </w:r>
            <w:r>
              <w:rPr>
                <w:rFonts w:ascii="宋体" w:hAnsi="宋体"/>
                <w:color w:val="FF0000"/>
                <w:spacing w:val="8"/>
                <w:kern w:val="0"/>
                <w:sz w:val="20"/>
                <w:szCs w:val="21"/>
                <w:u w:val="single"/>
              </w:rPr>
              <w:t>B</w:t>
            </w:r>
            <w:r>
              <w:rPr>
                <w:rFonts w:ascii="宋体" w:hAnsi="宋体" w:hint="eastAsia"/>
                <w:color w:val="FF0000"/>
                <w:spacing w:val="8"/>
                <w:kern w:val="0"/>
                <w:sz w:val="20"/>
                <w:szCs w:val="21"/>
                <w:u w:val="single"/>
              </w:rPr>
              <w:t xml:space="preserve"> </w:t>
            </w:r>
            <w:r>
              <w:rPr>
                <w:rFonts w:ascii="宋体" w:hAnsi="宋体"/>
                <w:color w:val="FF0000"/>
                <w:spacing w:val="8"/>
                <w:kern w:val="0"/>
                <w:sz w:val="20"/>
                <w:szCs w:val="21"/>
                <w:u w:val="single"/>
              </w:rPr>
              <w:t>50462</w:t>
            </w:r>
            <w:r>
              <w:rPr>
                <w:rFonts w:ascii="宋体" w:hAnsi="宋体" w:hint="eastAsia"/>
                <w:spacing w:val="8"/>
                <w:kern w:val="0"/>
                <w:sz w:val="20"/>
                <w:szCs w:val="21"/>
              </w:rPr>
              <w:t>的有关规定。</w:t>
            </w:r>
          </w:p>
        </w:tc>
      </w:tr>
      <w:tr w:rsidR="00F76BAA" w14:paraId="1BCCBDC1" w14:textId="77777777">
        <w:tc>
          <w:tcPr>
            <w:tcW w:w="4318" w:type="dxa"/>
          </w:tcPr>
          <w:p w14:paraId="5A004582" w14:textId="77777777" w:rsidR="00F76BAA" w:rsidRDefault="00F76BAA">
            <w:pPr>
              <w:adjustRightInd w:val="0"/>
              <w:snapToGrid w:val="0"/>
              <w:rPr>
                <w:rFonts w:ascii="宋体" w:hAnsi="宋体"/>
                <w:kern w:val="0"/>
                <w:szCs w:val="21"/>
              </w:rPr>
            </w:pPr>
          </w:p>
        </w:tc>
        <w:tc>
          <w:tcPr>
            <w:tcW w:w="4318" w:type="dxa"/>
          </w:tcPr>
          <w:p w14:paraId="57776E3B" w14:textId="77777777" w:rsidR="00F76BAA" w:rsidRDefault="00085D94">
            <w:pPr>
              <w:rPr>
                <w:rFonts w:ascii="宋体" w:hAnsi="宋体"/>
                <w:kern w:val="0"/>
                <w:szCs w:val="21"/>
              </w:rPr>
            </w:pPr>
            <w:r>
              <w:rPr>
                <w:rFonts w:ascii="宋体" w:hAnsi="宋体" w:cs="华文楷体" w:hint="eastAsia"/>
                <w:color w:val="FF0000"/>
                <w:spacing w:val="8"/>
                <w:kern w:val="0"/>
                <w:sz w:val="20"/>
                <w:szCs w:val="21"/>
                <w:u w:val="single"/>
              </w:rPr>
              <w:t>17.6.2 机房工程消防系统质量记录应执行《火灾自动报警系统施工及验收标准》GB50116、《气体灭火系统施工及验收规范》GB50263、</w:t>
            </w:r>
            <w:r>
              <w:rPr>
                <w:rFonts w:ascii="宋体" w:hAnsi="宋体" w:hint="eastAsia"/>
                <w:color w:val="FF0000"/>
                <w:spacing w:val="8"/>
                <w:kern w:val="0"/>
                <w:sz w:val="20"/>
                <w:szCs w:val="21"/>
                <w:u w:val="single"/>
              </w:rPr>
              <w:t>《细水雾灭火系统技术规范》GB50898、《自动喷水灭火系统施工及验收规范》G</w:t>
            </w:r>
            <w:r>
              <w:rPr>
                <w:rFonts w:ascii="宋体" w:hAnsi="宋体"/>
                <w:color w:val="FF0000"/>
                <w:spacing w:val="8"/>
                <w:kern w:val="0"/>
                <w:sz w:val="20"/>
                <w:szCs w:val="21"/>
                <w:u w:val="single"/>
              </w:rPr>
              <w:t>B 50261</w:t>
            </w:r>
            <w:r>
              <w:rPr>
                <w:rFonts w:ascii="宋体" w:hAnsi="宋体" w:hint="eastAsia"/>
                <w:color w:val="FF0000"/>
                <w:spacing w:val="8"/>
                <w:kern w:val="0"/>
                <w:sz w:val="20"/>
                <w:szCs w:val="21"/>
                <w:u w:val="single"/>
              </w:rPr>
              <w:t>和《消防给水及消火栓系统技术规范》G</w:t>
            </w:r>
            <w:r>
              <w:rPr>
                <w:rFonts w:ascii="宋体" w:hAnsi="宋体"/>
                <w:color w:val="FF0000"/>
                <w:spacing w:val="8"/>
                <w:kern w:val="0"/>
                <w:sz w:val="20"/>
                <w:szCs w:val="21"/>
                <w:u w:val="single"/>
              </w:rPr>
              <w:t>B 50974</w:t>
            </w:r>
            <w:r>
              <w:rPr>
                <w:rFonts w:ascii="宋体" w:hAnsi="宋体" w:hint="eastAsia"/>
                <w:color w:val="FF0000"/>
                <w:spacing w:val="8"/>
                <w:kern w:val="0"/>
                <w:sz w:val="20"/>
                <w:szCs w:val="21"/>
                <w:u w:val="single"/>
              </w:rPr>
              <w:t>的有关规定。</w:t>
            </w:r>
          </w:p>
        </w:tc>
      </w:tr>
      <w:tr w:rsidR="00F76BAA" w14:paraId="47FB2CCC" w14:textId="77777777">
        <w:tc>
          <w:tcPr>
            <w:tcW w:w="4318" w:type="dxa"/>
          </w:tcPr>
          <w:p w14:paraId="1898534E" w14:textId="77777777" w:rsidR="00F76BAA" w:rsidRDefault="00085D94">
            <w:pPr>
              <w:pStyle w:val="1"/>
              <w:spacing w:before="0" w:after="0" w:line="240" w:lineRule="auto"/>
              <w:jc w:val="center"/>
              <w:outlineLvl w:val="0"/>
              <w:rPr>
                <w:rFonts w:ascii="宋体" w:hAnsi="宋体"/>
                <w:sz w:val="21"/>
                <w:szCs w:val="21"/>
              </w:rPr>
            </w:pPr>
            <w:bookmarkStart w:id="385" w:name="_Toc45558977"/>
            <w:r>
              <w:rPr>
                <w:rFonts w:ascii="宋体" w:hAnsi="宋体" w:hint="eastAsia"/>
                <w:color w:val="FF0000"/>
                <w:sz w:val="21"/>
                <w:szCs w:val="21"/>
                <w:u w:val="single"/>
              </w:rPr>
              <w:t>1</w:t>
            </w:r>
            <w:r>
              <w:rPr>
                <w:rFonts w:ascii="宋体" w:hAnsi="宋体"/>
                <w:color w:val="FF0000"/>
                <w:sz w:val="21"/>
                <w:szCs w:val="21"/>
                <w:u w:val="single"/>
              </w:rPr>
              <w:t xml:space="preserve">8 </w:t>
            </w:r>
            <w:r>
              <w:rPr>
                <w:rFonts w:ascii="宋体" w:hAnsi="宋体" w:hint="eastAsia"/>
                <w:color w:val="FF0000"/>
                <w:sz w:val="21"/>
                <w:szCs w:val="21"/>
                <w:u w:val="single"/>
              </w:rPr>
              <w:t>移动通信室内信号覆盖系统</w:t>
            </w:r>
            <w:bookmarkEnd w:id="385"/>
          </w:p>
        </w:tc>
        <w:tc>
          <w:tcPr>
            <w:tcW w:w="4318" w:type="dxa"/>
          </w:tcPr>
          <w:p w14:paraId="26C0A809" w14:textId="77777777" w:rsidR="00F76BAA" w:rsidRDefault="00085D94">
            <w:pPr>
              <w:pStyle w:val="1"/>
              <w:spacing w:before="0" w:after="0" w:line="240" w:lineRule="auto"/>
              <w:jc w:val="center"/>
              <w:outlineLvl w:val="0"/>
              <w:rPr>
                <w:rFonts w:ascii="宋体" w:hAnsi="宋体"/>
                <w:sz w:val="21"/>
                <w:szCs w:val="21"/>
              </w:rPr>
            </w:pPr>
            <w:r>
              <w:rPr>
                <w:rFonts w:ascii="宋体" w:hAnsi="宋体" w:hint="eastAsia"/>
                <w:color w:val="FF0000"/>
                <w:sz w:val="21"/>
                <w:szCs w:val="21"/>
                <w:u w:val="single"/>
              </w:rPr>
              <w:t>1</w:t>
            </w:r>
            <w:r>
              <w:rPr>
                <w:rFonts w:ascii="宋体" w:hAnsi="宋体"/>
                <w:color w:val="FF0000"/>
                <w:sz w:val="21"/>
                <w:szCs w:val="21"/>
                <w:u w:val="single"/>
              </w:rPr>
              <w:t xml:space="preserve">8 </w:t>
            </w:r>
            <w:r>
              <w:rPr>
                <w:rFonts w:ascii="宋体" w:hAnsi="宋体" w:hint="eastAsia"/>
                <w:color w:val="FF0000"/>
                <w:sz w:val="21"/>
                <w:szCs w:val="21"/>
                <w:u w:val="single"/>
              </w:rPr>
              <w:t>移动通信室内信号覆盖系统</w:t>
            </w:r>
          </w:p>
        </w:tc>
      </w:tr>
      <w:tr w:rsidR="00F76BAA" w14:paraId="5919428B" w14:textId="77777777">
        <w:tc>
          <w:tcPr>
            <w:tcW w:w="4318" w:type="dxa"/>
          </w:tcPr>
          <w:p w14:paraId="09F26B8C" w14:textId="77777777" w:rsidR="00F76BAA" w:rsidRDefault="00F76BAA">
            <w:pPr>
              <w:adjustRightInd w:val="0"/>
              <w:snapToGrid w:val="0"/>
              <w:rPr>
                <w:rFonts w:ascii="宋体" w:hAnsi="宋体"/>
                <w:kern w:val="0"/>
                <w:szCs w:val="21"/>
              </w:rPr>
            </w:pPr>
          </w:p>
        </w:tc>
        <w:tc>
          <w:tcPr>
            <w:tcW w:w="4318" w:type="dxa"/>
          </w:tcPr>
          <w:p w14:paraId="3414A0BE"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18.0.1</w:t>
            </w:r>
            <w:r>
              <w:rPr>
                <w:rFonts w:ascii="宋体" w:hAnsi="宋体" w:hint="eastAsia"/>
                <w:color w:val="FF0000"/>
                <w:spacing w:val="8"/>
                <w:kern w:val="0"/>
                <w:sz w:val="20"/>
                <w:szCs w:val="21"/>
                <w:u w:val="single"/>
              </w:rPr>
              <w:t>机房环境应符合下列规定：</w:t>
            </w:r>
          </w:p>
          <w:p w14:paraId="16676C6C"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1</w:t>
            </w:r>
            <w:r>
              <w:rPr>
                <w:rFonts w:ascii="宋体" w:hAnsi="宋体" w:hint="eastAsia"/>
                <w:color w:val="FF0000"/>
                <w:spacing w:val="8"/>
                <w:kern w:val="0"/>
                <w:sz w:val="20"/>
                <w:szCs w:val="21"/>
                <w:u w:val="single"/>
              </w:rPr>
              <w:t xml:space="preserve">　建筑的机房、弱电间应预留信号覆盖系统设备安装位置；</w:t>
            </w:r>
          </w:p>
          <w:p w14:paraId="18B72515"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机房供电宜采用双回路供电,供电容量与电能质量应符合设计要求；</w:t>
            </w:r>
          </w:p>
          <w:p w14:paraId="451652CC"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18.0.2 </w:t>
            </w:r>
            <w:r>
              <w:rPr>
                <w:rFonts w:ascii="宋体" w:hAnsi="宋体" w:hint="eastAsia"/>
                <w:color w:val="FF0000"/>
                <w:spacing w:val="8"/>
                <w:kern w:val="0"/>
                <w:sz w:val="20"/>
                <w:szCs w:val="21"/>
                <w:u w:val="single"/>
              </w:rPr>
              <w:t>移动通信室内信号覆盖系统的管线安装应符合下列规定：</w:t>
            </w:r>
          </w:p>
          <w:p w14:paraId="0473307C"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1</w:t>
            </w:r>
            <w:r>
              <w:rPr>
                <w:rFonts w:ascii="宋体" w:hAnsi="宋体" w:hint="eastAsia"/>
                <w:color w:val="FF0000"/>
                <w:spacing w:val="8"/>
                <w:kern w:val="0"/>
                <w:sz w:val="20"/>
                <w:szCs w:val="21"/>
                <w:u w:val="single"/>
              </w:rPr>
              <w:t xml:space="preserve">　通信管道的预留预埋应符合设计要求；</w:t>
            </w:r>
          </w:p>
          <w:p w14:paraId="5217A664"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　传输线缆宜敷设在导管、桥架内。</w:t>
            </w:r>
          </w:p>
          <w:p w14:paraId="70571DA5" w14:textId="77777777" w:rsidR="00F76BAA" w:rsidRDefault="00085D94">
            <w:pPr>
              <w:rPr>
                <w:rFonts w:ascii="宋体" w:hAnsi="宋体"/>
                <w:kern w:val="0"/>
                <w:szCs w:val="21"/>
              </w:rPr>
            </w:pPr>
            <w:r>
              <w:rPr>
                <w:rFonts w:ascii="宋体" w:hAnsi="宋体" w:hint="eastAsia"/>
                <w:color w:val="FF0000"/>
                <w:kern w:val="0"/>
                <w:szCs w:val="21"/>
                <w:u w:val="single"/>
              </w:rPr>
              <w:t>【条文说明】</w:t>
            </w:r>
            <w:r>
              <w:rPr>
                <w:rFonts w:ascii="宋体" w:hAnsi="宋体" w:hint="eastAsia"/>
                <w:color w:val="FF0000"/>
                <w:spacing w:val="8"/>
                <w:kern w:val="0"/>
                <w:sz w:val="20"/>
                <w:szCs w:val="21"/>
                <w:u w:val="single"/>
              </w:rPr>
              <w:t>目前，智能建筑工程中移动通信室内信号覆盖系统大多由电信运营商负责实施。本章仅为保障移动通信室内信号覆盖系统的正常运行，对桥架、管道及设备安</w:t>
            </w:r>
            <w:r>
              <w:rPr>
                <w:rFonts w:ascii="宋体" w:hAnsi="宋体" w:hint="eastAsia"/>
                <w:color w:val="FF0000"/>
                <w:spacing w:val="8"/>
                <w:kern w:val="0"/>
                <w:sz w:val="20"/>
                <w:szCs w:val="21"/>
                <w:u w:val="single"/>
              </w:rPr>
              <w:lastRenderedPageBreak/>
              <w:t>装场地的检查提出技术要求。</w:t>
            </w:r>
          </w:p>
        </w:tc>
      </w:tr>
      <w:tr w:rsidR="00F76BAA" w14:paraId="37835B98" w14:textId="77777777">
        <w:tc>
          <w:tcPr>
            <w:tcW w:w="4318" w:type="dxa"/>
          </w:tcPr>
          <w:p w14:paraId="391AB539" w14:textId="77777777" w:rsidR="00F76BAA" w:rsidRDefault="00085D94">
            <w:pPr>
              <w:pStyle w:val="1"/>
              <w:spacing w:before="0" w:after="0" w:line="240" w:lineRule="auto"/>
              <w:jc w:val="center"/>
              <w:outlineLvl w:val="0"/>
              <w:rPr>
                <w:rFonts w:ascii="宋体" w:hAnsi="宋体"/>
                <w:sz w:val="21"/>
                <w:szCs w:val="21"/>
              </w:rPr>
            </w:pPr>
            <w:bookmarkStart w:id="386" w:name="_Toc45558978"/>
            <w:r>
              <w:rPr>
                <w:rFonts w:ascii="宋体" w:hAnsi="宋体"/>
                <w:color w:val="FF0000"/>
                <w:sz w:val="21"/>
                <w:szCs w:val="21"/>
                <w:u w:val="single"/>
              </w:rPr>
              <w:lastRenderedPageBreak/>
              <w:t xml:space="preserve">19  </w:t>
            </w:r>
            <w:r>
              <w:rPr>
                <w:rFonts w:ascii="宋体" w:hAnsi="宋体" w:hint="eastAsia"/>
                <w:color w:val="FF0000"/>
                <w:sz w:val="21"/>
                <w:szCs w:val="21"/>
                <w:u w:val="single"/>
              </w:rPr>
              <w:t>信息接入系统</w:t>
            </w:r>
            <w:bookmarkEnd w:id="386"/>
          </w:p>
        </w:tc>
        <w:tc>
          <w:tcPr>
            <w:tcW w:w="4318" w:type="dxa"/>
          </w:tcPr>
          <w:p w14:paraId="50A726AB" w14:textId="77777777" w:rsidR="00F76BAA" w:rsidRDefault="00085D94">
            <w:pPr>
              <w:pStyle w:val="1"/>
              <w:spacing w:before="0" w:after="0" w:line="240" w:lineRule="auto"/>
              <w:jc w:val="center"/>
              <w:outlineLvl w:val="0"/>
              <w:rPr>
                <w:rFonts w:ascii="宋体" w:hAnsi="宋体"/>
                <w:sz w:val="21"/>
                <w:szCs w:val="21"/>
              </w:rPr>
            </w:pPr>
            <w:r>
              <w:rPr>
                <w:rFonts w:ascii="宋体" w:hAnsi="宋体"/>
                <w:color w:val="FF0000"/>
                <w:sz w:val="21"/>
                <w:szCs w:val="21"/>
                <w:u w:val="single"/>
              </w:rPr>
              <w:t xml:space="preserve">19  </w:t>
            </w:r>
            <w:r>
              <w:rPr>
                <w:rFonts w:ascii="宋体" w:hAnsi="宋体" w:hint="eastAsia"/>
                <w:color w:val="FF0000"/>
                <w:sz w:val="21"/>
                <w:szCs w:val="21"/>
                <w:u w:val="single"/>
              </w:rPr>
              <w:t>信息接入系统</w:t>
            </w:r>
          </w:p>
        </w:tc>
      </w:tr>
      <w:tr w:rsidR="00F76BAA" w14:paraId="229AB53D" w14:textId="77777777">
        <w:tc>
          <w:tcPr>
            <w:tcW w:w="4318" w:type="dxa"/>
          </w:tcPr>
          <w:p w14:paraId="455D9828" w14:textId="77777777" w:rsidR="00F76BAA" w:rsidRDefault="00F76BAA">
            <w:pPr>
              <w:adjustRightInd w:val="0"/>
              <w:snapToGrid w:val="0"/>
              <w:rPr>
                <w:rFonts w:ascii="宋体" w:hAnsi="宋体"/>
                <w:kern w:val="0"/>
                <w:szCs w:val="21"/>
              </w:rPr>
            </w:pPr>
          </w:p>
        </w:tc>
        <w:tc>
          <w:tcPr>
            <w:tcW w:w="4318" w:type="dxa"/>
          </w:tcPr>
          <w:p w14:paraId="32A30A61"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19.0.1</w:t>
            </w:r>
            <w:r>
              <w:rPr>
                <w:rFonts w:ascii="宋体" w:hAnsi="宋体" w:hint="eastAsia"/>
                <w:color w:val="FF0000"/>
                <w:spacing w:val="8"/>
                <w:kern w:val="0"/>
                <w:sz w:val="20"/>
                <w:szCs w:val="21"/>
                <w:u w:val="single"/>
              </w:rPr>
              <w:t xml:space="preserve">  </w:t>
            </w:r>
            <w:r>
              <w:rPr>
                <w:rFonts w:ascii="宋体" w:hAnsi="宋体"/>
                <w:color w:val="FF0000"/>
                <w:spacing w:val="8"/>
                <w:kern w:val="0"/>
                <w:sz w:val="20"/>
                <w:szCs w:val="21"/>
                <w:u w:val="single"/>
              </w:rPr>
              <w:t>信息接入机房的位置</w:t>
            </w:r>
            <w:r>
              <w:rPr>
                <w:rFonts w:ascii="宋体" w:hAnsi="宋体" w:hint="eastAsia"/>
                <w:color w:val="FF0000"/>
                <w:spacing w:val="8"/>
                <w:kern w:val="0"/>
                <w:sz w:val="20"/>
                <w:szCs w:val="21"/>
                <w:u w:val="single"/>
              </w:rPr>
              <w:t>、</w:t>
            </w:r>
            <w:r>
              <w:rPr>
                <w:rFonts w:ascii="宋体" w:hAnsi="宋体"/>
                <w:color w:val="FF0000"/>
                <w:spacing w:val="8"/>
                <w:kern w:val="0"/>
                <w:sz w:val="20"/>
                <w:szCs w:val="21"/>
                <w:u w:val="single"/>
              </w:rPr>
              <w:t>面积</w:t>
            </w:r>
            <w:r>
              <w:rPr>
                <w:rFonts w:ascii="宋体" w:hAnsi="宋体" w:hint="eastAsia"/>
                <w:color w:val="FF0000"/>
                <w:spacing w:val="8"/>
                <w:kern w:val="0"/>
                <w:sz w:val="20"/>
                <w:szCs w:val="21"/>
                <w:u w:val="single"/>
              </w:rPr>
              <w:t>、净高、地面防静电、照明、</w:t>
            </w:r>
            <w:r>
              <w:rPr>
                <w:rFonts w:ascii="宋体" w:hAnsi="宋体"/>
                <w:color w:val="FF0000"/>
                <w:spacing w:val="8"/>
                <w:kern w:val="0"/>
                <w:sz w:val="20"/>
                <w:szCs w:val="21"/>
                <w:u w:val="single"/>
              </w:rPr>
              <w:t>供电</w:t>
            </w:r>
            <w:r>
              <w:rPr>
                <w:rFonts w:ascii="宋体" w:hAnsi="宋体" w:hint="eastAsia"/>
                <w:color w:val="FF0000"/>
                <w:spacing w:val="8"/>
                <w:kern w:val="0"/>
                <w:sz w:val="20"/>
                <w:szCs w:val="21"/>
                <w:u w:val="single"/>
              </w:rPr>
              <w:t>、消防和接地等应</w:t>
            </w:r>
            <w:r>
              <w:rPr>
                <w:rFonts w:ascii="宋体" w:hAnsi="宋体"/>
                <w:color w:val="FF0000"/>
                <w:spacing w:val="8"/>
                <w:kern w:val="0"/>
                <w:sz w:val="20"/>
                <w:szCs w:val="21"/>
                <w:u w:val="single"/>
              </w:rPr>
              <w:t>符合设计要求</w:t>
            </w:r>
            <w:r>
              <w:rPr>
                <w:rFonts w:ascii="宋体" w:hAnsi="宋体" w:hint="eastAsia"/>
                <w:color w:val="FF0000"/>
                <w:spacing w:val="8"/>
                <w:kern w:val="0"/>
                <w:sz w:val="20"/>
                <w:szCs w:val="21"/>
                <w:u w:val="single"/>
              </w:rPr>
              <w:t>。</w:t>
            </w:r>
          </w:p>
          <w:p w14:paraId="33D1E888" w14:textId="77777777" w:rsidR="00F76BAA" w:rsidRDefault="00085D94">
            <w:pP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1</w:t>
            </w:r>
            <w:r>
              <w:rPr>
                <w:rFonts w:ascii="宋体" w:hAnsi="宋体"/>
                <w:color w:val="FF0000"/>
                <w:spacing w:val="8"/>
                <w:kern w:val="0"/>
                <w:sz w:val="20"/>
                <w:szCs w:val="21"/>
                <w:u w:val="single"/>
              </w:rPr>
              <w:t>9</w:t>
            </w:r>
            <w:r>
              <w:rPr>
                <w:rFonts w:ascii="宋体" w:hAnsi="宋体" w:hint="eastAsia"/>
                <w:color w:val="FF0000"/>
                <w:spacing w:val="8"/>
                <w:kern w:val="0"/>
                <w:sz w:val="20"/>
                <w:szCs w:val="21"/>
                <w:u w:val="single"/>
              </w:rPr>
              <w:t>.0.2  通信管道、桥架的预留预埋应符合设计要求。</w:t>
            </w:r>
          </w:p>
          <w:p w14:paraId="16D27337" w14:textId="77777777" w:rsidR="00F76BAA" w:rsidRDefault="00085D94">
            <w:pPr>
              <w:rPr>
                <w:rFonts w:ascii="宋体" w:hAnsi="宋体"/>
                <w:kern w:val="0"/>
                <w:szCs w:val="21"/>
              </w:rPr>
            </w:pPr>
            <w:r>
              <w:rPr>
                <w:rFonts w:ascii="宋体" w:hAnsi="宋体" w:hint="eastAsia"/>
                <w:color w:val="FF0000"/>
                <w:kern w:val="0"/>
                <w:szCs w:val="21"/>
                <w:u w:val="single"/>
              </w:rPr>
              <w:t>【条文说明】</w:t>
            </w:r>
            <w:r>
              <w:rPr>
                <w:rFonts w:ascii="宋体" w:hAnsi="宋体" w:hint="eastAsia"/>
                <w:color w:val="FF0000"/>
                <w:spacing w:val="8"/>
                <w:kern w:val="0"/>
                <w:sz w:val="20"/>
                <w:szCs w:val="21"/>
                <w:u w:val="single"/>
              </w:rPr>
              <w:t>目前，智能建筑工程中信息接入系统大多由电信运营商负责实施。本章仅为保障信息接入系统的正常运行，对桥架、管道及设备安装场地的检查提出技术要求。</w:t>
            </w:r>
          </w:p>
        </w:tc>
      </w:tr>
      <w:tr w:rsidR="00F76BAA" w14:paraId="59EBC52A" w14:textId="77777777">
        <w:tc>
          <w:tcPr>
            <w:tcW w:w="4318" w:type="dxa"/>
          </w:tcPr>
          <w:p w14:paraId="242797BD" w14:textId="77777777" w:rsidR="00F76BAA" w:rsidRDefault="00085D94">
            <w:pPr>
              <w:pStyle w:val="1"/>
              <w:spacing w:before="0" w:after="0" w:line="240" w:lineRule="auto"/>
              <w:jc w:val="center"/>
              <w:outlineLvl w:val="0"/>
              <w:rPr>
                <w:rFonts w:ascii="宋体" w:hAnsi="宋体"/>
                <w:sz w:val="21"/>
                <w:szCs w:val="21"/>
              </w:rPr>
            </w:pPr>
            <w:bookmarkStart w:id="387" w:name="_Toc45558979"/>
            <w:r>
              <w:rPr>
                <w:rFonts w:ascii="宋体" w:hAnsi="宋体"/>
                <w:color w:val="FF0000"/>
                <w:sz w:val="21"/>
                <w:szCs w:val="21"/>
                <w:u w:val="single"/>
              </w:rPr>
              <w:t xml:space="preserve">20  </w:t>
            </w:r>
            <w:r>
              <w:rPr>
                <w:rFonts w:ascii="宋体" w:hAnsi="宋体" w:hint="eastAsia"/>
                <w:color w:val="FF0000"/>
                <w:sz w:val="21"/>
                <w:szCs w:val="21"/>
                <w:u w:val="single"/>
              </w:rPr>
              <w:t>用户电话交换系统</w:t>
            </w:r>
            <w:bookmarkEnd w:id="387"/>
          </w:p>
        </w:tc>
        <w:tc>
          <w:tcPr>
            <w:tcW w:w="4318" w:type="dxa"/>
          </w:tcPr>
          <w:p w14:paraId="1DF4F871" w14:textId="77777777" w:rsidR="00F76BAA" w:rsidRDefault="00085D94">
            <w:pPr>
              <w:pStyle w:val="1"/>
              <w:spacing w:before="0" w:after="0" w:line="240" w:lineRule="auto"/>
              <w:jc w:val="center"/>
              <w:outlineLvl w:val="0"/>
              <w:rPr>
                <w:rFonts w:ascii="宋体" w:hAnsi="宋体"/>
                <w:sz w:val="21"/>
                <w:szCs w:val="21"/>
              </w:rPr>
            </w:pPr>
            <w:r>
              <w:rPr>
                <w:rFonts w:ascii="宋体" w:hAnsi="宋体"/>
                <w:color w:val="FF0000"/>
                <w:sz w:val="21"/>
                <w:szCs w:val="21"/>
                <w:u w:val="single"/>
              </w:rPr>
              <w:t xml:space="preserve">20  </w:t>
            </w:r>
            <w:r>
              <w:rPr>
                <w:rFonts w:ascii="宋体" w:hAnsi="宋体" w:hint="eastAsia"/>
                <w:color w:val="FF0000"/>
                <w:sz w:val="21"/>
                <w:szCs w:val="21"/>
                <w:u w:val="single"/>
              </w:rPr>
              <w:t>用户电话交换系统</w:t>
            </w:r>
          </w:p>
        </w:tc>
      </w:tr>
      <w:tr w:rsidR="00F76BAA" w14:paraId="4B6B5E76" w14:textId="77777777">
        <w:tc>
          <w:tcPr>
            <w:tcW w:w="4318" w:type="dxa"/>
          </w:tcPr>
          <w:p w14:paraId="44F7CC5A" w14:textId="77777777" w:rsidR="00F76BAA" w:rsidRDefault="00F76BAA">
            <w:pPr>
              <w:adjustRightInd w:val="0"/>
              <w:snapToGrid w:val="0"/>
              <w:rPr>
                <w:rFonts w:ascii="宋体" w:hAnsi="宋体"/>
                <w:kern w:val="0"/>
                <w:szCs w:val="21"/>
              </w:rPr>
            </w:pPr>
          </w:p>
        </w:tc>
        <w:tc>
          <w:tcPr>
            <w:tcW w:w="4318" w:type="dxa"/>
          </w:tcPr>
          <w:p w14:paraId="71676857"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20</w:t>
            </w:r>
            <w:r>
              <w:rPr>
                <w:rFonts w:ascii="宋体" w:hAnsi="宋体" w:hint="eastAsia"/>
                <w:color w:val="FF0000"/>
                <w:spacing w:val="8"/>
                <w:kern w:val="0"/>
                <w:sz w:val="20"/>
                <w:szCs w:val="21"/>
                <w:u w:val="single"/>
              </w:rPr>
              <w:t>.0.1  用户电话交换系统主机、</w:t>
            </w:r>
            <w:r>
              <w:rPr>
                <w:rFonts w:ascii="宋体" w:hAnsi="宋体"/>
                <w:color w:val="FF0000"/>
                <w:spacing w:val="8"/>
                <w:kern w:val="0"/>
                <w:sz w:val="20"/>
                <w:szCs w:val="21"/>
                <w:u w:val="single"/>
              </w:rPr>
              <w:t>话务台、终端及辅助设备的</w:t>
            </w:r>
            <w:r>
              <w:rPr>
                <w:rFonts w:ascii="宋体" w:hAnsi="宋体" w:hint="eastAsia"/>
                <w:color w:val="FF0000"/>
                <w:spacing w:val="8"/>
                <w:kern w:val="0"/>
                <w:sz w:val="20"/>
                <w:szCs w:val="21"/>
                <w:u w:val="single"/>
              </w:rPr>
              <w:t>安装应符合设计要求，并应布局合理、排列整齐、牢固可靠、线缆连接正确、压接牢固，标识清晰明确。</w:t>
            </w:r>
          </w:p>
          <w:p w14:paraId="271AD508" w14:textId="77777777" w:rsidR="00F76BAA" w:rsidRDefault="00085D94">
            <w:pPr>
              <w:rPr>
                <w:rFonts w:ascii="宋体" w:hAnsi="宋体"/>
                <w:kern w:val="0"/>
                <w:szCs w:val="21"/>
              </w:rPr>
            </w:pPr>
            <w:r>
              <w:rPr>
                <w:rFonts w:ascii="宋体" w:hAnsi="宋体" w:hint="eastAsia"/>
                <w:color w:val="FF0000"/>
                <w:kern w:val="0"/>
                <w:szCs w:val="21"/>
                <w:u w:val="single"/>
              </w:rPr>
              <w:t>【条文说明】</w:t>
            </w:r>
            <w:r>
              <w:rPr>
                <w:rFonts w:ascii="宋体" w:hAnsi="宋体"/>
                <w:color w:val="FF0000"/>
                <w:spacing w:val="8"/>
                <w:kern w:val="0"/>
                <w:sz w:val="20"/>
                <w:szCs w:val="21"/>
                <w:u w:val="single"/>
              </w:rPr>
              <w:t>20.0.1</w:t>
            </w:r>
            <w:r>
              <w:rPr>
                <w:rFonts w:ascii="宋体" w:hAnsi="宋体" w:hint="eastAsia"/>
                <w:color w:val="FF0000"/>
                <w:spacing w:val="8"/>
                <w:kern w:val="0"/>
                <w:sz w:val="20"/>
                <w:szCs w:val="21"/>
                <w:u w:val="single"/>
              </w:rPr>
              <w:t>用户电话交换系统主机的安装相对比较简单，是1</w:t>
            </w:r>
            <w:r>
              <w:rPr>
                <w:rFonts w:ascii="宋体" w:hAnsi="宋体"/>
                <w:color w:val="FF0000"/>
                <w:spacing w:val="8"/>
                <w:kern w:val="0"/>
                <w:sz w:val="20"/>
                <w:szCs w:val="21"/>
                <w:u w:val="single"/>
              </w:rPr>
              <w:t>9</w:t>
            </w:r>
            <w:r>
              <w:rPr>
                <w:rFonts w:ascii="宋体" w:hAnsi="宋体" w:hint="eastAsia"/>
                <w:color w:val="FF0000"/>
                <w:spacing w:val="8"/>
                <w:kern w:val="0"/>
                <w:sz w:val="20"/>
                <w:szCs w:val="21"/>
                <w:u w:val="single"/>
              </w:rPr>
              <w:t>寸标准机柜安装方式，但线缆较多，必须做到布局合理，排列整齐，标识清晰。</w:t>
            </w:r>
          </w:p>
        </w:tc>
      </w:tr>
      <w:tr w:rsidR="00F76BAA" w14:paraId="04A0AF0C" w14:textId="77777777">
        <w:tc>
          <w:tcPr>
            <w:tcW w:w="4318" w:type="dxa"/>
          </w:tcPr>
          <w:p w14:paraId="7113A470" w14:textId="77777777" w:rsidR="00F76BAA" w:rsidRDefault="00F76BAA">
            <w:pPr>
              <w:adjustRightInd w:val="0"/>
              <w:snapToGrid w:val="0"/>
              <w:rPr>
                <w:rFonts w:ascii="宋体" w:hAnsi="宋体"/>
                <w:kern w:val="0"/>
                <w:szCs w:val="21"/>
              </w:rPr>
            </w:pPr>
          </w:p>
        </w:tc>
        <w:tc>
          <w:tcPr>
            <w:tcW w:w="4318" w:type="dxa"/>
          </w:tcPr>
          <w:p w14:paraId="19985925" w14:textId="77777777" w:rsidR="00F76BAA" w:rsidRDefault="00085D94">
            <w:pPr>
              <w:rPr>
                <w:rFonts w:ascii="宋体" w:hAnsi="宋体"/>
                <w:kern w:val="0"/>
                <w:szCs w:val="21"/>
              </w:rPr>
            </w:pPr>
            <w:r>
              <w:rPr>
                <w:rFonts w:ascii="宋体" w:hAnsi="宋体"/>
                <w:color w:val="FF0000"/>
                <w:spacing w:val="8"/>
                <w:kern w:val="0"/>
                <w:sz w:val="20"/>
                <w:szCs w:val="21"/>
                <w:u w:val="single"/>
              </w:rPr>
              <w:t>20.</w:t>
            </w:r>
            <w:r>
              <w:rPr>
                <w:rFonts w:ascii="宋体" w:hAnsi="宋体" w:hint="eastAsia"/>
                <w:color w:val="FF0000"/>
                <w:spacing w:val="8"/>
                <w:kern w:val="0"/>
                <w:sz w:val="20"/>
                <w:szCs w:val="21"/>
                <w:u w:val="single"/>
              </w:rPr>
              <w:t>0</w:t>
            </w:r>
            <w:r>
              <w:rPr>
                <w:rFonts w:ascii="宋体" w:hAnsi="宋体"/>
                <w:color w:val="FF0000"/>
                <w:spacing w:val="8"/>
                <w:kern w:val="0"/>
                <w:sz w:val="20"/>
                <w:szCs w:val="21"/>
                <w:u w:val="single"/>
              </w:rPr>
              <w:t>.</w:t>
            </w: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用户电话交换系统的服务功能管理软件、</w:t>
            </w:r>
            <w:r>
              <w:rPr>
                <w:rFonts w:ascii="宋体" w:hAnsi="宋体"/>
                <w:color w:val="FF0000"/>
                <w:spacing w:val="8"/>
                <w:kern w:val="0"/>
                <w:sz w:val="20"/>
                <w:szCs w:val="21"/>
                <w:u w:val="single"/>
              </w:rPr>
              <w:t>网络管理软件</w:t>
            </w:r>
            <w:r>
              <w:rPr>
                <w:rFonts w:ascii="宋体" w:hAnsi="宋体" w:hint="eastAsia"/>
                <w:color w:val="FF0000"/>
                <w:spacing w:val="8"/>
                <w:kern w:val="0"/>
                <w:sz w:val="20"/>
                <w:szCs w:val="21"/>
                <w:u w:val="single"/>
              </w:rPr>
              <w:t>、联机计费系统软件安装应符合</w:t>
            </w:r>
            <w:r>
              <w:rPr>
                <w:rFonts w:ascii="宋体" w:hAnsi="宋体"/>
                <w:color w:val="FF0000"/>
                <w:spacing w:val="8"/>
                <w:kern w:val="0"/>
                <w:sz w:val="20"/>
                <w:szCs w:val="21"/>
                <w:u w:val="single"/>
              </w:rPr>
              <w:t>本规范第</w:t>
            </w:r>
            <w:r>
              <w:rPr>
                <w:rFonts w:ascii="宋体" w:hAnsi="宋体" w:hint="eastAsia"/>
                <w:color w:val="FF0000"/>
                <w:spacing w:val="8"/>
                <w:kern w:val="0"/>
                <w:sz w:val="20"/>
                <w:szCs w:val="21"/>
                <w:u w:val="single"/>
              </w:rPr>
              <w:t>11章</w:t>
            </w:r>
            <w:r>
              <w:rPr>
                <w:rFonts w:ascii="宋体" w:hAnsi="宋体"/>
                <w:color w:val="FF0000"/>
                <w:spacing w:val="8"/>
                <w:kern w:val="0"/>
                <w:sz w:val="20"/>
                <w:szCs w:val="21"/>
                <w:u w:val="single"/>
              </w:rPr>
              <w:t>规定</w:t>
            </w:r>
            <w:r>
              <w:rPr>
                <w:rFonts w:ascii="宋体" w:hAnsi="宋体" w:hint="eastAsia"/>
                <w:color w:val="FF0000"/>
                <w:spacing w:val="8"/>
                <w:kern w:val="0"/>
                <w:sz w:val="20"/>
                <w:szCs w:val="21"/>
                <w:u w:val="single"/>
              </w:rPr>
              <w:t>。</w:t>
            </w:r>
          </w:p>
        </w:tc>
      </w:tr>
      <w:tr w:rsidR="00F76BAA" w14:paraId="5D412A21" w14:textId="77777777">
        <w:tc>
          <w:tcPr>
            <w:tcW w:w="4318" w:type="dxa"/>
          </w:tcPr>
          <w:p w14:paraId="2368013B" w14:textId="77777777" w:rsidR="00F76BAA" w:rsidRDefault="00F76BAA">
            <w:pPr>
              <w:adjustRightInd w:val="0"/>
              <w:snapToGrid w:val="0"/>
              <w:rPr>
                <w:rFonts w:ascii="宋体" w:hAnsi="宋体"/>
                <w:kern w:val="0"/>
                <w:szCs w:val="21"/>
              </w:rPr>
            </w:pPr>
          </w:p>
        </w:tc>
        <w:tc>
          <w:tcPr>
            <w:tcW w:w="4318" w:type="dxa"/>
          </w:tcPr>
          <w:p w14:paraId="6803EBCE"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20</w:t>
            </w:r>
            <w:r>
              <w:rPr>
                <w:rFonts w:ascii="宋体" w:hAnsi="宋体" w:hint="eastAsia"/>
                <w:color w:val="FF0000"/>
                <w:spacing w:val="8"/>
                <w:kern w:val="0"/>
                <w:sz w:val="20"/>
                <w:szCs w:val="21"/>
                <w:u w:val="single"/>
              </w:rPr>
              <w:t>.0.3  用户电话交换系统的业务测试、信令方式测试、互通测试、网络管理及计费功能等应满足设计要求。</w:t>
            </w:r>
          </w:p>
          <w:p w14:paraId="797A2097" w14:textId="77777777" w:rsidR="00F76BAA" w:rsidRDefault="00085D94">
            <w:pPr>
              <w:rPr>
                <w:rFonts w:ascii="宋体" w:hAnsi="宋体"/>
                <w:kern w:val="0"/>
                <w:szCs w:val="21"/>
              </w:rPr>
            </w:pPr>
            <w:r>
              <w:rPr>
                <w:rFonts w:ascii="宋体" w:hAnsi="宋体" w:hint="eastAsia"/>
                <w:color w:val="FF0000"/>
                <w:kern w:val="0"/>
                <w:szCs w:val="21"/>
                <w:u w:val="single"/>
              </w:rPr>
              <w:t>【条文说明】</w:t>
            </w:r>
            <w:r>
              <w:rPr>
                <w:rFonts w:ascii="宋体" w:hAnsi="宋体"/>
                <w:color w:val="FF0000"/>
                <w:spacing w:val="8"/>
                <w:kern w:val="0"/>
                <w:sz w:val="20"/>
                <w:szCs w:val="21"/>
                <w:u w:val="single"/>
              </w:rPr>
              <w:t>20.0.3</w:t>
            </w:r>
            <w:r>
              <w:rPr>
                <w:rFonts w:ascii="宋体" w:hAnsi="宋体" w:hint="eastAsia"/>
                <w:color w:val="FF0000"/>
                <w:spacing w:val="8"/>
                <w:kern w:val="0"/>
                <w:sz w:val="20"/>
                <w:szCs w:val="21"/>
                <w:u w:val="single"/>
              </w:rPr>
              <w:t>用户电话交换系统主要是调度系统的测试，网络管理及及计费功能测试。</w:t>
            </w:r>
          </w:p>
        </w:tc>
      </w:tr>
      <w:tr w:rsidR="00F76BAA" w14:paraId="73B2C4BC" w14:textId="77777777">
        <w:tc>
          <w:tcPr>
            <w:tcW w:w="4318" w:type="dxa"/>
          </w:tcPr>
          <w:p w14:paraId="27FA15C6" w14:textId="77777777" w:rsidR="00F76BAA" w:rsidRDefault="00F76BAA">
            <w:pPr>
              <w:adjustRightInd w:val="0"/>
              <w:snapToGrid w:val="0"/>
              <w:rPr>
                <w:rFonts w:ascii="宋体" w:hAnsi="宋体"/>
                <w:kern w:val="0"/>
                <w:szCs w:val="21"/>
              </w:rPr>
            </w:pPr>
          </w:p>
        </w:tc>
        <w:tc>
          <w:tcPr>
            <w:tcW w:w="4318" w:type="dxa"/>
          </w:tcPr>
          <w:p w14:paraId="402201FB" w14:textId="77777777" w:rsidR="00F76BAA" w:rsidRDefault="00085D94">
            <w:pPr>
              <w:rPr>
                <w:rFonts w:ascii="宋体" w:hAnsi="宋体"/>
                <w:kern w:val="0"/>
                <w:szCs w:val="21"/>
              </w:rPr>
            </w:pPr>
            <w:r>
              <w:rPr>
                <w:rFonts w:ascii="宋体" w:hAnsi="宋体"/>
                <w:color w:val="FF0000"/>
                <w:spacing w:val="8"/>
                <w:kern w:val="0"/>
                <w:sz w:val="20"/>
                <w:szCs w:val="21"/>
                <w:u w:val="single"/>
              </w:rPr>
              <w:t>20</w:t>
            </w:r>
            <w:r>
              <w:rPr>
                <w:rFonts w:ascii="宋体" w:hAnsi="宋体" w:hint="eastAsia"/>
                <w:color w:val="FF0000"/>
                <w:spacing w:val="8"/>
                <w:kern w:val="0"/>
                <w:sz w:val="20"/>
                <w:szCs w:val="21"/>
                <w:u w:val="single"/>
              </w:rPr>
              <w:t>.0.4  用户电话交换系统质量验收记录表应填写本规范表</w:t>
            </w:r>
            <w:r>
              <w:rPr>
                <w:rFonts w:ascii="宋体" w:hAnsi="宋体"/>
                <w:color w:val="FF0000"/>
                <w:spacing w:val="8"/>
                <w:kern w:val="0"/>
                <w:sz w:val="20"/>
                <w:szCs w:val="21"/>
                <w:u w:val="single"/>
              </w:rPr>
              <w:t>B.0.12</w:t>
            </w:r>
            <w:r>
              <w:rPr>
                <w:rFonts w:ascii="宋体" w:hAnsi="宋体" w:hint="eastAsia"/>
                <w:color w:val="FF0000"/>
                <w:spacing w:val="8"/>
                <w:kern w:val="0"/>
                <w:sz w:val="20"/>
                <w:szCs w:val="21"/>
                <w:u w:val="single"/>
              </w:rPr>
              <w:t>。</w:t>
            </w:r>
          </w:p>
        </w:tc>
      </w:tr>
      <w:tr w:rsidR="00F76BAA" w14:paraId="3677E618" w14:textId="77777777">
        <w:tc>
          <w:tcPr>
            <w:tcW w:w="4318" w:type="dxa"/>
          </w:tcPr>
          <w:p w14:paraId="2C32563C" w14:textId="77777777" w:rsidR="00F76BAA" w:rsidRDefault="00085D94">
            <w:pPr>
              <w:pStyle w:val="1"/>
              <w:spacing w:before="0" w:after="0" w:line="240" w:lineRule="auto"/>
              <w:jc w:val="center"/>
              <w:outlineLvl w:val="0"/>
              <w:rPr>
                <w:rFonts w:ascii="宋体" w:hAnsi="宋体"/>
                <w:sz w:val="21"/>
                <w:szCs w:val="21"/>
              </w:rPr>
            </w:pPr>
            <w:bookmarkStart w:id="388" w:name="_Toc45558980"/>
            <w:r>
              <w:rPr>
                <w:rFonts w:ascii="宋体" w:hAnsi="宋体"/>
                <w:color w:val="FF0000"/>
                <w:sz w:val="21"/>
                <w:szCs w:val="21"/>
                <w:u w:val="single"/>
              </w:rPr>
              <w:t xml:space="preserve">21 </w:t>
            </w:r>
            <w:r>
              <w:rPr>
                <w:rFonts w:ascii="宋体" w:hAnsi="宋体" w:hint="eastAsia"/>
                <w:color w:val="FF0000"/>
                <w:sz w:val="21"/>
                <w:szCs w:val="21"/>
                <w:u w:val="single"/>
              </w:rPr>
              <w:t>卫星通信系统</w:t>
            </w:r>
            <w:bookmarkEnd w:id="388"/>
          </w:p>
        </w:tc>
        <w:tc>
          <w:tcPr>
            <w:tcW w:w="4318" w:type="dxa"/>
          </w:tcPr>
          <w:p w14:paraId="2223120B" w14:textId="77777777" w:rsidR="00F76BAA" w:rsidRDefault="00085D94">
            <w:pPr>
              <w:pStyle w:val="1"/>
              <w:spacing w:before="0" w:after="0" w:line="240" w:lineRule="auto"/>
              <w:jc w:val="center"/>
              <w:outlineLvl w:val="0"/>
              <w:rPr>
                <w:rFonts w:ascii="宋体" w:hAnsi="宋体"/>
                <w:sz w:val="21"/>
                <w:szCs w:val="21"/>
              </w:rPr>
            </w:pPr>
            <w:r>
              <w:rPr>
                <w:rFonts w:ascii="宋体" w:hAnsi="宋体"/>
                <w:color w:val="FF0000"/>
                <w:sz w:val="21"/>
                <w:szCs w:val="21"/>
                <w:u w:val="single"/>
              </w:rPr>
              <w:t xml:space="preserve">21 </w:t>
            </w:r>
            <w:r>
              <w:rPr>
                <w:rFonts w:ascii="宋体" w:hAnsi="宋体" w:hint="eastAsia"/>
                <w:color w:val="FF0000"/>
                <w:sz w:val="21"/>
                <w:szCs w:val="21"/>
                <w:u w:val="single"/>
              </w:rPr>
              <w:t>卫星通信系统</w:t>
            </w:r>
          </w:p>
        </w:tc>
      </w:tr>
      <w:tr w:rsidR="00F76BAA" w14:paraId="540DD478" w14:textId="77777777">
        <w:tc>
          <w:tcPr>
            <w:tcW w:w="4318" w:type="dxa"/>
          </w:tcPr>
          <w:p w14:paraId="30C3061B" w14:textId="77777777" w:rsidR="00F76BAA" w:rsidRDefault="00F76BAA">
            <w:pPr>
              <w:adjustRightInd w:val="0"/>
              <w:snapToGrid w:val="0"/>
              <w:rPr>
                <w:rFonts w:ascii="宋体" w:hAnsi="宋体"/>
                <w:kern w:val="0"/>
                <w:szCs w:val="21"/>
              </w:rPr>
            </w:pPr>
          </w:p>
        </w:tc>
        <w:tc>
          <w:tcPr>
            <w:tcW w:w="4318" w:type="dxa"/>
          </w:tcPr>
          <w:p w14:paraId="44CDF60D"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21.0.1</w:t>
            </w:r>
            <w:r>
              <w:rPr>
                <w:rFonts w:ascii="宋体" w:hAnsi="宋体" w:hint="eastAsia"/>
                <w:color w:val="FF0000"/>
                <w:spacing w:val="8"/>
                <w:kern w:val="0"/>
                <w:sz w:val="20"/>
                <w:szCs w:val="21"/>
                <w:u w:val="single"/>
              </w:rPr>
              <w:t>机房的净高、地面防静电、电源、照明、温湿度、防尘、防水、消防和接地等应符合通信工程设计要求。</w:t>
            </w:r>
          </w:p>
          <w:p w14:paraId="2C652C10"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21.0.2 </w:t>
            </w:r>
            <w:r>
              <w:rPr>
                <w:rFonts w:ascii="宋体" w:hAnsi="宋体" w:hint="eastAsia"/>
                <w:color w:val="FF0000"/>
                <w:spacing w:val="8"/>
                <w:kern w:val="0"/>
                <w:sz w:val="20"/>
                <w:szCs w:val="21"/>
                <w:u w:val="single"/>
              </w:rPr>
              <w:t>预留孔洞位置、尺寸及预埋件承重荷载和屋顶楼板孔洞防水处理应符合设计要求。</w:t>
            </w:r>
          </w:p>
          <w:p w14:paraId="40582566"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21.0.3 </w:t>
            </w:r>
            <w:r>
              <w:rPr>
                <w:rFonts w:ascii="宋体" w:hAnsi="宋体" w:hint="eastAsia"/>
                <w:color w:val="FF0000"/>
                <w:spacing w:val="8"/>
                <w:kern w:val="0"/>
                <w:sz w:val="20"/>
                <w:szCs w:val="21"/>
                <w:u w:val="single"/>
              </w:rPr>
              <w:t>预埋天线的安装加固件、防雷和接地装置的位置和尺寸应符合设计要求。</w:t>
            </w:r>
          </w:p>
          <w:p w14:paraId="109F8DC1" w14:textId="77777777" w:rsidR="00F76BAA" w:rsidRDefault="00085D94">
            <w:pPr>
              <w:rPr>
                <w:rFonts w:ascii="宋体" w:hAnsi="宋体"/>
                <w:kern w:val="0"/>
                <w:szCs w:val="21"/>
              </w:rPr>
            </w:pPr>
            <w:r>
              <w:rPr>
                <w:rFonts w:ascii="宋体" w:hAnsi="宋体" w:hint="eastAsia"/>
                <w:color w:val="FF0000"/>
                <w:kern w:val="0"/>
                <w:szCs w:val="21"/>
                <w:u w:val="single"/>
              </w:rPr>
              <w:t>【条文说明】</w:t>
            </w:r>
            <w:r>
              <w:rPr>
                <w:rFonts w:ascii="宋体" w:hAnsi="宋体" w:hint="eastAsia"/>
                <w:color w:val="FF0000"/>
                <w:spacing w:val="8"/>
                <w:kern w:val="0"/>
                <w:sz w:val="20"/>
                <w:szCs w:val="21"/>
                <w:u w:val="single"/>
              </w:rPr>
              <w:t>目前，智能建筑工程中卫星通信系统大多由电信运营商负责实施。本章仅为保障卫星通信系统的正常运行，对桥架、管道及设备安装场地的检查提出技术要求。</w:t>
            </w:r>
          </w:p>
        </w:tc>
      </w:tr>
      <w:tr w:rsidR="00F76BAA" w14:paraId="2EB83366" w14:textId="77777777">
        <w:tc>
          <w:tcPr>
            <w:tcW w:w="4318" w:type="dxa"/>
          </w:tcPr>
          <w:p w14:paraId="319CD1A4" w14:textId="77777777" w:rsidR="00F76BAA" w:rsidRDefault="00085D94">
            <w:pPr>
              <w:pStyle w:val="1"/>
              <w:spacing w:before="0" w:after="0" w:line="240" w:lineRule="auto"/>
              <w:jc w:val="center"/>
              <w:outlineLvl w:val="0"/>
              <w:rPr>
                <w:rFonts w:ascii="宋体" w:hAnsi="宋体"/>
                <w:sz w:val="21"/>
                <w:szCs w:val="21"/>
                <w:u w:val="single"/>
              </w:rPr>
            </w:pPr>
            <w:bookmarkStart w:id="389" w:name="_Toc43821409"/>
            <w:bookmarkStart w:id="390" w:name="_Toc45558981"/>
            <w:r>
              <w:rPr>
                <w:rFonts w:ascii="宋体" w:hAnsi="宋体"/>
                <w:color w:val="FF0000"/>
                <w:sz w:val="21"/>
                <w:szCs w:val="21"/>
                <w:u w:val="single"/>
              </w:rPr>
              <w:lastRenderedPageBreak/>
              <w:t xml:space="preserve">22 </w:t>
            </w:r>
            <w:r>
              <w:rPr>
                <w:rFonts w:ascii="宋体" w:hAnsi="宋体" w:hint="eastAsia"/>
                <w:color w:val="FF0000"/>
                <w:sz w:val="21"/>
                <w:szCs w:val="21"/>
                <w:u w:val="single"/>
              </w:rPr>
              <w:t>信息导引及发布系统</w:t>
            </w:r>
            <w:bookmarkEnd w:id="389"/>
            <w:bookmarkEnd w:id="390"/>
          </w:p>
        </w:tc>
        <w:tc>
          <w:tcPr>
            <w:tcW w:w="4318" w:type="dxa"/>
          </w:tcPr>
          <w:p w14:paraId="68235672" w14:textId="77777777" w:rsidR="00F76BAA" w:rsidRDefault="00085D94">
            <w:pPr>
              <w:pStyle w:val="1"/>
              <w:spacing w:before="0" w:after="0" w:line="240" w:lineRule="auto"/>
              <w:jc w:val="center"/>
              <w:outlineLvl w:val="0"/>
              <w:rPr>
                <w:rFonts w:ascii="宋体" w:hAnsi="宋体"/>
                <w:sz w:val="21"/>
                <w:szCs w:val="21"/>
                <w:u w:val="single"/>
              </w:rPr>
            </w:pPr>
            <w:r>
              <w:rPr>
                <w:rFonts w:ascii="宋体" w:hAnsi="宋体"/>
                <w:color w:val="FF0000"/>
                <w:sz w:val="21"/>
                <w:szCs w:val="21"/>
                <w:u w:val="single"/>
              </w:rPr>
              <w:t xml:space="preserve">22 </w:t>
            </w:r>
            <w:r>
              <w:rPr>
                <w:rFonts w:ascii="宋体" w:hAnsi="宋体" w:hint="eastAsia"/>
                <w:color w:val="FF0000"/>
                <w:sz w:val="21"/>
                <w:szCs w:val="21"/>
                <w:u w:val="single"/>
              </w:rPr>
              <w:t>信息导引及发布系统</w:t>
            </w:r>
          </w:p>
        </w:tc>
      </w:tr>
      <w:tr w:rsidR="00F76BAA" w14:paraId="0A259693" w14:textId="77777777">
        <w:tc>
          <w:tcPr>
            <w:tcW w:w="4318" w:type="dxa"/>
          </w:tcPr>
          <w:p w14:paraId="6B989DAE" w14:textId="77777777" w:rsidR="00F76BAA" w:rsidRDefault="00F76BAA">
            <w:pPr>
              <w:pStyle w:val="2"/>
              <w:spacing w:before="0" w:after="0" w:line="240" w:lineRule="auto"/>
              <w:jc w:val="center"/>
              <w:outlineLvl w:val="1"/>
              <w:rPr>
                <w:rFonts w:ascii="宋体" w:eastAsia="宋体" w:hAnsi="宋体"/>
                <w:kern w:val="0"/>
                <w:sz w:val="21"/>
                <w:szCs w:val="21"/>
              </w:rPr>
            </w:pPr>
          </w:p>
        </w:tc>
        <w:tc>
          <w:tcPr>
            <w:tcW w:w="4318" w:type="dxa"/>
          </w:tcPr>
          <w:p w14:paraId="58E5FCF1" w14:textId="77777777" w:rsidR="00F76BAA" w:rsidRDefault="00085D94">
            <w:pPr>
              <w:pStyle w:val="2"/>
              <w:spacing w:before="0" w:after="0" w:line="240" w:lineRule="auto"/>
              <w:jc w:val="center"/>
              <w:outlineLvl w:val="1"/>
              <w:rPr>
                <w:rFonts w:ascii="宋体" w:eastAsia="宋体" w:hAnsi="宋体"/>
                <w:kern w:val="0"/>
                <w:sz w:val="21"/>
                <w:szCs w:val="21"/>
              </w:rPr>
            </w:pPr>
            <w:r>
              <w:rPr>
                <w:rFonts w:ascii="宋体" w:eastAsia="宋体" w:hAnsi="宋体"/>
                <w:color w:val="FF0000"/>
                <w:kern w:val="0"/>
                <w:sz w:val="21"/>
                <w:szCs w:val="21"/>
                <w:u w:val="single"/>
              </w:rPr>
              <w:t>22</w:t>
            </w:r>
            <w:r>
              <w:rPr>
                <w:rFonts w:ascii="宋体" w:eastAsia="宋体" w:hAnsi="宋体" w:hint="eastAsia"/>
                <w:color w:val="FF0000"/>
                <w:kern w:val="0"/>
                <w:sz w:val="21"/>
                <w:szCs w:val="21"/>
                <w:u w:val="single"/>
              </w:rPr>
              <w:t>.</w:t>
            </w:r>
            <w:r>
              <w:rPr>
                <w:rFonts w:ascii="宋体" w:eastAsia="宋体" w:hAnsi="宋体"/>
                <w:color w:val="FF0000"/>
                <w:kern w:val="0"/>
                <w:sz w:val="21"/>
                <w:szCs w:val="21"/>
                <w:u w:val="single"/>
              </w:rPr>
              <w:t xml:space="preserve">1  </w:t>
            </w:r>
            <w:r>
              <w:rPr>
                <w:rFonts w:ascii="宋体" w:eastAsia="宋体" w:hAnsi="宋体" w:hint="eastAsia"/>
                <w:color w:val="FF0000"/>
                <w:kern w:val="0"/>
                <w:sz w:val="21"/>
                <w:szCs w:val="21"/>
                <w:u w:val="single"/>
              </w:rPr>
              <w:t>施工准备</w:t>
            </w:r>
          </w:p>
        </w:tc>
      </w:tr>
      <w:tr w:rsidR="00F76BAA" w14:paraId="66CEF0A1" w14:textId="77777777">
        <w:tc>
          <w:tcPr>
            <w:tcW w:w="4318" w:type="dxa"/>
          </w:tcPr>
          <w:p w14:paraId="5F0E43E4" w14:textId="77777777" w:rsidR="00F76BAA" w:rsidRDefault="00F76BAA">
            <w:pPr>
              <w:adjustRightInd w:val="0"/>
              <w:snapToGrid w:val="0"/>
              <w:rPr>
                <w:rFonts w:ascii="宋体" w:hAnsi="宋体"/>
                <w:kern w:val="0"/>
                <w:szCs w:val="21"/>
              </w:rPr>
            </w:pPr>
          </w:p>
        </w:tc>
        <w:tc>
          <w:tcPr>
            <w:tcW w:w="4318" w:type="dxa"/>
          </w:tcPr>
          <w:p w14:paraId="414F6E66"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22.1.</w:t>
            </w:r>
            <w:r>
              <w:rPr>
                <w:rFonts w:ascii="宋体" w:hAnsi="宋体" w:hint="eastAsia"/>
                <w:color w:val="FF0000"/>
                <w:spacing w:val="8"/>
                <w:kern w:val="0"/>
                <w:sz w:val="20"/>
                <w:szCs w:val="21"/>
                <w:u w:val="single"/>
              </w:rPr>
              <w:t>1</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定制显示设备的供货、规格尺寸、安装要求应符合设计要求。</w:t>
            </w:r>
          </w:p>
          <w:p w14:paraId="1F4B2077" w14:textId="77777777" w:rsidR="00F76BAA" w:rsidRDefault="00085D94">
            <w:pPr>
              <w:rPr>
                <w:rFonts w:ascii="宋体" w:hAnsi="宋体"/>
                <w:color w:val="FF0000"/>
                <w:spacing w:val="8"/>
                <w:kern w:val="0"/>
                <w:sz w:val="20"/>
                <w:szCs w:val="21"/>
                <w:u w:val="single"/>
              </w:rPr>
            </w:pPr>
            <w:r>
              <w:rPr>
                <w:rFonts w:ascii="宋体" w:hAnsi="宋体" w:hint="eastAsia"/>
                <w:color w:val="FF0000"/>
                <w:kern w:val="0"/>
                <w:szCs w:val="21"/>
                <w:u w:val="single"/>
              </w:rPr>
              <w:t>【条文说明】</w:t>
            </w:r>
            <w:r>
              <w:rPr>
                <w:rFonts w:ascii="宋体" w:hAnsi="宋体"/>
                <w:color w:val="FF0000"/>
                <w:spacing w:val="8"/>
                <w:kern w:val="0"/>
                <w:sz w:val="20"/>
                <w:szCs w:val="21"/>
                <w:u w:val="single"/>
              </w:rPr>
              <w:t>22.1.</w:t>
            </w:r>
            <w:r>
              <w:rPr>
                <w:rFonts w:ascii="宋体" w:hAnsi="宋体" w:hint="eastAsia"/>
                <w:color w:val="FF0000"/>
                <w:spacing w:val="8"/>
                <w:kern w:val="0"/>
                <w:sz w:val="20"/>
                <w:szCs w:val="21"/>
                <w:u w:val="single"/>
              </w:rPr>
              <w:t>1为了</w:t>
            </w:r>
            <w:r>
              <w:rPr>
                <w:rFonts w:ascii="宋体" w:hAnsi="宋体"/>
                <w:color w:val="FF0000"/>
                <w:spacing w:val="8"/>
                <w:kern w:val="0"/>
                <w:sz w:val="20"/>
                <w:szCs w:val="21"/>
                <w:u w:val="single"/>
              </w:rPr>
              <w:t>做好施工工作，施工单位应熟悉</w:t>
            </w:r>
            <w:r>
              <w:rPr>
                <w:rFonts w:ascii="宋体" w:hAnsi="宋体" w:hint="eastAsia"/>
                <w:color w:val="FF0000"/>
                <w:spacing w:val="8"/>
                <w:kern w:val="0"/>
                <w:sz w:val="20"/>
                <w:szCs w:val="21"/>
                <w:u w:val="single"/>
              </w:rPr>
              <w:t>信息导引及发布系统施工</w:t>
            </w:r>
            <w:r>
              <w:rPr>
                <w:rFonts w:ascii="宋体" w:hAnsi="宋体"/>
                <w:color w:val="FF0000"/>
                <w:spacing w:val="8"/>
                <w:kern w:val="0"/>
                <w:sz w:val="20"/>
                <w:szCs w:val="21"/>
                <w:u w:val="single"/>
              </w:rPr>
              <w:t>内容</w:t>
            </w:r>
            <w:r>
              <w:rPr>
                <w:rFonts w:ascii="宋体" w:hAnsi="宋体" w:hint="eastAsia"/>
                <w:color w:val="FF0000"/>
                <w:spacing w:val="8"/>
                <w:kern w:val="0"/>
                <w:sz w:val="20"/>
                <w:szCs w:val="21"/>
                <w:u w:val="single"/>
              </w:rPr>
              <w:t>，</w:t>
            </w:r>
            <w:r>
              <w:rPr>
                <w:rFonts w:ascii="宋体" w:hAnsi="宋体"/>
                <w:color w:val="FF0000"/>
                <w:spacing w:val="8"/>
                <w:kern w:val="0"/>
                <w:sz w:val="20"/>
                <w:szCs w:val="21"/>
                <w:u w:val="single"/>
              </w:rPr>
              <w:t>编制施工、调试</w:t>
            </w:r>
            <w:r>
              <w:rPr>
                <w:rFonts w:ascii="宋体" w:hAnsi="宋体" w:hint="eastAsia"/>
                <w:color w:val="FF0000"/>
                <w:spacing w:val="8"/>
                <w:kern w:val="0"/>
                <w:sz w:val="20"/>
                <w:szCs w:val="21"/>
                <w:u w:val="single"/>
              </w:rPr>
              <w:t>和</w:t>
            </w:r>
            <w:r>
              <w:rPr>
                <w:rFonts w:ascii="宋体" w:hAnsi="宋体"/>
                <w:color w:val="FF0000"/>
                <w:spacing w:val="8"/>
                <w:kern w:val="0"/>
                <w:sz w:val="20"/>
                <w:szCs w:val="21"/>
                <w:u w:val="single"/>
              </w:rPr>
              <w:t>检测</w:t>
            </w:r>
            <w:r>
              <w:rPr>
                <w:rFonts w:ascii="宋体" w:hAnsi="宋体" w:hint="eastAsia"/>
                <w:color w:val="FF0000"/>
                <w:spacing w:val="8"/>
                <w:kern w:val="0"/>
                <w:sz w:val="20"/>
                <w:szCs w:val="21"/>
                <w:u w:val="single"/>
              </w:rPr>
              <w:t>等方案</w:t>
            </w:r>
            <w:r>
              <w:rPr>
                <w:rFonts w:ascii="宋体" w:hAnsi="宋体"/>
                <w:color w:val="FF0000"/>
                <w:spacing w:val="8"/>
                <w:kern w:val="0"/>
                <w:sz w:val="20"/>
                <w:szCs w:val="21"/>
                <w:u w:val="single"/>
              </w:rPr>
              <w:t>。</w:t>
            </w:r>
          </w:p>
          <w:p w14:paraId="20292DCE" w14:textId="77777777" w:rsidR="00F76BAA" w:rsidRDefault="00085D94">
            <w:pPr>
              <w:rPr>
                <w:rFonts w:ascii="宋体" w:hAnsi="宋体"/>
                <w:kern w:val="0"/>
                <w:szCs w:val="21"/>
              </w:rPr>
            </w:pPr>
            <w:r>
              <w:rPr>
                <w:rFonts w:ascii="宋体" w:hAnsi="宋体"/>
                <w:color w:val="FF0000"/>
                <w:spacing w:val="8"/>
                <w:kern w:val="0"/>
                <w:sz w:val="20"/>
                <w:szCs w:val="21"/>
                <w:u w:val="single"/>
              </w:rPr>
              <w:t>22.1.</w:t>
            </w: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显示设备安装位置、安装方式与设备选型应符合设计要求。</w:t>
            </w:r>
          </w:p>
        </w:tc>
      </w:tr>
      <w:tr w:rsidR="00F76BAA" w14:paraId="1D289290" w14:textId="77777777">
        <w:tc>
          <w:tcPr>
            <w:tcW w:w="4318" w:type="dxa"/>
          </w:tcPr>
          <w:p w14:paraId="2BF2448E" w14:textId="77777777" w:rsidR="00F76BAA" w:rsidRDefault="00F76BAA">
            <w:pPr>
              <w:pStyle w:val="2"/>
              <w:spacing w:before="0" w:after="0" w:line="240" w:lineRule="auto"/>
              <w:jc w:val="center"/>
              <w:outlineLvl w:val="1"/>
              <w:rPr>
                <w:rFonts w:ascii="宋体" w:eastAsia="宋体" w:hAnsi="宋体"/>
                <w:kern w:val="0"/>
                <w:sz w:val="21"/>
                <w:szCs w:val="21"/>
              </w:rPr>
            </w:pPr>
          </w:p>
        </w:tc>
        <w:tc>
          <w:tcPr>
            <w:tcW w:w="4318" w:type="dxa"/>
          </w:tcPr>
          <w:p w14:paraId="083CBCED" w14:textId="77777777" w:rsidR="00F76BAA" w:rsidRDefault="00085D94">
            <w:pPr>
              <w:pStyle w:val="2"/>
              <w:spacing w:before="0" w:after="0" w:line="240" w:lineRule="auto"/>
              <w:jc w:val="center"/>
              <w:outlineLvl w:val="1"/>
              <w:rPr>
                <w:rFonts w:ascii="宋体" w:eastAsia="宋体" w:hAnsi="宋体"/>
                <w:kern w:val="0"/>
                <w:sz w:val="21"/>
                <w:szCs w:val="21"/>
              </w:rPr>
            </w:pPr>
            <w:r>
              <w:rPr>
                <w:rFonts w:ascii="宋体" w:eastAsia="宋体" w:hAnsi="宋体"/>
                <w:color w:val="FF0000"/>
                <w:kern w:val="0"/>
                <w:sz w:val="21"/>
                <w:szCs w:val="21"/>
                <w:u w:val="single"/>
              </w:rPr>
              <w:t>22</w:t>
            </w:r>
            <w:r>
              <w:rPr>
                <w:rFonts w:ascii="宋体" w:eastAsia="宋体" w:hAnsi="宋体" w:hint="eastAsia"/>
                <w:color w:val="FF0000"/>
                <w:kern w:val="0"/>
                <w:sz w:val="21"/>
                <w:szCs w:val="21"/>
                <w:u w:val="single"/>
              </w:rPr>
              <w:t>.</w:t>
            </w:r>
            <w:r>
              <w:rPr>
                <w:rFonts w:ascii="宋体" w:eastAsia="宋体" w:hAnsi="宋体"/>
                <w:color w:val="FF0000"/>
                <w:kern w:val="0"/>
                <w:sz w:val="21"/>
                <w:szCs w:val="21"/>
                <w:u w:val="single"/>
              </w:rPr>
              <w:t>2</w:t>
            </w:r>
            <w:r>
              <w:rPr>
                <w:rFonts w:ascii="宋体" w:eastAsia="宋体" w:hAnsi="宋体" w:hint="eastAsia"/>
                <w:color w:val="FF0000"/>
                <w:kern w:val="0"/>
                <w:sz w:val="21"/>
                <w:szCs w:val="21"/>
                <w:u w:val="single"/>
              </w:rPr>
              <w:t xml:space="preserve">  设备安装</w:t>
            </w:r>
          </w:p>
        </w:tc>
      </w:tr>
      <w:tr w:rsidR="00F76BAA" w14:paraId="313EC877" w14:textId="77777777">
        <w:tc>
          <w:tcPr>
            <w:tcW w:w="4318" w:type="dxa"/>
          </w:tcPr>
          <w:p w14:paraId="388B5636" w14:textId="77777777" w:rsidR="00F76BAA" w:rsidRDefault="00F76BAA">
            <w:pPr>
              <w:adjustRightInd w:val="0"/>
              <w:snapToGrid w:val="0"/>
              <w:rPr>
                <w:rFonts w:ascii="宋体" w:hAnsi="宋体"/>
                <w:kern w:val="0"/>
                <w:szCs w:val="21"/>
              </w:rPr>
            </w:pPr>
          </w:p>
        </w:tc>
        <w:tc>
          <w:tcPr>
            <w:tcW w:w="4318" w:type="dxa"/>
          </w:tcPr>
          <w:p w14:paraId="54771C6C"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22.2.1</w:t>
            </w:r>
            <w:r>
              <w:rPr>
                <w:rFonts w:ascii="宋体" w:hAnsi="宋体" w:hint="eastAsia"/>
                <w:color w:val="FF0000"/>
                <w:spacing w:val="8"/>
                <w:kern w:val="0"/>
                <w:sz w:val="20"/>
                <w:szCs w:val="21"/>
                <w:u w:val="single"/>
              </w:rPr>
              <w:t>信息播控中心软硬件安装应符合下列规定：</w:t>
            </w:r>
          </w:p>
          <w:p w14:paraId="788A4E05"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1</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应按照设计要求或产品说明书，完成服务器、工作站、网络设备、信号采集和制作设备的安装；</w:t>
            </w:r>
          </w:p>
          <w:p w14:paraId="6CE02082"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 </w:t>
            </w:r>
            <w:r>
              <w:rPr>
                <w:rFonts w:ascii="宋体" w:hAnsi="宋体" w:hint="eastAsia"/>
                <w:color w:val="FF0000"/>
                <w:spacing w:val="8"/>
                <w:kern w:val="0"/>
                <w:sz w:val="20"/>
                <w:szCs w:val="21"/>
                <w:u w:val="single"/>
              </w:rPr>
              <w:t>应按照设计要求或产品说明书进行软件安装、配置；</w:t>
            </w:r>
          </w:p>
          <w:p w14:paraId="6D4BFD75"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3 </w:t>
            </w:r>
            <w:r>
              <w:rPr>
                <w:rFonts w:ascii="宋体" w:hAnsi="宋体" w:hint="eastAsia"/>
                <w:color w:val="FF0000"/>
                <w:spacing w:val="8"/>
                <w:kern w:val="0"/>
                <w:sz w:val="20"/>
                <w:szCs w:val="21"/>
                <w:u w:val="single"/>
              </w:rPr>
              <w:t>供电、防雷与接地应符合现行国家标准《建筑电气安装工程施工质量验收规范》GB 50303的规定。</w:t>
            </w:r>
          </w:p>
          <w:p w14:paraId="17475071" w14:textId="77777777" w:rsidR="00F76BAA" w:rsidRDefault="00085D94">
            <w:pPr>
              <w:rPr>
                <w:rFonts w:ascii="宋体" w:hAnsi="宋体"/>
                <w:color w:val="FF0000"/>
                <w:spacing w:val="8"/>
                <w:kern w:val="0"/>
                <w:sz w:val="20"/>
                <w:szCs w:val="21"/>
                <w:u w:val="single"/>
              </w:rPr>
            </w:pPr>
            <w:r>
              <w:rPr>
                <w:rFonts w:ascii="宋体" w:hAnsi="宋体" w:hint="eastAsia"/>
                <w:color w:val="FF0000"/>
                <w:kern w:val="0"/>
                <w:szCs w:val="21"/>
                <w:u w:val="single"/>
              </w:rPr>
              <w:t>【条文说明】</w:t>
            </w:r>
            <w:r>
              <w:rPr>
                <w:rFonts w:ascii="宋体" w:hAnsi="宋体"/>
                <w:color w:val="FF0000"/>
                <w:spacing w:val="8"/>
                <w:kern w:val="0"/>
                <w:sz w:val="20"/>
                <w:szCs w:val="21"/>
                <w:u w:val="single"/>
              </w:rPr>
              <w:t>22.2.1</w:t>
            </w:r>
            <w:r>
              <w:rPr>
                <w:rFonts w:ascii="宋体" w:hAnsi="宋体" w:hint="eastAsia"/>
                <w:color w:val="FF0000"/>
                <w:spacing w:val="8"/>
                <w:kern w:val="0"/>
                <w:sz w:val="20"/>
                <w:szCs w:val="21"/>
                <w:u w:val="single"/>
              </w:rPr>
              <w:t>信息播控中心是发布</w:t>
            </w:r>
            <w:r>
              <w:rPr>
                <w:rFonts w:ascii="宋体" w:hAnsi="宋体"/>
                <w:color w:val="FF0000"/>
                <w:spacing w:val="8"/>
                <w:kern w:val="0"/>
                <w:sz w:val="20"/>
                <w:szCs w:val="21"/>
                <w:u w:val="single"/>
              </w:rPr>
              <w:t>信息</w:t>
            </w:r>
            <w:r>
              <w:rPr>
                <w:rFonts w:ascii="宋体" w:hAnsi="宋体" w:hint="eastAsia"/>
                <w:color w:val="FF0000"/>
                <w:spacing w:val="8"/>
                <w:kern w:val="0"/>
                <w:sz w:val="20"/>
                <w:szCs w:val="21"/>
                <w:u w:val="single"/>
              </w:rPr>
              <w:t>节目</w:t>
            </w:r>
            <w:r>
              <w:rPr>
                <w:rFonts w:ascii="宋体" w:hAnsi="宋体"/>
                <w:color w:val="FF0000"/>
                <w:spacing w:val="8"/>
                <w:kern w:val="0"/>
                <w:sz w:val="20"/>
                <w:szCs w:val="21"/>
                <w:u w:val="single"/>
              </w:rPr>
              <w:t>源制作</w:t>
            </w:r>
            <w:r>
              <w:rPr>
                <w:rFonts w:ascii="宋体" w:hAnsi="宋体" w:hint="eastAsia"/>
                <w:color w:val="FF0000"/>
                <w:spacing w:val="8"/>
                <w:kern w:val="0"/>
                <w:sz w:val="20"/>
                <w:szCs w:val="21"/>
                <w:u w:val="single"/>
              </w:rPr>
              <w:t>、</w:t>
            </w:r>
            <w:r>
              <w:rPr>
                <w:rFonts w:ascii="宋体" w:hAnsi="宋体"/>
                <w:color w:val="FF0000"/>
                <w:spacing w:val="8"/>
                <w:kern w:val="0"/>
                <w:sz w:val="20"/>
                <w:szCs w:val="21"/>
                <w:u w:val="single"/>
              </w:rPr>
              <w:t>存放和输出</w:t>
            </w:r>
            <w:r>
              <w:rPr>
                <w:rFonts w:ascii="宋体" w:hAnsi="宋体" w:hint="eastAsia"/>
                <w:color w:val="FF0000"/>
                <w:spacing w:val="8"/>
                <w:kern w:val="0"/>
                <w:sz w:val="20"/>
                <w:szCs w:val="21"/>
                <w:u w:val="single"/>
              </w:rPr>
              <w:t>的场所，</w:t>
            </w:r>
            <w:r>
              <w:rPr>
                <w:rFonts w:ascii="宋体" w:hAnsi="宋体"/>
                <w:color w:val="FF0000"/>
                <w:spacing w:val="8"/>
                <w:kern w:val="0"/>
                <w:sz w:val="20"/>
                <w:szCs w:val="21"/>
                <w:u w:val="single"/>
              </w:rPr>
              <w:t>涉及到系统的软件</w:t>
            </w:r>
            <w:r>
              <w:rPr>
                <w:rFonts w:ascii="宋体" w:hAnsi="宋体" w:hint="eastAsia"/>
                <w:color w:val="FF0000"/>
                <w:spacing w:val="8"/>
                <w:kern w:val="0"/>
                <w:sz w:val="20"/>
                <w:szCs w:val="21"/>
                <w:u w:val="single"/>
              </w:rPr>
              <w:t>、硬件以及</w:t>
            </w:r>
            <w:r>
              <w:rPr>
                <w:rFonts w:ascii="宋体" w:hAnsi="宋体"/>
                <w:color w:val="FF0000"/>
                <w:spacing w:val="8"/>
                <w:kern w:val="0"/>
                <w:sz w:val="20"/>
                <w:szCs w:val="21"/>
                <w:u w:val="single"/>
              </w:rPr>
              <w:t>配套</w:t>
            </w:r>
            <w:r>
              <w:rPr>
                <w:rFonts w:ascii="宋体" w:hAnsi="宋体" w:hint="eastAsia"/>
                <w:color w:val="FF0000"/>
                <w:spacing w:val="8"/>
                <w:kern w:val="0"/>
                <w:sz w:val="20"/>
                <w:szCs w:val="21"/>
                <w:u w:val="single"/>
              </w:rPr>
              <w:t>设备</w:t>
            </w:r>
            <w:r>
              <w:rPr>
                <w:rFonts w:ascii="宋体" w:hAnsi="宋体"/>
                <w:color w:val="FF0000"/>
                <w:spacing w:val="8"/>
                <w:kern w:val="0"/>
                <w:sz w:val="20"/>
                <w:szCs w:val="21"/>
                <w:u w:val="single"/>
              </w:rPr>
              <w:t>安装，必须</w:t>
            </w:r>
            <w:r>
              <w:rPr>
                <w:rFonts w:ascii="宋体" w:hAnsi="宋体" w:hint="eastAsia"/>
                <w:color w:val="FF0000"/>
                <w:spacing w:val="8"/>
                <w:kern w:val="0"/>
                <w:sz w:val="20"/>
                <w:szCs w:val="21"/>
                <w:u w:val="single"/>
              </w:rPr>
              <w:t>严格按照</w:t>
            </w:r>
            <w:r>
              <w:rPr>
                <w:rFonts w:ascii="宋体" w:hAnsi="宋体"/>
                <w:color w:val="FF0000"/>
                <w:spacing w:val="8"/>
                <w:kern w:val="0"/>
                <w:sz w:val="20"/>
                <w:szCs w:val="21"/>
                <w:u w:val="single"/>
              </w:rPr>
              <w:t>设计文件</w:t>
            </w:r>
            <w:r>
              <w:rPr>
                <w:rFonts w:ascii="宋体" w:hAnsi="宋体" w:hint="eastAsia"/>
                <w:color w:val="FF0000"/>
                <w:spacing w:val="8"/>
                <w:kern w:val="0"/>
                <w:sz w:val="20"/>
                <w:szCs w:val="21"/>
                <w:u w:val="single"/>
              </w:rPr>
              <w:t>、</w:t>
            </w:r>
            <w:r>
              <w:rPr>
                <w:rFonts w:ascii="宋体" w:hAnsi="宋体"/>
                <w:color w:val="FF0000"/>
                <w:spacing w:val="8"/>
                <w:kern w:val="0"/>
                <w:sz w:val="20"/>
                <w:szCs w:val="21"/>
                <w:u w:val="single"/>
              </w:rPr>
              <w:t>产品</w:t>
            </w:r>
            <w:r>
              <w:rPr>
                <w:rFonts w:ascii="宋体" w:hAnsi="宋体" w:hint="eastAsia"/>
                <w:color w:val="FF0000"/>
                <w:spacing w:val="8"/>
                <w:kern w:val="0"/>
                <w:sz w:val="20"/>
                <w:szCs w:val="21"/>
                <w:u w:val="single"/>
              </w:rPr>
              <w:t>安装</w:t>
            </w:r>
            <w:r>
              <w:rPr>
                <w:rFonts w:ascii="宋体" w:hAnsi="宋体"/>
                <w:color w:val="FF0000"/>
                <w:spacing w:val="8"/>
                <w:kern w:val="0"/>
                <w:sz w:val="20"/>
                <w:szCs w:val="21"/>
                <w:u w:val="single"/>
              </w:rPr>
              <w:t>说明书</w:t>
            </w:r>
            <w:r>
              <w:rPr>
                <w:rFonts w:ascii="宋体" w:hAnsi="宋体" w:hint="eastAsia"/>
                <w:color w:val="FF0000"/>
                <w:spacing w:val="8"/>
                <w:kern w:val="0"/>
                <w:sz w:val="20"/>
                <w:szCs w:val="21"/>
                <w:u w:val="single"/>
              </w:rPr>
              <w:t>以及</w:t>
            </w:r>
            <w:r>
              <w:rPr>
                <w:rFonts w:ascii="宋体" w:hAnsi="宋体"/>
                <w:color w:val="FF0000"/>
                <w:spacing w:val="8"/>
                <w:kern w:val="0"/>
                <w:sz w:val="20"/>
                <w:szCs w:val="21"/>
                <w:u w:val="single"/>
              </w:rPr>
              <w:t>相关规范要求</w:t>
            </w:r>
            <w:r>
              <w:rPr>
                <w:rFonts w:ascii="宋体" w:hAnsi="宋体" w:hint="eastAsia"/>
                <w:color w:val="FF0000"/>
                <w:spacing w:val="8"/>
                <w:kern w:val="0"/>
                <w:sz w:val="20"/>
                <w:szCs w:val="21"/>
                <w:u w:val="single"/>
              </w:rPr>
              <w:t>进行按照</w:t>
            </w:r>
            <w:r>
              <w:rPr>
                <w:rFonts w:ascii="宋体" w:hAnsi="宋体"/>
                <w:color w:val="FF0000"/>
                <w:spacing w:val="8"/>
                <w:kern w:val="0"/>
                <w:sz w:val="20"/>
                <w:szCs w:val="21"/>
                <w:u w:val="single"/>
              </w:rPr>
              <w:t>。</w:t>
            </w:r>
          </w:p>
          <w:p w14:paraId="25E5B7EC"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22.2.2</w:t>
            </w:r>
            <w:r>
              <w:rPr>
                <w:rFonts w:ascii="宋体" w:hAnsi="宋体" w:hint="eastAsia"/>
                <w:color w:val="FF0000"/>
                <w:spacing w:val="8"/>
                <w:kern w:val="0"/>
                <w:sz w:val="20"/>
                <w:szCs w:val="21"/>
                <w:u w:val="single"/>
              </w:rPr>
              <w:t>信息导引及发布系统</w:t>
            </w:r>
            <w:r>
              <w:rPr>
                <w:rFonts w:ascii="宋体" w:hAnsi="宋体"/>
                <w:color w:val="FF0000"/>
                <w:spacing w:val="8"/>
                <w:kern w:val="0"/>
                <w:sz w:val="20"/>
                <w:szCs w:val="21"/>
                <w:u w:val="single"/>
              </w:rPr>
              <w:t>的</w:t>
            </w:r>
            <w:r>
              <w:rPr>
                <w:rFonts w:ascii="宋体" w:hAnsi="宋体" w:hint="eastAsia"/>
                <w:color w:val="FF0000"/>
                <w:spacing w:val="8"/>
                <w:kern w:val="0"/>
                <w:sz w:val="20"/>
                <w:szCs w:val="21"/>
                <w:u w:val="single"/>
              </w:rPr>
              <w:t>管线施工应符合本规范第</w:t>
            </w:r>
            <w:r>
              <w:rPr>
                <w:rFonts w:ascii="宋体" w:hAnsi="宋体"/>
                <w:color w:val="FF0000"/>
                <w:spacing w:val="8"/>
                <w:kern w:val="0"/>
                <w:sz w:val="20"/>
                <w:szCs w:val="21"/>
                <w:u w:val="single"/>
              </w:rPr>
              <w:t>4</w:t>
            </w:r>
            <w:r>
              <w:rPr>
                <w:rFonts w:ascii="宋体" w:hAnsi="宋体" w:hint="eastAsia"/>
                <w:color w:val="FF0000"/>
                <w:spacing w:val="8"/>
                <w:kern w:val="0"/>
                <w:sz w:val="20"/>
                <w:szCs w:val="21"/>
                <w:u w:val="single"/>
              </w:rPr>
              <w:t>章、第</w:t>
            </w:r>
            <w:r>
              <w:rPr>
                <w:rFonts w:ascii="宋体" w:hAnsi="宋体"/>
                <w:color w:val="FF0000"/>
                <w:spacing w:val="8"/>
                <w:kern w:val="0"/>
                <w:sz w:val="20"/>
                <w:szCs w:val="21"/>
                <w:u w:val="single"/>
              </w:rPr>
              <w:t>5章</w:t>
            </w:r>
            <w:r>
              <w:rPr>
                <w:rFonts w:ascii="宋体" w:hAnsi="宋体" w:hint="eastAsia"/>
                <w:color w:val="FF0000"/>
                <w:spacing w:val="8"/>
                <w:kern w:val="0"/>
                <w:sz w:val="20"/>
                <w:szCs w:val="21"/>
                <w:u w:val="single"/>
              </w:rPr>
              <w:t>的规定，网络设备的施工应符合本规范第</w:t>
            </w:r>
            <w:r>
              <w:rPr>
                <w:rFonts w:ascii="宋体" w:hAnsi="宋体"/>
                <w:color w:val="FF0000"/>
                <w:spacing w:val="8"/>
                <w:kern w:val="0"/>
                <w:sz w:val="20"/>
                <w:szCs w:val="21"/>
                <w:u w:val="single"/>
              </w:rPr>
              <w:t>6</w:t>
            </w:r>
            <w:r>
              <w:rPr>
                <w:rFonts w:ascii="宋体" w:hAnsi="宋体" w:hint="eastAsia"/>
                <w:color w:val="FF0000"/>
                <w:spacing w:val="8"/>
                <w:kern w:val="0"/>
                <w:sz w:val="20"/>
                <w:szCs w:val="21"/>
                <w:u w:val="single"/>
              </w:rPr>
              <w:t>章的规定。</w:t>
            </w:r>
          </w:p>
          <w:p w14:paraId="78CDAD66"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22.</w:t>
            </w: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3</w:t>
            </w:r>
            <w:r>
              <w:rPr>
                <w:rFonts w:ascii="宋体" w:hAnsi="宋体" w:hint="eastAsia"/>
                <w:color w:val="FF0000"/>
                <w:spacing w:val="8"/>
                <w:kern w:val="0"/>
                <w:sz w:val="20"/>
                <w:szCs w:val="21"/>
                <w:u w:val="single"/>
              </w:rPr>
              <w:t>信息发布显示屏（信息标识牌）、信息导引设施或查询终端等安装应符合下列规定：</w:t>
            </w:r>
          </w:p>
          <w:p w14:paraId="05822C00"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1</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触摸屏与显示屏的安装位置应对人行通道无影响；</w:t>
            </w:r>
          </w:p>
          <w:p w14:paraId="6DDEBEE9"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  </w:t>
            </w:r>
            <w:r>
              <w:rPr>
                <w:rFonts w:ascii="宋体" w:hAnsi="宋体" w:hint="eastAsia"/>
                <w:color w:val="FF0000"/>
                <w:spacing w:val="8"/>
                <w:kern w:val="0"/>
                <w:sz w:val="20"/>
                <w:szCs w:val="21"/>
                <w:u w:val="single"/>
              </w:rPr>
              <w:t>触摸屏、显示屏应安装在没有强电磁辐射源及干燥的地方；</w:t>
            </w:r>
          </w:p>
          <w:p w14:paraId="154ED25B"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3</w:t>
            </w:r>
            <w:r>
              <w:rPr>
                <w:rFonts w:ascii="宋体" w:hAnsi="宋体" w:hint="eastAsia"/>
                <w:color w:val="FF0000"/>
                <w:spacing w:val="8"/>
                <w:kern w:val="0"/>
                <w:sz w:val="20"/>
                <w:szCs w:val="21"/>
                <w:u w:val="single"/>
              </w:rPr>
              <w:t xml:space="preserve">  落地式显示屏安装钢架的承重能力应满足设计要求；</w:t>
            </w:r>
          </w:p>
          <w:p w14:paraId="0BE89B25"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4</w:t>
            </w:r>
            <w:r>
              <w:rPr>
                <w:rFonts w:ascii="宋体" w:hAnsi="宋体" w:hint="eastAsia"/>
                <w:color w:val="FF0000"/>
                <w:spacing w:val="8"/>
                <w:kern w:val="0"/>
                <w:sz w:val="20"/>
                <w:szCs w:val="21"/>
                <w:u w:val="single"/>
              </w:rPr>
              <w:t xml:space="preserve">  室外安装的显示屏应做好防漏电、防雨措施，并应满足不低于IP65防护等级标准；</w:t>
            </w:r>
          </w:p>
          <w:p w14:paraId="759482C0"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5 </w:t>
            </w:r>
            <w:r>
              <w:rPr>
                <w:rFonts w:ascii="宋体" w:hAnsi="宋体" w:hint="eastAsia"/>
                <w:color w:val="FF0000"/>
                <w:spacing w:val="8"/>
                <w:kern w:val="0"/>
                <w:sz w:val="20"/>
                <w:szCs w:val="21"/>
                <w:u w:val="single"/>
              </w:rPr>
              <w:t>显示屏、导引设施或触摸屏的安装方式应结合装修情况确定吊装、壁装和嵌入式安装等安装形式，支架和底座的</w:t>
            </w:r>
            <w:r>
              <w:rPr>
                <w:rFonts w:ascii="宋体" w:hAnsi="宋体"/>
                <w:color w:val="FF0000"/>
                <w:spacing w:val="8"/>
                <w:kern w:val="0"/>
                <w:sz w:val="20"/>
                <w:szCs w:val="21"/>
                <w:u w:val="single"/>
              </w:rPr>
              <w:t>支</w:t>
            </w:r>
            <w:proofErr w:type="gramStart"/>
            <w:r>
              <w:rPr>
                <w:rFonts w:ascii="宋体" w:hAnsi="宋体"/>
                <w:color w:val="FF0000"/>
                <w:spacing w:val="8"/>
                <w:kern w:val="0"/>
                <w:sz w:val="20"/>
                <w:szCs w:val="21"/>
                <w:u w:val="single"/>
              </w:rPr>
              <w:t>掌杆要</w:t>
            </w:r>
            <w:proofErr w:type="gramEnd"/>
            <w:r>
              <w:rPr>
                <w:rFonts w:ascii="宋体" w:hAnsi="宋体"/>
                <w:color w:val="FF0000"/>
                <w:spacing w:val="8"/>
                <w:kern w:val="0"/>
                <w:sz w:val="20"/>
                <w:szCs w:val="21"/>
                <w:u w:val="single"/>
              </w:rPr>
              <w:t>垂直，</w:t>
            </w:r>
            <w:hyperlink r:id="rId14" w:tgtFrame="_blank" w:history="1">
              <w:r>
                <w:rPr>
                  <w:rFonts w:ascii="宋体" w:hAnsi="宋体"/>
                  <w:color w:val="FF0000"/>
                  <w:spacing w:val="8"/>
                  <w:kern w:val="0"/>
                  <w:sz w:val="20"/>
                  <w:szCs w:val="21"/>
                  <w:u w:val="single"/>
                </w:rPr>
                <w:t>横担</w:t>
              </w:r>
            </w:hyperlink>
            <w:r>
              <w:rPr>
                <w:rFonts w:ascii="宋体" w:hAnsi="宋体"/>
                <w:color w:val="FF0000"/>
                <w:spacing w:val="8"/>
                <w:kern w:val="0"/>
                <w:sz w:val="20"/>
                <w:szCs w:val="21"/>
                <w:u w:val="single"/>
              </w:rPr>
              <w:t>要水平，安装位置要符合设计</w:t>
            </w:r>
            <w:r>
              <w:rPr>
                <w:rFonts w:ascii="宋体" w:hAnsi="宋体" w:hint="eastAsia"/>
                <w:color w:val="FF0000"/>
                <w:spacing w:val="8"/>
                <w:kern w:val="0"/>
                <w:sz w:val="20"/>
                <w:szCs w:val="21"/>
                <w:u w:val="single"/>
              </w:rPr>
              <w:t>要求；</w:t>
            </w:r>
          </w:p>
          <w:p w14:paraId="5D68F550"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lastRenderedPageBreak/>
              <w:t>6 分体式显示屏应预留播控器放置空间</w:t>
            </w:r>
            <w:r>
              <w:rPr>
                <w:rFonts w:ascii="宋体" w:hAnsi="宋体" w:hint="eastAsia"/>
                <w:color w:val="FF0000"/>
                <w:spacing w:val="8"/>
                <w:kern w:val="0"/>
                <w:sz w:val="20"/>
                <w:szCs w:val="21"/>
                <w:u w:val="single"/>
              </w:rPr>
              <w:t>；</w:t>
            </w:r>
          </w:p>
          <w:p w14:paraId="1E97D7C1"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7</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显示位置应能提供有线或无线网络接入，带宽满足传输要求。</w:t>
            </w:r>
          </w:p>
          <w:p w14:paraId="423CCAD9" w14:textId="77777777" w:rsidR="00F76BAA" w:rsidRDefault="00085D94">
            <w:pPr>
              <w:rPr>
                <w:rFonts w:ascii="宋体" w:hAnsi="宋体"/>
                <w:kern w:val="0"/>
                <w:szCs w:val="21"/>
              </w:rPr>
            </w:pPr>
            <w:r>
              <w:rPr>
                <w:rFonts w:ascii="宋体" w:hAnsi="宋体" w:hint="eastAsia"/>
                <w:color w:val="FF0000"/>
                <w:kern w:val="0"/>
                <w:szCs w:val="21"/>
                <w:u w:val="single"/>
              </w:rPr>
              <w:t>【条文说明】</w:t>
            </w:r>
            <w:r>
              <w:rPr>
                <w:rFonts w:ascii="宋体" w:hAnsi="宋体"/>
                <w:color w:val="FF0000"/>
                <w:spacing w:val="8"/>
                <w:kern w:val="0"/>
                <w:sz w:val="20"/>
                <w:szCs w:val="21"/>
                <w:u w:val="single"/>
              </w:rPr>
              <w:t>22.2.3</w:t>
            </w:r>
            <w:r>
              <w:rPr>
                <w:rFonts w:ascii="宋体" w:hAnsi="宋体" w:hint="eastAsia"/>
                <w:color w:val="FF0000"/>
                <w:spacing w:val="8"/>
                <w:kern w:val="0"/>
                <w:sz w:val="20"/>
                <w:szCs w:val="21"/>
                <w:u w:val="single"/>
              </w:rPr>
              <w:t>本条规定了信息</w:t>
            </w:r>
            <w:r>
              <w:rPr>
                <w:rFonts w:ascii="宋体" w:hAnsi="宋体"/>
                <w:color w:val="FF0000"/>
                <w:spacing w:val="8"/>
                <w:kern w:val="0"/>
                <w:sz w:val="20"/>
                <w:szCs w:val="21"/>
                <w:u w:val="single"/>
              </w:rPr>
              <w:t>导引及发布系统前端设备、系统的安装</w:t>
            </w:r>
            <w:r>
              <w:rPr>
                <w:rFonts w:ascii="宋体" w:hAnsi="宋体" w:hint="eastAsia"/>
                <w:color w:val="FF0000"/>
                <w:spacing w:val="8"/>
                <w:kern w:val="0"/>
                <w:sz w:val="20"/>
                <w:szCs w:val="21"/>
                <w:u w:val="single"/>
              </w:rPr>
              <w:t>注意事项</w:t>
            </w:r>
            <w:r>
              <w:rPr>
                <w:rFonts w:ascii="宋体" w:hAnsi="宋体"/>
                <w:color w:val="FF0000"/>
                <w:spacing w:val="8"/>
                <w:kern w:val="0"/>
                <w:sz w:val="20"/>
                <w:szCs w:val="21"/>
                <w:u w:val="single"/>
              </w:rPr>
              <w:t>。</w:t>
            </w:r>
          </w:p>
        </w:tc>
      </w:tr>
      <w:tr w:rsidR="00F76BAA" w14:paraId="07B1F40D" w14:textId="77777777">
        <w:tc>
          <w:tcPr>
            <w:tcW w:w="4318" w:type="dxa"/>
          </w:tcPr>
          <w:p w14:paraId="509D4AB5" w14:textId="77777777" w:rsidR="00F76BAA" w:rsidRDefault="00F76BAA">
            <w:pPr>
              <w:pStyle w:val="2"/>
              <w:spacing w:before="0" w:after="0" w:line="240" w:lineRule="auto"/>
              <w:jc w:val="center"/>
              <w:outlineLvl w:val="1"/>
              <w:rPr>
                <w:rFonts w:ascii="宋体" w:eastAsia="宋体" w:hAnsi="宋体"/>
                <w:kern w:val="0"/>
                <w:sz w:val="21"/>
                <w:szCs w:val="21"/>
              </w:rPr>
            </w:pPr>
          </w:p>
        </w:tc>
        <w:tc>
          <w:tcPr>
            <w:tcW w:w="4318" w:type="dxa"/>
          </w:tcPr>
          <w:p w14:paraId="3D47D48D" w14:textId="77777777" w:rsidR="00F76BAA" w:rsidRDefault="00085D94">
            <w:pPr>
              <w:pStyle w:val="2"/>
              <w:spacing w:before="0" w:after="0" w:line="240" w:lineRule="auto"/>
              <w:jc w:val="center"/>
              <w:outlineLvl w:val="1"/>
              <w:rPr>
                <w:rFonts w:ascii="宋体" w:eastAsia="宋体" w:hAnsi="宋体"/>
                <w:kern w:val="0"/>
                <w:sz w:val="21"/>
                <w:szCs w:val="21"/>
              </w:rPr>
            </w:pPr>
            <w:r>
              <w:rPr>
                <w:rFonts w:ascii="宋体" w:eastAsia="宋体" w:hAnsi="宋体"/>
                <w:color w:val="FF0000"/>
                <w:kern w:val="0"/>
                <w:sz w:val="21"/>
                <w:szCs w:val="21"/>
                <w:u w:val="single"/>
              </w:rPr>
              <w:t>22</w:t>
            </w:r>
            <w:r>
              <w:rPr>
                <w:rFonts w:ascii="宋体" w:eastAsia="宋体" w:hAnsi="宋体" w:hint="eastAsia"/>
                <w:color w:val="FF0000"/>
                <w:kern w:val="0"/>
                <w:sz w:val="21"/>
                <w:szCs w:val="21"/>
                <w:u w:val="single"/>
              </w:rPr>
              <w:t xml:space="preserve">.3  质量控制 </w:t>
            </w:r>
          </w:p>
        </w:tc>
      </w:tr>
      <w:tr w:rsidR="00F76BAA" w14:paraId="18176F07" w14:textId="77777777">
        <w:tc>
          <w:tcPr>
            <w:tcW w:w="4318" w:type="dxa"/>
          </w:tcPr>
          <w:p w14:paraId="50EC4D7F" w14:textId="77777777" w:rsidR="00F76BAA" w:rsidRDefault="00F76BAA">
            <w:pPr>
              <w:adjustRightInd w:val="0"/>
              <w:snapToGrid w:val="0"/>
              <w:rPr>
                <w:rFonts w:ascii="宋体" w:hAnsi="宋体"/>
                <w:kern w:val="0"/>
                <w:szCs w:val="21"/>
              </w:rPr>
            </w:pPr>
          </w:p>
        </w:tc>
        <w:tc>
          <w:tcPr>
            <w:tcW w:w="4318" w:type="dxa"/>
          </w:tcPr>
          <w:p w14:paraId="1465D283"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22.3.1 </w:t>
            </w:r>
            <w:r>
              <w:rPr>
                <w:rFonts w:ascii="宋体" w:hAnsi="宋体" w:hint="eastAsia"/>
                <w:color w:val="FF0000"/>
                <w:spacing w:val="8"/>
                <w:kern w:val="0"/>
                <w:sz w:val="20"/>
                <w:szCs w:val="21"/>
                <w:u w:val="single"/>
              </w:rPr>
              <w:t>主控项目应符合下列规定：</w:t>
            </w:r>
          </w:p>
          <w:p w14:paraId="2149A91C"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1</w:t>
            </w:r>
            <w:r>
              <w:rPr>
                <w:rFonts w:ascii="宋体" w:hAnsi="宋体" w:hint="eastAsia"/>
                <w:color w:val="FF0000"/>
                <w:spacing w:val="8"/>
                <w:kern w:val="0"/>
                <w:sz w:val="20"/>
                <w:szCs w:val="21"/>
                <w:u w:val="single"/>
              </w:rPr>
              <w:t xml:space="preserve"> 多媒体显示屏安装必须牢固、美观。</w:t>
            </w:r>
          </w:p>
          <w:p w14:paraId="21E94F85"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 </w:t>
            </w:r>
            <w:r>
              <w:rPr>
                <w:rFonts w:ascii="宋体" w:hAnsi="宋体" w:hint="eastAsia"/>
                <w:color w:val="FF0000"/>
                <w:spacing w:val="8"/>
                <w:kern w:val="0"/>
                <w:sz w:val="20"/>
                <w:szCs w:val="21"/>
                <w:u w:val="single"/>
              </w:rPr>
              <w:t>传输网络带宽、信号强度、物理接口应符合设计要求；</w:t>
            </w:r>
          </w:p>
          <w:p w14:paraId="0E9C6B93"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3 </w:t>
            </w:r>
            <w:r>
              <w:rPr>
                <w:rFonts w:ascii="宋体" w:hAnsi="宋体" w:hint="eastAsia"/>
                <w:color w:val="FF0000"/>
                <w:spacing w:val="8"/>
                <w:kern w:val="0"/>
                <w:sz w:val="20"/>
                <w:szCs w:val="21"/>
                <w:u w:val="single"/>
              </w:rPr>
              <w:t>软件系统应具有素材管理与编辑、播出管理与控制功能，正确显示发布的内容；</w:t>
            </w:r>
          </w:p>
          <w:p w14:paraId="21D79A1B"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4系统对发布效果的监察、断电自动恢复等功能应符合设计要求；</w:t>
            </w:r>
          </w:p>
          <w:p w14:paraId="673FBE05" w14:textId="77777777" w:rsidR="00F76BAA" w:rsidRDefault="00085D94">
            <w:pPr>
              <w:rPr>
                <w:rFonts w:ascii="宋体" w:hAnsi="宋体"/>
                <w:color w:val="FF0000"/>
                <w:spacing w:val="8"/>
                <w:kern w:val="0"/>
                <w:sz w:val="20"/>
                <w:szCs w:val="21"/>
                <w:u w:val="single"/>
              </w:rPr>
            </w:pPr>
            <w:r>
              <w:rPr>
                <w:rFonts w:ascii="宋体" w:hAnsi="宋体" w:hint="eastAsia"/>
                <w:color w:val="FF0000"/>
                <w:kern w:val="0"/>
                <w:szCs w:val="21"/>
                <w:u w:val="single"/>
              </w:rPr>
              <w:t>【条文说明】</w:t>
            </w:r>
            <w:r>
              <w:rPr>
                <w:rFonts w:ascii="宋体" w:hAnsi="宋体"/>
                <w:color w:val="FF0000"/>
                <w:spacing w:val="8"/>
                <w:kern w:val="0"/>
                <w:sz w:val="20"/>
                <w:szCs w:val="21"/>
                <w:u w:val="single"/>
              </w:rPr>
              <w:t>22.3.1</w:t>
            </w:r>
            <w:r>
              <w:rPr>
                <w:rFonts w:ascii="宋体" w:hAnsi="宋体" w:hint="eastAsia"/>
                <w:color w:val="FF0000"/>
                <w:spacing w:val="8"/>
                <w:kern w:val="0"/>
                <w:sz w:val="20"/>
                <w:szCs w:val="21"/>
                <w:u w:val="single"/>
              </w:rPr>
              <w:t>本条规定了质量控制的主</w:t>
            </w:r>
            <w:r>
              <w:rPr>
                <w:rFonts w:ascii="宋体" w:hAnsi="宋体"/>
                <w:color w:val="FF0000"/>
                <w:spacing w:val="8"/>
                <w:kern w:val="0"/>
                <w:sz w:val="20"/>
                <w:szCs w:val="21"/>
                <w:u w:val="single"/>
              </w:rPr>
              <w:t>控</w:t>
            </w:r>
            <w:r>
              <w:rPr>
                <w:rFonts w:ascii="宋体" w:hAnsi="宋体" w:hint="eastAsia"/>
                <w:color w:val="FF0000"/>
                <w:spacing w:val="8"/>
                <w:kern w:val="0"/>
                <w:sz w:val="20"/>
                <w:szCs w:val="21"/>
                <w:u w:val="single"/>
              </w:rPr>
              <w:t>项目，</w:t>
            </w:r>
            <w:r>
              <w:rPr>
                <w:rFonts w:ascii="宋体" w:hAnsi="宋体"/>
                <w:color w:val="FF0000"/>
                <w:spacing w:val="8"/>
                <w:kern w:val="0"/>
                <w:sz w:val="20"/>
                <w:szCs w:val="21"/>
                <w:u w:val="single"/>
              </w:rPr>
              <w:t>主</w:t>
            </w:r>
            <w:r>
              <w:rPr>
                <w:rFonts w:ascii="宋体" w:hAnsi="宋体" w:hint="eastAsia"/>
                <w:color w:val="FF0000"/>
                <w:spacing w:val="8"/>
                <w:kern w:val="0"/>
                <w:sz w:val="20"/>
                <w:szCs w:val="21"/>
                <w:u w:val="single"/>
              </w:rPr>
              <w:t>控</w:t>
            </w:r>
            <w:r>
              <w:rPr>
                <w:rFonts w:ascii="宋体" w:hAnsi="宋体"/>
                <w:color w:val="FF0000"/>
                <w:spacing w:val="8"/>
                <w:kern w:val="0"/>
                <w:sz w:val="20"/>
                <w:szCs w:val="21"/>
                <w:u w:val="single"/>
              </w:rPr>
              <w:t>项目主要集中在</w:t>
            </w:r>
            <w:r>
              <w:rPr>
                <w:rFonts w:ascii="宋体" w:hAnsi="宋体" w:hint="eastAsia"/>
                <w:color w:val="FF0000"/>
                <w:spacing w:val="8"/>
                <w:kern w:val="0"/>
                <w:sz w:val="20"/>
                <w:szCs w:val="21"/>
                <w:u w:val="single"/>
              </w:rPr>
              <w:t>多媒体显示屏、传输</w:t>
            </w:r>
            <w:r>
              <w:rPr>
                <w:rFonts w:ascii="宋体" w:hAnsi="宋体"/>
                <w:color w:val="FF0000"/>
                <w:spacing w:val="8"/>
                <w:kern w:val="0"/>
                <w:sz w:val="20"/>
                <w:szCs w:val="21"/>
                <w:u w:val="single"/>
              </w:rPr>
              <w:t>网络</w:t>
            </w:r>
            <w:r>
              <w:rPr>
                <w:rFonts w:ascii="宋体" w:hAnsi="宋体" w:hint="eastAsia"/>
                <w:color w:val="FF0000"/>
                <w:spacing w:val="8"/>
                <w:kern w:val="0"/>
                <w:sz w:val="20"/>
                <w:szCs w:val="21"/>
                <w:u w:val="single"/>
              </w:rPr>
              <w:t>以及</w:t>
            </w:r>
            <w:r>
              <w:rPr>
                <w:rFonts w:ascii="宋体" w:hAnsi="宋体"/>
                <w:color w:val="FF0000"/>
                <w:spacing w:val="8"/>
                <w:kern w:val="0"/>
                <w:sz w:val="20"/>
                <w:szCs w:val="21"/>
                <w:u w:val="single"/>
              </w:rPr>
              <w:t>软件的</w:t>
            </w:r>
            <w:r>
              <w:rPr>
                <w:rFonts w:ascii="宋体" w:hAnsi="宋体" w:hint="eastAsia"/>
                <w:color w:val="FF0000"/>
                <w:spacing w:val="8"/>
                <w:kern w:val="0"/>
                <w:sz w:val="20"/>
                <w:szCs w:val="21"/>
                <w:u w:val="single"/>
              </w:rPr>
              <w:t>安装，</w:t>
            </w:r>
            <w:r>
              <w:rPr>
                <w:rFonts w:ascii="宋体" w:hAnsi="宋体"/>
                <w:color w:val="FF0000"/>
                <w:spacing w:val="8"/>
                <w:kern w:val="0"/>
                <w:sz w:val="20"/>
                <w:szCs w:val="21"/>
                <w:u w:val="single"/>
              </w:rPr>
              <w:t>质量控制要落实软件各项功能和多媒体信息发布</w:t>
            </w:r>
            <w:r>
              <w:rPr>
                <w:rFonts w:ascii="宋体" w:hAnsi="宋体" w:hint="eastAsia"/>
                <w:color w:val="FF0000"/>
                <w:spacing w:val="8"/>
                <w:kern w:val="0"/>
                <w:sz w:val="20"/>
                <w:szCs w:val="21"/>
                <w:u w:val="single"/>
              </w:rPr>
              <w:t>效果</w:t>
            </w:r>
            <w:r>
              <w:rPr>
                <w:rFonts w:ascii="宋体" w:hAnsi="宋体"/>
                <w:color w:val="FF0000"/>
                <w:spacing w:val="8"/>
                <w:kern w:val="0"/>
                <w:sz w:val="20"/>
                <w:szCs w:val="21"/>
                <w:u w:val="single"/>
              </w:rPr>
              <w:t>。</w:t>
            </w:r>
          </w:p>
          <w:p w14:paraId="1369B936"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22.3.2 </w:t>
            </w:r>
            <w:r>
              <w:rPr>
                <w:rFonts w:ascii="宋体" w:hAnsi="宋体" w:hint="eastAsia"/>
                <w:color w:val="FF0000"/>
                <w:spacing w:val="8"/>
                <w:kern w:val="0"/>
                <w:sz w:val="20"/>
                <w:szCs w:val="21"/>
                <w:u w:val="single"/>
              </w:rPr>
              <w:t>一般项目应符合下列规定：</w:t>
            </w:r>
          </w:p>
          <w:p w14:paraId="59F2F59A"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1</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声音、图像质量主观评价应符合设计要求；</w:t>
            </w:r>
          </w:p>
          <w:p w14:paraId="58C4FC7F" w14:textId="77777777" w:rsidR="00F76BAA" w:rsidRDefault="00085D94">
            <w:pPr>
              <w:ind w:firstLineChars="191" w:firstLine="413"/>
              <w:rPr>
                <w:rFonts w:ascii="宋体" w:hAnsi="宋体"/>
                <w:kern w:val="0"/>
                <w:szCs w:val="21"/>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设备排列整齐美观，线缆连接正确、压接牢固。</w:t>
            </w:r>
          </w:p>
        </w:tc>
      </w:tr>
      <w:tr w:rsidR="00F76BAA" w14:paraId="27C81453" w14:textId="77777777">
        <w:tc>
          <w:tcPr>
            <w:tcW w:w="4318" w:type="dxa"/>
          </w:tcPr>
          <w:p w14:paraId="560B1FAE" w14:textId="77777777" w:rsidR="00F76BAA" w:rsidRDefault="00F76BAA">
            <w:pPr>
              <w:pStyle w:val="2"/>
              <w:spacing w:before="0" w:after="0" w:line="240" w:lineRule="auto"/>
              <w:jc w:val="center"/>
              <w:outlineLvl w:val="1"/>
              <w:rPr>
                <w:rFonts w:ascii="宋体" w:eastAsia="宋体" w:hAnsi="宋体"/>
                <w:kern w:val="0"/>
                <w:sz w:val="21"/>
                <w:szCs w:val="21"/>
              </w:rPr>
            </w:pPr>
          </w:p>
        </w:tc>
        <w:tc>
          <w:tcPr>
            <w:tcW w:w="4318" w:type="dxa"/>
          </w:tcPr>
          <w:p w14:paraId="03CB42A3" w14:textId="77777777" w:rsidR="00F76BAA" w:rsidRDefault="00085D94">
            <w:pPr>
              <w:pStyle w:val="2"/>
              <w:spacing w:before="0" w:after="0" w:line="240" w:lineRule="auto"/>
              <w:jc w:val="center"/>
              <w:outlineLvl w:val="1"/>
              <w:rPr>
                <w:rFonts w:ascii="宋体" w:eastAsia="宋体" w:hAnsi="宋体"/>
                <w:kern w:val="0"/>
                <w:sz w:val="21"/>
                <w:szCs w:val="21"/>
              </w:rPr>
            </w:pPr>
            <w:r>
              <w:rPr>
                <w:rFonts w:ascii="宋体" w:eastAsia="宋体" w:hAnsi="宋体"/>
                <w:color w:val="FF0000"/>
                <w:kern w:val="0"/>
                <w:sz w:val="21"/>
                <w:szCs w:val="21"/>
                <w:u w:val="single"/>
              </w:rPr>
              <w:t>22</w:t>
            </w:r>
            <w:r>
              <w:rPr>
                <w:rFonts w:ascii="宋体" w:eastAsia="宋体" w:hAnsi="宋体" w:hint="eastAsia"/>
                <w:color w:val="FF0000"/>
                <w:kern w:val="0"/>
                <w:sz w:val="21"/>
                <w:szCs w:val="21"/>
                <w:u w:val="single"/>
              </w:rPr>
              <w:t xml:space="preserve">.4  系统调试 </w:t>
            </w:r>
          </w:p>
        </w:tc>
      </w:tr>
      <w:tr w:rsidR="00F76BAA" w14:paraId="301EA667" w14:textId="77777777">
        <w:tc>
          <w:tcPr>
            <w:tcW w:w="4318" w:type="dxa"/>
          </w:tcPr>
          <w:p w14:paraId="41C074F7" w14:textId="77777777" w:rsidR="00F76BAA" w:rsidRDefault="00F76BAA">
            <w:pPr>
              <w:adjustRightInd w:val="0"/>
              <w:snapToGrid w:val="0"/>
              <w:rPr>
                <w:rFonts w:ascii="宋体" w:hAnsi="宋体"/>
                <w:kern w:val="0"/>
                <w:szCs w:val="21"/>
              </w:rPr>
            </w:pPr>
          </w:p>
        </w:tc>
        <w:tc>
          <w:tcPr>
            <w:tcW w:w="4318" w:type="dxa"/>
          </w:tcPr>
          <w:p w14:paraId="0F540625"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22.4.1 </w:t>
            </w:r>
            <w:r>
              <w:rPr>
                <w:rFonts w:ascii="宋体" w:hAnsi="宋体" w:hint="eastAsia"/>
                <w:color w:val="FF0000"/>
                <w:spacing w:val="8"/>
                <w:kern w:val="0"/>
                <w:sz w:val="20"/>
                <w:szCs w:val="21"/>
                <w:u w:val="single"/>
              </w:rPr>
              <w:t>信息播控中心设备、软件及现场导引设施应安装完毕，线缆敷设和接线符合设计要求和产品说明书规定。</w:t>
            </w:r>
          </w:p>
          <w:p w14:paraId="257C67D3" w14:textId="77777777" w:rsidR="00F76BAA" w:rsidRDefault="00085D94">
            <w:pPr>
              <w:rPr>
                <w:rFonts w:ascii="宋体" w:hAnsi="宋体"/>
                <w:color w:val="FF0000"/>
                <w:spacing w:val="8"/>
                <w:kern w:val="0"/>
                <w:sz w:val="20"/>
                <w:szCs w:val="21"/>
                <w:u w:val="single"/>
              </w:rPr>
            </w:pPr>
            <w:r>
              <w:rPr>
                <w:rFonts w:ascii="宋体" w:hAnsi="宋体" w:hint="eastAsia"/>
                <w:color w:val="FF0000"/>
                <w:kern w:val="0"/>
                <w:szCs w:val="21"/>
                <w:u w:val="single"/>
              </w:rPr>
              <w:t>【条文说明】</w:t>
            </w:r>
            <w:r>
              <w:rPr>
                <w:rFonts w:ascii="宋体" w:hAnsi="宋体"/>
                <w:color w:val="FF0000"/>
                <w:spacing w:val="8"/>
                <w:kern w:val="0"/>
                <w:sz w:val="20"/>
                <w:szCs w:val="21"/>
                <w:u w:val="single"/>
              </w:rPr>
              <w:t>22.4.1</w:t>
            </w:r>
            <w:r>
              <w:rPr>
                <w:rFonts w:ascii="宋体" w:hAnsi="宋体" w:hint="eastAsia"/>
                <w:color w:val="FF0000"/>
                <w:spacing w:val="8"/>
                <w:kern w:val="0"/>
                <w:sz w:val="20"/>
                <w:szCs w:val="21"/>
                <w:u w:val="single"/>
              </w:rPr>
              <w:t>本条规定了系统调试</w:t>
            </w:r>
            <w:r>
              <w:rPr>
                <w:rFonts w:ascii="宋体" w:hAnsi="宋体"/>
                <w:color w:val="FF0000"/>
                <w:spacing w:val="8"/>
                <w:kern w:val="0"/>
                <w:sz w:val="20"/>
                <w:szCs w:val="21"/>
                <w:u w:val="single"/>
              </w:rPr>
              <w:t>必须具备基本条件，</w:t>
            </w:r>
            <w:r>
              <w:rPr>
                <w:rFonts w:ascii="宋体" w:hAnsi="宋体" w:hint="eastAsia"/>
                <w:color w:val="FF0000"/>
                <w:spacing w:val="8"/>
                <w:kern w:val="0"/>
                <w:sz w:val="20"/>
                <w:szCs w:val="21"/>
                <w:u w:val="single"/>
              </w:rPr>
              <w:t>由于</w:t>
            </w:r>
            <w:r>
              <w:rPr>
                <w:rFonts w:ascii="宋体" w:hAnsi="宋体"/>
                <w:color w:val="FF0000"/>
                <w:spacing w:val="8"/>
                <w:kern w:val="0"/>
                <w:sz w:val="20"/>
                <w:szCs w:val="21"/>
                <w:u w:val="single"/>
              </w:rPr>
              <w:t>系统</w:t>
            </w:r>
            <w:r>
              <w:rPr>
                <w:rFonts w:ascii="宋体" w:hAnsi="宋体" w:hint="eastAsia"/>
                <w:color w:val="FF0000"/>
                <w:spacing w:val="8"/>
                <w:kern w:val="0"/>
                <w:sz w:val="20"/>
                <w:szCs w:val="21"/>
                <w:u w:val="single"/>
              </w:rPr>
              <w:t>的</w:t>
            </w:r>
            <w:r>
              <w:rPr>
                <w:rFonts w:ascii="宋体" w:hAnsi="宋体"/>
                <w:color w:val="FF0000"/>
                <w:spacing w:val="8"/>
                <w:kern w:val="0"/>
                <w:sz w:val="20"/>
                <w:szCs w:val="21"/>
                <w:u w:val="single"/>
              </w:rPr>
              <w:t>产品厂家</w:t>
            </w:r>
            <w:r>
              <w:rPr>
                <w:rFonts w:ascii="宋体" w:hAnsi="宋体" w:hint="eastAsia"/>
                <w:color w:val="FF0000"/>
                <w:spacing w:val="8"/>
                <w:kern w:val="0"/>
                <w:sz w:val="20"/>
                <w:szCs w:val="21"/>
                <w:u w:val="single"/>
              </w:rPr>
              <w:t>众多，因此系统调试</w:t>
            </w:r>
            <w:r>
              <w:rPr>
                <w:rFonts w:ascii="宋体" w:hAnsi="宋体"/>
                <w:color w:val="FF0000"/>
                <w:spacing w:val="8"/>
                <w:kern w:val="0"/>
                <w:sz w:val="20"/>
                <w:szCs w:val="21"/>
                <w:u w:val="single"/>
              </w:rPr>
              <w:t>必须严格安装设计文件和产品说明书。</w:t>
            </w:r>
          </w:p>
          <w:p w14:paraId="30A7CDD7"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22</w:t>
            </w:r>
            <w:r>
              <w:rPr>
                <w:rFonts w:ascii="宋体" w:hAnsi="宋体" w:hint="eastAsia"/>
                <w:color w:val="FF0000"/>
                <w:spacing w:val="8"/>
                <w:kern w:val="0"/>
                <w:sz w:val="20"/>
                <w:szCs w:val="21"/>
                <w:u w:val="single"/>
              </w:rPr>
              <w:t>.</w:t>
            </w:r>
            <w:r>
              <w:rPr>
                <w:rFonts w:ascii="宋体" w:hAnsi="宋体"/>
                <w:color w:val="FF0000"/>
                <w:spacing w:val="8"/>
                <w:kern w:val="0"/>
                <w:sz w:val="20"/>
                <w:szCs w:val="21"/>
                <w:u w:val="single"/>
              </w:rPr>
              <w:t>4.2 应对系统软</w:t>
            </w:r>
            <w:r>
              <w:rPr>
                <w:rFonts w:ascii="宋体" w:hAnsi="宋体" w:hint="eastAsia"/>
                <w:color w:val="FF0000"/>
                <w:spacing w:val="8"/>
                <w:kern w:val="0"/>
                <w:sz w:val="20"/>
                <w:szCs w:val="21"/>
                <w:u w:val="single"/>
              </w:rPr>
              <w:t>、</w:t>
            </w:r>
            <w:r>
              <w:rPr>
                <w:rFonts w:ascii="宋体" w:hAnsi="宋体"/>
                <w:color w:val="FF0000"/>
                <w:spacing w:val="8"/>
                <w:kern w:val="0"/>
                <w:sz w:val="20"/>
                <w:szCs w:val="21"/>
                <w:u w:val="single"/>
              </w:rPr>
              <w:t>硬件功能逐一测试</w:t>
            </w:r>
            <w:r>
              <w:rPr>
                <w:rFonts w:ascii="宋体" w:hAnsi="宋体" w:hint="eastAsia"/>
                <w:color w:val="FF0000"/>
                <w:spacing w:val="8"/>
                <w:kern w:val="0"/>
                <w:sz w:val="20"/>
                <w:szCs w:val="21"/>
                <w:u w:val="single"/>
              </w:rPr>
              <w:t>，</w:t>
            </w:r>
            <w:r>
              <w:rPr>
                <w:rFonts w:ascii="宋体" w:hAnsi="宋体"/>
                <w:color w:val="FF0000"/>
                <w:spacing w:val="8"/>
                <w:kern w:val="0"/>
                <w:sz w:val="20"/>
                <w:szCs w:val="21"/>
                <w:u w:val="single"/>
              </w:rPr>
              <w:t>测试结果应符合</w:t>
            </w:r>
            <w:r>
              <w:rPr>
                <w:rFonts w:ascii="宋体" w:hAnsi="宋体" w:hint="eastAsia"/>
                <w:color w:val="FF0000"/>
                <w:spacing w:val="8"/>
                <w:kern w:val="0"/>
                <w:sz w:val="20"/>
                <w:szCs w:val="21"/>
                <w:u w:val="single"/>
              </w:rPr>
              <w:t>设计要求。</w:t>
            </w:r>
          </w:p>
          <w:p w14:paraId="30906FD2" w14:textId="77777777" w:rsidR="00F76BAA" w:rsidRDefault="00085D94">
            <w:pPr>
              <w:rPr>
                <w:rFonts w:ascii="宋体" w:hAnsi="宋体"/>
                <w:kern w:val="0"/>
                <w:szCs w:val="21"/>
              </w:rPr>
            </w:pPr>
            <w:r>
              <w:rPr>
                <w:rFonts w:ascii="宋体" w:hAnsi="宋体"/>
                <w:color w:val="FF0000"/>
                <w:spacing w:val="8"/>
                <w:kern w:val="0"/>
                <w:sz w:val="20"/>
                <w:szCs w:val="21"/>
                <w:u w:val="single"/>
              </w:rPr>
              <w:t>22</w:t>
            </w:r>
            <w:r>
              <w:rPr>
                <w:rFonts w:ascii="宋体" w:hAnsi="宋体" w:hint="eastAsia"/>
                <w:color w:val="FF0000"/>
                <w:spacing w:val="8"/>
                <w:kern w:val="0"/>
                <w:sz w:val="20"/>
                <w:szCs w:val="21"/>
                <w:u w:val="single"/>
              </w:rPr>
              <w:t>.</w:t>
            </w:r>
            <w:r>
              <w:rPr>
                <w:rFonts w:ascii="宋体" w:hAnsi="宋体"/>
                <w:color w:val="FF0000"/>
                <w:spacing w:val="8"/>
                <w:kern w:val="0"/>
                <w:sz w:val="20"/>
                <w:szCs w:val="21"/>
                <w:u w:val="single"/>
              </w:rPr>
              <w:t>4.3 系统安全性</w:t>
            </w:r>
            <w:r>
              <w:rPr>
                <w:rFonts w:ascii="宋体" w:hAnsi="宋体" w:hint="eastAsia"/>
                <w:color w:val="FF0000"/>
                <w:spacing w:val="8"/>
                <w:kern w:val="0"/>
                <w:sz w:val="20"/>
                <w:szCs w:val="21"/>
                <w:u w:val="single"/>
              </w:rPr>
              <w:t>、</w:t>
            </w:r>
            <w:r>
              <w:rPr>
                <w:rFonts w:ascii="宋体" w:hAnsi="宋体"/>
                <w:color w:val="FF0000"/>
                <w:spacing w:val="8"/>
                <w:kern w:val="0"/>
                <w:sz w:val="20"/>
                <w:szCs w:val="21"/>
                <w:u w:val="single"/>
              </w:rPr>
              <w:t>可靠性和可维护性等应符合</w:t>
            </w:r>
            <w:r>
              <w:rPr>
                <w:rFonts w:ascii="宋体" w:hAnsi="宋体" w:hint="eastAsia"/>
                <w:color w:val="FF0000"/>
                <w:spacing w:val="8"/>
                <w:kern w:val="0"/>
                <w:sz w:val="20"/>
                <w:szCs w:val="21"/>
                <w:u w:val="single"/>
              </w:rPr>
              <w:t>设计要求。</w:t>
            </w:r>
          </w:p>
        </w:tc>
      </w:tr>
      <w:tr w:rsidR="00F76BAA" w14:paraId="160C90B2" w14:textId="77777777">
        <w:tc>
          <w:tcPr>
            <w:tcW w:w="4318" w:type="dxa"/>
          </w:tcPr>
          <w:p w14:paraId="22E29277" w14:textId="77777777" w:rsidR="00F76BAA" w:rsidRDefault="00F76BAA">
            <w:pPr>
              <w:pStyle w:val="2"/>
              <w:spacing w:before="0" w:after="0" w:line="240" w:lineRule="auto"/>
              <w:jc w:val="center"/>
              <w:outlineLvl w:val="1"/>
              <w:rPr>
                <w:rFonts w:ascii="宋体" w:eastAsia="宋体" w:hAnsi="宋体"/>
                <w:kern w:val="0"/>
                <w:sz w:val="21"/>
                <w:szCs w:val="21"/>
              </w:rPr>
            </w:pPr>
          </w:p>
        </w:tc>
        <w:tc>
          <w:tcPr>
            <w:tcW w:w="4318" w:type="dxa"/>
          </w:tcPr>
          <w:p w14:paraId="691998EC" w14:textId="77777777" w:rsidR="00F76BAA" w:rsidRDefault="00085D94">
            <w:pPr>
              <w:pStyle w:val="2"/>
              <w:spacing w:before="0" w:after="0" w:line="240" w:lineRule="auto"/>
              <w:jc w:val="center"/>
              <w:outlineLvl w:val="1"/>
              <w:rPr>
                <w:rFonts w:ascii="宋体" w:eastAsia="宋体" w:hAnsi="宋体"/>
                <w:kern w:val="0"/>
                <w:sz w:val="21"/>
                <w:szCs w:val="21"/>
              </w:rPr>
            </w:pPr>
            <w:bookmarkStart w:id="391" w:name="_Toc45558986"/>
            <w:bookmarkStart w:id="392" w:name="_Toc43821414"/>
            <w:r>
              <w:rPr>
                <w:rFonts w:ascii="宋体" w:eastAsia="宋体" w:hAnsi="宋体"/>
                <w:color w:val="FF0000"/>
                <w:kern w:val="0"/>
                <w:sz w:val="21"/>
                <w:szCs w:val="21"/>
                <w:u w:val="single"/>
              </w:rPr>
              <w:t>22</w:t>
            </w:r>
            <w:r>
              <w:rPr>
                <w:rFonts w:ascii="宋体" w:eastAsia="宋体" w:hAnsi="宋体" w:hint="eastAsia"/>
                <w:color w:val="FF0000"/>
                <w:kern w:val="0"/>
                <w:sz w:val="21"/>
                <w:szCs w:val="21"/>
                <w:u w:val="single"/>
              </w:rPr>
              <w:t>.5  自检自验</w:t>
            </w:r>
            <w:bookmarkEnd w:id="391"/>
            <w:bookmarkEnd w:id="392"/>
            <w:r>
              <w:rPr>
                <w:rFonts w:ascii="宋体" w:eastAsia="宋体" w:hAnsi="宋体" w:hint="eastAsia"/>
                <w:color w:val="FF0000"/>
                <w:kern w:val="0"/>
                <w:sz w:val="21"/>
                <w:szCs w:val="21"/>
                <w:u w:val="single"/>
              </w:rPr>
              <w:t xml:space="preserve"> </w:t>
            </w:r>
          </w:p>
        </w:tc>
      </w:tr>
      <w:tr w:rsidR="00F76BAA" w14:paraId="008F22A3" w14:textId="77777777">
        <w:tc>
          <w:tcPr>
            <w:tcW w:w="4318" w:type="dxa"/>
          </w:tcPr>
          <w:p w14:paraId="7B17B2E9" w14:textId="77777777" w:rsidR="00F76BAA" w:rsidRDefault="00F76BAA">
            <w:pPr>
              <w:adjustRightInd w:val="0"/>
              <w:snapToGrid w:val="0"/>
              <w:rPr>
                <w:rFonts w:ascii="宋体" w:hAnsi="宋体"/>
                <w:kern w:val="0"/>
                <w:szCs w:val="21"/>
              </w:rPr>
            </w:pPr>
          </w:p>
        </w:tc>
        <w:tc>
          <w:tcPr>
            <w:tcW w:w="4318" w:type="dxa"/>
          </w:tcPr>
          <w:p w14:paraId="573781F7"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22</w:t>
            </w:r>
            <w:r>
              <w:rPr>
                <w:rFonts w:ascii="宋体" w:hAnsi="宋体" w:hint="eastAsia"/>
                <w:color w:val="FF0000"/>
                <w:spacing w:val="8"/>
                <w:kern w:val="0"/>
                <w:sz w:val="20"/>
                <w:szCs w:val="21"/>
                <w:u w:val="single"/>
              </w:rPr>
              <w:t>.5</w:t>
            </w:r>
            <w:r>
              <w:rPr>
                <w:rFonts w:ascii="宋体" w:hAnsi="宋体"/>
                <w:color w:val="FF0000"/>
                <w:spacing w:val="8"/>
                <w:kern w:val="0"/>
                <w:sz w:val="20"/>
                <w:szCs w:val="21"/>
                <w:u w:val="single"/>
              </w:rPr>
              <w:t>.1</w:t>
            </w:r>
            <w:r>
              <w:rPr>
                <w:rFonts w:ascii="宋体" w:hAnsi="宋体" w:hint="eastAsia"/>
                <w:color w:val="FF0000"/>
                <w:spacing w:val="8"/>
                <w:kern w:val="0"/>
                <w:sz w:val="20"/>
                <w:szCs w:val="21"/>
                <w:u w:val="single"/>
              </w:rPr>
              <w:t>系统设备及软件的配置方案、配置说明、</w:t>
            </w:r>
            <w:r>
              <w:rPr>
                <w:rFonts w:ascii="宋体" w:hAnsi="宋体"/>
                <w:color w:val="FF0000"/>
                <w:spacing w:val="8"/>
                <w:kern w:val="0"/>
                <w:sz w:val="20"/>
                <w:szCs w:val="21"/>
                <w:u w:val="single"/>
              </w:rPr>
              <w:t>检验记录</w:t>
            </w:r>
            <w:r>
              <w:rPr>
                <w:rFonts w:ascii="宋体" w:hAnsi="宋体" w:hint="eastAsia"/>
                <w:color w:val="FF0000"/>
                <w:spacing w:val="8"/>
                <w:kern w:val="0"/>
                <w:sz w:val="20"/>
                <w:szCs w:val="21"/>
                <w:u w:val="single"/>
              </w:rPr>
              <w:t>文档应齐全。</w:t>
            </w:r>
          </w:p>
          <w:p w14:paraId="0781BB2C"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22</w:t>
            </w:r>
            <w:r>
              <w:rPr>
                <w:rFonts w:ascii="宋体" w:hAnsi="宋体" w:hint="eastAsia"/>
                <w:color w:val="FF0000"/>
                <w:spacing w:val="8"/>
                <w:kern w:val="0"/>
                <w:sz w:val="20"/>
                <w:szCs w:val="21"/>
                <w:u w:val="single"/>
              </w:rPr>
              <w:t>.5</w:t>
            </w:r>
            <w:r>
              <w:rPr>
                <w:rFonts w:ascii="宋体" w:hAnsi="宋体"/>
                <w:color w:val="FF0000"/>
                <w:spacing w:val="8"/>
                <w:kern w:val="0"/>
                <w:sz w:val="20"/>
                <w:szCs w:val="21"/>
                <w:u w:val="single"/>
              </w:rPr>
              <w:t>.2</w:t>
            </w:r>
            <w:r>
              <w:rPr>
                <w:rFonts w:ascii="宋体" w:hAnsi="宋体" w:hint="eastAsia"/>
                <w:color w:val="FF0000"/>
                <w:spacing w:val="8"/>
                <w:kern w:val="0"/>
                <w:sz w:val="20"/>
                <w:szCs w:val="21"/>
                <w:u w:val="single"/>
              </w:rPr>
              <w:t>系统多媒体显示屏安装牢固度以及供电安全性、传输网络带宽性能应进行逐项检验。</w:t>
            </w:r>
          </w:p>
          <w:p w14:paraId="16F643AE" w14:textId="77777777" w:rsidR="00F76BAA" w:rsidRDefault="00085D94">
            <w:pPr>
              <w:rPr>
                <w:rFonts w:ascii="宋体" w:hAnsi="宋体"/>
                <w:kern w:val="0"/>
                <w:szCs w:val="21"/>
              </w:rPr>
            </w:pPr>
            <w:r>
              <w:rPr>
                <w:rFonts w:ascii="宋体" w:hAnsi="宋体"/>
                <w:color w:val="FF0000"/>
                <w:spacing w:val="8"/>
                <w:kern w:val="0"/>
                <w:sz w:val="20"/>
                <w:szCs w:val="21"/>
                <w:u w:val="single"/>
              </w:rPr>
              <w:t>22</w:t>
            </w:r>
            <w:r>
              <w:rPr>
                <w:rFonts w:ascii="宋体" w:hAnsi="宋体" w:hint="eastAsia"/>
                <w:color w:val="FF0000"/>
                <w:spacing w:val="8"/>
                <w:kern w:val="0"/>
                <w:sz w:val="20"/>
                <w:szCs w:val="21"/>
                <w:u w:val="single"/>
              </w:rPr>
              <w:t>.5</w:t>
            </w:r>
            <w:r>
              <w:rPr>
                <w:rFonts w:ascii="宋体" w:hAnsi="宋体"/>
                <w:color w:val="FF0000"/>
                <w:spacing w:val="8"/>
                <w:kern w:val="0"/>
                <w:sz w:val="20"/>
                <w:szCs w:val="21"/>
                <w:u w:val="single"/>
              </w:rPr>
              <w:t>.3</w:t>
            </w:r>
            <w:r>
              <w:rPr>
                <w:rFonts w:ascii="宋体" w:hAnsi="宋体" w:hint="eastAsia"/>
                <w:color w:val="FF0000"/>
                <w:spacing w:val="8"/>
                <w:kern w:val="0"/>
                <w:sz w:val="20"/>
                <w:szCs w:val="21"/>
                <w:u w:val="single"/>
              </w:rPr>
              <w:t>系统软件的操作界面所有菜单、按钮等功能项应进行逐项检验。</w:t>
            </w:r>
          </w:p>
        </w:tc>
      </w:tr>
      <w:tr w:rsidR="00F76BAA" w14:paraId="39E708EC" w14:textId="77777777">
        <w:tc>
          <w:tcPr>
            <w:tcW w:w="4318" w:type="dxa"/>
          </w:tcPr>
          <w:p w14:paraId="0E307214" w14:textId="77777777" w:rsidR="00F76BAA" w:rsidRDefault="00F76BAA">
            <w:pPr>
              <w:pStyle w:val="2"/>
              <w:spacing w:before="0" w:after="0" w:line="240" w:lineRule="auto"/>
              <w:jc w:val="center"/>
              <w:outlineLvl w:val="1"/>
              <w:rPr>
                <w:rFonts w:ascii="宋体" w:eastAsia="宋体" w:hAnsi="宋体"/>
                <w:kern w:val="0"/>
                <w:sz w:val="21"/>
                <w:szCs w:val="21"/>
              </w:rPr>
            </w:pPr>
          </w:p>
        </w:tc>
        <w:tc>
          <w:tcPr>
            <w:tcW w:w="4318" w:type="dxa"/>
          </w:tcPr>
          <w:p w14:paraId="739518D8" w14:textId="77777777" w:rsidR="00F76BAA" w:rsidRDefault="00085D94">
            <w:pPr>
              <w:pStyle w:val="2"/>
              <w:spacing w:before="0" w:after="0" w:line="240" w:lineRule="auto"/>
              <w:jc w:val="center"/>
              <w:outlineLvl w:val="1"/>
              <w:rPr>
                <w:rFonts w:ascii="宋体" w:eastAsia="宋体" w:hAnsi="宋体"/>
                <w:kern w:val="0"/>
                <w:sz w:val="21"/>
                <w:szCs w:val="21"/>
              </w:rPr>
            </w:pPr>
            <w:bookmarkStart w:id="393" w:name="_Toc45558987"/>
            <w:bookmarkStart w:id="394" w:name="_Toc43821415"/>
            <w:r>
              <w:rPr>
                <w:rFonts w:ascii="宋体" w:eastAsia="宋体" w:hAnsi="宋体" w:hint="eastAsia"/>
                <w:color w:val="FF0000"/>
                <w:kern w:val="0"/>
                <w:sz w:val="21"/>
                <w:szCs w:val="21"/>
                <w:u w:val="single"/>
              </w:rPr>
              <w:t>2</w:t>
            </w:r>
            <w:r>
              <w:rPr>
                <w:rFonts w:ascii="宋体" w:eastAsia="宋体" w:hAnsi="宋体"/>
                <w:color w:val="FF0000"/>
                <w:kern w:val="0"/>
                <w:sz w:val="21"/>
                <w:szCs w:val="21"/>
                <w:u w:val="single"/>
              </w:rPr>
              <w:t>2.</w:t>
            </w:r>
            <w:r>
              <w:rPr>
                <w:rFonts w:ascii="宋体" w:eastAsia="宋体" w:hAnsi="宋体" w:hint="eastAsia"/>
                <w:color w:val="FF0000"/>
                <w:kern w:val="0"/>
                <w:sz w:val="21"/>
                <w:szCs w:val="21"/>
                <w:u w:val="single"/>
              </w:rPr>
              <w:t>6</w:t>
            </w:r>
            <w:r>
              <w:rPr>
                <w:rFonts w:ascii="宋体" w:eastAsia="宋体" w:hAnsi="宋体"/>
                <w:color w:val="FF0000"/>
                <w:kern w:val="0"/>
                <w:sz w:val="21"/>
                <w:szCs w:val="21"/>
                <w:u w:val="single"/>
              </w:rPr>
              <w:t xml:space="preserve">  </w:t>
            </w:r>
            <w:r>
              <w:rPr>
                <w:rFonts w:ascii="宋体" w:eastAsia="宋体" w:hAnsi="宋体" w:hint="eastAsia"/>
                <w:color w:val="FF0000"/>
                <w:kern w:val="0"/>
                <w:sz w:val="21"/>
                <w:szCs w:val="21"/>
                <w:u w:val="single"/>
              </w:rPr>
              <w:t>质量记录</w:t>
            </w:r>
            <w:bookmarkEnd w:id="393"/>
            <w:bookmarkEnd w:id="394"/>
            <w:r>
              <w:rPr>
                <w:rFonts w:ascii="宋体" w:eastAsia="宋体" w:hAnsi="宋体" w:hint="eastAsia"/>
                <w:color w:val="FF0000"/>
                <w:kern w:val="0"/>
                <w:sz w:val="21"/>
                <w:szCs w:val="21"/>
                <w:u w:val="single"/>
              </w:rPr>
              <w:t xml:space="preserve"> </w:t>
            </w:r>
          </w:p>
        </w:tc>
      </w:tr>
      <w:tr w:rsidR="00F76BAA" w14:paraId="2CF8CD03" w14:textId="77777777">
        <w:tc>
          <w:tcPr>
            <w:tcW w:w="4318" w:type="dxa"/>
          </w:tcPr>
          <w:p w14:paraId="6F4E1DEC" w14:textId="77777777" w:rsidR="00F76BAA" w:rsidRDefault="00F76BAA">
            <w:pPr>
              <w:adjustRightInd w:val="0"/>
              <w:snapToGrid w:val="0"/>
              <w:rPr>
                <w:rFonts w:ascii="宋体" w:hAnsi="宋体"/>
                <w:kern w:val="0"/>
                <w:szCs w:val="21"/>
              </w:rPr>
            </w:pPr>
          </w:p>
        </w:tc>
        <w:tc>
          <w:tcPr>
            <w:tcW w:w="4318" w:type="dxa"/>
          </w:tcPr>
          <w:p w14:paraId="22DEDEEC" w14:textId="77777777" w:rsidR="00F76BAA" w:rsidRDefault="00085D94">
            <w:pP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2.6.1</w:t>
            </w:r>
            <w:r>
              <w:rPr>
                <w:rFonts w:ascii="宋体" w:hAnsi="宋体" w:hint="eastAsia"/>
                <w:color w:val="FF0000"/>
                <w:spacing w:val="8"/>
                <w:kern w:val="0"/>
                <w:sz w:val="20"/>
                <w:szCs w:val="21"/>
                <w:u w:val="single"/>
              </w:rPr>
              <w:t>信息导引及发布系统质量记录除应执行本规范的第3.7节的规定外，尚应执行国家现行标准的相关规定。</w:t>
            </w:r>
          </w:p>
          <w:p w14:paraId="5B1AC4B2" w14:textId="77777777" w:rsidR="00F76BAA" w:rsidRDefault="00085D94">
            <w:pPr>
              <w:rPr>
                <w:rFonts w:ascii="宋体" w:hAnsi="宋体"/>
                <w:kern w:val="0"/>
                <w:szCs w:val="21"/>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2.6.2</w:t>
            </w:r>
            <w:r>
              <w:rPr>
                <w:rFonts w:ascii="宋体" w:hAnsi="宋体" w:hint="eastAsia"/>
                <w:color w:val="FF0000"/>
                <w:spacing w:val="8"/>
                <w:kern w:val="0"/>
                <w:sz w:val="20"/>
                <w:szCs w:val="21"/>
                <w:u w:val="single"/>
              </w:rPr>
              <w:t>信息引导及发布系统质量记录应填写本规范表</w:t>
            </w:r>
            <w:r>
              <w:rPr>
                <w:rFonts w:ascii="宋体" w:hAnsi="宋体"/>
                <w:color w:val="FF0000"/>
                <w:spacing w:val="8"/>
                <w:kern w:val="0"/>
                <w:sz w:val="20"/>
                <w:szCs w:val="21"/>
                <w:u w:val="single"/>
              </w:rPr>
              <w:t>B.0.15</w:t>
            </w:r>
            <w:r>
              <w:rPr>
                <w:rFonts w:ascii="宋体" w:hAnsi="宋体" w:hint="eastAsia"/>
                <w:color w:val="FF0000"/>
                <w:spacing w:val="8"/>
                <w:kern w:val="0"/>
                <w:sz w:val="20"/>
                <w:szCs w:val="21"/>
                <w:u w:val="single"/>
              </w:rPr>
              <w:t>。</w:t>
            </w:r>
          </w:p>
        </w:tc>
      </w:tr>
      <w:tr w:rsidR="00F76BAA" w14:paraId="7BB20A33" w14:textId="77777777">
        <w:tc>
          <w:tcPr>
            <w:tcW w:w="4318" w:type="dxa"/>
          </w:tcPr>
          <w:p w14:paraId="5FDDB897" w14:textId="77777777" w:rsidR="00F76BAA" w:rsidRDefault="00085D94">
            <w:pPr>
              <w:pStyle w:val="1"/>
              <w:spacing w:before="0" w:after="0" w:line="240" w:lineRule="auto"/>
              <w:jc w:val="center"/>
              <w:outlineLvl w:val="0"/>
              <w:rPr>
                <w:rFonts w:ascii="宋体" w:hAnsi="宋体"/>
                <w:sz w:val="21"/>
                <w:szCs w:val="21"/>
              </w:rPr>
            </w:pPr>
            <w:bookmarkStart w:id="395" w:name="_Toc43821416"/>
            <w:bookmarkStart w:id="396" w:name="_Toc45558988"/>
            <w:r>
              <w:rPr>
                <w:rFonts w:ascii="宋体" w:hAnsi="宋体" w:hint="eastAsia"/>
                <w:color w:val="FF0000"/>
                <w:sz w:val="21"/>
                <w:szCs w:val="21"/>
                <w:u w:val="single"/>
              </w:rPr>
              <w:t>2</w:t>
            </w:r>
            <w:r>
              <w:rPr>
                <w:rFonts w:ascii="宋体" w:hAnsi="宋体"/>
                <w:color w:val="FF0000"/>
                <w:sz w:val="21"/>
                <w:szCs w:val="21"/>
                <w:u w:val="single"/>
              </w:rPr>
              <w:t xml:space="preserve">3 </w:t>
            </w:r>
            <w:r>
              <w:rPr>
                <w:rFonts w:ascii="宋体" w:hAnsi="宋体" w:hint="eastAsia"/>
                <w:color w:val="FF0000"/>
                <w:sz w:val="21"/>
                <w:szCs w:val="21"/>
                <w:u w:val="single"/>
              </w:rPr>
              <w:t>时钟系统</w:t>
            </w:r>
            <w:bookmarkEnd w:id="395"/>
            <w:bookmarkEnd w:id="396"/>
            <w:r>
              <w:rPr>
                <w:rFonts w:ascii="宋体" w:hAnsi="宋体" w:hint="eastAsia"/>
                <w:color w:val="FF0000"/>
                <w:sz w:val="21"/>
                <w:szCs w:val="21"/>
                <w:u w:val="single"/>
              </w:rPr>
              <w:t xml:space="preserve"> </w:t>
            </w:r>
          </w:p>
        </w:tc>
        <w:tc>
          <w:tcPr>
            <w:tcW w:w="4318" w:type="dxa"/>
          </w:tcPr>
          <w:p w14:paraId="57FF6427" w14:textId="77777777" w:rsidR="00F76BAA" w:rsidRDefault="00085D94">
            <w:pPr>
              <w:pStyle w:val="1"/>
              <w:spacing w:before="0" w:after="0" w:line="240" w:lineRule="auto"/>
              <w:jc w:val="center"/>
              <w:outlineLvl w:val="0"/>
              <w:rPr>
                <w:rFonts w:ascii="宋体" w:hAnsi="宋体"/>
                <w:sz w:val="21"/>
                <w:szCs w:val="21"/>
              </w:rPr>
            </w:pPr>
            <w:r>
              <w:rPr>
                <w:rFonts w:ascii="宋体" w:hAnsi="宋体" w:hint="eastAsia"/>
                <w:color w:val="FF0000"/>
                <w:sz w:val="21"/>
                <w:szCs w:val="21"/>
                <w:u w:val="single"/>
              </w:rPr>
              <w:t>2</w:t>
            </w:r>
            <w:r>
              <w:rPr>
                <w:rFonts w:ascii="宋体" w:hAnsi="宋体"/>
                <w:color w:val="FF0000"/>
                <w:sz w:val="21"/>
                <w:szCs w:val="21"/>
                <w:u w:val="single"/>
              </w:rPr>
              <w:t xml:space="preserve">3 </w:t>
            </w:r>
            <w:r>
              <w:rPr>
                <w:rFonts w:ascii="宋体" w:hAnsi="宋体" w:hint="eastAsia"/>
                <w:color w:val="FF0000"/>
                <w:sz w:val="21"/>
                <w:szCs w:val="21"/>
                <w:u w:val="single"/>
              </w:rPr>
              <w:t xml:space="preserve">时钟系统 </w:t>
            </w:r>
          </w:p>
        </w:tc>
      </w:tr>
      <w:tr w:rsidR="00F76BAA" w14:paraId="19B634D0" w14:textId="77777777">
        <w:tc>
          <w:tcPr>
            <w:tcW w:w="4318" w:type="dxa"/>
          </w:tcPr>
          <w:p w14:paraId="783E4527" w14:textId="77777777" w:rsidR="00F76BAA" w:rsidRDefault="00F76BAA">
            <w:pPr>
              <w:pStyle w:val="2"/>
              <w:spacing w:before="0" w:after="0" w:line="240" w:lineRule="auto"/>
              <w:jc w:val="center"/>
              <w:outlineLvl w:val="1"/>
              <w:rPr>
                <w:rFonts w:ascii="宋体" w:eastAsia="宋体" w:hAnsi="宋体"/>
                <w:kern w:val="0"/>
                <w:sz w:val="21"/>
                <w:szCs w:val="21"/>
              </w:rPr>
            </w:pPr>
          </w:p>
        </w:tc>
        <w:tc>
          <w:tcPr>
            <w:tcW w:w="4318" w:type="dxa"/>
          </w:tcPr>
          <w:p w14:paraId="07EFE87A" w14:textId="77777777" w:rsidR="00F76BAA" w:rsidRDefault="00085D94">
            <w:pPr>
              <w:pStyle w:val="2"/>
              <w:spacing w:before="0" w:after="0" w:line="240" w:lineRule="auto"/>
              <w:jc w:val="center"/>
              <w:outlineLvl w:val="1"/>
              <w:rPr>
                <w:rFonts w:ascii="宋体" w:eastAsia="宋体" w:hAnsi="宋体"/>
                <w:kern w:val="0"/>
                <w:sz w:val="21"/>
                <w:szCs w:val="21"/>
              </w:rPr>
            </w:pPr>
            <w:r>
              <w:rPr>
                <w:rFonts w:ascii="宋体" w:eastAsia="宋体" w:hAnsi="宋体" w:hint="eastAsia"/>
                <w:color w:val="FF0000"/>
                <w:kern w:val="0"/>
                <w:sz w:val="21"/>
                <w:szCs w:val="21"/>
                <w:u w:val="single"/>
              </w:rPr>
              <w:t>2</w:t>
            </w:r>
            <w:r>
              <w:rPr>
                <w:rFonts w:ascii="宋体" w:eastAsia="宋体" w:hAnsi="宋体"/>
                <w:color w:val="FF0000"/>
                <w:kern w:val="0"/>
                <w:sz w:val="21"/>
                <w:szCs w:val="21"/>
                <w:u w:val="single"/>
              </w:rPr>
              <w:t xml:space="preserve">3.1  </w:t>
            </w:r>
            <w:r>
              <w:rPr>
                <w:rFonts w:ascii="宋体" w:eastAsia="宋体" w:hAnsi="宋体" w:hint="eastAsia"/>
                <w:color w:val="FF0000"/>
                <w:kern w:val="0"/>
                <w:sz w:val="21"/>
                <w:szCs w:val="21"/>
                <w:u w:val="single"/>
              </w:rPr>
              <w:t>施工准备</w:t>
            </w:r>
          </w:p>
        </w:tc>
      </w:tr>
      <w:tr w:rsidR="00F76BAA" w14:paraId="45435A51" w14:textId="77777777">
        <w:tc>
          <w:tcPr>
            <w:tcW w:w="4318" w:type="dxa"/>
          </w:tcPr>
          <w:p w14:paraId="7E14D4A5" w14:textId="77777777" w:rsidR="00F76BAA" w:rsidRDefault="00F76BAA">
            <w:pPr>
              <w:adjustRightInd w:val="0"/>
              <w:snapToGrid w:val="0"/>
              <w:rPr>
                <w:rFonts w:ascii="宋体" w:hAnsi="宋体"/>
                <w:kern w:val="0"/>
                <w:szCs w:val="21"/>
              </w:rPr>
            </w:pPr>
          </w:p>
        </w:tc>
        <w:tc>
          <w:tcPr>
            <w:tcW w:w="4318" w:type="dxa"/>
          </w:tcPr>
          <w:p w14:paraId="002EA9EB" w14:textId="77777777" w:rsidR="00F76BAA" w:rsidRDefault="00085D94">
            <w:pP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3.1.1 </w:t>
            </w:r>
            <w:r>
              <w:rPr>
                <w:rFonts w:ascii="宋体" w:hAnsi="宋体" w:hint="eastAsia"/>
                <w:color w:val="FF0000"/>
                <w:spacing w:val="8"/>
                <w:kern w:val="0"/>
                <w:sz w:val="20"/>
                <w:szCs w:val="21"/>
                <w:u w:val="single"/>
              </w:rPr>
              <w:t>母钟应有国家电磁兼容检测权威单位出具的检测报告。</w:t>
            </w:r>
          </w:p>
          <w:p w14:paraId="1939461C" w14:textId="77777777" w:rsidR="00F76BAA" w:rsidRDefault="00085D94">
            <w:pPr>
              <w:rPr>
                <w:rFonts w:ascii="宋体" w:hAnsi="宋体"/>
                <w:kern w:val="0"/>
                <w:szCs w:val="21"/>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3.1.</w:t>
            </w: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施工前应确认时标接收单元及定制子钟设备的安装位置、安装方式与设备选型符合设计要求。</w:t>
            </w:r>
          </w:p>
        </w:tc>
      </w:tr>
      <w:tr w:rsidR="00F76BAA" w14:paraId="426FF864" w14:textId="77777777">
        <w:tc>
          <w:tcPr>
            <w:tcW w:w="4318" w:type="dxa"/>
          </w:tcPr>
          <w:p w14:paraId="43ECBBD6" w14:textId="77777777" w:rsidR="00F76BAA" w:rsidRDefault="00F76BAA">
            <w:pPr>
              <w:pStyle w:val="2"/>
              <w:spacing w:before="0" w:after="0" w:line="240" w:lineRule="auto"/>
              <w:jc w:val="center"/>
              <w:outlineLvl w:val="1"/>
              <w:rPr>
                <w:rFonts w:ascii="宋体" w:eastAsia="宋体" w:hAnsi="宋体"/>
                <w:kern w:val="0"/>
                <w:sz w:val="21"/>
                <w:szCs w:val="21"/>
              </w:rPr>
            </w:pPr>
          </w:p>
        </w:tc>
        <w:tc>
          <w:tcPr>
            <w:tcW w:w="4318" w:type="dxa"/>
          </w:tcPr>
          <w:p w14:paraId="6BEEC7B2" w14:textId="77777777" w:rsidR="00F76BAA" w:rsidRDefault="00085D94">
            <w:pPr>
              <w:pStyle w:val="2"/>
              <w:spacing w:before="0" w:after="0" w:line="240" w:lineRule="auto"/>
              <w:jc w:val="center"/>
              <w:outlineLvl w:val="1"/>
              <w:rPr>
                <w:rFonts w:ascii="宋体" w:eastAsia="宋体" w:hAnsi="宋体"/>
                <w:kern w:val="0"/>
                <w:sz w:val="21"/>
                <w:szCs w:val="21"/>
              </w:rPr>
            </w:pPr>
            <w:bookmarkStart w:id="397" w:name="_Toc43821418"/>
            <w:bookmarkStart w:id="398" w:name="_Toc45558990"/>
            <w:r>
              <w:rPr>
                <w:rFonts w:ascii="宋体" w:eastAsia="宋体" w:hAnsi="宋体" w:hint="eastAsia"/>
                <w:color w:val="FF0000"/>
                <w:kern w:val="0"/>
                <w:sz w:val="21"/>
                <w:szCs w:val="21"/>
                <w:u w:val="single"/>
              </w:rPr>
              <w:t>2</w:t>
            </w:r>
            <w:r>
              <w:rPr>
                <w:rFonts w:ascii="宋体" w:eastAsia="宋体" w:hAnsi="宋体"/>
                <w:color w:val="FF0000"/>
                <w:kern w:val="0"/>
                <w:sz w:val="21"/>
                <w:szCs w:val="21"/>
                <w:u w:val="single"/>
              </w:rPr>
              <w:t xml:space="preserve">3.2 </w:t>
            </w:r>
            <w:r>
              <w:rPr>
                <w:rFonts w:ascii="宋体" w:eastAsia="宋体" w:hAnsi="宋体" w:hint="eastAsia"/>
                <w:color w:val="FF0000"/>
                <w:kern w:val="0"/>
                <w:sz w:val="21"/>
                <w:szCs w:val="21"/>
                <w:u w:val="single"/>
              </w:rPr>
              <w:t>设备安装</w:t>
            </w:r>
            <w:bookmarkEnd w:id="397"/>
            <w:bookmarkEnd w:id="398"/>
          </w:p>
        </w:tc>
      </w:tr>
      <w:tr w:rsidR="00F76BAA" w14:paraId="2598920A" w14:textId="77777777">
        <w:tc>
          <w:tcPr>
            <w:tcW w:w="4318" w:type="dxa"/>
          </w:tcPr>
          <w:p w14:paraId="5C98F090" w14:textId="77777777" w:rsidR="00F76BAA" w:rsidRDefault="00F76BAA">
            <w:pPr>
              <w:adjustRightInd w:val="0"/>
              <w:snapToGrid w:val="0"/>
              <w:rPr>
                <w:rFonts w:ascii="宋体" w:hAnsi="宋体"/>
                <w:kern w:val="0"/>
                <w:szCs w:val="21"/>
              </w:rPr>
            </w:pPr>
          </w:p>
        </w:tc>
        <w:tc>
          <w:tcPr>
            <w:tcW w:w="4318" w:type="dxa"/>
          </w:tcPr>
          <w:p w14:paraId="7251B527" w14:textId="77777777" w:rsidR="00F76BAA" w:rsidRDefault="00085D94">
            <w:pP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3.</w:t>
            </w: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.1</w:t>
            </w:r>
            <w:r>
              <w:rPr>
                <w:rFonts w:ascii="宋体" w:hAnsi="宋体" w:hint="eastAsia"/>
                <w:color w:val="FF0000"/>
                <w:spacing w:val="8"/>
                <w:kern w:val="0"/>
                <w:sz w:val="20"/>
                <w:szCs w:val="21"/>
                <w:u w:val="single"/>
              </w:rPr>
              <w:t>时钟系统设备安装应符合设计要求</w:t>
            </w:r>
            <w:r>
              <w:rPr>
                <w:rFonts w:ascii="宋体" w:hAnsi="宋体"/>
                <w:color w:val="FF0000"/>
                <w:spacing w:val="8"/>
                <w:kern w:val="0"/>
                <w:sz w:val="20"/>
                <w:szCs w:val="21"/>
                <w:u w:val="single"/>
              </w:rPr>
              <w:t>。</w:t>
            </w:r>
          </w:p>
          <w:p w14:paraId="439F8823" w14:textId="77777777" w:rsidR="00F76BAA" w:rsidRDefault="00085D94">
            <w:pP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3.</w:t>
            </w: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.2</w:t>
            </w:r>
            <w:r>
              <w:rPr>
                <w:rFonts w:ascii="宋体" w:hAnsi="宋体" w:hint="eastAsia"/>
                <w:color w:val="FF0000"/>
                <w:spacing w:val="8"/>
                <w:kern w:val="0"/>
                <w:sz w:val="20"/>
                <w:szCs w:val="21"/>
                <w:u w:val="single"/>
              </w:rPr>
              <w:t>时标接收单元的安装应符合下列要求：</w:t>
            </w:r>
          </w:p>
          <w:p w14:paraId="5A368101"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1  </w:t>
            </w:r>
            <w:r>
              <w:rPr>
                <w:rFonts w:ascii="宋体" w:hAnsi="宋体" w:hint="eastAsia"/>
                <w:color w:val="FF0000"/>
                <w:spacing w:val="8"/>
                <w:kern w:val="0"/>
                <w:sz w:val="20"/>
                <w:szCs w:val="21"/>
                <w:u w:val="single"/>
              </w:rPr>
              <w:t>接收天线安装应符合设计要求；</w:t>
            </w:r>
          </w:p>
          <w:p w14:paraId="77FFD87B"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  </w:t>
            </w:r>
            <w:r>
              <w:rPr>
                <w:rFonts w:ascii="宋体" w:hAnsi="宋体" w:hint="eastAsia"/>
                <w:color w:val="FF0000"/>
                <w:spacing w:val="8"/>
                <w:kern w:val="0"/>
                <w:sz w:val="20"/>
                <w:szCs w:val="21"/>
                <w:u w:val="single"/>
              </w:rPr>
              <w:t>接收天线应安装牢固，并应有防水和防锈蚀措施；</w:t>
            </w:r>
            <w:r>
              <w:rPr>
                <w:rFonts w:ascii="宋体" w:hAnsi="宋体"/>
                <w:color w:val="FF0000"/>
                <w:spacing w:val="8"/>
                <w:kern w:val="0"/>
                <w:sz w:val="20"/>
                <w:szCs w:val="21"/>
                <w:u w:val="single"/>
              </w:rPr>
              <w:t xml:space="preserve"> </w:t>
            </w:r>
          </w:p>
          <w:p w14:paraId="2D20CDB6"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3  </w:t>
            </w:r>
            <w:r>
              <w:rPr>
                <w:rFonts w:ascii="宋体" w:hAnsi="宋体" w:hint="eastAsia"/>
                <w:color w:val="FF0000"/>
                <w:spacing w:val="8"/>
                <w:kern w:val="0"/>
                <w:sz w:val="20"/>
                <w:szCs w:val="21"/>
                <w:u w:val="single"/>
              </w:rPr>
              <w:t>接收天线与接收机之间应采用专用馈线连接；</w:t>
            </w:r>
          </w:p>
          <w:p w14:paraId="5E808FAA"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4  </w:t>
            </w:r>
            <w:r>
              <w:rPr>
                <w:rFonts w:ascii="宋体" w:hAnsi="宋体" w:hint="eastAsia"/>
                <w:color w:val="FF0000"/>
                <w:spacing w:val="8"/>
                <w:kern w:val="0"/>
                <w:sz w:val="20"/>
                <w:szCs w:val="21"/>
                <w:u w:val="single"/>
              </w:rPr>
              <w:t>接收天线应在建筑物避雷区域内，避雷装置应有良好接地系统。</w:t>
            </w:r>
          </w:p>
          <w:p w14:paraId="051450B7" w14:textId="77777777" w:rsidR="00F76BAA" w:rsidRDefault="00085D94">
            <w:pP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3.</w:t>
            </w: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.3 </w:t>
            </w:r>
            <w:r>
              <w:rPr>
                <w:rFonts w:ascii="宋体" w:hAnsi="宋体" w:hint="eastAsia"/>
                <w:color w:val="FF0000"/>
                <w:spacing w:val="8"/>
                <w:kern w:val="0"/>
                <w:sz w:val="20"/>
                <w:szCs w:val="21"/>
                <w:u w:val="single"/>
              </w:rPr>
              <w:t>母钟、NTP时间服务器安装</w:t>
            </w:r>
            <w:r>
              <w:rPr>
                <w:rFonts w:ascii="宋体" w:hAnsi="宋体"/>
                <w:color w:val="FF0000"/>
                <w:spacing w:val="8"/>
                <w:kern w:val="0"/>
                <w:sz w:val="20"/>
                <w:szCs w:val="21"/>
                <w:u w:val="single"/>
              </w:rPr>
              <w:t>应符合本规范第</w:t>
            </w:r>
            <w:r>
              <w:rPr>
                <w:rFonts w:ascii="宋体" w:hAnsi="宋体" w:hint="eastAsia"/>
                <w:color w:val="FF0000"/>
                <w:spacing w:val="8"/>
                <w:kern w:val="0"/>
                <w:sz w:val="20"/>
                <w:szCs w:val="21"/>
                <w:u w:val="single"/>
              </w:rPr>
              <w:t>6章的规定。</w:t>
            </w:r>
          </w:p>
          <w:p w14:paraId="77693BCB" w14:textId="77777777" w:rsidR="00F76BAA" w:rsidRDefault="00085D94">
            <w:pPr>
              <w:rPr>
                <w:rFonts w:ascii="宋体" w:hAnsi="宋体"/>
                <w:color w:val="FF0000"/>
                <w:spacing w:val="8"/>
                <w:kern w:val="0"/>
                <w:sz w:val="20"/>
                <w:szCs w:val="21"/>
                <w:u w:val="single"/>
              </w:rPr>
            </w:pPr>
            <w:r>
              <w:rPr>
                <w:rFonts w:ascii="宋体" w:hAnsi="宋体" w:hint="eastAsia"/>
                <w:color w:val="FF0000"/>
                <w:kern w:val="0"/>
                <w:szCs w:val="21"/>
                <w:u w:val="single"/>
              </w:rPr>
              <w:t>【条文说明】</w:t>
            </w: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3.</w:t>
            </w: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w:t>
            </w:r>
            <w:r>
              <w:rPr>
                <w:rFonts w:ascii="宋体" w:hAnsi="宋体" w:hint="eastAsia"/>
                <w:color w:val="FF0000"/>
                <w:spacing w:val="8"/>
                <w:kern w:val="0"/>
                <w:sz w:val="20"/>
                <w:szCs w:val="21"/>
                <w:u w:val="single"/>
              </w:rPr>
              <w:t>3天线距母钟的距离应小于30米，周围无明显遮挡物</w:t>
            </w:r>
            <w:r>
              <w:rPr>
                <w:rFonts w:ascii="宋体" w:hAnsi="宋体"/>
                <w:color w:val="FF0000"/>
                <w:spacing w:val="8"/>
                <w:kern w:val="0"/>
                <w:sz w:val="20"/>
                <w:szCs w:val="21"/>
                <w:u w:val="single"/>
              </w:rPr>
              <w:t>。</w:t>
            </w:r>
          </w:p>
          <w:p w14:paraId="1B27C73F" w14:textId="77777777" w:rsidR="00F76BAA" w:rsidRDefault="00085D94">
            <w:pP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3.</w:t>
            </w: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.4 </w:t>
            </w:r>
            <w:r>
              <w:rPr>
                <w:rFonts w:ascii="宋体" w:hAnsi="宋体" w:hint="eastAsia"/>
                <w:color w:val="FF0000"/>
                <w:spacing w:val="8"/>
                <w:kern w:val="0"/>
                <w:sz w:val="20"/>
                <w:szCs w:val="21"/>
                <w:u w:val="single"/>
              </w:rPr>
              <w:t>子钟的安装应符合下列规定：</w:t>
            </w:r>
          </w:p>
          <w:p w14:paraId="60136FF6"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1  </w:t>
            </w:r>
            <w:r>
              <w:rPr>
                <w:rFonts w:ascii="宋体" w:hAnsi="宋体" w:hint="eastAsia"/>
                <w:color w:val="FF0000"/>
                <w:spacing w:val="8"/>
                <w:kern w:val="0"/>
                <w:sz w:val="20"/>
                <w:szCs w:val="21"/>
                <w:u w:val="single"/>
              </w:rPr>
              <w:t>子钟类型的选用应符合设计要求；</w:t>
            </w:r>
          </w:p>
          <w:p w14:paraId="64BB136C"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  </w:t>
            </w:r>
            <w:r>
              <w:rPr>
                <w:rFonts w:ascii="宋体" w:hAnsi="宋体" w:hint="eastAsia"/>
                <w:color w:val="FF0000"/>
                <w:spacing w:val="8"/>
                <w:kern w:val="0"/>
                <w:sz w:val="20"/>
                <w:szCs w:val="21"/>
                <w:u w:val="single"/>
              </w:rPr>
              <w:t>子钟的安装方式应结合装修情况确定吊挂、壁挂或嵌入式等安装形式；</w:t>
            </w:r>
          </w:p>
          <w:p w14:paraId="77E4F504" w14:textId="77777777" w:rsidR="00F76BAA" w:rsidRDefault="00085D94">
            <w:pPr>
              <w:ind w:firstLineChars="191" w:firstLine="413"/>
              <w:rPr>
                <w:rFonts w:ascii="宋体" w:hAnsi="宋体"/>
                <w:kern w:val="0"/>
                <w:szCs w:val="21"/>
              </w:rPr>
            </w:pPr>
            <w:r>
              <w:rPr>
                <w:rFonts w:ascii="宋体" w:hAnsi="宋体"/>
                <w:color w:val="FF0000"/>
                <w:spacing w:val="8"/>
                <w:kern w:val="0"/>
                <w:sz w:val="20"/>
                <w:szCs w:val="21"/>
                <w:u w:val="single"/>
              </w:rPr>
              <w:t xml:space="preserve">3  </w:t>
            </w:r>
            <w:r>
              <w:rPr>
                <w:rFonts w:ascii="宋体" w:hAnsi="宋体" w:hint="eastAsia"/>
                <w:color w:val="FF0000"/>
                <w:spacing w:val="8"/>
                <w:kern w:val="0"/>
                <w:sz w:val="20"/>
                <w:szCs w:val="21"/>
                <w:u w:val="single"/>
              </w:rPr>
              <w:t>子钟外形及颜色应满足装修设计效果要求，牢固美观，数字显示清晰、柔和。</w:t>
            </w:r>
          </w:p>
        </w:tc>
      </w:tr>
      <w:tr w:rsidR="00F76BAA" w14:paraId="282B7991" w14:textId="77777777">
        <w:tc>
          <w:tcPr>
            <w:tcW w:w="4318" w:type="dxa"/>
          </w:tcPr>
          <w:p w14:paraId="69275F93" w14:textId="77777777" w:rsidR="00F76BAA" w:rsidRDefault="00F76BAA">
            <w:pPr>
              <w:pStyle w:val="2"/>
              <w:spacing w:before="0" w:after="0" w:line="240" w:lineRule="auto"/>
              <w:jc w:val="center"/>
              <w:outlineLvl w:val="1"/>
              <w:rPr>
                <w:rFonts w:ascii="宋体" w:eastAsia="宋体" w:hAnsi="宋体"/>
                <w:kern w:val="0"/>
                <w:sz w:val="21"/>
                <w:szCs w:val="21"/>
              </w:rPr>
            </w:pPr>
          </w:p>
        </w:tc>
        <w:tc>
          <w:tcPr>
            <w:tcW w:w="4318" w:type="dxa"/>
          </w:tcPr>
          <w:p w14:paraId="268A715B" w14:textId="77777777" w:rsidR="00F76BAA" w:rsidRDefault="00085D94">
            <w:pPr>
              <w:pStyle w:val="2"/>
              <w:spacing w:before="0" w:after="0" w:line="240" w:lineRule="auto"/>
              <w:jc w:val="center"/>
              <w:outlineLvl w:val="1"/>
              <w:rPr>
                <w:rFonts w:ascii="宋体" w:eastAsia="宋体" w:hAnsi="宋体"/>
                <w:kern w:val="0"/>
                <w:sz w:val="21"/>
                <w:szCs w:val="21"/>
              </w:rPr>
            </w:pPr>
            <w:r>
              <w:rPr>
                <w:rFonts w:ascii="宋体" w:eastAsia="宋体" w:hAnsi="宋体" w:hint="eastAsia"/>
                <w:color w:val="FF0000"/>
                <w:kern w:val="0"/>
                <w:sz w:val="21"/>
                <w:szCs w:val="21"/>
                <w:u w:val="single"/>
              </w:rPr>
              <w:t>2</w:t>
            </w:r>
            <w:r>
              <w:rPr>
                <w:rFonts w:ascii="宋体" w:eastAsia="宋体" w:hAnsi="宋体"/>
                <w:color w:val="FF0000"/>
                <w:kern w:val="0"/>
                <w:sz w:val="21"/>
                <w:szCs w:val="21"/>
                <w:u w:val="single"/>
              </w:rPr>
              <w:t>3.</w:t>
            </w:r>
            <w:r>
              <w:rPr>
                <w:rFonts w:ascii="宋体" w:eastAsia="宋体" w:hAnsi="宋体" w:hint="eastAsia"/>
                <w:color w:val="FF0000"/>
                <w:kern w:val="0"/>
                <w:sz w:val="21"/>
                <w:szCs w:val="21"/>
                <w:u w:val="single"/>
              </w:rPr>
              <w:t>3</w:t>
            </w:r>
            <w:r>
              <w:rPr>
                <w:rFonts w:ascii="宋体" w:eastAsia="宋体" w:hAnsi="宋体"/>
                <w:color w:val="FF0000"/>
                <w:kern w:val="0"/>
                <w:sz w:val="21"/>
                <w:szCs w:val="21"/>
                <w:u w:val="single"/>
              </w:rPr>
              <w:t xml:space="preserve"> </w:t>
            </w:r>
            <w:r>
              <w:rPr>
                <w:rFonts w:ascii="宋体" w:eastAsia="宋体" w:hAnsi="宋体" w:hint="eastAsia"/>
                <w:color w:val="FF0000"/>
                <w:kern w:val="0"/>
                <w:sz w:val="21"/>
                <w:szCs w:val="21"/>
                <w:u w:val="single"/>
              </w:rPr>
              <w:t>质量控制</w:t>
            </w:r>
          </w:p>
        </w:tc>
      </w:tr>
      <w:tr w:rsidR="00F76BAA" w14:paraId="7783B91C" w14:textId="77777777">
        <w:tc>
          <w:tcPr>
            <w:tcW w:w="4318" w:type="dxa"/>
          </w:tcPr>
          <w:p w14:paraId="26E36A6C" w14:textId="77777777" w:rsidR="00F76BAA" w:rsidRDefault="00F76BAA">
            <w:pPr>
              <w:adjustRightInd w:val="0"/>
              <w:snapToGrid w:val="0"/>
              <w:rPr>
                <w:rFonts w:ascii="宋体" w:hAnsi="宋体"/>
                <w:kern w:val="0"/>
                <w:szCs w:val="21"/>
              </w:rPr>
            </w:pPr>
          </w:p>
        </w:tc>
        <w:tc>
          <w:tcPr>
            <w:tcW w:w="4318" w:type="dxa"/>
          </w:tcPr>
          <w:p w14:paraId="7D76744B" w14:textId="77777777" w:rsidR="00F76BAA" w:rsidRDefault="00085D94">
            <w:pP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3.3.1 </w:t>
            </w:r>
            <w:r>
              <w:rPr>
                <w:rFonts w:ascii="宋体" w:hAnsi="宋体" w:hint="eastAsia"/>
                <w:color w:val="FF0000"/>
                <w:spacing w:val="8"/>
                <w:kern w:val="0"/>
                <w:sz w:val="20"/>
                <w:szCs w:val="21"/>
                <w:u w:val="single"/>
              </w:rPr>
              <w:t>主控项目应符合下列规定</w:t>
            </w:r>
            <w:r>
              <w:rPr>
                <w:rFonts w:ascii="宋体" w:hAnsi="宋体"/>
                <w:color w:val="FF0000"/>
                <w:spacing w:val="8"/>
                <w:kern w:val="0"/>
                <w:sz w:val="20"/>
                <w:szCs w:val="21"/>
                <w:u w:val="single"/>
              </w:rPr>
              <w:t>:</w:t>
            </w:r>
          </w:p>
          <w:p w14:paraId="445850E4" w14:textId="77777777" w:rsidR="00F76BAA" w:rsidRDefault="00085D94">
            <w:pPr>
              <w:ind w:firstLineChars="200" w:firstLine="432"/>
              <w:rPr>
                <w:rFonts w:ascii="宋体" w:hAnsi="宋体"/>
                <w:color w:val="FF0000"/>
                <w:spacing w:val="8"/>
                <w:kern w:val="0"/>
                <w:sz w:val="20"/>
                <w:szCs w:val="21"/>
                <w:u w:val="single"/>
              </w:rPr>
            </w:pPr>
            <w:r>
              <w:rPr>
                <w:rFonts w:ascii="宋体" w:hAnsi="宋体" w:hint="eastAsia"/>
                <w:color w:val="FF0000"/>
                <w:spacing w:val="8"/>
                <w:kern w:val="0"/>
                <w:sz w:val="20"/>
                <w:szCs w:val="21"/>
                <w:u w:val="single"/>
              </w:rPr>
              <w:t>1</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信号电缆长度应不超过设计要求；</w:t>
            </w:r>
          </w:p>
          <w:p w14:paraId="0B24072F" w14:textId="77777777" w:rsidR="00F76BAA" w:rsidRDefault="00085D94">
            <w:pPr>
              <w:ind w:firstLineChars="200" w:firstLine="432"/>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接收天线应安装牢固，并应采取防雨、防腐措施；</w:t>
            </w:r>
          </w:p>
          <w:p w14:paraId="00344D13" w14:textId="77777777" w:rsidR="00F76BAA" w:rsidRDefault="00085D94">
            <w:pPr>
              <w:ind w:firstLineChars="200" w:firstLine="432"/>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3  </w:t>
            </w:r>
            <w:r>
              <w:rPr>
                <w:rFonts w:ascii="宋体" w:hAnsi="宋体" w:hint="eastAsia"/>
                <w:color w:val="FF0000"/>
                <w:spacing w:val="8"/>
                <w:kern w:val="0"/>
                <w:sz w:val="20"/>
                <w:szCs w:val="21"/>
                <w:u w:val="single"/>
              </w:rPr>
              <w:t>母钟和标准时间源应能自动同步；</w:t>
            </w:r>
          </w:p>
          <w:p w14:paraId="717D91D0" w14:textId="77777777" w:rsidR="00F76BAA" w:rsidRDefault="00085D94">
            <w:pPr>
              <w:ind w:firstLineChars="200" w:firstLine="432"/>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4  </w:t>
            </w:r>
            <w:r>
              <w:rPr>
                <w:rFonts w:ascii="宋体" w:hAnsi="宋体" w:hint="eastAsia"/>
                <w:color w:val="FF0000"/>
                <w:spacing w:val="8"/>
                <w:kern w:val="0"/>
                <w:sz w:val="20"/>
                <w:szCs w:val="21"/>
                <w:u w:val="single"/>
              </w:rPr>
              <w:t>子钟和母钟应能自动同步；</w:t>
            </w:r>
          </w:p>
          <w:p w14:paraId="794FD671" w14:textId="77777777" w:rsidR="00F76BAA" w:rsidRDefault="00085D94">
            <w:pPr>
              <w:ind w:firstLineChars="200" w:firstLine="432"/>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5  </w:t>
            </w:r>
            <w:r>
              <w:rPr>
                <w:rFonts w:ascii="宋体" w:hAnsi="宋体" w:hint="eastAsia"/>
                <w:color w:val="FF0000"/>
                <w:spacing w:val="8"/>
                <w:kern w:val="0"/>
                <w:sz w:val="20"/>
                <w:szCs w:val="21"/>
                <w:u w:val="single"/>
              </w:rPr>
              <w:t>NTP时间服务器</w:t>
            </w:r>
            <w:r>
              <w:rPr>
                <w:rFonts w:ascii="宋体" w:hAnsi="宋体"/>
                <w:color w:val="FF0000"/>
                <w:spacing w:val="8"/>
                <w:kern w:val="0"/>
                <w:sz w:val="20"/>
                <w:szCs w:val="21"/>
                <w:u w:val="single"/>
              </w:rPr>
              <w:t>应准确接收标准时间信号</w:t>
            </w:r>
            <w:r>
              <w:rPr>
                <w:rFonts w:ascii="宋体" w:hAnsi="宋体" w:hint="eastAsia"/>
                <w:color w:val="FF0000"/>
                <w:spacing w:val="8"/>
                <w:kern w:val="0"/>
                <w:sz w:val="20"/>
                <w:szCs w:val="21"/>
                <w:u w:val="single"/>
              </w:rPr>
              <w:t>（母钟或标准时间源）</w:t>
            </w:r>
            <w:r>
              <w:rPr>
                <w:rFonts w:ascii="宋体" w:hAnsi="宋体"/>
                <w:color w:val="FF0000"/>
                <w:spacing w:val="8"/>
                <w:kern w:val="0"/>
                <w:sz w:val="20"/>
                <w:szCs w:val="21"/>
                <w:u w:val="single"/>
              </w:rPr>
              <w:t>，并显示标准时间</w:t>
            </w:r>
            <w:r>
              <w:rPr>
                <w:rFonts w:ascii="宋体" w:hAnsi="宋体" w:hint="eastAsia"/>
                <w:color w:val="FF0000"/>
                <w:spacing w:val="8"/>
                <w:kern w:val="0"/>
                <w:sz w:val="20"/>
                <w:szCs w:val="21"/>
                <w:u w:val="single"/>
              </w:rPr>
              <w:t>和</w:t>
            </w:r>
            <w:r>
              <w:rPr>
                <w:rFonts w:ascii="宋体" w:hAnsi="宋体"/>
                <w:color w:val="FF0000"/>
                <w:spacing w:val="8"/>
                <w:kern w:val="0"/>
                <w:sz w:val="20"/>
                <w:szCs w:val="21"/>
                <w:u w:val="single"/>
              </w:rPr>
              <w:t>输出</w:t>
            </w:r>
            <w:r>
              <w:rPr>
                <w:rFonts w:ascii="宋体" w:hAnsi="宋体" w:hint="eastAsia"/>
                <w:color w:val="FF0000"/>
                <w:spacing w:val="8"/>
                <w:kern w:val="0"/>
                <w:sz w:val="20"/>
                <w:szCs w:val="21"/>
                <w:u w:val="single"/>
              </w:rPr>
              <w:t>时间</w:t>
            </w:r>
            <w:r>
              <w:rPr>
                <w:rFonts w:ascii="宋体" w:hAnsi="宋体"/>
                <w:color w:val="FF0000"/>
                <w:spacing w:val="8"/>
                <w:kern w:val="0"/>
                <w:sz w:val="20"/>
                <w:szCs w:val="21"/>
                <w:u w:val="single"/>
              </w:rPr>
              <w:t>信号</w:t>
            </w:r>
            <w:r>
              <w:rPr>
                <w:rFonts w:ascii="宋体" w:hAnsi="宋体" w:hint="eastAsia"/>
                <w:color w:val="FF0000"/>
                <w:spacing w:val="8"/>
                <w:kern w:val="0"/>
                <w:sz w:val="20"/>
                <w:szCs w:val="21"/>
                <w:u w:val="single"/>
              </w:rPr>
              <w:t>；</w:t>
            </w:r>
          </w:p>
          <w:p w14:paraId="06E29B46" w14:textId="77777777" w:rsidR="00F76BAA" w:rsidRDefault="00085D94">
            <w:pPr>
              <w:ind w:firstLineChars="200" w:firstLine="432"/>
              <w:rPr>
                <w:rFonts w:ascii="宋体" w:hAnsi="宋体"/>
                <w:color w:val="FF0000"/>
                <w:spacing w:val="8"/>
                <w:kern w:val="0"/>
                <w:sz w:val="20"/>
                <w:szCs w:val="21"/>
                <w:u w:val="single"/>
              </w:rPr>
            </w:pPr>
            <w:r>
              <w:rPr>
                <w:rFonts w:ascii="宋体" w:hAnsi="宋体"/>
                <w:color w:val="FF0000"/>
                <w:spacing w:val="8"/>
                <w:kern w:val="0"/>
                <w:sz w:val="20"/>
                <w:szCs w:val="21"/>
                <w:u w:val="single"/>
              </w:rPr>
              <w:lastRenderedPageBreak/>
              <w:t>6  子钟出现故障时，</w:t>
            </w:r>
            <w:r>
              <w:rPr>
                <w:rFonts w:ascii="宋体" w:hAnsi="宋体" w:hint="eastAsia"/>
                <w:color w:val="FF0000"/>
                <w:spacing w:val="8"/>
                <w:kern w:val="0"/>
                <w:sz w:val="20"/>
                <w:szCs w:val="21"/>
                <w:u w:val="single"/>
              </w:rPr>
              <w:t>应能</w:t>
            </w:r>
            <w:r>
              <w:rPr>
                <w:rFonts w:ascii="宋体" w:hAnsi="宋体"/>
                <w:color w:val="FF0000"/>
                <w:spacing w:val="8"/>
                <w:kern w:val="0"/>
                <w:sz w:val="20"/>
                <w:szCs w:val="21"/>
                <w:u w:val="single"/>
              </w:rPr>
              <w:t>将故障</w:t>
            </w:r>
            <w:r>
              <w:rPr>
                <w:rFonts w:ascii="宋体" w:hAnsi="宋体" w:hint="eastAsia"/>
                <w:color w:val="FF0000"/>
                <w:spacing w:val="8"/>
                <w:kern w:val="0"/>
                <w:sz w:val="20"/>
                <w:szCs w:val="21"/>
                <w:u w:val="single"/>
              </w:rPr>
              <w:t>状态</w:t>
            </w:r>
            <w:r>
              <w:rPr>
                <w:rFonts w:ascii="宋体" w:hAnsi="宋体"/>
                <w:color w:val="FF0000"/>
                <w:spacing w:val="8"/>
                <w:kern w:val="0"/>
                <w:sz w:val="20"/>
                <w:szCs w:val="21"/>
                <w:u w:val="single"/>
              </w:rPr>
              <w:t>传送给母钟</w:t>
            </w:r>
            <w:r>
              <w:rPr>
                <w:rFonts w:ascii="宋体" w:hAnsi="宋体" w:hint="eastAsia"/>
                <w:color w:val="FF0000"/>
                <w:spacing w:val="8"/>
                <w:kern w:val="0"/>
                <w:sz w:val="20"/>
                <w:szCs w:val="21"/>
                <w:u w:val="single"/>
              </w:rPr>
              <w:t>；</w:t>
            </w:r>
          </w:p>
          <w:p w14:paraId="3E6B8766" w14:textId="77777777" w:rsidR="00F76BAA" w:rsidRDefault="00085D94">
            <w:pPr>
              <w:ind w:firstLineChars="200" w:firstLine="432"/>
              <w:rPr>
                <w:rFonts w:ascii="宋体" w:hAnsi="宋体"/>
                <w:color w:val="FF0000"/>
                <w:spacing w:val="8"/>
                <w:kern w:val="0"/>
                <w:sz w:val="20"/>
                <w:szCs w:val="21"/>
                <w:u w:val="single"/>
              </w:rPr>
            </w:pPr>
            <w:r>
              <w:rPr>
                <w:rFonts w:ascii="宋体" w:hAnsi="宋体"/>
                <w:color w:val="FF0000"/>
                <w:spacing w:val="8"/>
                <w:kern w:val="0"/>
                <w:sz w:val="20"/>
                <w:szCs w:val="21"/>
                <w:u w:val="single"/>
              </w:rPr>
              <w:t>7  母钟出现故障时，子钟</w:t>
            </w:r>
            <w:r>
              <w:rPr>
                <w:rFonts w:ascii="宋体" w:hAnsi="宋体" w:hint="eastAsia"/>
                <w:color w:val="FF0000"/>
                <w:spacing w:val="8"/>
                <w:kern w:val="0"/>
                <w:sz w:val="20"/>
                <w:szCs w:val="21"/>
                <w:u w:val="single"/>
              </w:rPr>
              <w:t>应能独立运行</w:t>
            </w:r>
            <w:r>
              <w:rPr>
                <w:rFonts w:ascii="宋体" w:hAnsi="宋体"/>
                <w:color w:val="FF0000"/>
                <w:spacing w:val="8"/>
                <w:kern w:val="0"/>
                <w:sz w:val="20"/>
                <w:szCs w:val="21"/>
                <w:u w:val="single"/>
              </w:rPr>
              <w:t>，故障排除后,可自动与母钟校准，运行一致</w:t>
            </w:r>
            <w:r>
              <w:rPr>
                <w:rFonts w:ascii="宋体" w:hAnsi="宋体" w:hint="eastAsia"/>
                <w:color w:val="FF0000"/>
                <w:spacing w:val="8"/>
                <w:kern w:val="0"/>
                <w:sz w:val="20"/>
                <w:szCs w:val="21"/>
                <w:u w:val="single"/>
              </w:rPr>
              <w:t>；</w:t>
            </w:r>
          </w:p>
          <w:p w14:paraId="3E362C05" w14:textId="77777777" w:rsidR="00F76BAA" w:rsidRDefault="00085D94">
            <w:pPr>
              <w:ind w:firstLineChars="200" w:firstLine="432"/>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8  </w:t>
            </w:r>
            <w:r>
              <w:rPr>
                <w:rFonts w:ascii="宋体" w:hAnsi="宋体" w:hint="eastAsia"/>
                <w:color w:val="FF0000"/>
                <w:spacing w:val="8"/>
                <w:kern w:val="0"/>
                <w:sz w:val="20"/>
                <w:szCs w:val="21"/>
                <w:u w:val="single"/>
              </w:rPr>
              <w:t>双母钟系统中主、备机之间应能实现自动或手动切换。</w:t>
            </w:r>
          </w:p>
          <w:p w14:paraId="3F439F19" w14:textId="77777777" w:rsidR="00F76BAA" w:rsidRDefault="00085D94">
            <w:pPr>
              <w:rPr>
                <w:rFonts w:ascii="宋体" w:hAnsi="宋体"/>
                <w:color w:val="FF0000"/>
                <w:spacing w:val="8"/>
                <w:kern w:val="0"/>
                <w:sz w:val="20"/>
                <w:szCs w:val="21"/>
                <w:u w:val="single"/>
              </w:rPr>
            </w:pPr>
            <w:r>
              <w:rPr>
                <w:rFonts w:ascii="宋体" w:hAnsi="宋体" w:hint="eastAsia"/>
                <w:color w:val="FF0000"/>
                <w:kern w:val="0"/>
                <w:szCs w:val="21"/>
                <w:u w:val="single"/>
              </w:rPr>
              <w:t>【条文说明】</w:t>
            </w: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3.3.1</w:t>
            </w:r>
            <w:r>
              <w:rPr>
                <w:rFonts w:ascii="宋体" w:hAnsi="宋体" w:hint="eastAsia"/>
                <w:color w:val="FF0000"/>
                <w:spacing w:val="8"/>
                <w:kern w:val="0"/>
                <w:sz w:val="20"/>
                <w:szCs w:val="21"/>
                <w:u w:val="single"/>
              </w:rPr>
              <w:t>修改母钟的时间，能够被标准时间源修改到正确的时间，并且</w:t>
            </w:r>
            <w:r>
              <w:rPr>
                <w:rFonts w:ascii="宋体" w:hAnsi="宋体"/>
                <w:color w:val="FF0000"/>
                <w:spacing w:val="8"/>
                <w:kern w:val="0"/>
                <w:sz w:val="20"/>
                <w:szCs w:val="21"/>
                <w:u w:val="single"/>
              </w:rPr>
              <w:t>连续试验三次应准确无误</w:t>
            </w:r>
            <w:r>
              <w:rPr>
                <w:rFonts w:ascii="宋体" w:hAnsi="宋体" w:hint="eastAsia"/>
                <w:color w:val="FF0000"/>
                <w:spacing w:val="8"/>
                <w:kern w:val="0"/>
                <w:sz w:val="20"/>
                <w:szCs w:val="21"/>
                <w:u w:val="single"/>
              </w:rPr>
              <w:t>；断掉标准时间源电源，修改母钟的时间，子钟能够随母钟的时间变化，并且</w:t>
            </w:r>
            <w:r>
              <w:rPr>
                <w:rFonts w:ascii="宋体" w:hAnsi="宋体"/>
                <w:color w:val="FF0000"/>
                <w:spacing w:val="8"/>
                <w:kern w:val="0"/>
                <w:sz w:val="20"/>
                <w:szCs w:val="21"/>
                <w:u w:val="single"/>
              </w:rPr>
              <w:t>连续试验三次应准确无误</w:t>
            </w:r>
            <w:r>
              <w:rPr>
                <w:rFonts w:ascii="宋体" w:hAnsi="宋体" w:hint="eastAsia"/>
                <w:color w:val="FF0000"/>
                <w:spacing w:val="8"/>
                <w:kern w:val="0"/>
                <w:sz w:val="20"/>
                <w:szCs w:val="21"/>
                <w:u w:val="single"/>
              </w:rPr>
              <w:t>；</w:t>
            </w:r>
            <w:r>
              <w:rPr>
                <w:rFonts w:ascii="宋体" w:hAnsi="宋体"/>
                <w:color w:val="FF0000"/>
                <w:spacing w:val="8"/>
                <w:kern w:val="0"/>
                <w:sz w:val="20"/>
                <w:szCs w:val="21"/>
                <w:u w:val="single"/>
              </w:rPr>
              <w:t>人为将子钟置故障三次，该状态应传送给母钟</w:t>
            </w:r>
            <w:r>
              <w:rPr>
                <w:rFonts w:ascii="宋体" w:hAnsi="宋体" w:hint="eastAsia"/>
                <w:color w:val="FF0000"/>
                <w:spacing w:val="8"/>
                <w:kern w:val="0"/>
                <w:sz w:val="20"/>
                <w:szCs w:val="21"/>
                <w:u w:val="single"/>
              </w:rPr>
              <w:t>；</w:t>
            </w:r>
            <w:r>
              <w:rPr>
                <w:rFonts w:ascii="宋体" w:hAnsi="宋体"/>
                <w:color w:val="FF0000"/>
                <w:spacing w:val="8"/>
                <w:kern w:val="0"/>
                <w:sz w:val="20"/>
                <w:szCs w:val="21"/>
                <w:u w:val="single"/>
              </w:rPr>
              <w:t>检验时去掉母钟信号，子钟应能自已运行</w:t>
            </w:r>
            <w:r>
              <w:rPr>
                <w:rFonts w:ascii="宋体" w:hAnsi="宋体" w:hint="eastAsia"/>
                <w:color w:val="FF0000"/>
                <w:spacing w:val="8"/>
                <w:kern w:val="0"/>
                <w:sz w:val="20"/>
                <w:szCs w:val="21"/>
                <w:u w:val="single"/>
              </w:rPr>
              <w:t>，</w:t>
            </w:r>
            <w:r>
              <w:rPr>
                <w:rFonts w:ascii="宋体" w:hAnsi="宋体"/>
                <w:color w:val="FF0000"/>
                <w:spacing w:val="8"/>
                <w:kern w:val="0"/>
                <w:sz w:val="20"/>
                <w:szCs w:val="21"/>
                <w:u w:val="single"/>
              </w:rPr>
              <w:t>试验三次应准确无误</w:t>
            </w:r>
            <w:r>
              <w:rPr>
                <w:rFonts w:ascii="宋体" w:hAnsi="宋体" w:hint="eastAsia"/>
                <w:color w:val="FF0000"/>
                <w:spacing w:val="8"/>
                <w:kern w:val="0"/>
                <w:sz w:val="20"/>
                <w:szCs w:val="21"/>
                <w:u w:val="single"/>
              </w:rPr>
              <w:t>。</w:t>
            </w:r>
          </w:p>
          <w:p w14:paraId="203B4F69" w14:textId="77777777" w:rsidR="00F76BAA" w:rsidRDefault="00085D94">
            <w:pP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3.3.2 </w:t>
            </w:r>
            <w:r>
              <w:rPr>
                <w:rFonts w:ascii="宋体" w:hAnsi="宋体" w:hint="eastAsia"/>
                <w:color w:val="FF0000"/>
                <w:spacing w:val="8"/>
                <w:kern w:val="0"/>
                <w:sz w:val="20"/>
                <w:szCs w:val="21"/>
                <w:u w:val="single"/>
              </w:rPr>
              <w:t>一般项目应符合下列规定：</w:t>
            </w:r>
          </w:p>
          <w:p w14:paraId="1E623402" w14:textId="77777777" w:rsidR="00F76BAA" w:rsidRDefault="00085D94">
            <w:pPr>
              <w:ind w:firstLineChars="200" w:firstLine="432"/>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1  </w:t>
            </w:r>
            <w:r>
              <w:rPr>
                <w:rFonts w:ascii="宋体" w:hAnsi="宋体" w:hint="eastAsia"/>
                <w:color w:val="FF0000"/>
                <w:spacing w:val="8"/>
                <w:kern w:val="0"/>
                <w:sz w:val="20"/>
                <w:szCs w:val="21"/>
                <w:u w:val="single"/>
              </w:rPr>
              <w:t>各设备、器件、线缆等的安装应符合设计要求，并应做到布局合理、排列整齐、牢固可靠、线缆连接正确、压接牢固；</w:t>
            </w:r>
          </w:p>
          <w:p w14:paraId="3871E16E" w14:textId="77777777" w:rsidR="00F76BAA" w:rsidRDefault="00085D94">
            <w:pPr>
              <w:ind w:firstLineChars="200" w:firstLine="432"/>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  </w:t>
            </w:r>
            <w:r>
              <w:rPr>
                <w:rFonts w:ascii="宋体" w:hAnsi="宋体" w:hint="eastAsia"/>
                <w:color w:val="FF0000"/>
                <w:spacing w:val="8"/>
                <w:kern w:val="0"/>
                <w:sz w:val="20"/>
                <w:szCs w:val="21"/>
                <w:u w:val="single"/>
              </w:rPr>
              <w:t>当时标信号接收出现故障，母钟应能改用自身高稳晶振产生的时间信号继续维持系统的正常工作；</w:t>
            </w:r>
          </w:p>
          <w:p w14:paraId="03E2155A" w14:textId="77777777" w:rsidR="00F76BAA" w:rsidRDefault="00085D94">
            <w:pPr>
              <w:ind w:firstLineChars="200" w:firstLine="432"/>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3  </w:t>
            </w:r>
            <w:r>
              <w:rPr>
                <w:rFonts w:ascii="宋体" w:hAnsi="宋体" w:hint="eastAsia"/>
                <w:color w:val="FF0000"/>
                <w:spacing w:val="8"/>
                <w:kern w:val="0"/>
                <w:sz w:val="20"/>
                <w:szCs w:val="21"/>
                <w:u w:val="single"/>
              </w:rPr>
              <w:t>时标接收单元、母钟、网络接口单元、</w:t>
            </w:r>
            <w:bookmarkStart w:id="399" w:name="_Hlk43931834"/>
            <w:r>
              <w:rPr>
                <w:rFonts w:ascii="宋体" w:hAnsi="宋体" w:hint="eastAsia"/>
                <w:color w:val="FF0000"/>
                <w:spacing w:val="8"/>
                <w:kern w:val="0"/>
                <w:sz w:val="20"/>
                <w:szCs w:val="21"/>
                <w:u w:val="single"/>
              </w:rPr>
              <w:t>NTP时间服务器</w:t>
            </w:r>
            <w:bookmarkEnd w:id="399"/>
            <w:r>
              <w:rPr>
                <w:rFonts w:ascii="宋体" w:hAnsi="宋体" w:hint="eastAsia"/>
                <w:color w:val="FF0000"/>
                <w:spacing w:val="8"/>
                <w:kern w:val="0"/>
                <w:sz w:val="20"/>
                <w:szCs w:val="21"/>
                <w:u w:val="single"/>
              </w:rPr>
              <w:t>、</w:t>
            </w:r>
            <w:r>
              <w:rPr>
                <w:rFonts w:ascii="宋体" w:hAnsi="宋体"/>
                <w:color w:val="FF0000"/>
                <w:spacing w:val="8"/>
                <w:kern w:val="0"/>
                <w:sz w:val="20"/>
                <w:szCs w:val="21"/>
                <w:u w:val="single"/>
              </w:rPr>
              <w:t>子钟</w:t>
            </w:r>
            <w:r>
              <w:rPr>
                <w:rFonts w:ascii="宋体" w:hAnsi="宋体" w:hint="eastAsia"/>
                <w:color w:val="FF0000"/>
                <w:spacing w:val="8"/>
                <w:kern w:val="0"/>
                <w:sz w:val="20"/>
                <w:szCs w:val="21"/>
                <w:u w:val="single"/>
              </w:rPr>
              <w:t>等</w:t>
            </w:r>
            <w:r>
              <w:rPr>
                <w:rFonts w:ascii="宋体" w:hAnsi="宋体"/>
                <w:color w:val="FF0000"/>
                <w:spacing w:val="8"/>
                <w:kern w:val="0"/>
                <w:sz w:val="20"/>
                <w:szCs w:val="21"/>
                <w:u w:val="single"/>
              </w:rPr>
              <w:t>出现故障</w:t>
            </w:r>
            <w:r>
              <w:rPr>
                <w:rFonts w:ascii="宋体" w:hAnsi="宋体" w:hint="eastAsia"/>
                <w:color w:val="FF0000"/>
                <w:spacing w:val="8"/>
                <w:kern w:val="0"/>
                <w:sz w:val="20"/>
                <w:szCs w:val="21"/>
                <w:u w:val="single"/>
              </w:rPr>
              <w:t>或通信中断后，应将</w:t>
            </w:r>
            <w:r>
              <w:rPr>
                <w:rFonts w:ascii="宋体" w:hAnsi="宋体"/>
                <w:color w:val="FF0000"/>
                <w:spacing w:val="8"/>
                <w:kern w:val="0"/>
                <w:sz w:val="20"/>
                <w:szCs w:val="21"/>
                <w:u w:val="single"/>
              </w:rPr>
              <w:t>故障</w:t>
            </w:r>
            <w:r>
              <w:rPr>
                <w:rFonts w:ascii="宋体" w:hAnsi="宋体" w:hint="eastAsia"/>
                <w:color w:val="FF0000"/>
                <w:spacing w:val="8"/>
                <w:kern w:val="0"/>
                <w:sz w:val="20"/>
                <w:szCs w:val="21"/>
                <w:u w:val="single"/>
              </w:rPr>
              <w:t>状态</w:t>
            </w:r>
            <w:r>
              <w:rPr>
                <w:rFonts w:ascii="宋体" w:hAnsi="宋体"/>
                <w:color w:val="FF0000"/>
                <w:spacing w:val="8"/>
                <w:kern w:val="0"/>
                <w:sz w:val="20"/>
                <w:szCs w:val="21"/>
                <w:u w:val="single"/>
              </w:rPr>
              <w:t>传送</w:t>
            </w:r>
            <w:r>
              <w:rPr>
                <w:rFonts w:ascii="宋体" w:hAnsi="宋体" w:hint="eastAsia"/>
                <w:color w:val="FF0000"/>
                <w:spacing w:val="8"/>
                <w:kern w:val="0"/>
                <w:sz w:val="20"/>
                <w:szCs w:val="21"/>
                <w:u w:val="single"/>
              </w:rPr>
              <w:t>至母钟；</w:t>
            </w:r>
          </w:p>
          <w:p w14:paraId="1359CFC0" w14:textId="77777777" w:rsidR="00F76BAA" w:rsidRDefault="00085D94">
            <w:pPr>
              <w:ind w:firstLineChars="200" w:firstLine="432"/>
              <w:rPr>
                <w:rFonts w:ascii="宋体" w:hAnsi="宋体"/>
                <w:kern w:val="0"/>
                <w:szCs w:val="21"/>
              </w:rPr>
            </w:pPr>
            <w:r>
              <w:rPr>
                <w:rFonts w:ascii="宋体" w:hAnsi="宋体"/>
                <w:color w:val="FF0000"/>
                <w:spacing w:val="8"/>
                <w:kern w:val="0"/>
                <w:sz w:val="20"/>
                <w:szCs w:val="21"/>
                <w:u w:val="single"/>
              </w:rPr>
              <w:t xml:space="preserve">4 </w:t>
            </w:r>
            <w:bookmarkStart w:id="400" w:name="_Hlk43982050"/>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NTP时间服务器</w:t>
            </w:r>
            <w:bookmarkEnd w:id="400"/>
            <w:r>
              <w:rPr>
                <w:rFonts w:ascii="宋体" w:hAnsi="宋体"/>
                <w:color w:val="FF0000"/>
                <w:spacing w:val="8"/>
                <w:kern w:val="0"/>
                <w:sz w:val="20"/>
                <w:szCs w:val="21"/>
                <w:u w:val="single"/>
              </w:rPr>
              <w:t>应准确</w:t>
            </w:r>
            <w:r>
              <w:rPr>
                <w:rFonts w:ascii="宋体" w:hAnsi="宋体" w:hint="eastAsia"/>
                <w:color w:val="FF0000"/>
                <w:spacing w:val="8"/>
                <w:kern w:val="0"/>
                <w:sz w:val="20"/>
                <w:szCs w:val="21"/>
                <w:u w:val="single"/>
              </w:rPr>
              <w:t>接收母钟发出的标准时间信号，并同步到服务器、工作站以及相关设备。</w:t>
            </w:r>
          </w:p>
        </w:tc>
      </w:tr>
      <w:tr w:rsidR="00F76BAA" w14:paraId="6D668B59" w14:textId="77777777">
        <w:tc>
          <w:tcPr>
            <w:tcW w:w="4318" w:type="dxa"/>
          </w:tcPr>
          <w:p w14:paraId="13616880" w14:textId="77777777" w:rsidR="00F76BAA" w:rsidRDefault="00F76BAA">
            <w:pPr>
              <w:pStyle w:val="2"/>
              <w:spacing w:before="0" w:after="0" w:line="240" w:lineRule="auto"/>
              <w:jc w:val="center"/>
              <w:outlineLvl w:val="1"/>
              <w:rPr>
                <w:rFonts w:ascii="宋体" w:eastAsia="宋体" w:hAnsi="宋体"/>
                <w:kern w:val="0"/>
                <w:sz w:val="21"/>
                <w:szCs w:val="21"/>
              </w:rPr>
            </w:pPr>
          </w:p>
        </w:tc>
        <w:tc>
          <w:tcPr>
            <w:tcW w:w="4318" w:type="dxa"/>
          </w:tcPr>
          <w:p w14:paraId="1AF2BDC2" w14:textId="77777777" w:rsidR="00F76BAA" w:rsidRDefault="00085D94">
            <w:pPr>
              <w:pStyle w:val="2"/>
              <w:spacing w:before="0" w:after="0" w:line="240" w:lineRule="auto"/>
              <w:jc w:val="center"/>
              <w:outlineLvl w:val="1"/>
              <w:rPr>
                <w:rFonts w:ascii="宋体" w:eastAsia="宋体" w:hAnsi="宋体"/>
                <w:kern w:val="0"/>
                <w:sz w:val="21"/>
                <w:szCs w:val="21"/>
              </w:rPr>
            </w:pPr>
            <w:bookmarkStart w:id="401" w:name="_Toc45558992"/>
            <w:bookmarkStart w:id="402" w:name="_Toc43821420"/>
            <w:r>
              <w:rPr>
                <w:rFonts w:ascii="宋体" w:eastAsia="宋体" w:hAnsi="宋体" w:hint="eastAsia"/>
                <w:color w:val="FF0000"/>
                <w:kern w:val="0"/>
                <w:sz w:val="21"/>
                <w:szCs w:val="21"/>
                <w:u w:val="single"/>
              </w:rPr>
              <w:t>2</w:t>
            </w:r>
            <w:r>
              <w:rPr>
                <w:rFonts w:ascii="宋体" w:eastAsia="宋体" w:hAnsi="宋体"/>
                <w:color w:val="FF0000"/>
                <w:kern w:val="0"/>
                <w:sz w:val="21"/>
                <w:szCs w:val="21"/>
                <w:u w:val="single"/>
              </w:rPr>
              <w:t>3.</w:t>
            </w:r>
            <w:r>
              <w:rPr>
                <w:rFonts w:ascii="宋体" w:eastAsia="宋体" w:hAnsi="宋体" w:hint="eastAsia"/>
                <w:color w:val="FF0000"/>
                <w:kern w:val="0"/>
                <w:sz w:val="21"/>
                <w:szCs w:val="21"/>
                <w:u w:val="single"/>
              </w:rPr>
              <w:t>4</w:t>
            </w:r>
            <w:r>
              <w:rPr>
                <w:rFonts w:ascii="宋体" w:eastAsia="宋体" w:hAnsi="宋体"/>
                <w:color w:val="FF0000"/>
                <w:kern w:val="0"/>
                <w:sz w:val="21"/>
                <w:szCs w:val="21"/>
                <w:u w:val="single"/>
              </w:rPr>
              <w:t xml:space="preserve"> </w:t>
            </w:r>
            <w:r>
              <w:rPr>
                <w:rFonts w:ascii="宋体" w:eastAsia="宋体" w:hAnsi="宋体" w:hint="eastAsia"/>
                <w:color w:val="FF0000"/>
                <w:kern w:val="0"/>
                <w:sz w:val="21"/>
                <w:szCs w:val="21"/>
                <w:u w:val="single"/>
              </w:rPr>
              <w:t>系统调试</w:t>
            </w:r>
            <w:bookmarkEnd w:id="401"/>
            <w:bookmarkEnd w:id="402"/>
          </w:p>
        </w:tc>
      </w:tr>
      <w:tr w:rsidR="00F76BAA" w14:paraId="06C07FB6" w14:textId="77777777">
        <w:tc>
          <w:tcPr>
            <w:tcW w:w="4318" w:type="dxa"/>
          </w:tcPr>
          <w:p w14:paraId="11FCC74D" w14:textId="77777777" w:rsidR="00F76BAA" w:rsidRDefault="00F76BAA">
            <w:pPr>
              <w:adjustRightInd w:val="0"/>
              <w:snapToGrid w:val="0"/>
              <w:rPr>
                <w:rFonts w:ascii="宋体" w:hAnsi="宋体"/>
                <w:kern w:val="0"/>
                <w:szCs w:val="21"/>
              </w:rPr>
            </w:pPr>
          </w:p>
        </w:tc>
        <w:tc>
          <w:tcPr>
            <w:tcW w:w="4318" w:type="dxa"/>
          </w:tcPr>
          <w:p w14:paraId="29769317" w14:textId="77777777" w:rsidR="00F76BAA" w:rsidRDefault="00085D94">
            <w:pP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3.4.1  </w:t>
            </w:r>
            <w:r>
              <w:rPr>
                <w:rFonts w:ascii="宋体" w:hAnsi="宋体" w:hint="eastAsia"/>
                <w:color w:val="FF0000"/>
                <w:spacing w:val="8"/>
                <w:kern w:val="0"/>
                <w:sz w:val="20"/>
                <w:szCs w:val="21"/>
                <w:u w:val="single"/>
              </w:rPr>
              <w:t>配置服务器、监控计算机的软件系统的参数、处理功能、通信功能应达到设计要求。</w:t>
            </w:r>
          </w:p>
          <w:p w14:paraId="44F5A316" w14:textId="77777777" w:rsidR="00F76BAA" w:rsidRDefault="00085D94">
            <w:pPr>
              <w:rPr>
                <w:rFonts w:ascii="宋体" w:hAnsi="宋体"/>
                <w:color w:val="FF0000"/>
                <w:kern w:val="0"/>
                <w:sz w:val="20"/>
                <w:szCs w:val="21"/>
              </w:rPr>
            </w:pPr>
            <w:r>
              <w:rPr>
                <w:rFonts w:ascii="宋体" w:hAnsi="宋体" w:hint="eastAsia"/>
                <w:color w:val="FF0000"/>
                <w:kern w:val="0"/>
                <w:szCs w:val="21"/>
                <w:u w:val="single"/>
              </w:rPr>
              <w:t>【条文说明】</w:t>
            </w: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3.</w:t>
            </w:r>
            <w:r>
              <w:rPr>
                <w:rFonts w:ascii="宋体" w:hAnsi="宋体" w:hint="eastAsia"/>
                <w:color w:val="FF0000"/>
                <w:spacing w:val="8"/>
                <w:kern w:val="0"/>
                <w:sz w:val="20"/>
                <w:szCs w:val="21"/>
                <w:u w:val="single"/>
              </w:rPr>
              <w:t>4</w:t>
            </w:r>
            <w:r>
              <w:rPr>
                <w:rFonts w:ascii="宋体" w:hAnsi="宋体"/>
                <w:color w:val="FF0000"/>
                <w:spacing w:val="8"/>
                <w:kern w:val="0"/>
                <w:sz w:val="20"/>
                <w:szCs w:val="21"/>
                <w:u w:val="single"/>
              </w:rPr>
              <w:t>.1</w:t>
            </w:r>
            <w:r>
              <w:rPr>
                <w:rFonts w:ascii="宋体" w:hAnsi="宋体" w:hint="eastAsia"/>
                <w:color w:val="FF0000"/>
                <w:spacing w:val="8"/>
                <w:kern w:val="0"/>
                <w:sz w:val="20"/>
                <w:szCs w:val="21"/>
                <w:u w:val="single"/>
              </w:rPr>
              <w:t>系统功能包括授时校准功能和监控功能，性能测试包括平均瞬时日差、显示同步性和安全性能等。</w:t>
            </w:r>
          </w:p>
          <w:p w14:paraId="1E7E52A5" w14:textId="77777777" w:rsidR="00F76BAA" w:rsidRDefault="00085D94">
            <w:pP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3.4.2  </w:t>
            </w:r>
            <w:r>
              <w:rPr>
                <w:rFonts w:ascii="宋体" w:hAnsi="宋体" w:hint="eastAsia"/>
                <w:color w:val="FF0000"/>
                <w:spacing w:val="8"/>
                <w:kern w:val="0"/>
                <w:sz w:val="20"/>
                <w:szCs w:val="21"/>
                <w:u w:val="single"/>
              </w:rPr>
              <w:t>通过监控计算机应能对系统中的母钟、子钟、N</w:t>
            </w:r>
            <w:r>
              <w:rPr>
                <w:rFonts w:ascii="宋体" w:hAnsi="宋体"/>
                <w:color w:val="FF0000"/>
                <w:spacing w:val="8"/>
                <w:kern w:val="0"/>
                <w:sz w:val="20"/>
                <w:szCs w:val="21"/>
                <w:u w:val="single"/>
              </w:rPr>
              <w:t>TP</w:t>
            </w:r>
            <w:r>
              <w:rPr>
                <w:rFonts w:ascii="宋体" w:hAnsi="宋体" w:hint="eastAsia"/>
                <w:color w:val="FF0000"/>
                <w:spacing w:val="8"/>
                <w:kern w:val="0"/>
                <w:sz w:val="20"/>
                <w:szCs w:val="21"/>
                <w:u w:val="single"/>
              </w:rPr>
              <w:t>时间服务器进行配置管理、故障管理。</w:t>
            </w:r>
          </w:p>
          <w:p w14:paraId="6F353AA3" w14:textId="77777777" w:rsidR="00F76BAA" w:rsidRDefault="00085D94">
            <w:pP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3.4.3  </w:t>
            </w:r>
            <w:r>
              <w:rPr>
                <w:rFonts w:ascii="宋体" w:hAnsi="宋体" w:hint="eastAsia"/>
                <w:color w:val="FF0000"/>
                <w:spacing w:val="8"/>
                <w:kern w:val="0"/>
                <w:sz w:val="20"/>
                <w:szCs w:val="21"/>
                <w:u w:val="single"/>
              </w:rPr>
              <w:t>通过监控计算机应能对子钟进行时间调整、追时、停止等功能调试，并应达到对全部时钟的网络连接与控制。</w:t>
            </w:r>
          </w:p>
          <w:p w14:paraId="68176FFB" w14:textId="77777777" w:rsidR="00F76BAA" w:rsidRDefault="00085D94">
            <w:pP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3.4.4  </w:t>
            </w:r>
            <w:r>
              <w:rPr>
                <w:rFonts w:ascii="宋体" w:hAnsi="宋体" w:hint="eastAsia"/>
                <w:color w:val="FF0000"/>
                <w:spacing w:val="8"/>
                <w:kern w:val="0"/>
                <w:sz w:val="20"/>
                <w:szCs w:val="21"/>
                <w:u w:val="single"/>
              </w:rPr>
              <w:t>调试母钟与时标信号接收单元的同步、母钟对子钟同步，并应达到全部时钟与时标接收单元的同步。</w:t>
            </w:r>
          </w:p>
          <w:p w14:paraId="662FD842" w14:textId="77777777" w:rsidR="00F76BAA" w:rsidRDefault="00085D94">
            <w:pPr>
              <w:rPr>
                <w:rFonts w:ascii="宋体" w:hAnsi="宋体"/>
                <w:color w:val="FF0000"/>
                <w:spacing w:val="8"/>
                <w:kern w:val="0"/>
                <w:sz w:val="20"/>
                <w:szCs w:val="21"/>
                <w:u w:val="single"/>
              </w:rPr>
            </w:pPr>
            <w:r>
              <w:rPr>
                <w:rFonts w:ascii="宋体" w:hAnsi="宋体" w:hint="eastAsia"/>
                <w:color w:val="FF0000"/>
                <w:spacing w:val="8"/>
                <w:kern w:val="0"/>
                <w:sz w:val="20"/>
                <w:szCs w:val="21"/>
                <w:u w:val="single"/>
              </w:rPr>
              <w:lastRenderedPageBreak/>
              <w:t>2</w:t>
            </w:r>
            <w:r>
              <w:rPr>
                <w:rFonts w:ascii="宋体" w:hAnsi="宋体"/>
                <w:color w:val="FF0000"/>
                <w:spacing w:val="8"/>
                <w:kern w:val="0"/>
                <w:sz w:val="20"/>
                <w:szCs w:val="21"/>
                <w:u w:val="single"/>
              </w:rPr>
              <w:t xml:space="preserve">3.4.5  </w:t>
            </w:r>
            <w:r>
              <w:rPr>
                <w:rFonts w:ascii="宋体" w:hAnsi="宋体" w:hint="eastAsia"/>
                <w:color w:val="FF0000"/>
                <w:spacing w:val="8"/>
                <w:kern w:val="0"/>
                <w:sz w:val="20"/>
                <w:szCs w:val="21"/>
                <w:u w:val="single"/>
              </w:rPr>
              <w:t>调试双母钟系统应具备的主备切换功能、自动恢复功能。</w:t>
            </w:r>
          </w:p>
          <w:p w14:paraId="54884147" w14:textId="77777777" w:rsidR="00F76BAA" w:rsidRDefault="00085D94">
            <w:pP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3.4.6  </w:t>
            </w:r>
            <w:r>
              <w:rPr>
                <w:rFonts w:ascii="宋体" w:hAnsi="宋体" w:hint="eastAsia"/>
                <w:color w:val="FF0000"/>
                <w:spacing w:val="8"/>
                <w:kern w:val="0"/>
                <w:sz w:val="20"/>
                <w:szCs w:val="21"/>
                <w:u w:val="single"/>
              </w:rPr>
              <w:t>与其他系统接口功能测试应符合下列规定：</w:t>
            </w:r>
          </w:p>
          <w:p w14:paraId="0A3D30D0"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1  </w:t>
            </w:r>
            <w:r>
              <w:rPr>
                <w:rFonts w:ascii="宋体" w:hAnsi="宋体" w:hint="eastAsia"/>
                <w:color w:val="FF0000"/>
                <w:spacing w:val="8"/>
                <w:kern w:val="0"/>
                <w:sz w:val="20"/>
                <w:szCs w:val="21"/>
                <w:u w:val="single"/>
              </w:rPr>
              <w:t>时钟系统应与其他系统接口正确；</w:t>
            </w:r>
          </w:p>
          <w:p w14:paraId="6886643E" w14:textId="77777777" w:rsidR="00F76BAA" w:rsidRDefault="00085D94">
            <w:pPr>
              <w:ind w:firstLineChars="191" w:firstLine="413"/>
              <w:rPr>
                <w:rFonts w:ascii="宋体" w:hAnsi="宋体"/>
                <w:kern w:val="0"/>
                <w:szCs w:val="21"/>
              </w:rPr>
            </w:pPr>
            <w:r>
              <w:rPr>
                <w:rFonts w:ascii="宋体" w:hAnsi="宋体"/>
                <w:color w:val="FF0000"/>
                <w:spacing w:val="8"/>
                <w:kern w:val="0"/>
                <w:sz w:val="20"/>
                <w:szCs w:val="21"/>
                <w:u w:val="single"/>
              </w:rPr>
              <w:t xml:space="preserve">2  </w:t>
            </w:r>
            <w:r>
              <w:rPr>
                <w:rFonts w:ascii="宋体" w:hAnsi="宋体" w:hint="eastAsia"/>
                <w:color w:val="FF0000"/>
                <w:spacing w:val="8"/>
                <w:kern w:val="0"/>
                <w:sz w:val="20"/>
                <w:szCs w:val="21"/>
                <w:u w:val="single"/>
              </w:rPr>
              <w:t xml:space="preserve">时钟系统应按设计要求向其他子系统提供基准时间。 </w:t>
            </w:r>
          </w:p>
        </w:tc>
      </w:tr>
      <w:tr w:rsidR="00F76BAA" w14:paraId="29D5F14A" w14:textId="77777777">
        <w:tc>
          <w:tcPr>
            <w:tcW w:w="4318" w:type="dxa"/>
          </w:tcPr>
          <w:p w14:paraId="21F00CC9" w14:textId="77777777" w:rsidR="00F76BAA" w:rsidRDefault="00F76BAA">
            <w:pPr>
              <w:pStyle w:val="2"/>
              <w:spacing w:before="0" w:after="0" w:line="240" w:lineRule="auto"/>
              <w:jc w:val="center"/>
              <w:outlineLvl w:val="1"/>
              <w:rPr>
                <w:rFonts w:ascii="宋体" w:eastAsia="宋体" w:hAnsi="宋体"/>
                <w:kern w:val="0"/>
                <w:sz w:val="21"/>
                <w:szCs w:val="21"/>
              </w:rPr>
            </w:pPr>
          </w:p>
        </w:tc>
        <w:tc>
          <w:tcPr>
            <w:tcW w:w="4318" w:type="dxa"/>
          </w:tcPr>
          <w:p w14:paraId="1127402E" w14:textId="77777777" w:rsidR="00F76BAA" w:rsidRDefault="00085D94">
            <w:pPr>
              <w:pStyle w:val="2"/>
              <w:spacing w:before="0" w:after="0" w:line="240" w:lineRule="auto"/>
              <w:jc w:val="center"/>
              <w:outlineLvl w:val="1"/>
              <w:rPr>
                <w:rFonts w:ascii="宋体" w:eastAsia="宋体" w:hAnsi="宋体"/>
                <w:kern w:val="0"/>
                <w:sz w:val="21"/>
                <w:szCs w:val="21"/>
              </w:rPr>
            </w:pPr>
            <w:r>
              <w:rPr>
                <w:rFonts w:ascii="宋体" w:eastAsia="宋体" w:hAnsi="宋体" w:hint="eastAsia"/>
                <w:color w:val="FF0000"/>
                <w:kern w:val="0"/>
                <w:sz w:val="21"/>
                <w:szCs w:val="21"/>
                <w:u w:val="single"/>
              </w:rPr>
              <w:t>2</w:t>
            </w:r>
            <w:r>
              <w:rPr>
                <w:rFonts w:ascii="宋体" w:eastAsia="宋体" w:hAnsi="宋体"/>
                <w:color w:val="FF0000"/>
                <w:kern w:val="0"/>
                <w:sz w:val="21"/>
                <w:szCs w:val="21"/>
                <w:u w:val="single"/>
              </w:rPr>
              <w:t>3.</w:t>
            </w:r>
            <w:r>
              <w:rPr>
                <w:rFonts w:ascii="宋体" w:eastAsia="宋体" w:hAnsi="宋体" w:hint="eastAsia"/>
                <w:color w:val="FF0000"/>
                <w:kern w:val="0"/>
                <w:sz w:val="21"/>
                <w:szCs w:val="21"/>
                <w:u w:val="single"/>
              </w:rPr>
              <w:t>5</w:t>
            </w:r>
            <w:r>
              <w:rPr>
                <w:rFonts w:ascii="宋体" w:eastAsia="宋体" w:hAnsi="宋体"/>
                <w:color w:val="FF0000"/>
                <w:kern w:val="0"/>
                <w:sz w:val="21"/>
                <w:szCs w:val="21"/>
                <w:u w:val="single"/>
              </w:rPr>
              <w:t xml:space="preserve">  </w:t>
            </w:r>
            <w:r>
              <w:rPr>
                <w:rFonts w:ascii="宋体" w:eastAsia="宋体" w:hAnsi="宋体" w:hint="eastAsia"/>
                <w:color w:val="FF0000"/>
                <w:kern w:val="0"/>
                <w:sz w:val="21"/>
                <w:szCs w:val="21"/>
                <w:u w:val="single"/>
              </w:rPr>
              <w:t>自检自验</w:t>
            </w:r>
          </w:p>
        </w:tc>
      </w:tr>
      <w:tr w:rsidR="00F76BAA" w14:paraId="0CC99CCB" w14:textId="77777777">
        <w:tc>
          <w:tcPr>
            <w:tcW w:w="4318" w:type="dxa"/>
          </w:tcPr>
          <w:p w14:paraId="0F966FCA" w14:textId="77777777" w:rsidR="00F76BAA" w:rsidRDefault="00F76BAA">
            <w:pPr>
              <w:adjustRightInd w:val="0"/>
              <w:snapToGrid w:val="0"/>
              <w:rPr>
                <w:rFonts w:ascii="宋体" w:hAnsi="宋体"/>
                <w:kern w:val="0"/>
                <w:szCs w:val="21"/>
              </w:rPr>
            </w:pPr>
          </w:p>
        </w:tc>
        <w:tc>
          <w:tcPr>
            <w:tcW w:w="4318" w:type="dxa"/>
          </w:tcPr>
          <w:p w14:paraId="194B4BF0"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23.5.1  </w:t>
            </w:r>
            <w:r>
              <w:rPr>
                <w:rFonts w:ascii="宋体" w:hAnsi="宋体" w:hint="eastAsia"/>
                <w:color w:val="FF0000"/>
                <w:spacing w:val="8"/>
                <w:kern w:val="0"/>
                <w:sz w:val="20"/>
                <w:szCs w:val="21"/>
                <w:u w:val="single"/>
              </w:rPr>
              <w:t>时钟系统应具有母钟、子钟、时间服务器、时标接收单元等的运行状况的实时监控功能，故障告警功能，日志存储、打印功能。</w:t>
            </w:r>
          </w:p>
          <w:p w14:paraId="78ACE876" w14:textId="77777777" w:rsidR="00F76BAA" w:rsidRDefault="00085D94">
            <w:pPr>
              <w:rPr>
                <w:rFonts w:ascii="宋体" w:hAnsi="宋体"/>
                <w:color w:val="FF0000"/>
                <w:spacing w:val="8"/>
                <w:kern w:val="0"/>
                <w:sz w:val="20"/>
                <w:szCs w:val="21"/>
                <w:u w:val="single"/>
              </w:rPr>
            </w:pPr>
            <w:r>
              <w:rPr>
                <w:rFonts w:ascii="宋体" w:hAnsi="宋体" w:hint="eastAsia"/>
                <w:color w:val="FF0000"/>
                <w:kern w:val="0"/>
                <w:szCs w:val="21"/>
                <w:u w:val="single"/>
              </w:rPr>
              <w:t>【条文说明】</w:t>
            </w: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3.</w:t>
            </w:r>
            <w:r>
              <w:rPr>
                <w:rFonts w:ascii="宋体" w:hAnsi="宋体" w:hint="eastAsia"/>
                <w:color w:val="FF0000"/>
                <w:spacing w:val="8"/>
                <w:kern w:val="0"/>
                <w:sz w:val="20"/>
                <w:szCs w:val="21"/>
                <w:u w:val="single"/>
              </w:rPr>
              <w:t>5</w:t>
            </w:r>
            <w:r>
              <w:rPr>
                <w:rFonts w:ascii="宋体" w:hAnsi="宋体"/>
                <w:color w:val="FF0000"/>
                <w:spacing w:val="8"/>
                <w:kern w:val="0"/>
                <w:sz w:val="20"/>
                <w:szCs w:val="21"/>
                <w:u w:val="single"/>
              </w:rPr>
              <w:t>.1</w:t>
            </w:r>
            <w:r>
              <w:rPr>
                <w:rFonts w:ascii="宋体" w:hAnsi="宋体" w:hint="eastAsia"/>
                <w:color w:val="FF0000"/>
                <w:spacing w:val="8"/>
                <w:kern w:val="0"/>
                <w:sz w:val="20"/>
                <w:szCs w:val="21"/>
                <w:u w:val="single"/>
              </w:rPr>
              <w:t>拔掉主母钟的电源或某一电路版，或切断正在工作的标准时间源连接，观察主母钟是否自动切换到备母钟及其工作状态，用同样方法检验备母钟；利用电脑与输出接口相连，可检测到中心母钟（或一级母钟）给其它系统提供的输出信号；将母钟的某一电路版拔掉或人为制造其它故障，将观察到计算机屏幕上指示故障部分，并发出声光报警。</w:t>
            </w:r>
          </w:p>
          <w:p w14:paraId="1C5EF280"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23.5.2  </w:t>
            </w:r>
            <w:r>
              <w:rPr>
                <w:rFonts w:ascii="宋体" w:hAnsi="宋体" w:hint="eastAsia"/>
                <w:color w:val="FF0000"/>
                <w:spacing w:val="8"/>
                <w:kern w:val="0"/>
                <w:sz w:val="20"/>
                <w:szCs w:val="21"/>
                <w:u w:val="single"/>
              </w:rPr>
              <w:t>时钟系统应具有母钟与时标接收单元同步、母钟对子钟进行同步校时的控制功能。</w:t>
            </w:r>
          </w:p>
          <w:p w14:paraId="0189E741"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23.5.3  </w:t>
            </w:r>
            <w:r>
              <w:rPr>
                <w:rFonts w:ascii="宋体" w:hAnsi="宋体" w:hint="eastAsia"/>
                <w:color w:val="FF0000"/>
                <w:spacing w:val="8"/>
                <w:kern w:val="0"/>
                <w:sz w:val="20"/>
                <w:szCs w:val="21"/>
                <w:u w:val="single"/>
              </w:rPr>
              <w:t>时钟系统断电后应具有自动恢复功能。</w:t>
            </w:r>
          </w:p>
          <w:p w14:paraId="2279586B"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23.5.4  </w:t>
            </w:r>
            <w:r>
              <w:rPr>
                <w:rFonts w:ascii="宋体" w:hAnsi="宋体" w:hint="eastAsia"/>
                <w:color w:val="FF0000"/>
                <w:spacing w:val="8"/>
                <w:kern w:val="0"/>
                <w:sz w:val="20"/>
                <w:szCs w:val="21"/>
                <w:u w:val="single"/>
              </w:rPr>
              <w:t>时钟系统应具有对其他系统主机校时和授时功能。</w:t>
            </w:r>
          </w:p>
          <w:p w14:paraId="2441D65E" w14:textId="77777777" w:rsidR="00F76BAA" w:rsidRDefault="00085D94">
            <w:pPr>
              <w:rPr>
                <w:rFonts w:ascii="宋体" w:hAnsi="宋体"/>
                <w:kern w:val="0"/>
                <w:szCs w:val="21"/>
              </w:rPr>
            </w:pPr>
            <w:r>
              <w:rPr>
                <w:rFonts w:ascii="宋体" w:hAnsi="宋体"/>
                <w:color w:val="FF0000"/>
                <w:spacing w:val="8"/>
                <w:kern w:val="0"/>
                <w:sz w:val="20"/>
                <w:szCs w:val="21"/>
                <w:u w:val="single"/>
              </w:rPr>
              <w:t xml:space="preserve">23.5.5  </w:t>
            </w:r>
            <w:r>
              <w:rPr>
                <w:rFonts w:ascii="宋体" w:hAnsi="宋体" w:hint="eastAsia"/>
                <w:color w:val="FF0000"/>
                <w:spacing w:val="8"/>
                <w:kern w:val="0"/>
                <w:sz w:val="20"/>
                <w:szCs w:val="21"/>
                <w:u w:val="single"/>
              </w:rPr>
              <w:t>母钟独立计时精度、子母钟同步误差等主要技术参数应符合设计要求。</w:t>
            </w:r>
          </w:p>
        </w:tc>
      </w:tr>
      <w:tr w:rsidR="00F76BAA" w14:paraId="34A86302" w14:textId="77777777">
        <w:tc>
          <w:tcPr>
            <w:tcW w:w="4318" w:type="dxa"/>
          </w:tcPr>
          <w:p w14:paraId="2D90E244" w14:textId="77777777" w:rsidR="00F76BAA" w:rsidRDefault="00F76BAA">
            <w:pPr>
              <w:pStyle w:val="2"/>
              <w:spacing w:before="0" w:after="0" w:line="240" w:lineRule="auto"/>
              <w:jc w:val="center"/>
              <w:outlineLvl w:val="1"/>
              <w:rPr>
                <w:rFonts w:ascii="宋体" w:eastAsia="宋体" w:hAnsi="宋体"/>
                <w:kern w:val="0"/>
                <w:sz w:val="21"/>
                <w:szCs w:val="21"/>
              </w:rPr>
            </w:pPr>
          </w:p>
        </w:tc>
        <w:tc>
          <w:tcPr>
            <w:tcW w:w="4318" w:type="dxa"/>
          </w:tcPr>
          <w:p w14:paraId="2A45039D" w14:textId="77777777" w:rsidR="00F76BAA" w:rsidRDefault="00085D94">
            <w:pPr>
              <w:pStyle w:val="2"/>
              <w:spacing w:before="0" w:after="0" w:line="240" w:lineRule="auto"/>
              <w:jc w:val="center"/>
              <w:outlineLvl w:val="1"/>
              <w:rPr>
                <w:rFonts w:ascii="宋体" w:eastAsia="宋体" w:hAnsi="宋体"/>
                <w:kern w:val="0"/>
                <w:sz w:val="21"/>
                <w:szCs w:val="21"/>
              </w:rPr>
            </w:pPr>
            <w:r>
              <w:rPr>
                <w:rFonts w:ascii="宋体" w:eastAsia="宋体" w:hAnsi="宋体" w:hint="eastAsia"/>
                <w:color w:val="FF0000"/>
                <w:kern w:val="0"/>
                <w:sz w:val="21"/>
                <w:szCs w:val="21"/>
                <w:u w:val="single"/>
              </w:rPr>
              <w:t>2</w:t>
            </w:r>
            <w:r>
              <w:rPr>
                <w:rFonts w:ascii="宋体" w:eastAsia="宋体" w:hAnsi="宋体"/>
                <w:color w:val="FF0000"/>
                <w:kern w:val="0"/>
                <w:sz w:val="21"/>
                <w:szCs w:val="21"/>
                <w:u w:val="single"/>
              </w:rPr>
              <w:t>3.</w:t>
            </w:r>
            <w:r>
              <w:rPr>
                <w:rFonts w:ascii="宋体" w:eastAsia="宋体" w:hAnsi="宋体" w:hint="eastAsia"/>
                <w:color w:val="FF0000"/>
                <w:kern w:val="0"/>
                <w:sz w:val="21"/>
                <w:szCs w:val="21"/>
                <w:u w:val="single"/>
              </w:rPr>
              <w:t>6</w:t>
            </w:r>
            <w:r>
              <w:rPr>
                <w:rFonts w:ascii="宋体" w:eastAsia="宋体" w:hAnsi="宋体"/>
                <w:color w:val="FF0000"/>
                <w:kern w:val="0"/>
                <w:sz w:val="21"/>
                <w:szCs w:val="21"/>
                <w:u w:val="single"/>
              </w:rPr>
              <w:t xml:space="preserve">  </w:t>
            </w:r>
            <w:r>
              <w:rPr>
                <w:rFonts w:ascii="宋体" w:eastAsia="宋体" w:hAnsi="宋体" w:hint="eastAsia"/>
                <w:color w:val="FF0000"/>
                <w:kern w:val="0"/>
                <w:sz w:val="21"/>
                <w:szCs w:val="21"/>
                <w:u w:val="single"/>
              </w:rPr>
              <w:t>质量记录</w:t>
            </w:r>
          </w:p>
        </w:tc>
      </w:tr>
      <w:tr w:rsidR="00F76BAA" w14:paraId="1C20703F" w14:textId="77777777">
        <w:tc>
          <w:tcPr>
            <w:tcW w:w="4318" w:type="dxa"/>
          </w:tcPr>
          <w:p w14:paraId="3AEB1211" w14:textId="77777777" w:rsidR="00F76BAA" w:rsidRDefault="00F76BAA">
            <w:pPr>
              <w:adjustRightInd w:val="0"/>
              <w:snapToGrid w:val="0"/>
              <w:rPr>
                <w:rFonts w:ascii="宋体" w:hAnsi="宋体"/>
                <w:kern w:val="0"/>
                <w:szCs w:val="21"/>
              </w:rPr>
            </w:pPr>
          </w:p>
        </w:tc>
        <w:tc>
          <w:tcPr>
            <w:tcW w:w="4318" w:type="dxa"/>
          </w:tcPr>
          <w:p w14:paraId="6720D932" w14:textId="77777777" w:rsidR="00F76BAA" w:rsidRDefault="00085D94">
            <w:pP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3.6.1 </w:t>
            </w:r>
            <w:r>
              <w:rPr>
                <w:rFonts w:ascii="宋体" w:hAnsi="宋体" w:hint="eastAsia"/>
                <w:color w:val="FF0000"/>
                <w:spacing w:val="8"/>
                <w:kern w:val="0"/>
                <w:sz w:val="20"/>
                <w:szCs w:val="21"/>
                <w:u w:val="single"/>
              </w:rPr>
              <w:t>时钟系统质量记录除应执行本规范的第3.7节的规定外，尚应执行国家现行标准的相关规定。</w:t>
            </w:r>
          </w:p>
          <w:p w14:paraId="7239528A" w14:textId="77777777" w:rsidR="00F76BAA" w:rsidRDefault="00085D94">
            <w:pPr>
              <w:rPr>
                <w:rFonts w:ascii="宋体" w:hAnsi="宋体"/>
                <w:kern w:val="0"/>
                <w:szCs w:val="21"/>
              </w:rPr>
            </w:pPr>
            <w:r>
              <w:rPr>
                <w:rFonts w:ascii="宋体" w:hAnsi="宋体" w:hint="eastAsia"/>
                <w:color w:val="FF0000"/>
                <w:spacing w:val="8"/>
                <w:kern w:val="0"/>
                <w:sz w:val="20"/>
                <w:szCs w:val="21"/>
                <w:u w:val="single"/>
              </w:rPr>
              <w:t>23.</w:t>
            </w:r>
            <w:r>
              <w:rPr>
                <w:rFonts w:ascii="宋体" w:hAnsi="宋体"/>
                <w:color w:val="FF0000"/>
                <w:spacing w:val="8"/>
                <w:kern w:val="0"/>
                <w:sz w:val="20"/>
                <w:szCs w:val="21"/>
                <w:u w:val="single"/>
              </w:rPr>
              <w:t>6</w:t>
            </w:r>
            <w:r>
              <w:rPr>
                <w:rFonts w:ascii="宋体" w:hAnsi="宋体" w:hint="eastAsia"/>
                <w:color w:val="FF0000"/>
                <w:spacing w:val="8"/>
                <w:kern w:val="0"/>
                <w:sz w:val="20"/>
                <w:szCs w:val="21"/>
                <w:u w:val="single"/>
              </w:rPr>
              <w:t>.</w:t>
            </w:r>
            <w:r>
              <w:rPr>
                <w:rFonts w:ascii="宋体" w:hAnsi="宋体"/>
                <w:color w:val="FF0000"/>
                <w:spacing w:val="8"/>
                <w:kern w:val="0"/>
                <w:sz w:val="20"/>
                <w:szCs w:val="21"/>
                <w:u w:val="single"/>
              </w:rPr>
              <w:t>2</w:t>
            </w:r>
            <w:r>
              <w:rPr>
                <w:rFonts w:ascii="宋体" w:hAnsi="宋体" w:hint="eastAsia"/>
                <w:color w:val="FF0000"/>
                <w:spacing w:val="8"/>
                <w:kern w:val="0"/>
                <w:sz w:val="20"/>
                <w:szCs w:val="21"/>
                <w:u w:val="single"/>
              </w:rPr>
              <w:t xml:space="preserve"> 时钟系统质量记录应填写本规范表</w:t>
            </w:r>
            <w:r>
              <w:rPr>
                <w:rFonts w:ascii="宋体" w:hAnsi="宋体"/>
                <w:color w:val="FF0000"/>
                <w:spacing w:val="8"/>
                <w:kern w:val="0"/>
                <w:sz w:val="20"/>
                <w:szCs w:val="21"/>
                <w:u w:val="single"/>
              </w:rPr>
              <w:t>B.0.14</w:t>
            </w:r>
            <w:r>
              <w:rPr>
                <w:rFonts w:ascii="宋体" w:hAnsi="宋体" w:hint="eastAsia"/>
                <w:color w:val="FF0000"/>
                <w:spacing w:val="8"/>
                <w:kern w:val="0"/>
                <w:sz w:val="20"/>
                <w:szCs w:val="21"/>
                <w:u w:val="single"/>
              </w:rPr>
              <w:t>。</w:t>
            </w:r>
          </w:p>
        </w:tc>
      </w:tr>
      <w:tr w:rsidR="00F76BAA" w14:paraId="01C95947" w14:textId="77777777">
        <w:tc>
          <w:tcPr>
            <w:tcW w:w="4318" w:type="dxa"/>
          </w:tcPr>
          <w:p w14:paraId="237EDAF5" w14:textId="77777777" w:rsidR="00F76BAA" w:rsidRDefault="00085D94">
            <w:pPr>
              <w:pStyle w:val="1"/>
              <w:spacing w:before="0" w:after="0" w:line="240" w:lineRule="auto"/>
              <w:jc w:val="center"/>
              <w:outlineLvl w:val="0"/>
              <w:rPr>
                <w:rFonts w:ascii="宋体" w:hAnsi="宋体"/>
                <w:sz w:val="21"/>
                <w:szCs w:val="21"/>
              </w:rPr>
            </w:pPr>
            <w:bookmarkStart w:id="403" w:name="_Toc43821423"/>
            <w:bookmarkStart w:id="404" w:name="_Toc45558995"/>
            <w:r>
              <w:rPr>
                <w:rFonts w:ascii="宋体" w:hAnsi="宋体" w:hint="eastAsia"/>
                <w:color w:val="FF0000"/>
                <w:sz w:val="21"/>
                <w:szCs w:val="21"/>
                <w:u w:val="single"/>
              </w:rPr>
              <w:t>2</w:t>
            </w:r>
            <w:r>
              <w:rPr>
                <w:rFonts w:ascii="宋体" w:hAnsi="宋体"/>
                <w:color w:val="FF0000"/>
                <w:sz w:val="21"/>
                <w:szCs w:val="21"/>
                <w:u w:val="single"/>
              </w:rPr>
              <w:t xml:space="preserve">4 </w:t>
            </w:r>
            <w:r>
              <w:rPr>
                <w:rFonts w:ascii="宋体" w:hAnsi="宋体" w:hint="eastAsia"/>
                <w:color w:val="FF0000"/>
                <w:sz w:val="21"/>
                <w:szCs w:val="21"/>
                <w:u w:val="single"/>
              </w:rPr>
              <w:t>应急响应系统</w:t>
            </w:r>
            <w:bookmarkEnd w:id="403"/>
            <w:bookmarkEnd w:id="404"/>
          </w:p>
        </w:tc>
        <w:tc>
          <w:tcPr>
            <w:tcW w:w="4318" w:type="dxa"/>
          </w:tcPr>
          <w:p w14:paraId="54A2BA13" w14:textId="77777777" w:rsidR="00F76BAA" w:rsidRDefault="00085D94">
            <w:pPr>
              <w:pStyle w:val="1"/>
              <w:spacing w:before="0" w:after="0" w:line="240" w:lineRule="auto"/>
              <w:jc w:val="center"/>
              <w:outlineLvl w:val="0"/>
              <w:rPr>
                <w:rFonts w:ascii="宋体" w:hAnsi="宋体"/>
                <w:sz w:val="21"/>
                <w:szCs w:val="21"/>
              </w:rPr>
            </w:pPr>
            <w:r>
              <w:rPr>
                <w:rFonts w:ascii="宋体" w:hAnsi="宋体" w:hint="eastAsia"/>
                <w:color w:val="FF0000"/>
                <w:sz w:val="21"/>
                <w:szCs w:val="21"/>
                <w:u w:val="single"/>
              </w:rPr>
              <w:t>2</w:t>
            </w:r>
            <w:r>
              <w:rPr>
                <w:rFonts w:ascii="宋体" w:hAnsi="宋体"/>
                <w:color w:val="FF0000"/>
                <w:sz w:val="21"/>
                <w:szCs w:val="21"/>
                <w:u w:val="single"/>
              </w:rPr>
              <w:t xml:space="preserve">4 </w:t>
            </w:r>
            <w:r>
              <w:rPr>
                <w:rFonts w:ascii="宋体" w:hAnsi="宋体" w:hint="eastAsia"/>
                <w:color w:val="FF0000"/>
                <w:sz w:val="21"/>
                <w:szCs w:val="21"/>
                <w:u w:val="single"/>
              </w:rPr>
              <w:t>应急响应系统</w:t>
            </w:r>
          </w:p>
        </w:tc>
      </w:tr>
      <w:tr w:rsidR="00F76BAA" w14:paraId="72A6DB37" w14:textId="77777777">
        <w:tc>
          <w:tcPr>
            <w:tcW w:w="4318" w:type="dxa"/>
          </w:tcPr>
          <w:p w14:paraId="24729B43" w14:textId="77777777" w:rsidR="00F76BAA" w:rsidRDefault="00F76BAA">
            <w:pPr>
              <w:adjustRightInd w:val="0"/>
              <w:snapToGrid w:val="0"/>
              <w:rPr>
                <w:rFonts w:ascii="宋体" w:hAnsi="宋体"/>
                <w:kern w:val="0"/>
                <w:szCs w:val="21"/>
              </w:rPr>
            </w:pPr>
          </w:p>
        </w:tc>
        <w:tc>
          <w:tcPr>
            <w:tcW w:w="4318" w:type="dxa"/>
          </w:tcPr>
          <w:p w14:paraId="5BBB2219" w14:textId="77777777" w:rsidR="00F76BAA" w:rsidRDefault="00085D94">
            <w:pP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4.</w:t>
            </w:r>
            <w:r>
              <w:rPr>
                <w:rFonts w:ascii="宋体" w:hAnsi="宋体" w:hint="eastAsia"/>
                <w:color w:val="FF0000"/>
                <w:spacing w:val="8"/>
                <w:kern w:val="0"/>
                <w:sz w:val="20"/>
                <w:szCs w:val="21"/>
                <w:u w:val="single"/>
              </w:rPr>
              <w:t>0</w:t>
            </w:r>
            <w:r>
              <w:rPr>
                <w:rFonts w:ascii="宋体" w:hAnsi="宋体"/>
                <w:color w:val="FF0000"/>
                <w:spacing w:val="8"/>
                <w:kern w:val="0"/>
                <w:sz w:val="20"/>
                <w:szCs w:val="21"/>
                <w:u w:val="single"/>
              </w:rPr>
              <w:t>.1</w:t>
            </w:r>
            <w:r>
              <w:rPr>
                <w:rFonts w:ascii="宋体" w:hAnsi="宋体" w:hint="eastAsia"/>
                <w:color w:val="FF0000"/>
                <w:spacing w:val="8"/>
                <w:kern w:val="0"/>
                <w:sz w:val="20"/>
                <w:szCs w:val="21"/>
                <w:u w:val="single"/>
              </w:rPr>
              <w:t xml:space="preserve">  与应急响应系统相关联的火灾自动报警系统、安全技术防范系统等其它系统应已经调试完成。</w:t>
            </w:r>
          </w:p>
          <w:p w14:paraId="3517F1E0" w14:textId="77777777" w:rsidR="00F76BAA" w:rsidRDefault="00085D94">
            <w:pPr>
              <w:rPr>
                <w:rFonts w:ascii="宋体" w:hAnsi="宋体"/>
                <w:kern w:val="0"/>
                <w:szCs w:val="21"/>
              </w:rPr>
            </w:pPr>
            <w:r>
              <w:rPr>
                <w:rFonts w:ascii="宋体" w:hAnsi="宋体" w:hint="eastAsia"/>
                <w:color w:val="FF0000"/>
                <w:kern w:val="0"/>
                <w:szCs w:val="21"/>
                <w:u w:val="single"/>
              </w:rPr>
              <w:t>【条文说明】</w:t>
            </w: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4.</w:t>
            </w:r>
            <w:r>
              <w:rPr>
                <w:rFonts w:ascii="宋体" w:hAnsi="宋体" w:hint="eastAsia"/>
                <w:color w:val="FF0000"/>
                <w:spacing w:val="8"/>
                <w:kern w:val="0"/>
                <w:sz w:val="20"/>
                <w:szCs w:val="21"/>
                <w:u w:val="single"/>
              </w:rPr>
              <w:t>0</w:t>
            </w:r>
            <w:r>
              <w:rPr>
                <w:rFonts w:ascii="宋体" w:hAnsi="宋体"/>
                <w:color w:val="FF0000"/>
                <w:spacing w:val="8"/>
                <w:kern w:val="0"/>
                <w:sz w:val="20"/>
                <w:szCs w:val="21"/>
                <w:u w:val="single"/>
              </w:rPr>
              <w:t>.1</w:t>
            </w:r>
            <w:r>
              <w:rPr>
                <w:rFonts w:ascii="宋体" w:hAnsi="宋体" w:hint="eastAsia"/>
                <w:color w:val="FF0000"/>
                <w:spacing w:val="8"/>
                <w:kern w:val="0"/>
                <w:sz w:val="20"/>
                <w:szCs w:val="21"/>
                <w:u w:val="single"/>
              </w:rPr>
              <w:t>应急响应系统集成或联动的安全技术防范系统、火灾自动报警系统、公共广播系统、信息导引及发布系统、门禁系统、智能化集成系统等系统应已经调</w:t>
            </w:r>
            <w:r>
              <w:rPr>
                <w:rFonts w:ascii="宋体" w:hAnsi="宋体" w:hint="eastAsia"/>
                <w:color w:val="FF0000"/>
                <w:spacing w:val="8"/>
                <w:kern w:val="0"/>
                <w:sz w:val="20"/>
                <w:szCs w:val="21"/>
                <w:u w:val="single"/>
              </w:rPr>
              <w:lastRenderedPageBreak/>
              <w:t>试完成，并能提供或接收正确的信息。</w:t>
            </w:r>
          </w:p>
        </w:tc>
      </w:tr>
      <w:tr w:rsidR="00F76BAA" w14:paraId="1C03EAB1" w14:textId="77777777">
        <w:tc>
          <w:tcPr>
            <w:tcW w:w="4318" w:type="dxa"/>
          </w:tcPr>
          <w:p w14:paraId="0634B9B5" w14:textId="77777777" w:rsidR="00F76BAA" w:rsidRDefault="00F76BAA">
            <w:pPr>
              <w:adjustRightInd w:val="0"/>
              <w:snapToGrid w:val="0"/>
              <w:rPr>
                <w:rFonts w:ascii="宋体" w:hAnsi="宋体"/>
                <w:kern w:val="0"/>
                <w:szCs w:val="21"/>
              </w:rPr>
            </w:pPr>
          </w:p>
        </w:tc>
        <w:tc>
          <w:tcPr>
            <w:tcW w:w="4318" w:type="dxa"/>
          </w:tcPr>
          <w:p w14:paraId="2FC4F772"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24.</w:t>
            </w:r>
            <w:r>
              <w:rPr>
                <w:rFonts w:ascii="宋体" w:hAnsi="宋体" w:hint="eastAsia"/>
                <w:color w:val="FF0000"/>
                <w:spacing w:val="8"/>
                <w:kern w:val="0"/>
                <w:sz w:val="20"/>
                <w:szCs w:val="21"/>
                <w:u w:val="single"/>
              </w:rPr>
              <w:t>0</w:t>
            </w:r>
            <w:r>
              <w:rPr>
                <w:rFonts w:ascii="宋体" w:hAnsi="宋体"/>
                <w:color w:val="FF0000"/>
                <w:spacing w:val="8"/>
                <w:kern w:val="0"/>
                <w:sz w:val="20"/>
                <w:szCs w:val="21"/>
                <w:u w:val="single"/>
              </w:rPr>
              <w:t>.</w:t>
            </w:r>
            <w:r>
              <w:rPr>
                <w:rFonts w:ascii="宋体" w:hAnsi="宋体" w:hint="eastAsia"/>
                <w:color w:val="FF0000"/>
                <w:spacing w:val="8"/>
                <w:kern w:val="0"/>
                <w:sz w:val="20"/>
                <w:szCs w:val="21"/>
                <w:u w:val="single"/>
              </w:rPr>
              <w:t>2  应急响应系统与上一级应急响</w:t>
            </w:r>
            <w:r>
              <w:rPr>
                <w:rFonts w:ascii="宋体" w:hAnsi="宋体"/>
                <w:color w:val="FF0000"/>
                <w:spacing w:val="8"/>
                <w:kern w:val="0"/>
                <w:sz w:val="20"/>
                <w:szCs w:val="21"/>
                <w:u w:val="single"/>
              </w:rPr>
              <w:t>应系统通信接口</w:t>
            </w:r>
            <w:r>
              <w:rPr>
                <w:rFonts w:ascii="宋体" w:hAnsi="宋体" w:hint="eastAsia"/>
                <w:color w:val="FF0000"/>
                <w:spacing w:val="8"/>
                <w:kern w:val="0"/>
                <w:sz w:val="20"/>
                <w:szCs w:val="21"/>
                <w:u w:val="single"/>
              </w:rPr>
              <w:t>，</w:t>
            </w:r>
            <w:r>
              <w:rPr>
                <w:rFonts w:ascii="宋体" w:hAnsi="宋体"/>
                <w:color w:val="FF0000"/>
                <w:spacing w:val="8"/>
                <w:kern w:val="0"/>
                <w:sz w:val="20"/>
                <w:szCs w:val="21"/>
                <w:u w:val="single"/>
              </w:rPr>
              <w:t>应符合设计要求</w:t>
            </w:r>
            <w:r>
              <w:rPr>
                <w:rFonts w:ascii="宋体" w:hAnsi="宋体" w:hint="eastAsia"/>
                <w:color w:val="FF0000"/>
                <w:spacing w:val="8"/>
                <w:kern w:val="0"/>
                <w:sz w:val="20"/>
                <w:szCs w:val="21"/>
                <w:u w:val="single"/>
              </w:rPr>
              <w:t>。</w:t>
            </w:r>
          </w:p>
          <w:p w14:paraId="3255AE13" w14:textId="77777777" w:rsidR="00F76BAA" w:rsidRDefault="00085D94">
            <w:pPr>
              <w:rPr>
                <w:rFonts w:ascii="宋体" w:hAnsi="宋体"/>
                <w:kern w:val="0"/>
                <w:szCs w:val="21"/>
              </w:rPr>
            </w:pPr>
            <w:r>
              <w:rPr>
                <w:rFonts w:ascii="宋体" w:hAnsi="宋体" w:hint="eastAsia"/>
                <w:color w:val="FF0000"/>
                <w:kern w:val="0"/>
                <w:szCs w:val="21"/>
                <w:u w:val="single"/>
              </w:rPr>
              <w:t>【条文说明】</w:t>
            </w:r>
            <w:r>
              <w:rPr>
                <w:rFonts w:ascii="宋体" w:hAnsi="宋体"/>
                <w:color w:val="FF0000"/>
                <w:spacing w:val="8"/>
                <w:kern w:val="0"/>
                <w:sz w:val="20"/>
                <w:szCs w:val="21"/>
                <w:u w:val="single"/>
              </w:rPr>
              <w:t>24.</w:t>
            </w:r>
            <w:r>
              <w:rPr>
                <w:rFonts w:ascii="宋体" w:hAnsi="宋体" w:hint="eastAsia"/>
                <w:color w:val="FF0000"/>
                <w:spacing w:val="8"/>
                <w:kern w:val="0"/>
                <w:sz w:val="20"/>
                <w:szCs w:val="21"/>
                <w:u w:val="single"/>
              </w:rPr>
              <w:t>0</w:t>
            </w:r>
            <w:r>
              <w:rPr>
                <w:rFonts w:ascii="宋体" w:hAnsi="宋体"/>
                <w:color w:val="FF0000"/>
                <w:spacing w:val="8"/>
                <w:kern w:val="0"/>
                <w:sz w:val="20"/>
                <w:szCs w:val="21"/>
                <w:u w:val="single"/>
              </w:rPr>
              <w:t>.</w:t>
            </w:r>
            <w:r>
              <w:rPr>
                <w:rFonts w:ascii="宋体" w:hAnsi="宋体" w:hint="eastAsia"/>
                <w:color w:val="FF0000"/>
                <w:spacing w:val="8"/>
                <w:kern w:val="0"/>
                <w:sz w:val="20"/>
                <w:szCs w:val="21"/>
                <w:u w:val="single"/>
              </w:rPr>
              <w:t>2建筑</w:t>
            </w:r>
            <w:r>
              <w:rPr>
                <w:rFonts w:ascii="宋体" w:hAnsi="宋体"/>
                <w:color w:val="FF0000"/>
                <w:spacing w:val="8"/>
                <w:kern w:val="0"/>
                <w:sz w:val="20"/>
                <w:szCs w:val="21"/>
                <w:u w:val="single"/>
              </w:rPr>
              <w:t>的</w:t>
            </w:r>
            <w:r>
              <w:rPr>
                <w:rFonts w:ascii="宋体" w:hAnsi="宋体" w:hint="eastAsia"/>
                <w:color w:val="FF0000"/>
                <w:spacing w:val="8"/>
                <w:kern w:val="0"/>
                <w:sz w:val="20"/>
                <w:szCs w:val="21"/>
                <w:u w:val="single"/>
              </w:rPr>
              <w:t>应急响应系统是城市、</w:t>
            </w:r>
            <w:r>
              <w:rPr>
                <w:rFonts w:ascii="宋体" w:hAnsi="宋体"/>
                <w:color w:val="FF0000"/>
                <w:spacing w:val="8"/>
                <w:kern w:val="0"/>
                <w:sz w:val="20"/>
                <w:szCs w:val="21"/>
                <w:u w:val="single"/>
              </w:rPr>
              <w:t>园区、社区</w:t>
            </w:r>
            <w:r>
              <w:rPr>
                <w:rFonts w:ascii="宋体" w:hAnsi="宋体" w:hint="eastAsia"/>
                <w:color w:val="FF0000"/>
                <w:spacing w:val="8"/>
                <w:kern w:val="0"/>
                <w:sz w:val="20"/>
                <w:szCs w:val="21"/>
                <w:u w:val="single"/>
              </w:rPr>
              <w:t>等上级</w:t>
            </w:r>
            <w:r>
              <w:rPr>
                <w:rFonts w:ascii="宋体" w:hAnsi="宋体"/>
                <w:color w:val="FF0000"/>
                <w:spacing w:val="8"/>
                <w:kern w:val="0"/>
                <w:sz w:val="20"/>
                <w:szCs w:val="21"/>
                <w:u w:val="single"/>
              </w:rPr>
              <w:t>应急</w:t>
            </w:r>
            <w:r>
              <w:rPr>
                <w:rFonts w:ascii="宋体" w:hAnsi="宋体" w:hint="eastAsia"/>
                <w:color w:val="FF0000"/>
                <w:spacing w:val="8"/>
                <w:kern w:val="0"/>
                <w:sz w:val="20"/>
                <w:szCs w:val="21"/>
                <w:u w:val="single"/>
              </w:rPr>
              <w:t>指挥</w:t>
            </w:r>
            <w:r>
              <w:rPr>
                <w:rFonts w:ascii="宋体" w:hAnsi="宋体"/>
                <w:color w:val="FF0000"/>
                <w:spacing w:val="8"/>
                <w:kern w:val="0"/>
                <w:sz w:val="20"/>
                <w:szCs w:val="21"/>
                <w:u w:val="single"/>
              </w:rPr>
              <w:t>系统基本接入单元，</w:t>
            </w:r>
            <w:r>
              <w:rPr>
                <w:rFonts w:ascii="宋体" w:hAnsi="宋体" w:hint="eastAsia"/>
                <w:color w:val="FF0000"/>
                <w:spacing w:val="8"/>
                <w:kern w:val="0"/>
                <w:sz w:val="20"/>
                <w:szCs w:val="21"/>
                <w:u w:val="single"/>
              </w:rPr>
              <w:t>有</w:t>
            </w:r>
            <w:r>
              <w:rPr>
                <w:rFonts w:ascii="宋体" w:hAnsi="宋体"/>
                <w:color w:val="FF0000"/>
                <w:spacing w:val="8"/>
                <w:kern w:val="0"/>
                <w:sz w:val="20"/>
                <w:szCs w:val="21"/>
                <w:u w:val="single"/>
              </w:rPr>
              <w:t>接入上一级应急指挥系统需求的</w:t>
            </w:r>
            <w:r>
              <w:rPr>
                <w:rFonts w:ascii="宋体" w:hAnsi="宋体" w:hint="eastAsia"/>
                <w:color w:val="FF0000"/>
                <w:spacing w:val="8"/>
                <w:kern w:val="0"/>
                <w:sz w:val="20"/>
                <w:szCs w:val="21"/>
                <w:u w:val="single"/>
              </w:rPr>
              <w:t>智</w:t>
            </w:r>
            <w:r>
              <w:rPr>
                <w:rFonts w:ascii="宋体" w:hAnsi="宋体"/>
                <w:color w:val="FF0000"/>
                <w:spacing w:val="8"/>
                <w:kern w:val="0"/>
                <w:sz w:val="20"/>
                <w:szCs w:val="21"/>
                <w:u w:val="single"/>
              </w:rPr>
              <w:t>能建筑，</w:t>
            </w:r>
            <w:r>
              <w:rPr>
                <w:rFonts w:ascii="宋体" w:hAnsi="宋体" w:hint="eastAsia"/>
                <w:color w:val="FF0000"/>
                <w:spacing w:val="8"/>
                <w:kern w:val="0"/>
                <w:sz w:val="20"/>
                <w:szCs w:val="21"/>
                <w:u w:val="single"/>
              </w:rPr>
              <w:t>施工</w:t>
            </w:r>
            <w:r>
              <w:rPr>
                <w:rFonts w:ascii="宋体" w:hAnsi="宋体"/>
                <w:color w:val="FF0000"/>
                <w:spacing w:val="8"/>
                <w:kern w:val="0"/>
                <w:sz w:val="20"/>
                <w:szCs w:val="21"/>
                <w:u w:val="single"/>
              </w:rPr>
              <w:t>时</w:t>
            </w:r>
            <w:r>
              <w:rPr>
                <w:rFonts w:ascii="宋体" w:hAnsi="宋体" w:hint="eastAsia"/>
                <w:color w:val="FF0000"/>
                <w:spacing w:val="8"/>
                <w:kern w:val="0"/>
                <w:sz w:val="20"/>
                <w:szCs w:val="21"/>
                <w:u w:val="single"/>
              </w:rPr>
              <w:t>应考虑通信</w:t>
            </w:r>
            <w:r>
              <w:rPr>
                <w:rFonts w:ascii="宋体" w:hAnsi="宋体"/>
                <w:color w:val="FF0000"/>
                <w:spacing w:val="8"/>
                <w:kern w:val="0"/>
                <w:sz w:val="20"/>
                <w:szCs w:val="21"/>
                <w:u w:val="single"/>
              </w:rPr>
              <w:t>接入要求。</w:t>
            </w:r>
          </w:p>
        </w:tc>
      </w:tr>
      <w:tr w:rsidR="00F76BAA" w14:paraId="053FA36A" w14:textId="77777777">
        <w:tc>
          <w:tcPr>
            <w:tcW w:w="4318" w:type="dxa"/>
          </w:tcPr>
          <w:p w14:paraId="5D4F4F55" w14:textId="77777777" w:rsidR="00F76BAA" w:rsidRDefault="00F76BAA">
            <w:pPr>
              <w:adjustRightInd w:val="0"/>
              <w:snapToGrid w:val="0"/>
              <w:rPr>
                <w:rFonts w:ascii="宋体" w:hAnsi="宋体"/>
                <w:kern w:val="0"/>
                <w:szCs w:val="21"/>
              </w:rPr>
            </w:pPr>
          </w:p>
        </w:tc>
        <w:tc>
          <w:tcPr>
            <w:tcW w:w="4318" w:type="dxa"/>
          </w:tcPr>
          <w:p w14:paraId="46A35136"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24.</w:t>
            </w:r>
            <w:r>
              <w:rPr>
                <w:rFonts w:ascii="宋体" w:hAnsi="宋体" w:hint="eastAsia"/>
                <w:color w:val="FF0000"/>
                <w:spacing w:val="8"/>
                <w:kern w:val="0"/>
                <w:sz w:val="20"/>
                <w:szCs w:val="21"/>
                <w:u w:val="single"/>
              </w:rPr>
              <w:t>0</w:t>
            </w:r>
            <w:r>
              <w:rPr>
                <w:rFonts w:ascii="宋体" w:hAnsi="宋体"/>
                <w:color w:val="FF0000"/>
                <w:spacing w:val="8"/>
                <w:kern w:val="0"/>
                <w:sz w:val="20"/>
                <w:szCs w:val="21"/>
                <w:u w:val="single"/>
              </w:rPr>
              <w:t>.</w:t>
            </w:r>
            <w:r>
              <w:rPr>
                <w:rFonts w:ascii="宋体" w:hAnsi="宋体" w:hint="eastAsia"/>
                <w:color w:val="FF0000"/>
                <w:spacing w:val="8"/>
                <w:kern w:val="0"/>
                <w:sz w:val="20"/>
                <w:szCs w:val="21"/>
                <w:u w:val="single"/>
              </w:rPr>
              <w:t>3  应急响应系统应具有实现就地报警和异地报警,应急指挥调度,紧急疏散与逃生紧急呼叫和导引,应急处置，接收上级应急指挥系统指令信息, 采集事故现场信息，多媒体信息显示，建立应急处理预案等功能。</w:t>
            </w:r>
          </w:p>
          <w:p w14:paraId="026F5C96" w14:textId="77777777" w:rsidR="00F76BAA" w:rsidRDefault="00085D94">
            <w:pPr>
              <w:rPr>
                <w:rFonts w:ascii="宋体" w:hAnsi="宋体"/>
                <w:kern w:val="0"/>
                <w:szCs w:val="21"/>
              </w:rPr>
            </w:pPr>
            <w:r>
              <w:rPr>
                <w:rFonts w:ascii="宋体" w:hAnsi="宋体" w:hint="eastAsia"/>
                <w:color w:val="FF0000"/>
                <w:kern w:val="0"/>
                <w:szCs w:val="21"/>
                <w:u w:val="single"/>
              </w:rPr>
              <w:t>【条文说明】</w:t>
            </w:r>
            <w:r>
              <w:rPr>
                <w:rFonts w:ascii="宋体" w:hAnsi="宋体"/>
                <w:color w:val="FF0000"/>
                <w:spacing w:val="8"/>
                <w:kern w:val="0"/>
                <w:sz w:val="20"/>
                <w:szCs w:val="21"/>
                <w:u w:val="single"/>
              </w:rPr>
              <w:t>24.</w:t>
            </w:r>
            <w:r>
              <w:rPr>
                <w:rFonts w:ascii="宋体" w:hAnsi="宋体" w:hint="eastAsia"/>
                <w:color w:val="FF0000"/>
                <w:spacing w:val="8"/>
                <w:kern w:val="0"/>
                <w:sz w:val="20"/>
                <w:szCs w:val="21"/>
                <w:u w:val="single"/>
              </w:rPr>
              <w:t>0</w:t>
            </w:r>
            <w:r>
              <w:rPr>
                <w:rFonts w:ascii="宋体" w:hAnsi="宋体"/>
                <w:color w:val="FF0000"/>
                <w:spacing w:val="8"/>
                <w:kern w:val="0"/>
                <w:sz w:val="20"/>
                <w:szCs w:val="21"/>
                <w:u w:val="single"/>
              </w:rPr>
              <w:t>.</w:t>
            </w:r>
            <w:r>
              <w:rPr>
                <w:rFonts w:ascii="宋体" w:hAnsi="宋体" w:hint="eastAsia"/>
                <w:color w:val="FF0000"/>
                <w:spacing w:val="8"/>
                <w:kern w:val="0"/>
                <w:sz w:val="20"/>
                <w:szCs w:val="21"/>
                <w:u w:val="single"/>
              </w:rPr>
              <w:t>3应急信息采集、应急指挥调度、应急预案、应急联动、</w:t>
            </w:r>
            <w:r>
              <w:rPr>
                <w:rFonts w:ascii="宋体" w:hAnsi="宋体"/>
                <w:color w:val="FF0000"/>
                <w:spacing w:val="8"/>
                <w:kern w:val="0"/>
                <w:sz w:val="20"/>
                <w:szCs w:val="21"/>
                <w:u w:val="single"/>
              </w:rPr>
              <w:t>应急信息</w:t>
            </w:r>
            <w:r>
              <w:rPr>
                <w:rFonts w:ascii="宋体" w:hAnsi="宋体" w:hint="eastAsia"/>
                <w:color w:val="FF0000"/>
                <w:spacing w:val="8"/>
                <w:kern w:val="0"/>
                <w:sz w:val="20"/>
                <w:szCs w:val="21"/>
                <w:u w:val="single"/>
              </w:rPr>
              <w:t>显示</w:t>
            </w:r>
            <w:r>
              <w:rPr>
                <w:rFonts w:ascii="宋体" w:hAnsi="宋体"/>
                <w:color w:val="FF0000"/>
                <w:spacing w:val="8"/>
                <w:kern w:val="0"/>
                <w:sz w:val="20"/>
                <w:szCs w:val="21"/>
                <w:u w:val="single"/>
              </w:rPr>
              <w:t>是应急</w:t>
            </w:r>
            <w:r>
              <w:rPr>
                <w:rFonts w:ascii="宋体" w:hAnsi="宋体" w:hint="eastAsia"/>
                <w:color w:val="FF0000"/>
                <w:spacing w:val="8"/>
                <w:kern w:val="0"/>
                <w:sz w:val="20"/>
                <w:szCs w:val="21"/>
                <w:u w:val="single"/>
              </w:rPr>
              <w:t>响应</w:t>
            </w:r>
            <w:r>
              <w:rPr>
                <w:rFonts w:ascii="宋体" w:hAnsi="宋体"/>
                <w:color w:val="FF0000"/>
                <w:spacing w:val="8"/>
                <w:kern w:val="0"/>
                <w:sz w:val="20"/>
                <w:szCs w:val="21"/>
                <w:u w:val="single"/>
              </w:rPr>
              <w:t>系统基本功能，</w:t>
            </w:r>
            <w:r>
              <w:rPr>
                <w:rFonts w:ascii="宋体" w:hAnsi="宋体" w:hint="eastAsia"/>
                <w:color w:val="FF0000"/>
                <w:spacing w:val="8"/>
                <w:kern w:val="0"/>
                <w:sz w:val="20"/>
                <w:szCs w:val="21"/>
                <w:u w:val="single"/>
              </w:rPr>
              <w:t>智能建筑</w:t>
            </w:r>
            <w:r>
              <w:rPr>
                <w:rFonts w:ascii="宋体" w:hAnsi="宋体"/>
                <w:color w:val="FF0000"/>
                <w:spacing w:val="8"/>
                <w:kern w:val="0"/>
                <w:sz w:val="20"/>
                <w:szCs w:val="21"/>
                <w:u w:val="single"/>
              </w:rPr>
              <w:t>的应急</w:t>
            </w:r>
            <w:r>
              <w:rPr>
                <w:rFonts w:ascii="宋体" w:hAnsi="宋体" w:hint="eastAsia"/>
                <w:color w:val="FF0000"/>
                <w:spacing w:val="8"/>
                <w:kern w:val="0"/>
                <w:sz w:val="20"/>
                <w:szCs w:val="21"/>
                <w:u w:val="single"/>
              </w:rPr>
              <w:t>响应</w:t>
            </w:r>
            <w:r>
              <w:rPr>
                <w:rFonts w:ascii="宋体" w:hAnsi="宋体"/>
                <w:color w:val="FF0000"/>
                <w:spacing w:val="8"/>
                <w:kern w:val="0"/>
                <w:sz w:val="20"/>
                <w:szCs w:val="21"/>
                <w:u w:val="single"/>
              </w:rPr>
              <w:t>系统</w:t>
            </w:r>
            <w:r>
              <w:rPr>
                <w:rFonts w:ascii="宋体" w:hAnsi="宋体" w:hint="eastAsia"/>
                <w:color w:val="FF0000"/>
                <w:spacing w:val="8"/>
                <w:kern w:val="0"/>
                <w:sz w:val="20"/>
                <w:szCs w:val="21"/>
                <w:u w:val="single"/>
              </w:rPr>
              <w:t>功能可以此</w:t>
            </w:r>
            <w:r>
              <w:rPr>
                <w:rFonts w:ascii="宋体" w:hAnsi="宋体"/>
                <w:color w:val="FF0000"/>
                <w:spacing w:val="8"/>
                <w:kern w:val="0"/>
                <w:sz w:val="20"/>
                <w:szCs w:val="21"/>
                <w:u w:val="single"/>
              </w:rPr>
              <w:t>为基础</w:t>
            </w:r>
            <w:r>
              <w:rPr>
                <w:rFonts w:ascii="宋体" w:hAnsi="宋体" w:hint="eastAsia"/>
                <w:color w:val="FF0000"/>
                <w:spacing w:val="8"/>
                <w:kern w:val="0"/>
                <w:sz w:val="20"/>
                <w:szCs w:val="21"/>
                <w:u w:val="single"/>
              </w:rPr>
              <w:t>进行</w:t>
            </w:r>
            <w:r>
              <w:rPr>
                <w:rFonts w:ascii="宋体" w:hAnsi="宋体"/>
                <w:color w:val="FF0000"/>
                <w:spacing w:val="8"/>
                <w:kern w:val="0"/>
                <w:sz w:val="20"/>
                <w:szCs w:val="21"/>
                <w:u w:val="single"/>
              </w:rPr>
              <w:t>增</w:t>
            </w:r>
            <w:r>
              <w:rPr>
                <w:rFonts w:ascii="宋体" w:hAnsi="宋体" w:hint="eastAsia"/>
                <w:color w:val="FF0000"/>
                <w:spacing w:val="8"/>
                <w:kern w:val="0"/>
                <w:sz w:val="20"/>
                <w:szCs w:val="21"/>
                <w:u w:val="single"/>
              </w:rPr>
              <w:t>加</w:t>
            </w:r>
            <w:r>
              <w:rPr>
                <w:rFonts w:ascii="宋体" w:hAnsi="宋体"/>
                <w:color w:val="FF0000"/>
                <w:spacing w:val="8"/>
                <w:kern w:val="0"/>
                <w:sz w:val="20"/>
                <w:szCs w:val="21"/>
                <w:u w:val="single"/>
              </w:rPr>
              <w:t>或</w:t>
            </w:r>
            <w:r>
              <w:rPr>
                <w:rFonts w:ascii="宋体" w:hAnsi="宋体" w:hint="eastAsia"/>
                <w:color w:val="FF0000"/>
                <w:spacing w:val="8"/>
                <w:kern w:val="0"/>
                <w:sz w:val="20"/>
                <w:szCs w:val="21"/>
                <w:u w:val="single"/>
              </w:rPr>
              <w:t>删</w:t>
            </w:r>
            <w:r>
              <w:rPr>
                <w:rFonts w:ascii="宋体" w:hAnsi="宋体"/>
                <w:color w:val="FF0000"/>
                <w:spacing w:val="8"/>
                <w:kern w:val="0"/>
                <w:sz w:val="20"/>
                <w:szCs w:val="21"/>
                <w:u w:val="single"/>
              </w:rPr>
              <w:t>减</w:t>
            </w:r>
            <w:r>
              <w:rPr>
                <w:rFonts w:ascii="宋体" w:hAnsi="宋体" w:hint="eastAsia"/>
                <w:color w:val="FF0000"/>
                <w:spacing w:val="8"/>
                <w:kern w:val="0"/>
                <w:sz w:val="20"/>
                <w:szCs w:val="21"/>
                <w:u w:val="single"/>
              </w:rPr>
              <w:t>。</w:t>
            </w:r>
          </w:p>
        </w:tc>
      </w:tr>
      <w:tr w:rsidR="00F76BAA" w14:paraId="6F0AA5A5" w14:textId="77777777">
        <w:tc>
          <w:tcPr>
            <w:tcW w:w="4318" w:type="dxa"/>
          </w:tcPr>
          <w:p w14:paraId="756CC078" w14:textId="77777777" w:rsidR="00F76BAA" w:rsidRDefault="00F76BAA">
            <w:pPr>
              <w:adjustRightInd w:val="0"/>
              <w:snapToGrid w:val="0"/>
              <w:rPr>
                <w:rFonts w:ascii="宋体" w:hAnsi="宋体"/>
                <w:kern w:val="0"/>
                <w:szCs w:val="21"/>
              </w:rPr>
            </w:pPr>
          </w:p>
        </w:tc>
        <w:tc>
          <w:tcPr>
            <w:tcW w:w="4318" w:type="dxa"/>
          </w:tcPr>
          <w:p w14:paraId="6820BDCF"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24</w:t>
            </w:r>
            <w:r>
              <w:rPr>
                <w:rFonts w:ascii="宋体" w:hAnsi="宋体" w:hint="eastAsia"/>
                <w:color w:val="FF0000"/>
                <w:spacing w:val="8"/>
                <w:kern w:val="0"/>
                <w:sz w:val="20"/>
                <w:szCs w:val="21"/>
                <w:u w:val="single"/>
              </w:rPr>
              <w:t>.0</w:t>
            </w:r>
            <w:r>
              <w:rPr>
                <w:rFonts w:ascii="宋体" w:hAnsi="宋体"/>
                <w:color w:val="FF0000"/>
                <w:spacing w:val="8"/>
                <w:kern w:val="0"/>
                <w:sz w:val="20"/>
                <w:szCs w:val="21"/>
                <w:u w:val="single"/>
              </w:rPr>
              <w:t>.4</w:t>
            </w:r>
            <w:r>
              <w:rPr>
                <w:rFonts w:ascii="宋体" w:hAnsi="宋体" w:hint="eastAsia"/>
                <w:color w:val="FF0000"/>
                <w:spacing w:val="8"/>
                <w:kern w:val="0"/>
                <w:sz w:val="20"/>
                <w:szCs w:val="21"/>
                <w:u w:val="single"/>
              </w:rPr>
              <w:t>应急响应系统质量记录应填本标准表B.</w:t>
            </w:r>
            <w:r>
              <w:rPr>
                <w:rFonts w:ascii="宋体" w:hAnsi="宋体"/>
                <w:color w:val="FF0000"/>
                <w:spacing w:val="8"/>
                <w:kern w:val="0"/>
                <w:sz w:val="20"/>
                <w:szCs w:val="21"/>
                <w:u w:val="single"/>
              </w:rPr>
              <w:t>0.28</w:t>
            </w:r>
            <w:r>
              <w:rPr>
                <w:rFonts w:ascii="宋体" w:hAnsi="宋体" w:hint="eastAsia"/>
                <w:color w:val="FF0000"/>
                <w:spacing w:val="8"/>
                <w:kern w:val="0"/>
                <w:sz w:val="20"/>
                <w:szCs w:val="21"/>
                <w:u w:val="single"/>
              </w:rPr>
              <w:t>。</w:t>
            </w:r>
          </w:p>
          <w:p w14:paraId="4B1E936D" w14:textId="77777777" w:rsidR="00F76BAA" w:rsidRDefault="00085D94">
            <w:pPr>
              <w:rPr>
                <w:rFonts w:ascii="宋体" w:hAnsi="宋体"/>
                <w:kern w:val="0"/>
                <w:szCs w:val="21"/>
              </w:rPr>
            </w:pPr>
            <w:r>
              <w:rPr>
                <w:rFonts w:ascii="宋体" w:hAnsi="宋体" w:hint="eastAsia"/>
                <w:color w:val="FF0000"/>
                <w:kern w:val="0"/>
                <w:szCs w:val="21"/>
                <w:u w:val="single"/>
              </w:rPr>
              <w:t>【条文说明】</w:t>
            </w:r>
            <w:r>
              <w:rPr>
                <w:rFonts w:ascii="宋体" w:hAnsi="宋体"/>
                <w:color w:val="FF0000"/>
                <w:spacing w:val="8"/>
                <w:kern w:val="0"/>
                <w:sz w:val="20"/>
                <w:szCs w:val="21"/>
                <w:u w:val="single"/>
              </w:rPr>
              <w:t>24.</w:t>
            </w:r>
            <w:r>
              <w:rPr>
                <w:rFonts w:ascii="宋体" w:hAnsi="宋体" w:hint="eastAsia"/>
                <w:color w:val="FF0000"/>
                <w:spacing w:val="8"/>
                <w:kern w:val="0"/>
                <w:sz w:val="20"/>
                <w:szCs w:val="21"/>
                <w:u w:val="single"/>
              </w:rPr>
              <w:t>0</w:t>
            </w:r>
            <w:r>
              <w:rPr>
                <w:rFonts w:ascii="宋体" w:hAnsi="宋体"/>
                <w:color w:val="FF0000"/>
                <w:spacing w:val="8"/>
                <w:kern w:val="0"/>
                <w:sz w:val="20"/>
                <w:szCs w:val="21"/>
                <w:u w:val="single"/>
              </w:rPr>
              <w:t>.</w:t>
            </w:r>
            <w:r>
              <w:rPr>
                <w:rFonts w:ascii="宋体" w:hAnsi="宋体" w:hint="eastAsia"/>
                <w:color w:val="FF0000"/>
                <w:spacing w:val="8"/>
                <w:kern w:val="0"/>
                <w:sz w:val="20"/>
                <w:szCs w:val="21"/>
                <w:u w:val="single"/>
              </w:rPr>
              <w:t>4应急响应中心工作</w:t>
            </w:r>
            <w:r>
              <w:rPr>
                <w:rFonts w:ascii="宋体" w:hAnsi="宋体"/>
                <w:color w:val="FF0000"/>
                <w:spacing w:val="8"/>
                <w:kern w:val="0"/>
                <w:sz w:val="20"/>
                <w:szCs w:val="21"/>
                <w:u w:val="single"/>
              </w:rPr>
              <w:t>用房</w:t>
            </w:r>
            <w:r>
              <w:rPr>
                <w:rFonts w:ascii="宋体" w:hAnsi="宋体" w:hint="eastAsia"/>
                <w:color w:val="FF0000"/>
                <w:spacing w:val="8"/>
                <w:kern w:val="0"/>
                <w:sz w:val="20"/>
                <w:szCs w:val="21"/>
                <w:u w:val="single"/>
              </w:rPr>
              <w:t>可以</w:t>
            </w:r>
            <w:r>
              <w:rPr>
                <w:rFonts w:ascii="宋体" w:hAnsi="宋体"/>
                <w:color w:val="FF0000"/>
                <w:spacing w:val="8"/>
                <w:kern w:val="0"/>
                <w:sz w:val="20"/>
                <w:szCs w:val="21"/>
                <w:u w:val="single"/>
              </w:rPr>
              <w:t>单独设置，也可以与其他中心共用</w:t>
            </w:r>
            <w:r>
              <w:rPr>
                <w:rFonts w:ascii="宋体" w:hAnsi="宋体" w:hint="eastAsia"/>
                <w:color w:val="FF0000"/>
                <w:spacing w:val="8"/>
                <w:kern w:val="0"/>
                <w:sz w:val="20"/>
                <w:szCs w:val="21"/>
                <w:u w:val="single"/>
              </w:rPr>
              <w:t>。</w:t>
            </w:r>
            <w:r>
              <w:rPr>
                <w:rFonts w:ascii="宋体" w:hAnsi="宋体"/>
                <w:color w:val="FF0000"/>
                <w:spacing w:val="8"/>
                <w:kern w:val="0"/>
                <w:sz w:val="20"/>
                <w:szCs w:val="21"/>
                <w:u w:val="single"/>
              </w:rPr>
              <w:t>若</w:t>
            </w:r>
            <w:r>
              <w:rPr>
                <w:rFonts w:ascii="宋体" w:hAnsi="宋体" w:hint="eastAsia"/>
                <w:color w:val="FF0000"/>
                <w:spacing w:val="8"/>
                <w:kern w:val="0"/>
                <w:sz w:val="20"/>
                <w:szCs w:val="21"/>
                <w:u w:val="single"/>
              </w:rPr>
              <w:t>单独</w:t>
            </w:r>
            <w:r>
              <w:rPr>
                <w:rFonts w:ascii="宋体" w:hAnsi="宋体"/>
                <w:color w:val="FF0000"/>
                <w:spacing w:val="8"/>
                <w:kern w:val="0"/>
                <w:sz w:val="20"/>
                <w:szCs w:val="21"/>
                <w:u w:val="single"/>
              </w:rPr>
              <w:t>设置工作</w:t>
            </w:r>
            <w:r>
              <w:rPr>
                <w:rFonts w:ascii="宋体" w:hAnsi="宋体" w:hint="eastAsia"/>
                <w:color w:val="FF0000"/>
                <w:spacing w:val="8"/>
                <w:kern w:val="0"/>
                <w:sz w:val="20"/>
                <w:szCs w:val="21"/>
                <w:u w:val="single"/>
              </w:rPr>
              <w:t>房</w:t>
            </w:r>
            <w:r>
              <w:rPr>
                <w:rFonts w:ascii="宋体" w:hAnsi="宋体"/>
                <w:color w:val="FF0000"/>
                <w:spacing w:val="8"/>
                <w:kern w:val="0"/>
                <w:sz w:val="20"/>
                <w:szCs w:val="21"/>
                <w:u w:val="single"/>
              </w:rPr>
              <w:t>，</w:t>
            </w:r>
            <w:r>
              <w:rPr>
                <w:rFonts w:ascii="宋体" w:hAnsi="宋体" w:hint="eastAsia"/>
                <w:color w:val="FF0000"/>
                <w:spacing w:val="8"/>
                <w:kern w:val="0"/>
                <w:sz w:val="20"/>
                <w:szCs w:val="21"/>
                <w:u w:val="single"/>
              </w:rPr>
              <w:t>应满足应急</w:t>
            </w:r>
            <w:r>
              <w:rPr>
                <w:rFonts w:ascii="宋体" w:hAnsi="宋体"/>
                <w:color w:val="FF0000"/>
                <w:spacing w:val="8"/>
                <w:kern w:val="0"/>
                <w:sz w:val="20"/>
                <w:szCs w:val="21"/>
                <w:u w:val="single"/>
              </w:rPr>
              <w:t>响应系统各项功能需要和设计要求。</w:t>
            </w:r>
          </w:p>
        </w:tc>
      </w:tr>
    </w:tbl>
    <w:p w14:paraId="06819E1C" w14:textId="77777777" w:rsidR="00F76BAA" w:rsidRDefault="00F76BAA">
      <w:pPr>
        <w:adjustRightInd w:val="0"/>
        <w:snapToGrid w:val="0"/>
        <w:rPr>
          <w:spacing w:val="8"/>
        </w:rPr>
      </w:pPr>
    </w:p>
    <w:bookmarkEnd w:id="2"/>
    <w:bookmarkEnd w:id="3"/>
    <w:p w14:paraId="359B52B1" w14:textId="77777777" w:rsidR="00F76BAA" w:rsidRDefault="00F76BAA">
      <w:pPr>
        <w:rPr>
          <w:rFonts w:ascii="宋体" w:hAnsi="宋体"/>
          <w:spacing w:val="8"/>
          <w:szCs w:val="21"/>
        </w:rPr>
      </w:pPr>
    </w:p>
    <w:p w14:paraId="22C024D2" w14:textId="77777777" w:rsidR="00F76BAA" w:rsidRDefault="00F76BAA">
      <w:pPr>
        <w:rPr>
          <w:rFonts w:ascii="宋体" w:hAnsi="宋体"/>
          <w:spacing w:val="8"/>
          <w:szCs w:val="21"/>
        </w:rPr>
      </w:pPr>
    </w:p>
    <w:p w14:paraId="405161EF" w14:textId="77777777" w:rsidR="00F76BAA" w:rsidRDefault="00085D94">
      <w:pPr>
        <w:tabs>
          <w:tab w:val="left" w:pos="19"/>
        </w:tabs>
        <w:spacing w:line="360" w:lineRule="auto"/>
        <w:jc w:val="left"/>
        <w:rPr>
          <w:rFonts w:ascii="宋体" w:hAnsi="宋体" w:cs="宋体"/>
          <w:sz w:val="24"/>
          <w:u w:val="single"/>
        </w:rPr>
      </w:pPr>
      <w:r>
        <w:rPr>
          <w:rFonts w:ascii="宋体" w:hAnsi="宋体" w:cs="宋体" w:hint="eastAsia"/>
          <w:sz w:val="24"/>
        </w:rPr>
        <w:t>附录A</w:t>
      </w:r>
      <w:r>
        <w:rPr>
          <w:rFonts w:ascii="宋体" w:hAnsi="宋体" w:cs="宋体" w:hint="eastAsia"/>
          <w:kern w:val="0"/>
          <w:sz w:val="24"/>
        </w:rPr>
        <w:t xml:space="preserve">  </w:t>
      </w:r>
      <w:r>
        <w:rPr>
          <w:rFonts w:ascii="宋体" w:hAnsi="宋体" w:cs="宋体" w:hint="eastAsia"/>
          <w:sz w:val="24"/>
        </w:rPr>
        <w:t>工程实施及质量控制记录；附录B  检测记录；调整原因：规范用词说明</w:t>
      </w:r>
      <w:bookmarkStart w:id="405" w:name="_Toc328054357"/>
      <w:r>
        <w:rPr>
          <w:rFonts w:ascii="宋体" w:hAnsi="宋体" w:cs="宋体" w:hint="eastAsia"/>
          <w:sz w:val="24"/>
        </w:rPr>
        <w:t>，引用标准</w:t>
      </w:r>
      <w:bookmarkEnd w:id="405"/>
      <w:r>
        <w:rPr>
          <w:rFonts w:ascii="宋体" w:hAnsi="宋体" w:cs="宋体" w:hint="eastAsia"/>
          <w:sz w:val="24"/>
        </w:rPr>
        <w:t>改变，标准条款改变等，修订征求意见稿附后。</w:t>
      </w:r>
    </w:p>
    <w:p w14:paraId="0D26D8E8" w14:textId="77777777" w:rsidR="00F76BAA" w:rsidRDefault="00F76BAA">
      <w:pPr>
        <w:rPr>
          <w:rFonts w:ascii="宋体" w:hAnsi="宋体"/>
          <w:spacing w:val="8"/>
          <w:szCs w:val="21"/>
        </w:rPr>
      </w:pPr>
    </w:p>
    <w:p w14:paraId="265BEFE9" w14:textId="77777777" w:rsidR="00F76BAA" w:rsidRDefault="00F76BAA">
      <w:pPr>
        <w:rPr>
          <w:rFonts w:ascii="宋体" w:hAnsi="宋体"/>
          <w:spacing w:val="8"/>
          <w:szCs w:val="21"/>
        </w:rPr>
      </w:pPr>
    </w:p>
    <w:p w14:paraId="300F76E4" w14:textId="77777777" w:rsidR="00F76BAA" w:rsidRDefault="00F76BAA">
      <w:pPr>
        <w:rPr>
          <w:rFonts w:ascii="宋体" w:hAnsi="宋体"/>
          <w:spacing w:val="8"/>
          <w:szCs w:val="21"/>
        </w:rPr>
      </w:pPr>
    </w:p>
    <w:p w14:paraId="5C50D9F9" w14:textId="77777777" w:rsidR="00F76BAA" w:rsidRDefault="00F76BAA">
      <w:pPr>
        <w:rPr>
          <w:rFonts w:ascii="宋体" w:hAnsi="宋体"/>
          <w:spacing w:val="8"/>
          <w:szCs w:val="21"/>
        </w:rPr>
      </w:pPr>
    </w:p>
    <w:p w14:paraId="24C71ACC" w14:textId="77777777" w:rsidR="00F76BAA" w:rsidRDefault="00F76BAA">
      <w:pPr>
        <w:rPr>
          <w:rFonts w:ascii="宋体" w:hAnsi="宋体"/>
          <w:spacing w:val="8"/>
          <w:szCs w:val="21"/>
        </w:rPr>
      </w:pPr>
    </w:p>
    <w:p w14:paraId="055BC8D3" w14:textId="77777777" w:rsidR="00F76BAA" w:rsidRDefault="00F76BAA">
      <w:pPr>
        <w:rPr>
          <w:rFonts w:ascii="宋体" w:hAnsi="宋体"/>
          <w:spacing w:val="8"/>
          <w:szCs w:val="21"/>
        </w:rPr>
      </w:pPr>
    </w:p>
    <w:p w14:paraId="2D33E96C" w14:textId="77777777" w:rsidR="00F76BAA" w:rsidRDefault="00F76BAA">
      <w:pPr>
        <w:rPr>
          <w:rFonts w:ascii="宋体" w:hAnsi="宋体"/>
          <w:spacing w:val="8"/>
          <w:szCs w:val="21"/>
        </w:rPr>
      </w:pPr>
    </w:p>
    <w:p w14:paraId="3B8E9280" w14:textId="77777777" w:rsidR="00F76BAA" w:rsidRDefault="00F76BAA">
      <w:pPr>
        <w:rPr>
          <w:rFonts w:ascii="宋体" w:hAnsi="宋体"/>
          <w:spacing w:val="8"/>
          <w:szCs w:val="21"/>
        </w:rPr>
      </w:pPr>
    </w:p>
    <w:p w14:paraId="6797102A" w14:textId="77777777" w:rsidR="00F76BAA" w:rsidRDefault="00F76BAA">
      <w:pPr>
        <w:rPr>
          <w:rFonts w:ascii="宋体" w:hAnsi="宋体"/>
          <w:spacing w:val="8"/>
          <w:szCs w:val="21"/>
        </w:rPr>
      </w:pPr>
    </w:p>
    <w:p w14:paraId="29540908" w14:textId="77777777" w:rsidR="00F76BAA" w:rsidRDefault="00F76BAA">
      <w:pPr>
        <w:rPr>
          <w:rFonts w:ascii="宋体" w:hAnsi="宋体"/>
          <w:spacing w:val="8"/>
          <w:szCs w:val="21"/>
        </w:rPr>
      </w:pPr>
    </w:p>
    <w:p w14:paraId="17EB2F5B" w14:textId="77777777" w:rsidR="00F76BAA" w:rsidRDefault="00F76BAA">
      <w:pPr>
        <w:rPr>
          <w:rFonts w:ascii="宋体" w:hAnsi="宋体"/>
          <w:spacing w:val="8"/>
          <w:szCs w:val="21"/>
        </w:rPr>
      </w:pPr>
    </w:p>
    <w:p w14:paraId="3484796C" w14:textId="77777777" w:rsidR="00F76BAA" w:rsidRDefault="00F76BAA">
      <w:pPr>
        <w:rPr>
          <w:rFonts w:ascii="宋体" w:hAnsi="宋体"/>
          <w:spacing w:val="8"/>
          <w:szCs w:val="21"/>
        </w:rPr>
      </w:pPr>
    </w:p>
    <w:p w14:paraId="5932E306" w14:textId="77777777" w:rsidR="00F76BAA" w:rsidRDefault="00F76BAA">
      <w:pPr>
        <w:rPr>
          <w:rFonts w:ascii="宋体" w:hAnsi="宋体"/>
          <w:spacing w:val="8"/>
          <w:szCs w:val="21"/>
        </w:rPr>
      </w:pPr>
    </w:p>
    <w:p w14:paraId="103C3F44" w14:textId="77777777" w:rsidR="00F76BAA" w:rsidRDefault="00F76BAA">
      <w:pPr>
        <w:rPr>
          <w:rFonts w:ascii="宋体" w:hAnsi="宋体"/>
          <w:spacing w:val="8"/>
          <w:szCs w:val="21"/>
        </w:rPr>
      </w:pPr>
    </w:p>
    <w:p w14:paraId="7253BE42" w14:textId="77777777" w:rsidR="00F76BAA" w:rsidRDefault="00085D94">
      <w:pPr>
        <w:widowControl/>
        <w:shd w:val="clear" w:color="auto" w:fill="FFFFFF"/>
        <w:jc w:val="center"/>
        <w:rPr>
          <w:rFonts w:ascii="宋体" w:hAnsi="宋体" w:cs="宋体"/>
          <w:color w:val="000000"/>
          <w:kern w:val="0"/>
          <w:szCs w:val="21"/>
        </w:rPr>
      </w:pPr>
      <w:r>
        <w:rPr>
          <w:rFonts w:ascii="宋体" w:hAnsi="宋体" w:cs="宋体" w:hint="eastAsia"/>
          <w:b/>
          <w:bCs/>
          <w:color w:val="000000"/>
          <w:kern w:val="0"/>
          <w:szCs w:val="21"/>
        </w:rPr>
        <w:lastRenderedPageBreak/>
        <w:t>表B. 0. 2 智能建筑工程检验批检测记录</w:t>
      </w:r>
    </w:p>
    <w:p w14:paraId="11B6F0C7" w14:textId="77777777" w:rsidR="00F76BAA" w:rsidRDefault="00085D94">
      <w:pPr>
        <w:widowControl/>
        <w:shd w:val="clear" w:color="auto" w:fill="FFFFFF"/>
        <w:jc w:val="right"/>
        <w:rPr>
          <w:rFonts w:ascii="宋体" w:hAnsi="宋体" w:cs="宋体"/>
          <w:color w:val="000000"/>
          <w:kern w:val="0"/>
          <w:szCs w:val="21"/>
        </w:rPr>
      </w:pPr>
      <w:r>
        <w:rPr>
          <w:rFonts w:ascii="宋体" w:hAnsi="宋体" w:cs="宋体" w:hint="eastAsia"/>
          <w:color w:val="000000"/>
          <w:kern w:val="0"/>
          <w:szCs w:val="21"/>
        </w:rPr>
        <w:t>编号：                     </w:t>
      </w:r>
    </w:p>
    <w:tbl>
      <w:tblPr>
        <w:tblW w:w="8096" w:type="dxa"/>
        <w:jc w:val="center"/>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1426"/>
        <w:gridCol w:w="709"/>
        <w:gridCol w:w="1632"/>
        <w:gridCol w:w="1407"/>
        <w:gridCol w:w="1261"/>
        <w:gridCol w:w="1661"/>
      </w:tblGrid>
      <w:tr w:rsidR="00F76BAA" w14:paraId="5AB860BA" w14:textId="77777777">
        <w:trPr>
          <w:jc w:val="center"/>
        </w:trPr>
        <w:tc>
          <w:tcPr>
            <w:tcW w:w="213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23FAD14"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工程名称</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FDFA73D"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21FBA3B"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验收部位</w:t>
            </w:r>
          </w:p>
        </w:tc>
        <w:tc>
          <w:tcPr>
            <w:tcW w:w="292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63858EE"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3A0EB07B" w14:textId="77777777">
        <w:trPr>
          <w:jc w:val="center"/>
        </w:trPr>
        <w:tc>
          <w:tcPr>
            <w:tcW w:w="213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E63973C"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施工单位</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DADC690"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EA78690"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注册建</w:t>
            </w:r>
            <w:r>
              <w:rPr>
                <w:rFonts w:ascii="宋体" w:hAnsi="宋体" w:cs="宋体" w:hint="eastAsia"/>
                <w:kern w:val="0"/>
                <w:szCs w:val="21"/>
              </w:rPr>
              <w:t>造</w:t>
            </w:r>
            <w:r>
              <w:rPr>
                <w:rFonts w:ascii="宋体" w:hAnsi="宋体" w:cs="宋体" w:hint="eastAsia"/>
                <w:color w:val="000000"/>
                <w:kern w:val="0"/>
                <w:szCs w:val="21"/>
              </w:rPr>
              <w:t>师</w:t>
            </w:r>
          </w:p>
        </w:tc>
        <w:tc>
          <w:tcPr>
            <w:tcW w:w="292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4BE20CB7"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7194D261" w14:textId="77777777">
        <w:trPr>
          <w:jc w:val="center"/>
        </w:trPr>
        <w:tc>
          <w:tcPr>
            <w:tcW w:w="0" w:type="auto"/>
            <w:gridSpan w:val="3"/>
            <w:tcBorders>
              <w:top w:val="single" w:sz="6" w:space="0" w:color="333333"/>
              <w:left w:val="single" w:sz="6" w:space="0" w:color="333333"/>
              <w:bottom w:val="single" w:sz="6" w:space="0" w:color="333333"/>
              <w:right w:val="single" w:sz="6" w:space="0" w:color="333333"/>
            </w:tcBorders>
            <w:shd w:val="clear" w:color="auto" w:fill="FFFFFF"/>
            <w:vAlign w:val="center"/>
          </w:tcPr>
          <w:p w14:paraId="60953D04"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施工质量验收规范的规定</w:t>
            </w:r>
          </w:p>
        </w:tc>
        <w:tc>
          <w:tcPr>
            <w:tcW w:w="2668"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852B697"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施工单位检查评定记录</w:t>
            </w:r>
          </w:p>
        </w:tc>
        <w:tc>
          <w:tcPr>
            <w:tcW w:w="16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833AD85"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监理(建设)单位验收记录</w:t>
            </w:r>
          </w:p>
        </w:tc>
      </w:tr>
      <w:tr w:rsidR="00F76BAA" w14:paraId="771EA270" w14:textId="77777777">
        <w:trPr>
          <w:jc w:val="center"/>
        </w:trPr>
        <w:tc>
          <w:tcPr>
            <w:tcW w:w="1426"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7557D83C"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主控项目</w:t>
            </w:r>
          </w:p>
        </w:tc>
        <w:tc>
          <w:tcPr>
            <w:tcW w:w="70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60F5F85"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6D0568B"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194FB8C"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2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B82F6AA"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661"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0A3D9235"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6942CD89" w14:textId="77777777">
        <w:trPr>
          <w:jc w:val="center"/>
        </w:trPr>
        <w:tc>
          <w:tcPr>
            <w:tcW w:w="142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D4AA2D0" w14:textId="77777777" w:rsidR="00F76BAA" w:rsidRDefault="00F76BAA">
            <w:pPr>
              <w:widowControl/>
              <w:spacing w:line="400" w:lineRule="exact"/>
              <w:jc w:val="left"/>
              <w:rPr>
                <w:rFonts w:ascii="宋体" w:hAnsi="宋体" w:cs="宋体"/>
                <w:color w:val="000000"/>
                <w:kern w:val="0"/>
                <w:szCs w:val="21"/>
              </w:rPr>
            </w:pPr>
          </w:p>
        </w:tc>
        <w:tc>
          <w:tcPr>
            <w:tcW w:w="70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354F6C7"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D8C1BD1"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313ED81"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2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E8B39C3"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66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E33EE1E" w14:textId="77777777" w:rsidR="00F76BAA" w:rsidRDefault="00F76BAA">
            <w:pPr>
              <w:widowControl/>
              <w:spacing w:line="400" w:lineRule="exact"/>
              <w:jc w:val="left"/>
              <w:rPr>
                <w:rFonts w:ascii="宋体" w:hAnsi="宋体" w:cs="宋体"/>
                <w:color w:val="000000"/>
                <w:kern w:val="0"/>
                <w:szCs w:val="21"/>
              </w:rPr>
            </w:pPr>
          </w:p>
        </w:tc>
      </w:tr>
      <w:tr w:rsidR="00F76BAA" w14:paraId="0CC266E3" w14:textId="77777777">
        <w:trPr>
          <w:jc w:val="center"/>
        </w:trPr>
        <w:tc>
          <w:tcPr>
            <w:tcW w:w="142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2D3FC67" w14:textId="77777777" w:rsidR="00F76BAA" w:rsidRDefault="00F76BAA">
            <w:pPr>
              <w:widowControl/>
              <w:spacing w:line="400" w:lineRule="exact"/>
              <w:jc w:val="left"/>
              <w:rPr>
                <w:rFonts w:ascii="宋体" w:hAnsi="宋体" w:cs="宋体"/>
                <w:color w:val="000000"/>
                <w:kern w:val="0"/>
                <w:szCs w:val="21"/>
              </w:rPr>
            </w:pPr>
          </w:p>
        </w:tc>
        <w:tc>
          <w:tcPr>
            <w:tcW w:w="70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986CA04"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3</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300EA0D"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51FAC17"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2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B19F779"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66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E37C662" w14:textId="77777777" w:rsidR="00F76BAA" w:rsidRDefault="00F76BAA">
            <w:pPr>
              <w:widowControl/>
              <w:spacing w:line="400" w:lineRule="exact"/>
              <w:jc w:val="left"/>
              <w:rPr>
                <w:rFonts w:ascii="宋体" w:hAnsi="宋体" w:cs="宋体"/>
                <w:color w:val="000000"/>
                <w:kern w:val="0"/>
                <w:szCs w:val="21"/>
              </w:rPr>
            </w:pPr>
          </w:p>
        </w:tc>
      </w:tr>
      <w:tr w:rsidR="00F76BAA" w14:paraId="6DB790AB" w14:textId="77777777">
        <w:trPr>
          <w:jc w:val="center"/>
        </w:trPr>
        <w:tc>
          <w:tcPr>
            <w:tcW w:w="142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8F1B84E" w14:textId="77777777" w:rsidR="00F76BAA" w:rsidRDefault="00F76BAA">
            <w:pPr>
              <w:widowControl/>
              <w:spacing w:line="400" w:lineRule="exact"/>
              <w:jc w:val="left"/>
              <w:rPr>
                <w:rFonts w:ascii="宋体" w:hAnsi="宋体" w:cs="宋体"/>
                <w:color w:val="000000"/>
                <w:kern w:val="0"/>
                <w:szCs w:val="21"/>
              </w:rPr>
            </w:pPr>
          </w:p>
        </w:tc>
        <w:tc>
          <w:tcPr>
            <w:tcW w:w="70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C3857C3"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88B9BFE"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EEC5C67"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2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CA1C24B"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66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4A7A025" w14:textId="77777777" w:rsidR="00F76BAA" w:rsidRDefault="00F76BAA">
            <w:pPr>
              <w:widowControl/>
              <w:spacing w:line="400" w:lineRule="exact"/>
              <w:jc w:val="left"/>
              <w:rPr>
                <w:rFonts w:ascii="宋体" w:hAnsi="宋体" w:cs="宋体"/>
                <w:color w:val="000000"/>
                <w:kern w:val="0"/>
                <w:szCs w:val="21"/>
              </w:rPr>
            </w:pPr>
          </w:p>
        </w:tc>
      </w:tr>
      <w:tr w:rsidR="00F76BAA" w14:paraId="4A3A8670" w14:textId="77777777">
        <w:trPr>
          <w:jc w:val="center"/>
        </w:trPr>
        <w:tc>
          <w:tcPr>
            <w:tcW w:w="142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635D92C" w14:textId="77777777" w:rsidR="00F76BAA" w:rsidRDefault="00F76BAA">
            <w:pPr>
              <w:widowControl/>
              <w:spacing w:line="400" w:lineRule="exact"/>
              <w:jc w:val="left"/>
              <w:rPr>
                <w:rFonts w:ascii="宋体" w:hAnsi="宋体" w:cs="宋体"/>
                <w:color w:val="000000"/>
                <w:kern w:val="0"/>
                <w:szCs w:val="21"/>
              </w:rPr>
            </w:pPr>
          </w:p>
        </w:tc>
        <w:tc>
          <w:tcPr>
            <w:tcW w:w="70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AD939EF"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5</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A907492"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2D4CA59"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2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86392D9"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66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F05527E" w14:textId="77777777" w:rsidR="00F76BAA" w:rsidRDefault="00F76BAA">
            <w:pPr>
              <w:widowControl/>
              <w:spacing w:line="400" w:lineRule="exact"/>
              <w:jc w:val="left"/>
              <w:rPr>
                <w:rFonts w:ascii="宋体" w:hAnsi="宋体" w:cs="宋体"/>
                <w:color w:val="000000"/>
                <w:kern w:val="0"/>
                <w:szCs w:val="21"/>
              </w:rPr>
            </w:pPr>
          </w:p>
        </w:tc>
      </w:tr>
      <w:tr w:rsidR="00F76BAA" w14:paraId="2D250471" w14:textId="77777777">
        <w:trPr>
          <w:jc w:val="center"/>
        </w:trPr>
        <w:tc>
          <w:tcPr>
            <w:tcW w:w="142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2444849" w14:textId="77777777" w:rsidR="00F76BAA" w:rsidRDefault="00F76BAA">
            <w:pPr>
              <w:widowControl/>
              <w:spacing w:line="400" w:lineRule="exact"/>
              <w:jc w:val="left"/>
              <w:rPr>
                <w:rFonts w:ascii="宋体" w:hAnsi="宋体" w:cs="宋体"/>
                <w:color w:val="000000"/>
                <w:kern w:val="0"/>
                <w:szCs w:val="21"/>
              </w:rPr>
            </w:pPr>
          </w:p>
        </w:tc>
        <w:tc>
          <w:tcPr>
            <w:tcW w:w="70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095EAF1"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6</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262F1E6"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8E6CFEF"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2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9C3D352"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66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88EE647" w14:textId="77777777" w:rsidR="00F76BAA" w:rsidRDefault="00F76BAA">
            <w:pPr>
              <w:widowControl/>
              <w:spacing w:line="400" w:lineRule="exact"/>
              <w:jc w:val="left"/>
              <w:rPr>
                <w:rFonts w:ascii="宋体" w:hAnsi="宋体" w:cs="宋体"/>
                <w:color w:val="000000"/>
                <w:kern w:val="0"/>
                <w:szCs w:val="21"/>
              </w:rPr>
            </w:pPr>
          </w:p>
        </w:tc>
      </w:tr>
      <w:tr w:rsidR="00F76BAA" w14:paraId="12EC6E03" w14:textId="77777777">
        <w:trPr>
          <w:jc w:val="center"/>
        </w:trPr>
        <w:tc>
          <w:tcPr>
            <w:tcW w:w="142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02823F1" w14:textId="77777777" w:rsidR="00F76BAA" w:rsidRDefault="00F76BAA">
            <w:pPr>
              <w:widowControl/>
              <w:spacing w:line="400" w:lineRule="exact"/>
              <w:jc w:val="left"/>
              <w:rPr>
                <w:rFonts w:ascii="宋体" w:hAnsi="宋体" w:cs="宋体"/>
                <w:color w:val="000000"/>
                <w:kern w:val="0"/>
                <w:szCs w:val="21"/>
              </w:rPr>
            </w:pPr>
          </w:p>
        </w:tc>
        <w:tc>
          <w:tcPr>
            <w:tcW w:w="70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EF79391"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7</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AE4F24D"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C3046EB"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2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31D8222"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66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E16273E" w14:textId="77777777" w:rsidR="00F76BAA" w:rsidRDefault="00F76BAA">
            <w:pPr>
              <w:widowControl/>
              <w:spacing w:line="400" w:lineRule="exact"/>
              <w:jc w:val="left"/>
              <w:rPr>
                <w:rFonts w:ascii="宋体" w:hAnsi="宋体" w:cs="宋体"/>
                <w:color w:val="000000"/>
                <w:kern w:val="0"/>
                <w:szCs w:val="21"/>
              </w:rPr>
            </w:pPr>
          </w:p>
        </w:tc>
      </w:tr>
      <w:tr w:rsidR="00F76BAA" w14:paraId="535BA895" w14:textId="77777777">
        <w:trPr>
          <w:jc w:val="center"/>
        </w:trPr>
        <w:tc>
          <w:tcPr>
            <w:tcW w:w="142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3451F91" w14:textId="77777777" w:rsidR="00F76BAA" w:rsidRDefault="00F76BAA">
            <w:pPr>
              <w:widowControl/>
              <w:spacing w:line="400" w:lineRule="exact"/>
              <w:jc w:val="left"/>
              <w:rPr>
                <w:rFonts w:ascii="宋体" w:hAnsi="宋体" w:cs="宋体"/>
                <w:color w:val="000000"/>
                <w:kern w:val="0"/>
                <w:szCs w:val="21"/>
              </w:rPr>
            </w:pPr>
          </w:p>
        </w:tc>
        <w:tc>
          <w:tcPr>
            <w:tcW w:w="70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DD8B32C"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8</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D5E9359"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0479A8C"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2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6009ED7"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66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0DA5781" w14:textId="77777777" w:rsidR="00F76BAA" w:rsidRDefault="00F76BAA">
            <w:pPr>
              <w:widowControl/>
              <w:spacing w:line="400" w:lineRule="exact"/>
              <w:jc w:val="left"/>
              <w:rPr>
                <w:rFonts w:ascii="宋体" w:hAnsi="宋体" w:cs="宋体"/>
                <w:color w:val="000000"/>
                <w:kern w:val="0"/>
                <w:szCs w:val="21"/>
              </w:rPr>
            </w:pPr>
          </w:p>
        </w:tc>
      </w:tr>
      <w:tr w:rsidR="00F76BAA" w14:paraId="5DC3C8D9" w14:textId="77777777">
        <w:trPr>
          <w:jc w:val="center"/>
        </w:trPr>
        <w:tc>
          <w:tcPr>
            <w:tcW w:w="142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E5F4939" w14:textId="77777777" w:rsidR="00F76BAA" w:rsidRDefault="00F76BAA">
            <w:pPr>
              <w:widowControl/>
              <w:spacing w:line="400" w:lineRule="exact"/>
              <w:jc w:val="left"/>
              <w:rPr>
                <w:rFonts w:ascii="宋体" w:hAnsi="宋体" w:cs="宋体"/>
                <w:color w:val="000000"/>
                <w:kern w:val="0"/>
                <w:szCs w:val="21"/>
              </w:rPr>
            </w:pPr>
          </w:p>
        </w:tc>
        <w:tc>
          <w:tcPr>
            <w:tcW w:w="70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88906FF"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9</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BDE1EB5"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34CD6D5"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2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5DA4B06"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66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27CEE04" w14:textId="77777777" w:rsidR="00F76BAA" w:rsidRDefault="00F76BAA">
            <w:pPr>
              <w:widowControl/>
              <w:spacing w:line="400" w:lineRule="exact"/>
              <w:jc w:val="left"/>
              <w:rPr>
                <w:rFonts w:ascii="宋体" w:hAnsi="宋体" w:cs="宋体"/>
                <w:color w:val="000000"/>
                <w:kern w:val="0"/>
                <w:szCs w:val="21"/>
              </w:rPr>
            </w:pPr>
          </w:p>
        </w:tc>
      </w:tr>
      <w:tr w:rsidR="00F76BAA" w14:paraId="0F89CDA4" w14:textId="77777777">
        <w:trPr>
          <w:jc w:val="center"/>
        </w:trPr>
        <w:tc>
          <w:tcPr>
            <w:tcW w:w="1426"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3AFD0BEB"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一般项目</w:t>
            </w:r>
          </w:p>
        </w:tc>
        <w:tc>
          <w:tcPr>
            <w:tcW w:w="70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8BEFD1B"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200BA44"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0F6AB28"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2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210D91A"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661"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4B657D6E"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6BBDD5FF" w14:textId="77777777">
        <w:trPr>
          <w:jc w:val="center"/>
        </w:trPr>
        <w:tc>
          <w:tcPr>
            <w:tcW w:w="142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4A2B68A" w14:textId="77777777" w:rsidR="00F76BAA" w:rsidRDefault="00F76BAA">
            <w:pPr>
              <w:widowControl/>
              <w:spacing w:line="400" w:lineRule="exact"/>
              <w:jc w:val="left"/>
              <w:rPr>
                <w:rFonts w:ascii="宋体" w:hAnsi="宋体" w:cs="宋体"/>
                <w:color w:val="000000"/>
                <w:kern w:val="0"/>
                <w:szCs w:val="21"/>
              </w:rPr>
            </w:pPr>
          </w:p>
        </w:tc>
        <w:tc>
          <w:tcPr>
            <w:tcW w:w="70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1419B2E"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CEB25C1"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414221F"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2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36DE444"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66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9DAD8D9" w14:textId="77777777" w:rsidR="00F76BAA" w:rsidRDefault="00F76BAA">
            <w:pPr>
              <w:widowControl/>
              <w:spacing w:line="400" w:lineRule="exact"/>
              <w:jc w:val="left"/>
              <w:rPr>
                <w:rFonts w:ascii="宋体" w:hAnsi="宋体" w:cs="宋体"/>
                <w:color w:val="000000"/>
                <w:kern w:val="0"/>
                <w:szCs w:val="21"/>
              </w:rPr>
            </w:pPr>
          </w:p>
        </w:tc>
      </w:tr>
      <w:tr w:rsidR="00F76BAA" w14:paraId="533EC35B" w14:textId="77777777">
        <w:trPr>
          <w:jc w:val="center"/>
        </w:trPr>
        <w:tc>
          <w:tcPr>
            <w:tcW w:w="142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CC77751" w14:textId="77777777" w:rsidR="00F76BAA" w:rsidRDefault="00F76BAA">
            <w:pPr>
              <w:widowControl/>
              <w:spacing w:line="400" w:lineRule="exact"/>
              <w:jc w:val="left"/>
              <w:rPr>
                <w:rFonts w:ascii="宋体" w:hAnsi="宋体" w:cs="宋体"/>
                <w:color w:val="000000"/>
                <w:kern w:val="0"/>
                <w:szCs w:val="21"/>
              </w:rPr>
            </w:pPr>
          </w:p>
        </w:tc>
        <w:tc>
          <w:tcPr>
            <w:tcW w:w="70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B395CFB"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3</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2B0DB15"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5D17C8F"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2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0A4622E"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66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D57254D" w14:textId="77777777" w:rsidR="00F76BAA" w:rsidRDefault="00F76BAA">
            <w:pPr>
              <w:widowControl/>
              <w:spacing w:line="400" w:lineRule="exact"/>
              <w:jc w:val="left"/>
              <w:rPr>
                <w:rFonts w:ascii="宋体" w:hAnsi="宋体" w:cs="宋体"/>
                <w:color w:val="000000"/>
                <w:kern w:val="0"/>
                <w:szCs w:val="21"/>
              </w:rPr>
            </w:pPr>
          </w:p>
        </w:tc>
      </w:tr>
      <w:tr w:rsidR="00F76BAA" w14:paraId="07E64705" w14:textId="77777777">
        <w:trPr>
          <w:jc w:val="center"/>
        </w:trPr>
        <w:tc>
          <w:tcPr>
            <w:tcW w:w="142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9D94AD5" w14:textId="77777777" w:rsidR="00F76BAA" w:rsidRDefault="00F76BAA">
            <w:pPr>
              <w:widowControl/>
              <w:spacing w:line="400" w:lineRule="exact"/>
              <w:jc w:val="left"/>
              <w:rPr>
                <w:rFonts w:ascii="宋体" w:hAnsi="宋体" w:cs="宋体"/>
                <w:color w:val="000000"/>
                <w:kern w:val="0"/>
                <w:szCs w:val="21"/>
              </w:rPr>
            </w:pPr>
          </w:p>
        </w:tc>
        <w:tc>
          <w:tcPr>
            <w:tcW w:w="70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0189FE1"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BBA2DB1"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077A68F"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2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93D8BD3"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66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929E941" w14:textId="77777777" w:rsidR="00F76BAA" w:rsidRDefault="00F76BAA">
            <w:pPr>
              <w:widowControl/>
              <w:spacing w:line="400" w:lineRule="exact"/>
              <w:jc w:val="left"/>
              <w:rPr>
                <w:rFonts w:ascii="宋体" w:hAnsi="宋体" w:cs="宋体"/>
                <w:color w:val="000000"/>
                <w:kern w:val="0"/>
                <w:szCs w:val="21"/>
              </w:rPr>
            </w:pPr>
          </w:p>
        </w:tc>
      </w:tr>
      <w:tr w:rsidR="00F76BAA" w14:paraId="321D2D15" w14:textId="77777777">
        <w:trPr>
          <w:jc w:val="center"/>
        </w:trPr>
        <w:tc>
          <w:tcPr>
            <w:tcW w:w="142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83F4D94" w14:textId="77777777" w:rsidR="00F76BAA" w:rsidRDefault="00F76BAA">
            <w:pPr>
              <w:widowControl/>
              <w:spacing w:line="400" w:lineRule="exact"/>
              <w:jc w:val="left"/>
              <w:rPr>
                <w:rFonts w:ascii="宋体" w:hAnsi="宋体" w:cs="宋体"/>
                <w:color w:val="000000"/>
                <w:kern w:val="0"/>
                <w:szCs w:val="21"/>
              </w:rPr>
            </w:pPr>
          </w:p>
        </w:tc>
        <w:tc>
          <w:tcPr>
            <w:tcW w:w="70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F8FFA8A"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5</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18B3674"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4B4F46F"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2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D11F634"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66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51F055B" w14:textId="77777777" w:rsidR="00F76BAA" w:rsidRDefault="00F76BAA">
            <w:pPr>
              <w:widowControl/>
              <w:spacing w:line="400" w:lineRule="exact"/>
              <w:jc w:val="left"/>
              <w:rPr>
                <w:rFonts w:ascii="宋体" w:hAnsi="宋体" w:cs="宋体"/>
                <w:color w:val="000000"/>
                <w:kern w:val="0"/>
                <w:szCs w:val="21"/>
              </w:rPr>
            </w:pPr>
          </w:p>
        </w:tc>
      </w:tr>
      <w:tr w:rsidR="00F76BAA" w14:paraId="5D8FAEF4" w14:textId="77777777">
        <w:trPr>
          <w:jc w:val="center"/>
        </w:trPr>
        <w:tc>
          <w:tcPr>
            <w:tcW w:w="142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4573AE0" w14:textId="77777777" w:rsidR="00F76BAA" w:rsidRDefault="00F76BAA">
            <w:pPr>
              <w:widowControl/>
              <w:spacing w:line="400" w:lineRule="exact"/>
              <w:jc w:val="left"/>
              <w:rPr>
                <w:rFonts w:ascii="宋体" w:hAnsi="宋体" w:cs="宋体"/>
                <w:color w:val="000000"/>
                <w:kern w:val="0"/>
                <w:szCs w:val="21"/>
              </w:rPr>
            </w:pPr>
          </w:p>
        </w:tc>
        <w:tc>
          <w:tcPr>
            <w:tcW w:w="70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17A5859"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6</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D9C3849"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D27F5DA"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2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10F81EA"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66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AF7C00F" w14:textId="77777777" w:rsidR="00F76BAA" w:rsidRDefault="00F76BAA">
            <w:pPr>
              <w:widowControl/>
              <w:spacing w:line="400" w:lineRule="exact"/>
              <w:jc w:val="left"/>
              <w:rPr>
                <w:rFonts w:ascii="宋体" w:hAnsi="宋体" w:cs="宋体"/>
                <w:color w:val="000000"/>
                <w:kern w:val="0"/>
                <w:szCs w:val="21"/>
              </w:rPr>
            </w:pPr>
          </w:p>
        </w:tc>
      </w:tr>
      <w:tr w:rsidR="00F76BAA" w14:paraId="40323C63" w14:textId="77777777">
        <w:trPr>
          <w:jc w:val="center"/>
        </w:trPr>
        <w:tc>
          <w:tcPr>
            <w:tcW w:w="142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C37A69F" w14:textId="77777777" w:rsidR="00F76BAA" w:rsidRDefault="00F76BAA">
            <w:pPr>
              <w:widowControl/>
              <w:spacing w:line="400" w:lineRule="exact"/>
              <w:jc w:val="left"/>
              <w:rPr>
                <w:rFonts w:ascii="宋体" w:hAnsi="宋体" w:cs="宋体"/>
                <w:color w:val="000000"/>
                <w:kern w:val="0"/>
                <w:szCs w:val="21"/>
              </w:rPr>
            </w:pPr>
          </w:p>
        </w:tc>
        <w:tc>
          <w:tcPr>
            <w:tcW w:w="70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E0015C1"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7</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44F477B"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07626A2"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2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FB4CC5F"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66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6114934" w14:textId="77777777" w:rsidR="00F76BAA" w:rsidRDefault="00F76BAA">
            <w:pPr>
              <w:widowControl/>
              <w:spacing w:line="400" w:lineRule="exact"/>
              <w:jc w:val="left"/>
              <w:rPr>
                <w:rFonts w:ascii="宋体" w:hAnsi="宋体" w:cs="宋体"/>
                <w:color w:val="000000"/>
                <w:kern w:val="0"/>
                <w:szCs w:val="21"/>
              </w:rPr>
            </w:pPr>
          </w:p>
        </w:tc>
      </w:tr>
      <w:tr w:rsidR="00F76BAA" w14:paraId="6BAD8099" w14:textId="77777777">
        <w:trPr>
          <w:jc w:val="center"/>
        </w:trPr>
        <w:tc>
          <w:tcPr>
            <w:tcW w:w="142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2437C67" w14:textId="77777777" w:rsidR="00F76BAA" w:rsidRDefault="00F76BAA">
            <w:pPr>
              <w:widowControl/>
              <w:spacing w:line="400" w:lineRule="exact"/>
              <w:jc w:val="left"/>
              <w:rPr>
                <w:rFonts w:ascii="宋体" w:hAnsi="宋体" w:cs="宋体"/>
                <w:color w:val="000000"/>
                <w:kern w:val="0"/>
                <w:szCs w:val="21"/>
              </w:rPr>
            </w:pPr>
          </w:p>
        </w:tc>
        <w:tc>
          <w:tcPr>
            <w:tcW w:w="70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2085E79"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8</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61D26BE"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764183F"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2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602FED4"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66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BF6F1F8" w14:textId="77777777" w:rsidR="00F76BAA" w:rsidRDefault="00F76BAA">
            <w:pPr>
              <w:widowControl/>
              <w:spacing w:line="400" w:lineRule="exact"/>
              <w:jc w:val="left"/>
              <w:rPr>
                <w:rFonts w:ascii="宋体" w:hAnsi="宋体" w:cs="宋体"/>
                <w:color w:val="000000"/>
                <w:kern w:val="0"/>
                <w:szCs w:val="21"/>
              </w:rPr>
            </w:pPr>
          </w:p>
        </w:tc>
      </w:tr>
      <w:tr w:rsidR="00F76BAA" w14:paraId="18AE6826" w14:textId="77777777">
        <w:trPr>
          <w:jc w:val="center"/>
        </w:trPr>
        <w:tc>
          <w:tcPr>
            <w:tcW w:w="142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A2B4EB0" w14:textId="77777777" w:rsidR="00F76BAA" w:rsidRDefault="00F76BAA">
            <w:pPr>
              <w:widowControl/>
              <w:spacing w:line="400" w:lineRule="exact"/>
              <w:jc w:val="left"/>
              <w:rPr>
                <w:rFonts w:ascii="宋体" w:hAnsi="宋体" w:cs="宋体"/>
                <w:color w:val="000000"/>
                <w:kern w:val="0"/>
                <w:szCs w:val="21"/>
              </w:rPr>
            </w:pPr>
          </w:p>
        </w:tc>
        <w:tc>
          <w:tcPr>
            <w:tcW w:w="70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A769F5C"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9</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3CC7C23"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6C34440"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2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C1E168D"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66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9540E1E" w14:textId="77777777" w:rsidR="00F76BAA" w:rsidRDefault="00F76BAA">
            <w:pPr>
              <w:widowControl/>
              <w:spacing w:line="400" w:lineRule="exact"/>
              <w:jc w:val="left"/>
              <w:rPr>
                <w:rFonts w:ascii="宋体" w:hAnsi="宋体" w:cs="宋体"/>
                <w:color w:val="000000"/>
                <w:kern w:val="0"/>
                <w:szCs w:val="21"/>
              </w:rPr>
            </w:pPr>
          </w:p>
        </w:tc>
      </w:tr>
      <w:tr w:rsidR="00F76BAA" w14:paraId="1128FC0C" w14:textId="77777777">
        <w:trPr>
          <w:jc w:val="center"/>
        </w:trPr>
        <w:tc>
          <w:tcPr>
            <w:tcW w:w="1426" w:type="dxa"/>
            <w:vMerge w:val="restart"/>
            <w:tcBorders>
              <w:top w:val="single" w:sz="6" w:space="0" w:color="333333"/>
              <w:left w:val="single" w:sz="4" w:space="0" w:color="auto"/>
              <w:bottom w:val="single" w:sz="4" w:space="0" w:color="auto"/>
              <w:right w:val="single" w:sz="6" w:space="0" w:color="333333"/>
            </w:tcBorders>
            <w:shd w:val="clear" w:color="auto" w:fill="FFFFFF"/>
            <w:vAlign w:val="center"/>
          </w:tcPr>
          <w:p w14:paraId="75DE25B6"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施工单位检查评定结果</w:t>
            </w:r>
          </w:p>
        </w:tc>
        <w:tc>
          <w:tcPr>
            <w:tcW w:w="2341" w:type="dxa"/>
            <w:gridSpan w:val="2"/>
            <w:tcBorders>
              <w:top w:val="single" w:sz="6" w:space="0" w:color="333333"/>
              <w:left w:val="single" w:sz="6" w:space="0" w:color="333333"/>
              <w:bottom w:val="single" w:sz="4" w:space="0" w:color="auto"/>
              <w:right w:val="single" w:sz="6" w:space="0" w:color="333333"/>
            </w:tcBorders>
            <w:shd w:val="clear" w:color="auto" w:fill="FFFFFF"/>
            <w:vAlign w:val="center"/>
          </w:tcPr>
          <w:p w14:paraId="6659A1E3"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专业工长</w:t>
            </w:r>
          </w:p>
          <w:p w14:paraId="17A47B87"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(施工员)</w:t>
            </w:r>
          </w:p>
        </w:tc>
        <w:tc>
          <w:tcPr>
            <w:tcW w:w="1407" w:type="dxa"/>
            <w:tcBorders>
              <w:top w:val="single" w:sz="6" w:space="0" w:color="333333"/>
              <w:left w:val="single" w:sz="6" w:space="0" w:color="333333"/>
              <w:bottom w:val="single" w:sz="4" w:space="0" w:color="auto"/>
              <w:right w:val="single" w:sz="6" w:space="0" w:color="333333"/>
            </w:tcBorders>
            <w:shd w:val="clear" w:color="auto" w:fill="FFFFFF"/>
            <w:vAlign w:val="center"/>
          </w:tcPr>
          <w:p w14:paraId="1C239966"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261" w:type="dxa"/>
            <w:tcBorders>
              <w:top w:val="single" w:sz="6" w:space="0" w:color="333333"/>
              <w:left w:val="single" w:sz="6" w:space="0" w:color="333333"/>
              <w:bottom w:val="single" w:sz="4" w:space="0" w:color="auto"/>
              <w:right w:val="single" w:sz="6" w:space="0" w:color="333333"/>
            </w:tcBorders>
            <w:shd w:val="clear" w:color="auto" w:fill="FFFFFF"/>
            <w:vAlign w:val="center"/>
          </w:tcPr>
          <w:p w14:paraId="1CC0B01B"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施工班组长</w:t>
            </w:r>
          </w:p>
        </w:tc>
        <w:tc>
          <w:tcPr>
            <w:tcW w:w="1661" w:type="dxa"/>
            <w:tcBorders>
              <w:top w:val="single" w:sz="6" w:space="0" w:color="333333"/>
              <w:left w:val="single" w:sz="6" w:space="0" w:color="333333"/>
              <w:bottom w:val="single" w:sz="4" w:space="0" w:color="auto"/>
              <w:right w:val="single" w:sz="6" w:space="0" w:color="333333"/>
            </w:tcBorders>
            <w:shd w:val="clear" w:color="auto" w:fill="FFFFFF"/>
            <w:vAlign w:val="center"/>
          </w:tcPr>
          <w:p w14:paraId="2730AB51"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159CDD6B" w14:textId="77777777">
        <w:trPr>
          <w:trHeight w:val="1140"/>
          <w:jc w:val="center"/>
        </w:trPr>
        <w:tc>
          <w:tcPr>
            <w:tcW w:w="142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C5A25FC" w14:textId="77777777" w:rsidR="00F76BAA" w:rsidRDefault="00F76BAA">
            <w:pPr>
              <w:widowControl/>
              <w:spacing w:line="400" w:lineRule="exact"/>
              <w:jc w:val="left"/>
              <w:rPr>
                <w:rFonts w:ascii="宋体" w:hAnsi="宋体" w:cs="宋体"/>
                <w:color w:val="000000"/>
                <w:kern w:val="0"/>
                <w:szCs w:val="21"/>
              </w:rPr>
            </w:pPr>
          </w:p>
        </w:tc>
        <w:tc>
          <w:tcPr>
            <w:tcW w:w="6670"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14:paraId="59701547" w14:textId="77777777" w:rsidR="00F76BAA" w:rsidRDefault="00F76BAA">
            <w:pPr>
              <w:widowControl/>
              <w:spacing w:line="400" w:lineRule="exact"/>
              <w:rPr>
                <w:rFonts w:ascii="宋体" w:hAnsi="宋体" w:cs="宋体"/>
                <w:color w:val="000000"/>
                <w:kern w:val="0"/>
                <w:szCs w:val="21"/>
              </w:rPr>
            </w:pPr>
          </w:p>
          <w:p w14:paraId="3BED31D0" w14:textId="77777777" w:rsidR="00F76BAA" w:rsidRDefault="00085D94">
            <w:pPr>
              <w:widowControl/>
              <w:rPr>
                <w:rFonts w:ascii="Calibri" w:hAnsi="Calibri"/>
                <w:szCs w:val="22"/>
              </w:rPr>
            </w:pPr>
            <w:r>
              <w:rPr>
                <w:rFonts w:ascii="宋体" w:hAnsi="宋体" w:cs="宋体" w:hint="eastAsia"/>
                <w:kern w:val="0"/>
                <w:szCs w:val="21"/>
              </w:rPr>
              <w:t>项目专业质量检查员</w:t>
            </w:r>
            <w:r>
              <w:rPr>
                <w:rFonts w:ascii="宋体" w:hAnsi="宋体" w:cs="宋体" w:hint="eastAsia"/>
                <w:color w:val="000000"/>
                <w:kern w:val="0"/>
                <w:szCs w:val="21"/>
              </w:rPr>
              <w:t>：                          年  月  日</w:t>
            </w:r>
          </w:p>
        </w:tc>
      </w:tr>
      <w:tr w:rsidR="00F76BAA" w14:paraId="54BF3107" w14:textId="77777777">
        <w:trPr>
          <w:trHeight w:val="1805"/>
          <w:jc w:val="center"/>
        </w:trPr>
        <w:tc>
          <w:tcPr>
            <w:tcW w:w="1426" w:type="dxa"/>
            <w:tcBorders>
              <w:top w:val="single" w:sz="4" w:space="0" w:color="auto"/>
              <w:left w:val="single" w:sz="6" w:space="0" w:color="333333"/>
              <w:bottom w:val="single" w:sz="6" w:space="0" w:color="333333"/>
              <w:right w:val="single" w:sz="6" w:space="0" w:color="333333"/>
            </w:tcBorders>
            <w:shd w:val="clear" w:color="auto" w:fill="FFFFFF"/>
            <w:vAlign w:val="center"/>
          </w:tcPr>
          <w:p w14:paraId="3DE71814"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监理(建设)单位验收结论</w:t>
            </w:r>
          </w:p>
        </w:tc>
        <w:tc>
          <w:tcPr>
            <w:tcW w:w="6670" w:type="dxa"/>
            <w:gridSpan w:val="5"/>
            <w:tcBorders>
              <w:top w:val="single" w:sz="4" w:space="0" w:color="auto"/>
              <w:left w:val="single" w:sz="6" w:space="0" w:color="333333"/>
              <w:bottom w:val="single" w:sz="6" w:space="0" w:color="333333"/>
              <w:right w:val="single" w:sz="6" w:space="0" w:color="333333"/>
            </w:tcBorders>
            <w:shd w:val="clear" w:color="auto" w:fill="FFFFFF"/>
            <w:vAlign w:val="bottom"/>
          </w:tcPr>
          <w:p w14:paraId="659398AC" w14:textId="77777777" w:rsidR="00F76BAA" w:rsidRDefault="00085D94">
            <w:pPr>
              <w:widowControl/>
              <w:spacing w:line="400" w:lineRule="exact"/>
              <w:rPr>
                <w:rFonts w:ascii="宋体" w:hAnsi="宋体" w:cs="宋体"/>
                <w:color w:val="FF0000"/>
                <w:kern w:val="0"/>
                <w:szCs w:val="21"/>
                <w:bdr w:val="single" w:sz="4" w:space="0" w:color="auto"/>
              </w:rPr>
            </w:pPr>
            <w:r>
              <w:rPr>
                <w:rFonts w:ascii="宋体" w:hAnsi="宋体" w:cs="宋体" w:hint="eastAsia"/>
                <w:color w:val="000000"/>
                <w:kern w:val="0"/>
                <w:szCs w:val="21"/>
              </w:rPr>
              <w:t xml:space="preserve">                            </w:t>
            </w:r>
            <w:r>
              <w:rPr>
                <w:rFonts w:ascii="宋体" w:hAnsi="宋体" w:cs="宋体" w:hint="eastAsia"/>
                <w:color w:val="FF0000"/>
                <w:kern w:val="0"/>
                <w:szCs w:val="21"/>
                <w:bdr w:val="single" w:sz="4" w:space="0" w:color="auto"/>
              </w:rPr>
              <w:t>同意验收</w:t>
            </w:r>
          </w:p>
          <w:p w14:paraId="6A54DD6B" w14:textId="77777777" w:rsidR="00F76BAA" w:rsidRDefault="00085D94">
            <w:pPr>
              <w:widowControl/>
              <w:spacing w:line="400" w:lineRule="exact"/>
              <w:jc w:val="left"/>
              <w:rPr>
                <w:rFonts w:ascii="宋体" w:hAnsi="宋体" w:cs="宋体"/>
                <w:color w:val="000000"/>
                <w:kern w:val="0"/>
                <w:szCs w:val="21"/>
              </w:rPr>
            </w:pPr>
            <w:r>
              <w:rPr>
                <w:rFonts w:ascii="宋体" w:hAnsi="宋体" w:cs="宋体" w:hint="eastAsia"/>
                <w:color w:val="000000"/>
                <w:kern w:val="0"/>
                <w:szCs w:val="21"/>
              </w:rPr>
              <w:t>专业监理工程师</w:t>
            </w:r>
            <w:r>
              <w:rPr>
                <w:rFonts w:ascii="宋体" w:hAnsi="宋体" w:cs="宋体" w:hint="eastAsia"/>
                <w:color w:val="000000"/>
                <w:kern w:val="0"/>
                <w:szCs w:val="21"/>
              </w:rPr>
              <w:br/>
              <w:t>(</w:t>
            </w:r>
            <w:r>
              <w:rPr>
                <w:rFonts w:ascii="Calibri" w:hAnsi="Calibri" w:hint="eastAsia"/>
                <w:szCs w:val="22"/>
              </w:rPr>
              <w:t>建设单位项目专业技术负责人）：</w:t>
            </w:r>
            <w:r>
              <w:rPr>
                <w:rFonts w:ascii="Calibri" w:hAnsi="Calibri" w:hint="eastAsia"/>
                <w:szCs w:val="22"/>
              </w:rPr>
              <w:t xml:space="preserve">                 </w:t>
            </w:r>
            <w:r>
              <w:rPr>
                <w:rFonts w:ascii="Calibri" w:hAnsi="Calibri" w:hint="eastAsia"/>
                <w:szCs w:val="22"/>
              </w:rPr>
              <w:t>年</w:t>
            </w:r>
            <w:r>
              <w:rPr>
                <w:rFonts w:ascii="Calibri" w:hAnsi="Calibri" w:hint="eastAsia"/>
                <w:szCs w:val="22"/>
              </w:rPr>
              <w:t xml:space="preserve">     </w:t>
            </w:r>
            <w:r>
              <w:rPr>
                <w:rFonts w:ascii="Calibri" w:hAnsi="Calibri" w:hint="eastAsia"/>
                <w:szCs w:val="22"/>
              </w:rPr>
              <w:t>月</w:t>
            </w:r>
            <w:r>
              <w:rPr>
                <w:rFonts w:ascii="Calibri" w:hAnsi="Calibri" w:hint="eastAsia"/>
                <w:szCs w:val="22"/>
              </w:rPr>
              <w:t xml:space="preserve">      </w:t>
            </w:r>
            <w:r>
              <w:rPr>
                <w:rFonts w:ascii="Calibri" w:hAnsi="Calibri" w:hint="eastAsia"/>
                <w:szCs w:val="22"/>
              </w:rPr>
              <w:t>日</w:t>
            </w:r>
            <w:r>
              <w:rPr>
                <w:rFonts w:ascii="宋体" w:hAnsi="宋体" w:cs="宋体" w:hint="eastAsia"/>
                <w:color w:val="000000"/>
                <w:kern w:val="0"/>
                <w:szCs w:val="21"/>
              </w:rPr>
              <w:t xml:space="preserve">                         </w:t>
            </w:r>
          </w:p>
        </w:tc>
      </w:tr>
    </w:tbl>
    <w:p w14:paraId="56FF66CE" w14:textId="77777777" w:rsidR="004F646F" w:rsidRDefault="004F646F" w:rsidP="004F646F">
      <w:pPr>
        <w:widowControl/>
        <w:shd w:val="clear" w:color="auto" w:fill="FFFFFF"/>
        <w:jc w:val="center"/>
        <w:rPr>
          <w:rFonts w:ascii="宋体" w:hAnsi="宋体"/>
          <w:color w:val="FF0000"/>
          <w:szCs w:val="21"/>
          <w:u w:val="single"/>
        </w:rPr>
      </w:pPr>
      <w:r w:rsidRPr="006D3D7D">
        <w:rPr>
          <w:rFonts w:ascii="宋体" w:hAnsi="宋体" w:hint="eastAsia"/>
          <w:color w:val="FF0000"/>
          <w:szCs w:val="21"/>
          <w:u w:val="single"/>
        </w:rPr>
        <w:lastRenderedPageBreak/>
        <w:t>表B</w:t>
      </w:r>
      <w:r>
        <w:rPr>
          <w:rFonts w:ascii="宋体" w:hAnsi="宋体" w:hint="eastAsia"/>
          <w:color w:val="FF0000"/>
          <w:szCs w:val="21"/>
          <w:u w:val="single"/>
        </w:rPr>
        <w:t>.</w:t>
      </w:r>
      <w:r w:rsidRPr="006D3D7D">
        <w:rPr>
          <w:rFonts w:ascii="宋体" w:hAnsi="宋体" w:hint="eastAsia"/>
          <w:color w:val="FF0000"/>
          <w:szCs w:val="21"/>
          <w:u w:val="single"/>
        </w:rPr>
        <w:t>0</w:t>
      </w:r>
      <w:r>
        <w:rPr>
          <w:rFonts w:ascii="宋体" w:hAnsi="宋体"/>
          <w:color w:val="FF0000"/>
          <w:szCs w:val="21"/>
          <w:u w:val="single"/>
        </w:rPr>
        <w:t>.</w:t>
      </w:r>
      <w:r w:rsidRPr="006D3D7D">
        <w:rPr>
          <w:rFonts w:ascii="宋体" w:hAnsi="宋体" w:hint="eastAsia"/>
          <w:color w:val="FF0000"/>
          <w:szCs w:val="21"/>
          <w:u w:val="single"/>
        </w:rPr>
        <w:t>4A</w:t>
      </w:r>
      <w:bookmarkStart w:id="406" w:name="_Hlk43911819"/>
      <w:r w:rsidRPr="00F25DAD">
        <w:rPr>
          <w:rFonts w:ascii="宋体" w:hAnsi="宋体" w:hint="eastAsia"/>
          <w:color w:val="FF0000"/>
          <w:szCs w:val="21"/>
          <w:u w:val="single"/>
        </w:rPr>
        <w:t>信息系统安全防护</w:t>
      </w:r>
      <w:r w:rsidRPr="006D3D7D">
        <w:rPr>
          <w:rFonts w:ascii="宋体" w:hAnsi="宋体" w:hint="eastAsia"/>
          <w:color w:val="FF0000"/>
          <w:szCs w:val="21"/>
          <w:u w:val="single"/>
        </w:rPr>
        <w:t>情况</w:t>
      </w:r>
      <w:bookmarkEnd w:id="406"/>
      <w:r w:rsidRPr="006D3D7D">
        <w:rPr>
          <w:rFonts w:ascii="宋体" w:hAnsi="宋体" w:hint="eastAsia"/>
          <w:color w:val="FF0000"/>
          <w:szCs w:val="21"/>
          <w:u w:val="single"/>
        </w:rPr>
        <w:t>检测表</w:t>
      </w:r>
    </w:p>
    <w:p w14:paraId="1F17DEF4" w14:textId="77777777" w:rsidR="004F646F" w:rsidRPr="003C301E" w:rsidRDefault="004F646F" w:rsidP="004F646F">
      <w:pPr>
        <w:widowControl/>
        <w:shd w:val="clear" w:color="auto" w:fill="FFFFFF"/>
        <w:jc w:val="right"/>
        <w:rPr>
          <w:rFonts w:ascii="宋体" w:hAnsi="宋体" w:cs="宋体"/>
          <w:color w:val="000000"/>
          <w:kern w:val="0"/>
          <w:szCs w:val="21"/>
        </w:rPr>
      </w:pPr>
      <w:r w:rsidRPr="00154FF3">
        <w:rPr>
          <w:rFonts w:ascii="宋体" w:hAnsi="宋体" w:cs="宋体" w:hint="eastAsia"/>
          <w:color w:val="000000"/>
          <w:kern w:val="0"/>
          <w:szCs w:val="21"/>
        </w:rPr>
        <w:t>编号：                     </w:t>
      </w:r>
    </w:p>
    <w:tbl>
      <w:tblPr>
        <w:tblW w:w="8364" w:type="dxa"/>
        <w:jc w:val="center"/>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843"/>
        <w:gridCol w:w="1134"/>
        <w:gridCol w:w="1646"/>
        <w:gridCol w:w="486"/>
        <w:gridCol w:w="739"/>
        <w:gridCol w:w="1134"/>
        <w:gridCol w:w="1114"/>
        <w:gridCol w:w="1268"/>
      </w:tblGrid>
      <w:tr w:rsidR="004F646F" w:rsidRPr="004F646F" w14:paraId="5276DF41" w14:textId="77777777" w:rsidTr="00D536F7">
        <w:trPr>
          <w:jc w:val="center"/>
        </w:trPr>
        <w:tc>
          <w:tcPr>
            <w:tcW w:w="1977"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1D1029D" w14:textId="77777777" w:rsidR="004F646F" w:rsidRPr="004F646F" w:rsidRDefault="004F646F" w:rsidP="00D536F7">
            <w:pPr>
              <w:widowControl/>
              <w:jc w:val="center"/>
              <w:rPr>
                <w:rFonts w:ascii="宋体" w:hAnsi="宋体" w:cs="宋体"/>
                <w:color w:val="FF0000"/>
                <w:kern w:val="0"/>
                <w:szCs w:val="21"/>
                <w:u w:val="single"/>
              </w:rPr>
            </w:pPr>
            <w:r w:rsidRPr="004F646F">
              <w:rPr>
                <w:rFonts w:ascii="宋体" w:hAnsi="宋体" w:cs="宋体" w:hint="eastAsia"/>
                <w:color w:val="FF0000"/>
                <w:kern w:val="0"/>
                <w:szCs w:val="21"/>
                <w:u w:val="single"/>
              </w:rPr>
              <w:t>工程名称</w:t>
            </w:r>
          </w:p>
        </w:tc>
        <w:tc>
          <w:tcPr>
            <w:tcW w:w="1646"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A5E4847" w14:textId="77777777" w:rsidR="004F646F" w:rsidRPr="004F646F" w:rsidRDefault="004F646F" w:rsidP="00D536F7">
            <w:pPr>
              <w:widowControl/>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122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0E07C6C1" w14:textId="77777777" w:rsidR="004F646F" w:rsidRPr="004F646F" w:rsidRDefault="004F646F" w:rsidP="00D536F7">
            <w:pPr>
              <w:widowControl/>
              <w:jc w:val="center"/>
              <w:rPr>
                <w:rFonts w:ascii="宋体" w:hAnsi="宋体" w:cs="宋体"/>
                <w:color w:val="FF0000"/>
                <w:kern w:val="0"/>
                <w:szCs w:val="21"/>
                <w:u w:val="single"/>
              </w:rPr>
            </w:pPr>
            <w:r w:rsidRPr="004F646F">
              <w:rPr>
                <w:rFonts w:ascii="宋体" w:hAnsi="宋体" w:cs="宋体" w:hint="eastAsia"/>
                <w:color w:val="FF0000"/>
                <w:kern w:val="0"/>
                <w:szCs w:val="21"/>
                <w:u w:val="single"/>
              </w:rPr>
              <w:t>验收部位</w:t>
            </w:r>
          </w:p>
        </w:tc>
        <w:tc>
          <w:tcPr>
            <w:tcW w:w="1134"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B60906F" w14:textId="77777777" w:rsidR="004F646F" w:rsidRPr="004F646F" w:rsidRDefault="004F646F" w:rsidP="00D536F7">
            <w:pPr>
              <w:widowControl/>
              <w:jc w:val="center"/>
              <w:rPr>
                <w:rFonts w:ascii="宋体" w:hAnsi="宋体" w:cs="宋体"/>
                <w:color w:val="FF0000"/>
                <w:kern w:val="0"/>
                <w:szCs w:val="21"/>
                <w:u w:val="single"/>
              </w:rPr>
            </w:pPr>
          </w:p>
        </w:tc>
        <w:tc>
          <w:tcPr>
            <w:tcW w:w="1114"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291E69D" w14:textId="77777777" w:rsidR="004F646F" w:rsidRPr="004F646F" w:rsidRDefault="004F646F" w:rsidP="00D536F7">
            <w:pPr>
              <w:widowControl/>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日期</w:t>
            </w:r>
          </w:p>
        </w:tc>
        <w:tc>
          <w:tcPr>
            <w:tcW w:w="1268"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248EB47" w14:textId="77777777" w:rsidR="004F646F" w:rsidRPr="004F646F" w:rsidRDefault="004F646F" w:rsidP="00D536F7">
            <w:pPr>
              <w:widowControl/>
              <w:jc w:val="center"/>
              <w:rPr>
                <w:rFonts w:ascii="宋体" w:hAnsi="宋体" w:cs="宋体"/>
                <w:color w:val="FF0000"/>
                <w:kern w:val="0"/>
                <w:szCs w:val="21"/>
                <w:u w:val="single"/>
              </w:rPr>
            </w:pPr>
          </w:p>
        </w:tc>
      </w:tr>
      <w:tr w:rsidR="004F646F" w:rsidRPr="004F646F" w14:paraId="51EAE901" w14:textId="77777777" w:rsidTr="00D536F7">
        <w:trPr>
          <w:jc w:val="center"/>
        </w:trPr>
        <w:tc>
          <w:tcPr>
            <w:tcW w:w="1977"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55F9FFF" w14:textId="77777777" w:rsidR="004F646F" w:rsidRPr="004F646F" w:rsidRDefault="004F646F" w:rsidP="00D536F7">
            <w:pPr>
              <w:widowControl/>
              <w:jc w:val="center"/>
              <w:rPr>
                <w:rFonts w:ascii="宋体" w:hAnsi="宋体" w:cs="宋体"/>
                <w:color w:val="FF0000"/>
                <w:kern w:val="0"/>
                <w:szCs w:val="21"/>
                <w:u w:val="single"/>
              </w:rPr>
            </w:pPr>
            <w:r w:rsidRPr="004F646F">
              <w:rPr>
                <w:rFonts w:ascii="宋体" w:hAnsi="宋体" w:cs="宋体" w:hint="eastAsia"/>
                <w:color w:val="FF0000"/>
                <w:kern w:val="0"/>
                <w:szCs w:val="21"/>
                <w:u w:val="single"/>
              </w:rPr>
              <w:t>施工单位</w:t>
            </w:r>
          </w:p>
        </w:tc>
        <w:tc>
          <w:tcPr>
            <w:tcW w:w="1646"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089DC3E" w14:textId="77777777" w:rsidR="004F646F" w:rsidRPr="004F646F" w:rsidRDefault="004F646F" w:rsidP="00D536F7">
            <w:pPr>
              <w:widowControl/>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122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3D311DD" w14:textId="77777777" w:rsidR="004F646F" w:rsidRPr="004F646F" w:rsidRDefault="004F646F" w:rsidP="00D536F7">
            <w:pPr>
              <w:widowControl/>
              <w:jc w:val="center"/>
              <w:rPr>
                <w:rFonts w:ascii="宋体" w:hAnsi="宋体" w:cs="宋体"/>
                <w:color w:val="FF0000"/>
                <w:kern w:val="0"/>
                <w:szCs w:val="21"/>
                <w:u w:val="single"/>
              </w:rPr>
            </w:pPr>
            <w:r w:rsidRPr="004F646F">
              <w:rPr>
                <w:rFonts w:ascii="宋体" w:hAnsi="宋体" w:cs="宋体" w:hint="eastAsia"/>
                <w:color w:val="FF0000"/>
                <w:kern w:val="0"/>
                <w:szCs w:val="21"/>
                <w:u w:val="single"/>
              </w:rPr>
              <w:t>注册建造师</w:t>
            </w:r>
          </w:p>
        </w:tc>
        <w:tc>
          <w:tcPr>
            <w:tcW w:w="1134"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3610EDF" w14:textId="77777777" w:rsidR="004F646F" w:rsidRPr="004F646F" w:rsidRDefault="004F646F" w:rsidP="00D536F7">
            <w:pPr>
              <w:widowControl/>
              <w:jc w:val="center"/>
              <w:rPr>
                <w:rFonts w:ascii="宋体" w:hAnsi="宋体" w:cs="宋体"/>
                <w:color w:val="FF0000"/>
                <w:kern w:val="0"/>
                <w:szCs w:val="21"/>
                <w:u w:val="single"/>
              </w:rPr>
            </w:pPr>
          </w:p>
        </w:tc>
        <w:tc>
          <w:tcPr>
            <w:tcW w:w="1114"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D8454B4" w14:textId="77777777" w:rsidR="004F646F" w:rsidRPr="004F646F" w:rsidRDefault="004F646F" w:rsidP="00D536F7">
            <w:pPr>
              <w:widowControl/>
              <w:rPr>
                <w:rFonts w:ascii="宋体" w:hAnsi="宋体" w:cs="宋体"/>
                <w:color w:val="FF0000"/>
                <w:kern w:val="0"/>
                <w:szCs w:val="21"/>
                <w:u w:val="single"/>
              </w:rPr>
            </w:pPr>
            <w:r w:rsidRPr="004F646F">
              <w:rPr>
                <w:rFonts w:ascii="宋体" w:hAnsi="宋体" w:cs="宋体" w:hint="eastAsia"/>
                <w:color w:val="FF0000"/>
                <w:kern w:val="0"/>
                <w:szCs w:val="21"/>
                <w:u w:val="single"/>
              </w:rPr>
              <w:t>系统名称 </w:t>
            </w:r>
          </w:p>
        </w:tc>
        <w:tc>
          <w:tcPr>
            <w:tcW w:w="1268"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8B27978" w14:textId="77777777" w:rsidR="004F646F" w:rsidRPr="004F646F" w:rsidRDefault="004F646F" w:rsidP="00D536F7">
            <w:pPr>
              <w:widowControl/>
              <w:jc w:val="center"/>
              <w:rPr>
                <w:rFonts w:ascii="宋体" w:hAnsi="宋体" w:cs="宋体"/>
                <w:color w:val="FF0000"/>
                <w:kern w:val="0"/>
                <w:szCs w:val="21"/>
                <w:u w:val="single"/>
              </w:rPr>
            </w:pPr>
          </w:p>
        </w:tc>
      </w:tr>
      <w:tr w:rsidR="004F646F" w:rsidRPr="004F646F" w14:paraId="262C61E1"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BF9A13B" w14:textId="77777777" w:rsidR="004F646F" w:rsidRPr="004F646F" w:rsidRDefault="004F646F" w:rsidP="00D536F7">
            <w:pPr>
              <w:widowControl/>
              <w:jc w:val="center"/>
              <w:rPr>
                <w:rFonts w:ascii="宋体" w:hAnsi="宋体" w:cs="宋体"/>
                <w:color w:val="FF0000"/>
                <w:kern w:val="0"/>
                <w:szCs w:val="21"/>
                <w:u w:val="single"/>
              </w:rPr>
            </w:pPr>
            <w:r w:rsidRPr="004F646F">
              <w:rPr>
                <w:rFonts w:ascii="宋体" w:hAnsi="宋体" w:cs="宋体" w:hint="eastAsia"/>
                <w:color w:val="FF0000"/>
                <w:kern w:val="0"/>
                <w:szCs w:val="21"/>
                <w:u w:val="single"/>
              </w:rPr>
              <w:t>序号</w:t>
            </w:r>
          </w:p>
        </w:tc>
        <w:tc>
          <w:tcPr>
            <w:tcW w:w="1134"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2AB346A" w14:textId="77777777" w:rsidR="004F646F" w:rsidRPr="004F646F" w:rsidRDefault="004F646F" w:rsidP="00D536F7">
            <w:pPr>
              <w:widowControl/>
              <w:jc w:val="center"/>
              <w:rPr>
                <w:rFonts w:ascii="宋体" w:hAnsi="宋体" w:cs="宋体"/>
                <w:color w:val="FF0000"/>
                <w:kern w:val="0"/>
                <w:szCs w:val="21"/>
                <w:u w:val="single"/>
              </w:rPr>
            </w:pPr>
            <w:r w:rsidRPr="004F646F">
              <w:rPr>
                <w:rFonts w:ascii="宋体" w:hAnsi="宋体" w:cs="宋体" w:hint="eastAsia"/>
                <w:color w:val="FF0000"/>
                <w:kern w:val="0"/>
                <w:szCs w:val="21"/>
                <w:u w:val="single"/>
              </w:rPr>
              <w:t>安全层面</w:t>
            </w: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D06BA80" w14:textId="77777777" w:rsidR="004F646F" w:rsidRPr="004F646F" w:rsidRDefault="004F646F" w:rsidP="00D536F7">
            <w:pPr>
              <w:widowControl/>
              <w:jc w:val="center"/>
              <w:rPr>
                <w:rFonts w:ascii="宋体" w:hAnsi="宋体" w:cs="宋体"/>
                <w:color w:val="FF0000"/>
                <w:kern w:val="0"/>
                <w:szCs w:val="21"/>
                <w:u w:val="single"/>
              </w:rPr>
            </w:pPr>
            <w:r w:rsidRPr="004F646F">
              <w:rPr>
                <w:rFonts w:ascii="宋体" w:hAnsi="宋体" w:cs="宋体" w:hint="eastAsia"/>
                <w:color w:val="FF0000"/>
                <w:kern w:val="0"/>
                <w:szCs w:val="21"/>
                <w:u w:val="single"/>
              </w:rPr>
              <w:t>安全控制点</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62D7ADE" w14:textId="77777777" w:rsidR="004F646F" w:rsidRPr="004F646F" w:rsidRDefault="004F646F" w:rsidP="00D536F7">
            <w:pPr>
              <w:widowControl/>
              <w:jc w:val="center"/>
              <w:rPr>
                <w:rFonts w:ascii="宋体" w:hAnsi="宋体" w:cs="宋体"/>
                <w:color w:val="FF0000"/>
                <w:kern w:val="0"/>
                <w:szCs w:val="21"/>
                <w:u w:val="single"/>
              </w:rPr>
            </w:pPr>
            <w:r w:rsidRPr="004F646F">
              <w:rPr>
                <w:rFonts w:ascii="宋体" w:hAnsi="宋体" w:cs="宋体" w:hint="eastAsia"/>
                <w:color w:val="FF0000"/>
                <w:kern w:val="0"/>
                <w:szCs w:val="21"/>
                <w:u w:val="single"/>
              </w:rPr>
              <w:t>检测结论</w:t>
            </w:r>
          </w:p>
          <w:p w14:paraId="49CF8398" w14:textId="77777777" w:rsidR="004F646F" w:rsidRPr="004F646F" w:rsidRDefault="004F646F" w:rsidP="00D536F7">
            <w:pPr>
              <w:widowControl/>
              <w:jc w:val="center"/>
              <w:rPr>
                <w:rFonts w:ascii="宋体" w:hAnsi="宋体" w:cs="宋体"/>
                <w:color w:val="FF0000"/>
                <w:kern w:val="0"/>
                <w:szCs w:val="21"/>
                <w:u w:val="single"/>
              </w:rPr>
            </w:pPr>
            <w:r w:rsidRPr="004F646F">
              <w:rPr>
                <w:rFonts w:ascii="宋体" w:hAnsi="宋体" w:cs="宋体" w:hint="eastAsia"/>
                <w:color w:val="FF0000"/>
                <w:kern w:val="0"/>
                <w:szCs w:val="21"/>
                <w:u w:val="single"/>
              </w:rPr>
              <w:t>（符合/部分符合/不符合）</w:t>
            </w:r>
          </w:p>
        </w:tc>
        <w:tc>
          <w:tcPr>
            <w:tcW w:w="238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8F83C41" w14:textId="77777777" w:rsidR="004F646F" w:rsidRPr="004F646F" w:rsidRDefault="004F646F" w:rsidP="00D536F7">
            <w:pPr>
              <w:widowControl/>
              <w:jc w:val="center"/>
              <w:rPr>
                <w:rFonts w:ascii="宋体" w:hAnsi="宋体" w:cs="宋体"/>
                <w:color w:val="FF0000"/>
                <w:kern w:val="0"/>
                <w:szCs w:val="21"/>
                <w:u w:val="single"/>
              </w:rPr>
            </w:pPr>
            <w:r w:rsidRPr="004F646F">
              <w:rPr>
                <w:rFonts w:ascii="宋体" w:hAnsi="宋体" w:cs="宋体" w:hint="eastAsia"/>
                <w:color w:val="FF0000"/>
                <w:kern w:val="0"/>
                <w:szCs w:val="21"/>
                <w:u w:val="single"/>
              </w:rPr>
              <w:t>网络安全等级保护级别</w:t>
            </w:r>
          </w:p>
        </w:tc>
      </w:tr>
      <w:tr w:rsidR="004F646F" w:rsidRPr="004F646F" w14:paraId="67CDA538"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0FB3CD88"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1</w:t>
            </w:r>
          </w:p>
        </w:tc>
        <w:tc>
          <w:tcPr>
            <w:tcW w:w="1134" w:type="dxa"/>
            <w:vMerge w:val="restart"/>
            <w:tcBorders>
              <w:top w:val="single" w:sz="6" w:space="0" w:color="333333"/>
              <w:left w:val="single" w:sz="6" w:space="0" w:color="333333"/>
              <w:right w:val="single" w:sz="6" w:space="0" w:color="333333"/>
            </w:tcBorders>
            <w:shd w:val="clear" w:color="auto" w:fill="FFFFFF"/>
            <w:vAlign w:val="center"/>
            <w:hideMark/>
          </w:tcPr>
          <w:p w14:paraId="7FE0973F" w14:textId="77777777" w:rsidR="004F646F" w:rsidRPr="004F646F" w:rsidRDefault="004F646F" w:rsidP="00D536F7">
            <w:pPr>
              <w:widowControl/>
              <w:spacing w:line="400" w:lineRule="exact"/>
              <w:rPr>
                <w:rFonts w:ascii="宋体" w:hAnsi="宋体" w:cs="宋体"/>
                <w:color w:val="FF0000"/>
                <w:kern w:val="0"/>
                <w:szCs w:val="21"/>
                <w:u w:val="single"/>
              </w:rPr>
            </w:pPr>
            <w:r w:rsidRPr="004F646F">
              <w:rPr>
                <w:rFonts w:ascii="宋体" w:hAnsi="宋体" w:cs="宋体" w:hint="eastAsia"/>
                <w:color w:val="FF0000"/>
                <w:kern w:val="0"/>
                <w:szCs w:val="21"/>
                <w:u w:val="single"/>
              </w:rPr>
              <w:t>物理安全 </w:t>
            </w: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617389B"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物理位置的选择 </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3E381BB"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val="restart"/>
            <w:tcBorders>
              <w:top w:val="single" w:sz="6" w:space="0" w:color="333333"/>
              <w:left w:val="single" w:sz="6" w:space="0" w:color="333333"/>
              <w:right w:val="single" w:sz="6" w:space="0" w:color="333333"/>
            </w:tcBorders>
            <w:shd w:val="clear" w:color="auto" w:fill="FFFFFF"/>
            <w:vAlign w:val="center"/>
            <w:hideMark/>
          </w:tcPr>
          <w:p w14:paraId="69F49A3A"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7F0A5E18"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74842BD"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2</w:t>
            </w:r>
          </w:p>
        </w:tc>
        <w:tc>
          <w:tcPr>
            <w:tcW w:w="1134" w:type="dxa"/>
            <w:vMerge/>
            <w:tcBorders>
              <w:left w:val="single" w:sz="6" w:space="0" w:color="333333"/>
              <w:right w:val="single" w:sz="6" w:space="0" w:color="333333"/>
            </w:tcBorders>
            <w:shd w:val="clear" w:color="auto" w:fill="FFFFFF"/>
            <w:vAlign w:val="center"/>
            <w:hideMark/>
          </w:tcPr>
          <w:p w14:paraId="0A352DFF" w14:textId="77777777" w:rsidR="004F646F" w:rsidRPr="004F646F" w:rsidRDefault="004F646F" w:rsidP="00D536F7">
            <w:pPr>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532413E"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xml:space="preserve"> 物理访问控制 </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3FDA470"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tcBorders>
              <w:left w:val="single" w:sz="6" w:space="0" w:color="333333"/>
              <w:right w:val="single" w:sz="6" w:space="0" w:color="333333"/>
            </w:tcBorders>
            <w:shd w:val="clear" w:color="auto" w:fill="FFFFFF"/>
            <w:vAlign w:val="center"/>
            <w:hideMark/>
          </w:tcPr>
          <w:p w14:paraId="149A5061" w14:textId="77777777" w:rsidR="004F646F" w:rsidRPr="004F646F" w:rsidRDefault="004F646F" w:rsidP="00D536F7">
            <w:pPr>
              <w:spacing w:line="400" w:lineRule="exact"/>
              <w:jc w:val="center"/>
              <w:rPr>
                <w:rFonts w:ascii="宋体" w:hAnsi="宋体" w:cs="宋体"/>
                <w:color w:val="FF0000"/>
                <w:kern w:val="0"/>
                <w:szCs w:val="21"/>
                <w:u w:val="single"/>
              </w:rPr>
            </w:pPr>
          </w:p>
        </w:tc>
      </w:tr>
      <w:tr w:rsidR="004F646F" w:rsidRPr="004F646F" w14:paraId="15D8DC9F"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BC8BC26"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3</w:t>
            </w:r>
          </w:p>
        </w:tc>
        <w:tc>
          <w:tcPr>
            <w:tcW w:w="1134" w:type="dxa"/>
            <w:vMerge/>
            <w:tcBorders>
              <w:left w:val="single" w:sz="6" w:space="0" w:color="333333"/>
              <w:right w:val="single" w:sz="6" w:space="0" w:color="333333"/>
            </w:tcBorders>
            <w:shd w:val="clear" w:color="auto" w:fill="FFFFFF"/>
            <w:vAlign w:val="center"/>
            <w:hideMark/>
          </w:tcPr>
          <w:p w14:paraId="6EE6DA57" w14:textId="77777777" w:rsidR="004F646F" w:rsidRPr="004F646F" w:rsidRDefault="004F646F" w:rsidP="00D536F7">
            <w:pPr>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95321F6"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防盗窃和防破坏</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54A92A3"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tcBorders>
              <w:left w:val="single" w:sz="6" w:space="0" w:color="333333"/>
              <w:right w:val="single" w:sz="6" w:space="0" w:color="333333"/>
            </w:tcBorders>
            <w:shd w:val="clear" w:color="auto" w:fill="FFFFFF"/>
            <w:vAlign w:val="center"/>
            <w:hideMark/>
          </w:tcPr>
          <w:p w14:paraId="48E860DD" w14:textId="77777777" w:rsidR="004F646F" w:rsidRPr="004F646F" w:rsidRDefault="004F646F" w:rsidP="00D536F7">
            <w:pPr>
              <w:spacing w:line="400" w:lineRule="exact"/>
              <w:jc w:val="center"/>
              <w:rPr>
                <w:rFonts w:ascii="宋体" w:hAnsi="宋体" w:cs="宋体"/>
                <w:color w:val="FF0000"/>
                <w:kern w:val="0"/>
                <w:szCs w:val="21"/>
                <w:u w:val="single"/>
              </w:rPr>
            </w:pPr>
          </w:p>
        </w:tc>
      </w:tr>
      <w:tr w:rsidR="004F646F" w:rsidRPr="004F646F" w14:paraId="1F172CA4"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B948D8A"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4</w:t>
            </w:r>
          </w:p>
        </w:tc>
        <w:tc>
          <w:tcPr>
            <w:tcW w:w="1134" w:type="dxa"/>
            <w:vMerge/>
            <w:tcBorders>
              <w:left w:val="single" w:sz="6" w:space="0" w:color="333333"/>
              <w:right w:val="single" w:sz="6" w:space="0" w:color="333333"/>
            </w:tcBorders>
            <w:shd w:val="clear" w:color="auto" w:fill="FFFFFF"/>
            <w:vAlign w:val="center"/>
            <w:hideMark/>
          </w:tcPr>
          <w:p w14:paraId="4D06AF70" w14:textId="77777777" w:rsidR="004F646F" w:rsidRPr="004F646F" w:rsidRDefault="004F646F" w:rsidP="00D536F7">
            <w:pPr>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14854065"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防雷击</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7041AF6"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tcBorders>
              <w:left w:val="single" w:sz="6" w:space="0" w:color="333333"/>
              <w:right w:val="single" w:sz="6" w:space="0" w:color="333333"/>
            </w:tcBorders>
            <w:shd w:val="clear" w:color="auto" w:fill="FFFFFF"/>
            <w:vAlign w:val="center"/>
            <w:hideMark/>
          </w:tcPr>
          <w:p w14:paraId="538B3904" w14:textId="77777777" w:rsidR="004F646F" w:rsidRPr="004F646F" w:rsidRDefault="004F646F" w:rsidP="00D536F7">
            <w:pPr>
              <w:spacing w:line="400" w:lineRule="exact"/>
              <w:jc w:val="center"/>
              <w:rPr>
                <w:rFonts w:ascii="宋体" w:hAnsi="宋体" w:cs="宋体"/>
                <w:color w:val="FF0000"/>
                <w:kern w:val="0"/>
                <w:szCs w:val="21"/>
                <w:u w:val="single"/>
              </w:rPr>
            </w:pPr>
          </w:p>
        </w:tc>
      </w:tr>
      <w:tr w:rsidR="004F646F" w:rsidRPr="004F646F" w14:paraId="1B7D8786"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7184F6A"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5</w:t>
            </w:r>
          </w:p>
        </w:tc>
        <w:tc>
          <w:tcPr>
            <w:tcW w:w="1134" w:type="dxa"/>
            <w:vMerge/>
            <w:tcBorders>
              <w:left w:val="single" w:sz="6" w:space="0" w:color="333333"/>
              <w:right w:val="single" w:sz="6" w:space="0" w:color="333333"/>
            </w:tcBorders>
            <w:shd w:val="clear" w:color="auto" w:fill="FFFFFF"/>
            <w:vAlign w:val="center"/>
            <w:hideMark/>
          </w:tcPr>
          <w:p w14:paraId="5AAB8C6B" w14:textId="77777777" w:rsidR="004F646F" w:rsidRPr="004F646F" w:rsidRDefault="004F646F" w:rsidP="00D536F7">
            <w:pPr>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0236C8D4"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防火</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0AC32C55"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tcBorders>
              <w:left w:val="single" w:sz="6" w:space="0" w:color="333333"/>
              <w:right w:val="single" w:sz="6" w:space="0" w:color="333333"/>
            </w:tcBorders>
            <w:shd w:val="clear" w:color="auto" w:fill="FFFFFF"/>
            <w:vAlign w:val="center"/>
            <w:hideMark/>
          </w:tcPr>
          <w:p w14:paraId="7C887F03" w14:textId="77777777" w:rsidR="004F646F" w:rsidRPr="004F646F" w:rsidRDefault="004F646F" w:rsidP="00D536F7">
            <w:pPr>
              <w:spacing w:line="400" w:lineRule="exact"/>
              <w:jc w:val="center"/>
              <w:rPr>
                <w:rFonts w:ascii="宋体" w:hAnsi="宋体" w:cs="宋体"/>
                <w:color w:val="FF0000"/>
                <w:kern w:val="0"/>
                <w:szCs w:val="21"/>
                <w:u w:val="single"/>
              </w:rPr>
            </w:pPr>
          </w:p>
        </w:tc>
      </w:tr>
      <w:tr w:rsidR="004F646F" w:rsidRPr="004F646F" w14:paraId="4D765BD8"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9C4EA89"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6</w:t>
            </w:r>
          </w:p>
        </w:tc>
        <w:tc>
          <w:tcPr>
            <w:tcW w:w="1134" w:type="dxa"/>
            <w:vMerge/>
            <w:tcBorders>
              <w:left w:val="single" w:sz="6" w:space="0" w:color="333333"/>
              <w:right w:val="single" w:sz="6" w:space="0" w:color="333333"/>
            </w:tcBorders>
            <w:shd w:val="clear" w:color="auto" w:fill="FFFFFF"/>
            <w:vAlign w:val="center"/>
            <w:hideMark/>
          </w:tcPr>
          <w:p w14:paraId="52664EDA" w14:textId="77777777" w:rsidR="004F646F" w:rsidRPr="004F646F" w:rsidRDefault="004F646F" w:rsidP="00D536F7">
            <w:pPr>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9EBED2B"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防水和防潮</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AF65AA5"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tcBorders>
              <w:left w:val="single" w:sz="6" w:space="0" w:color="333333"/>
              <w:right w:val="single" w:sz="6" w:space="0" w:color="333333"/>
            </w:tcBorders>
            <w:shd w:val="clear" w:color="auto" w:fill="FFFFFF"/>
            <w:vAlign w:val="center"/>
            <w:hideMark/>
          </w:tcPr>
          <w:p w14:paraId="4800457B" w14:textId="77777777" w:rsidR="004F646F" w:rsidRPr="004F646F" w:rsidRDefault="004F646F" w:rsidP="00D536F7">
            <w:pPr>
              <w:spacing w:line="400" w:lineRule="exact"/>
              <w:jc w:val="center"/>
              <w:rPr>
                <w:rFonts w:ascii="宋体" w:hAnsi="宋体" w:cs="宋体"/>
                <w:color w:val="FF0000"/>
                <w:kern w:val="0"/>
                <w:szCs w:val="21"/>
                <w:u w:val="single"/>
              </w:rPr>
            </w:pPr>
          </w:p>
        </w:tc>
      </w:tr>
      <w:tr w:rsidR="004F646F" w:rsidRPr="004F646F" w14:paraId="173FEB1F"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0AE5757"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7</w:t>
            </w:r>
          </w:p>
        </w:tc>
        <w:tc>
          <w:tcPr>
            <w:tcW w:w="1134" w:type="dxa"/>
            <w:vMerge/>
            <w:tcBorders>
              <w:left w:val="single" w:sz="6" w:space="0" w:color="333333"/>
              <w:right w:val="single" w:sz="6" w:space="0" w:color="333333"/>
            </w:tcBorders>
            <w:shd w:val="clear" w:color="auto" w:fill="FFFFFF"/>
            <w:vAlign w:val="center"/>
            <w:hideMark/>
          </w:tcPr>
          <w:p w14:paraId="4B5997B2" w14:textId="77777777" w:rsidR="004F646F" w:rsidRPr="004F646F" w:rsidRDefault="004F646F" w:rsidP="00D536F7">
            <w:pPr>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71D6181"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防静电</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D326389"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tcBorders>
              <w:left w:val="single" w:sz="6" w:space="0" w:color="333333"/>
              <w:right w:val="single" w:sz="6" w:space="0" w:color="333333"/>
            </w:tcBorders>
            <w:shd w:val="clear" w:color="auto" w:fill="FFFFFF"/>
            <w:vAlign w:val="center"/>
            <w:hideMark/>
          </w:tcPr>
          <w:p w14:paraId="21215829" w14:textId="77777777" w:rsidR="004F646F" w:rsidRPr="004F646F" w:rsidRDefault="004F646F" w:rsidP="00D536F7">
            <w:pPr>
              <w:spacing w:line="400" w:lineRule="exact"/>
              <w:jc w:val="center"/>
              <w:rPr>
                <w:rFonts w:ascii="宋体" w:hAnsi="宋体" w:cs="宋体"/>
                <w:color w:val="FF0000"/>
                <w:kern w:val="0"/>
                <w:szCs w:val="21"/>
                <w:u w:val="single"/>
              </w:rPr>
            </w:pPr>
          </w:p>
        </w:tc>
      </w:tr>
      <w:tr w:rsidR="004F646F" w:rsidRPr="004F646F" w14:paraId="63A688AA"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0A2BD005"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8</w:t>
            </w:r>
          </w:p>
        </w:tc>
        <w:tc>
          <w:tcPr>
            <w:tcW w:w="1134" w:type="dxa"/>
            <w:vMerge/>
            <w:tcBorders>
              <w:left w:val="single" w:sz="6" w:space="0" w:color="333333"/>
              <w:right w:val="single" w:sz="6" w:space="0" w:color="333333"/>
            </w:tcBorders>
            <w:shd w:val="clear" w:color="auto" w:fill="FFFFFF"/>
            <w:vAlign w:val="center"/>
            <w:hideMark/>
          </w:tcPr>
          <w:p w14:paraId="4DD7F56E" w14:textId="77777777" w:rsidR="004F646F" w:rsidRPr="004F646F" w:rsidRDefault="004F646F" w:rsidP="00D536F7">
            <w:pPr>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0EF5DD7"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xml:space="preserve"> 温湿度控制 </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9EFFBFD"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tcBorders>
              <w:left w:val="single" w:sz="6" w:space="0" w:color="333333"/>
              <w:right w:val="single" w:sz="6" w:space="0" w:color="333333"/>
            </w:tcBorders>
            <w:shd w:val="clear" w:color="auto" w:fill="FFFFFF"/>
            <w:vAlign w:val="center"/>
            <w:hideMark/>
          </w:tcPr>
          <w:p w14:paraId="76A2EE8D" w14:textId="77777777" w:rsidR="004F646F" w:rsidRPr="004F646F" w:rsidRDefault="004F646F" w:rsidP="00D536F7">
            <w:pPr>
              <w:spacing w:line="400" w:lineRule="exact"/>
              <w:jc w:val="center"/>
              <w:rPr>
                <w:rFonts w:ascii="宋体" w:hAnsi="宋体" w:cs="宋体"/>
                <w:color w:val="FF0000"/>
                <w:kern w:val="0"/>
                <w:szCs w:val="21"/>
                <w:u w:val="single"/>
              </w:rPr>
            </w:pPr>
          </w:p>
        </w:tc>
      </w:tr>
      <w:tr w:rsidR="004F646F" w:rsidRPr="004F646F" w14:paraId="23960947"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06D5BBE6"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9</w:t>
            </w:r>
          </w:p>
        </w:tc>
        <w:tc>
          <w:tcPr>
            <w:tcW w:w="1134" w:type="dxa"/>
            <w:vMerge/>
            <w:tcBorders>
              <w:left w:val="single" w:sz="6" w:space="0" w:color="333333"/>
              <w:right w:val="single" w:sz="6" w:space="0" w:color="333333"/>
            </w:tcBorders>
            <w:shd w:val="clear" w:color="auto" w:fill="FFFFFF"/>
            <w:vAlign w:val="center"/>
            <w:hideMark/>
          </w:tcPr>
          <w:p w14:paraId="50962DBC" w14:textId="77777777" w:rsidR="004F646F" w:rsidRPr="004F646F" w:rsidRDefault="004F646F" w:rsidP="00D536F7">
            <w:pPr>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C657491"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电力供应</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B35AE66"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tcBorders>
              <w:left w:val="single" w:sz="6" w:space="0" w:color="333333"/>
              <w:right w:val="single" w:sz="6" w:space="0" w:color="333333"/>
            </w:tcBorders>
            <w:shd w:val="clear" w:color="auto" w:fill="FFFFFF"/>
            <w:vAlign w:val="center"/>
            <w:hideMark/>
          </w:tcPr>
          <w:p w14:paraId="65706315" w14:textId="77777777" w:rsidR="004F646F" w:rsidRPr="004F646F" w:rsidRDefault="004F646F" w:rsidP="00D536F7">
            <w:pPr>
              <w:spacing w:line="400" w:lineRule="exact"/>
              <w:jc w:val="center"/>
              <w:rPr>
                <w:rFonts w:ascii="宋体" w:hAnsi="宋体" w:cs="宋体"/>
                <w:color w:val="FF0000"/>
                <w:kern w:val="0"/>
                <w:szCs w:val="21"/>
                <w:u w:val="single"/>
              </w:rPr>
            </w:pPr>
          </w:p>
        </w:tc>
      </w:tr>
      <w:tr w:rsidR="004F646F" w:rsidRPr="004F646F" w14:paraId="576A00BB"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DEEAACE"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10</w:t>
            </w:r>
          </w:p>
        </w:tc>
        <w:tc>
          <w:tcPr>
            <w:tcW w:w="1134" w:type="dxa"/>
            <w:vMerge/>
            <w:tcBorders>
              <w:left w:val="single" w:sz="6" w:space="0" w:color="333333"/>
              <w:bottom w:val="single" w:sz="6" w:space="0" w:color="333333"/>
              <w:right w:val="single" w:sz="6" w:space="0" w:color="333333"/>
            </w:tcBorders>
            <w:shd w:val="clear" w:color="auto" w:fill="FFFFFF"/>
            <w:vAlign w:val="center"/>
            <w:hideMark/>
          </w:tcPr>
          <w:p w14:paraId="581B7BA6"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1636ED7"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电磁防护</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E9FF849"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tcBorders>
              <w:left w:val="single" w:sz="6" w:space="0" w:color="333333"/>
              <w:bottom w:val="single" w:sz="6" w:space="0" w:color="333333"/>
              <w:right w:val="single" w:sz="6" w:space="0" w:color="333333"/>
            </w:tcBorders>
            <w:shd w:val="clear" w:color="auto" w:fill="FFFFFF"/>
            <w:vAlign w:val="center"/>
            <w:hideMark/>
          </w:tcPr>
          <w:p w14:paraId="6A04DB9D"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02F4C1C5"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18AAF8F4"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11</w:t>
            </w:r>
          </w:p>
        </w:tc>
        <w:tc>
          <w:tcPr>
            <w:tcW w:w="1134" w:type="dxa"/>
            <w:vMerge w:val="restart"/>
            <w:tcBorders>
              <w:top w:val="single" w:sz="6" w:space="0" w:color="333333"/>
              <w:left w:val="single" w:sz="6" w:space="0" w:color="333333"/>
              <w:right w:val="single" w:sz="6" w:space="0" w:color="333333"/>
            </w:tcBorders>
            <w:shd w:val="clear" w:color="auto" w:fill="FFFFFF"/>
            <w:vAlign w:val="center"/>
            <w:hideMark/>
          </w:tcPr>
          <w:p w14:paraId="721D5525"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网络安全</w:t>
            </w: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A586898"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结构安全</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CB18EAC"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val="restart"/>
            <w:tcBorders>
              <w:top w:val="single" w:sz="6" w:space="0" w:color="333333"/>
              <w:left w:val="single" w:sz="6" w:space="0" w:color="333333"/>
              <w:right w:val="single" w:sz="6" w:space="0" w:color="333333"/>
            </w:tcBorders>
            <w:shd w:val="clear" w:color="auto" w:fill="FFFFFF"/>
            <w:vAlign w:val="center"/>
            <w:hideMark/>
          </w:tcPr>
          <w:p w14:paraId="22BB3534"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7F4652BF"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02BA46B0"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12</w:t>
            </w:r>
          </w:p>
        </w:tc>
        <w:tc>
          <w:tcPr>
            <w:tcW w:w="1134" w:type="dxa"/>
            <w:vMerge/>
            <w:tcBorders>
              <w:left w:val="single" w:sz="6" w:space="0" w:color="333333"/>
              <w:right w:val="single" w:sz="6" w:space="0" w:color="333333"/>
            </w:tcBorders>
            <w:shd w:val="clear" w:color="auto" w:fill="FFFFFF"/>
            <w:vAlign w:val="center"/>
            <w:hideMark/>
          </w:tcPr>
          <w:p w14:paraId="3F36702F" w14:textId="77777777" w:rsidR="004F646F" w:rsidRPr="004F646F" w:rsidRDefault="004F646F" w:rsidP="00D536F7">
            <w:pPr>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67A85ED"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访问控制</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570928A"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tcBorders>
              <w:left w:val="single" w:sz="6" w:space="0" w:color="333333"/>
              <w:right w:val="single" w:sz="6" w:space="0" w:color="333333"/>
            </w:tcBorders>
            <w:shd w:val="clear" w:color="auto" w:fill="FFFFFF"/>
            <w:vAlign w:val="center"/>
            <w:hideMark/>
          </w:tcPr>
          <w:p w14:paraId="0AB28FE1" w14:textId="77777777" w:rsidR="004F646F" w:rsidRPr="004F646F" w:rsidRDefault="004F646F" w:rsidP="00D536F7">
            <w:pPr>
              <w:spacing w:line="400" w:lineRule="exact"/>
              <w:jc w:val="center"/>
              <w:rPr>
                <w:rFonts w:ascii="宋体" w:hAnsi="宋体" w:cs="宋体"/>
                <w:color w:val="FF0000"/>
                <w:kern w:val="0"/>
                <w:szCs w:val="21"/>
                <w:u w:val="single"/>
              </w:rPr>
            </w:pPr>
          </w:p>
        </w:tc>
      </w:tr>
      <w:tr w:rsidR="004F646F" w:rsidRPr="004F646F" w14:paraId="040BEB5C"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7E16970"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13</w:t>
            </w:r>
          </w:p>
        </w:tc>
        <w:tc>
          <w:tcPr>
            <w:tcW w:w="1134" w:type="dxa"/>
            <w:vMerge/>
            <w:tcBorders>
              <w:left w:val="single" w:sz="6" w:space="0" w:color="333333"/>
              <w:right w:val="single" w:sz="6" w:space="0" w:color="333333"/>
            </w:tcBorders>
            <w:shd w:val="clear" w:color="auto" w:fill="FFFFFF"/>
            <w:vAlign w:val="center"/>
            <w:hideMark/>
          </w:tcPr>
          <w:p w14:paraId="2D96D7DD" w14:textId="77777777" w:rsidR="004F646F" w:rsidRPr="004F646F" w:rsidRDefault="004F646F" w:rsidP="00D536F7">
            <w:pPr>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0EE3FB86"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安全审计</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B350D08"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tcBorders>
              <w:left w:val="single" w:sz="6" w:space="0" w:color="333333"/>
              <w:right w:val="single" w:sz="6" w:space="0" w:color="333333"/>
            </w:tcBorders>
            <w:shd w:val="clear" w:color="auto" w:fill="FFFFFF"/>
            <w:vAlign w:val="center"/>
            <w:hideMark/>
          </w:tcPr>
          <w:p w14:paraId="1D41E571" w14:textId="77777777" w:rsidR="004F646F" w:rsidRPr="004F646F" w:rsidRDefault="004F646F" w:rsidP="00D536F7">
            <w:pPr>
              <w:spacing w:line="400" w:lineRule="exact"/>
              <w:jc w:val="center"/>
              <w:rPr>
                <w:rFonts w:ascii="宋体" w:hAnsi="宋体" w:cs="宋体"/>
                <w:color w:val="FF0000"/>
                <w:kern w:val="0"/>
                <w:szCs w:val="21"/>
                <w:u w:val="single"/>
              </w:rPr>
            </w:pPr>
          </w:p>
        </w:tc>
      </w:tr>
      <w:tr w:rsidR="004F646F" w:rsidRPr="004F646F" w14:paraId="09C4F16C"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850CA97"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14</w:t>
            </w:r>
          </w:p>
        </w:tc>
        <w:tc>
          <w:tcPr>
            <w:tcW w:w="1134" w:type="dxa"/>
            <w:vMerge/>
            <w:tcBorders>
              <w:left w:val="single" w:sz="6" w:space="0" w:color="333333"/>
              <w:right w:val="single" w:sz="6" w:space="0" w:color="333333"/>
            </w:tcBorders>
            <w:shd w:val="clear" w:color="auto" w:fill="FFFFFF"/>
            <w:vAlign w:val="center"/>
            <w:hideMark/>
          </w:tcPr>
          <w:p w14:paraId="2E78D61A" w14:textId="77777777" w:rsidR="004F646F" w:rsidRPr="004F646F" w:rsidRDefault="004F646F" w:rsidP="00D536F7">
            <w:pPr>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CBA75B7"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边界完整性检查</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842D841"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tcBorders>
              <w:left w:val="single" w:sz="6" w:space="0" w:color="333333"/>
              <w:right w:val="single" w:sz="6" w:space="0" w:color="333333"/>
            </w:tcBorders>
            <w:shd w:val="clear" w:color="auto" w:fill="FFFFFF"/>
            <w:vAlign w:val="center"/>
            <w:hideMark/>
          </w:tcPr>
          <w:p w14:paraId="476F094F" w14:textId="77777777" w:rsidR="004F646F" w:rsidRPr="004F646F" w:rsidRDefault="004F646F" w:rsidP="00D536F7">
            <w:pPr>
              <w:spacing w:line="400" w:lineRule="exact"/>
              <w:jc w:val="center"/>
              <w:rPr>
                <w:rFonts w:ascii="宋体" w:hAnsi="宋体" w:cs="宋体"/>
                <w:color w:val="FF0000"/>
                <w:kern w:val="0"/>
                <w:szCs w:val="21"/>
                <w:u w:val="single"/>
              </w:rPr>
            </w:pPr>
          </w:p>
        </w:tc>
      </w:tr>
      <w:tr w:rsidR="004F646F" w:rsidRPr="004F646F" w14:paraId="3ECBDA3A"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36E67EA"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15</w:t>
            </w:r>
          </w:p>
        </w:tc>
        <w:tc>
          <w:tcPr>
            <w:tcW w:w="1134" w:type="dxa"/>
            <w:vMerge/>
            <w:tcBorders>
              <w:left w:val="single" w:sz="6" w:space="0" w:color="333333"/>
              <w:right w:val="single" w:sz="6" w:space="0" w:color="333333"/>
            </w:tcBorders>
            <w:shd w:val="clear" w:color="auto" w:fill="FFFFFF"/>
            <w:vAlign w:val="center"/>
            <w:hideMark/>
          </w:tcPr>
          <w:p w14:paraId="1D95783E" w14:textId="77777777" w:rsidR="004F646F" w:rsidRPr="004F646F" w:rsidRDefault="004F646F" w:rsidP="00D536F7">
            <w:pPr>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0A329C26"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入侵防范</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29D0511"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tcBorders>
              <w:left w:val="single" w:sz="6" w:space="0" w:color="333333"/>
              <w:right w:val="single" w:sz="6" w:space="0" w:color="333333"/>
            </w:tcBorders>
            <w:shd w:val="clear" w:color="auto" w:fill="FFFFFF"/>
            <w:vAlign w:val="center"/>
            <w:hideMark/>
          </w:tcPr>
          <w:p w14:paraId="6CD83DE8" w14:textId="77777777" w:rsidR="004F646F" w:rsidRPr="004F646F" w:rsidRDefault="004F646F" w:rsidP="00D536F7">
            <w:pPr>
              <w:spacing w:line="400" w:lineRule="exact"/>
              <w:jc w:val="center"/>
              <w:rPr>
                <w:rFonts w:ascii="宋体" w:hAnsi="宋体" w:cs="宋体"/>
                <w:color w:val="FF0000"/>
                <w:kern w:val="0"/>
                <w:szCs w:val="21"/>
                <w:u w:val="single"/>
              </w:rPr>
            </w:pPr>
          </w:p>
        </w:tc>
      </w:tr>
      <w:tr w:rsidR="004F646F" w:rsidRPr="004F646F" w14:paraId="31159779"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D7FC11B"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16</w:t>
            </w:r>
          </w:p>
        </w:tc>
        <w:tc>
          <w:tcPr>
            <w:tcW w:w="1134" w:type="dxa"/>
            <w:vMerge/>
            <w:tcBorders>
              <w:left w:val="single" w:sz="6" w:space="0" w:color="333333"/>
              <w:right w:val="single" w:sz="6" w:space="0" w:color="333333"/>
            </w:tcBorders>
            <w:shd w:val="clear" w:color="auto" w:fill="FFFFFF"/>
            <w:vAlign w:val="center"/>
            <w:hideMark/>
          </w:tcPr>
          <w:p w14:paraId="19200114" w14:textId="77777777" w:rsidR="004F646F" w:rsidRPr="004F646F" w:rsidRDefault="004F646F" w:rsidP="00D536F7">
            <w:pPr>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BD60EB0"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恶意代码防范</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DFE7F81"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tcBorders>
              <w:left w:val="single" w:sz="6" w:space="0" w:color="333333"/>
              <w:right w:val="single" w:sz="6" w:space="0" w:color="333333"/>
            </w:tcBorders>
            <w:shd w:val="clear" w:color="auto" w:fill="FFFFFF"/>
            <w:vAlign w:val="center"/>
            <w:hideMark/>
          </w:tcPr>
          <w:p w14:paraId="076E6497" w14:textId="77777777" w:rsidR="004F646F" w:rsidRPr="004F646F" w:rsidRDefault="004F646F" w:rsidP="00D536F7">
            <w:pPr>
              <w:spacing w:line="400" w:lineRule="exact"/>
              <w:jc w:val="center"/>
              <w:rPr>
                <w:rFonts w:ascii="宋体" w:hAnsi="宋体" w:cs="宋体"/>
                <w:color w:val="FF0000"/>
                <w:kern w:val="0"/>
                <w:szCs w:val="21"/>
                <w:u w:val="single"/>
              </w:rPr>
            </w:pPr>
          </w:p>
        </w:tc>
      </w:tr>
      <w:tr w:rsidR="004F646F" w:rsidRPr="004F646F" w14:paraId="12A1A5CC"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460D3A7"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17</w:t>
            </w:r>
          </w:p>
        </w:tc>
        <w:tc>
          <w:tcPr>
            <w:tcW w:w="1134" w:type="dxa"/>
            <w:vMerge/>
            <w:tcBorders>
              <w:left w:val="single" w:sz="6" w:space="0" w:color="333333"/>
              <w:bottom w:val="single" w:sz="6" w:space="0" w:color="333333"/>
              <w:right w:val="single" w:sz="6" w:space="0" w:color="333333"/>
            </w:tcBorders>
            <w:shd w:val="clear" w:color="auto" w:fill="FFFFFF"/>
            <w:vAlign w:val="center"/>
            <w:hideMark/>
          </w:tcPr>
          <w:p w14:paraId="31A46737"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0B186FA4"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网络设备防护</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37FA512"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tcBorders>
              <w:left w:val="single" w:sz="6" w:space="0" w:color="333333"/>
              <w:bottom w:val="single" w:sz="6" w:space="0" w:color="333333"/>
              <w:right w:val="single" w:sz="6" w:space="0" w:color="333333"/>
            </w:tcBorders>
            <w:shd w:val="clear" w:color="auto" w:fill="FFFFFF"/>
            <w:vAlign w:val="center"/>
            <w:hideMark/>
          </w:tcPr>
          <w:p w14:paraId="12EC69C0"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37C2D567"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E623BAE"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18</w:t>
            </w:r>
          </w:p>
        </w:tc>
        <w:tc>
          <w:tcPr>
            <w:tcW w:w="1134" w:type="dxa"/>
            <w:vMerge w:val="restart"/>
            <w:tcBorders>
              <w:top w:val="single" w:sz="6" w:space="0" w:color="333333"/>
              <w:left w:val="single" w:sz="6" w:space="0" w:color="333333"/>
              <w:right w:val="single" w:sz="6" w:space="0" w:color="333333"/>
            </w:tcBorders>
            <w:shd w:val="clear" w:color="auto" w:fill="FFFFFF"/>
            <w:vAlign w:val="center"/>
            <w:hideMark/>
          </w:tcPr>
          <w:p w14:paraId="7998615E" w14:textId="77777777" w:rsidR="004F646F" w:rsidRPr="004F646F" w:rsidRDefault="004F646F" w:rsidP="00D536F7">
            <w:pPr>
              <w:widowControl/>
              <w:spacing w:line="400" w:lineRule="exact"/>
              <w:rPr>
                <w:rFonts w:ascii="宋体" w:hAnsi="宋体" w:cs="宋体"/>
                <w:color w:val="FF0000"/>
                <w:kern w:val="0"/>
                <w:szCs w:val="21"/>
                <w:u w:val="single"/>
              </w:rPr>
            </w:pPr>
            <w:r w:rsidRPr="004F646F">
              <w:rPr>
                <w:rFonts w:ascii="宋体" w:hAnsi="宋体" w:cs="宋体" w:hint="eastAsia"/>
                <w:color w:val="FF0000"/>
                <w:kern w:val="0"/>
                <w:szCs w:val="21"/>
                <w:u w:val="single"/>
              </w:rPr>
              <w:t>主机安全</w:t>
            </w: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5DC4736"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身份鉴别 </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EA4CA64"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val="restart"/>
            <w:tcBorders>
              <w:top w:val="single" w:sz="6" w:space="0" w:color="333333"/>
              <w:left w:val="single" w:sz="6" w:space="0" w:color="333333"/>
              <w:right w:val="single" w:sz="6" w:space="0" w:color="333333"/>
            </w:tcBorders>
            <w:shd w:val="clear" w:color="auto" w:fill="FFFFFF"/>
            <w:vAlign w:val="center"/>
            <w:hideMark/>
          </w:tcPr>
          <w:p w14:paraId="22F54E20"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r>
      <w:tr w:rsidR="004F646F" w:rsidRPr="004F646F" w14:paraId="45D3F867"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881979A"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19</w:t>
            </w:r>
          </w:p>
        </w:tc>
        <w:tc>
          <w:tcPr>
            <w:tcW w:w="1134" w:type="dxa"/>
            <w:vMerge/>
            <w:tcBorders>
              <w:left w:val="single" w:sz="6" w:space="0" w:color="333333"/>
              <w:right w:val="single" w:sz="6" w:space="0" w:color="333333"/>
            </w:tcBorders>
            <w:shd w:val="clear" w:color="auto" w:fill="FFFFFF"/>
            <w:vAlign w:val="center"/>
            <w:hideMark/>
          </w:tcPr>
          <w:p w14:paraId="2EA1B7DA" w14:textId="77777777" w:rsidR="004F646F" w:rsidRPr="004F646F" w:rsidRDefault="004F646F" w:rsidP="00D536F7">
            <w:pPr>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0D16F5EC"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安全标记</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4E51C66"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tcBorders>
              <w:left w:val="single" w:sz="6" w:space="0" w:color="333333"/>
              <w:right w:val="single" w:sz="6" w:space="0" w:color="333333"/>
            </w:tcBorders>
            <w:shd w:val="clear" w:color="auto" w:fill="FFFFFF"/>
            <w:vAlign w:val="center"/>
            <w:hideMark/>
          </w:tcPr>
          <w:p w14:paraId="247F61B4" w14:textId="77777777" w:rsidR="004F646F" w:rsidRPr="004F646F" w:rsidRDefault="004F646F" w:rsidP="00D536F7">
            <w:pPr>
              <w:spacing w:line="400" w:lineRule="exact"/>
              <w:jc w:val="center"/>
              <w:rPr>
                <w:rFonts w:ascii="宋体" w:hAnsi="宋体" w:cs="宋体"/>
                <w:color w:val="FF0000"/>
                <w:kern w:val="0"/>
                <w:szCs w:val="21"/>
                <w:u w:val="single"/>
              </w:rPr>
            </w:pPr>
          </w:p>
        </w:tc>
      </w:tr>
      <w:tr w:rsidR="004F646F" w:rsidRPr="004F646F" w14:paraId="5E9FD92D"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FED623A"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20</w:t>
            </w:r>
          </w:p>
        </w:tc>
        <w:tc>
          <w:tcPr>
            <w:tcW w:w="1134" w:type="dxa"/>
            <w:vMerge/>
            <w:tcBorders>
              <w:left w:val="single" w:sz="6" w:space="0" w:color="333333"/>
              <w:right w:val="single" w:sz="6" w:space="0" w:color="333333"/>
            </w:tcBorders>
            <w:shd w:val="clear" w:color="auto" w:fill="FFFFFF"/>
            <w:vAlign w:val="center"/>
            <w:hideMark/>
          </w:tcPr>
          <w:p w14:paraId="00DE50F9" w14:textId="77777777" w:rsidR="004F646F" w:rsidRPr="004F646F" w:rsidRDefault="004F646F" w:rsidP="00D536F7">
            <w:pPr>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BD50458"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访问控制</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614A465"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tcBorders>
              <w:left w:val="single" w:sz="6" w:space="0" w:color="333333"/>
              <w:right w:val="single" w:sz="6" w:space="0" w:color="333333"/>
            </w:tcBorders>
            <w:shd w:val="clear" w:color="auto" w:fill="FFFFFF"/>
            <w:vAlign w:val="center"/>
            <w:hideMark/>
          </w:tcPr>
          <w:p w14:paraId="40F3A8CF" w14:textId="77777777" w:rsidR="004F646F" w:rsidRPr="004F646F" w:rsidRDefault="004F646F" w:rsidP="00D536F7">
            <w:pPr>
              <w:spacing w:line="400" w:lineRule="exact"/>
              <w:jc w:val="center"/>
              <w:rPr>
                <w:rFonts w:ascii="宋体" w:hAnsi="宋体" w:cs="宋体"/>
                <w:color w:val="FF0000"/>
                <w:kern w:val="0"/>
                <w:szCs w:val="21"/>
                <w:u w:val="single"/>
              </w:rPr>
            </w:pPr>
          </w:p>
        </w:tc>
      </w:tr>
      <w:tr w:rsidR="004F646F" w:rsidRPr="004F646F" w14:paraId="635BDBA5"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55B743B"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21</w:t>
            </w:r>
          </w:p>
        </w:tc>
        <w:tc>
          <w:tcPr>
            <w:tcW w:w="1134" w:type="dxa"/>
            <w:vMerge/>
            <w:tcBorders>
              <w:left w:val="single" w:sz="6" w:space="0" w:color="333333"/>
              <w:right w:val="single" w:sz="6" w:space="0" w:color="333333"/>
            </w:tcBorders>
            <w:shd w:val="clear" w:color="auto" w:fill="FFFFFF"/>
            <w:vAlign w:val="center"/>
            <w:hideMark/>
          </w:tcPr>
          <w:p w14:paraId="1086CFF5" w14:textId="77777777" w:rsidR="004F646F" w:rsidRPr="004F646F" w:rsidRDefault="004F646F" w:rsidP="00D536F7">
            <w:pPr>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1EE49949"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可信路径</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2D95099"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tcBorders>
              <w:left w:val="single" w:sz="6" w:space="0" w:color="333333"/>
              <w:right w:val="single" w:sz="6" w:space="0" w:color="333333"/>
            </w:tcBorders>
            <w:shd w:val="clear" w:color="auto" w:fill="FFFFFF"/>
            <w:vAlign w:val="center"/>
            <w:hideMark/>
          </w:tcPr>
          <w:p w14:paraId="25F5D793" w14:textId="77777777" w:rsidR="004F646F" w:rsidRPr="004F646F" w:rsidRDefault="004F646F" w:rsidP="00D536F7">
            <w:pPr>
              <w:spacing w:line="400" w:lineRule="exact"/>
              <w:jc w:val="center"/>
              <w:rPr>
                <w:rFonts w:ascii="宋体" w:hAnsi="宋体" w:cs="宋体"/>
                <w:color w:val="FF0000"/>
                <w:kern w:val="0"/>
                <w:szCs w:val="21"/>
                <w:u w:val="single"/>
              </w:rPr>
            </w:pPr>
          </w:p>
        </w:tc>
      </w:tr>
      <w:tr w:rsidR="004F646F" w:rsidRPr="004F646F" w14:paraId="6CB4872F"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6064073"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22</w:t>
            </w:r>
          </w:p>
        </w:tc>
        <w:tc>
          <w:tcPr>
            <w:tcW w:w="1134" w:type="dxa"/>
            <w:vMerge/>
            <w:tcBorders>
              <w:left w:val="single" w:sz="6" w:space="0" w:color="333333"/>
              <w:right w:val="single" w:sz="6" w:space="0" w:color="333333"/>
            </w:tcBorders>
            <w:shd w:val="clear" w:color="auto" w:fill="FFFFFF"/>
            <w:vAlign w:val="center"/>
            <w:hideMark/>
          </w:tcPr>
          <w:p w14:paraId="48E3711D"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877509B"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安全审计</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45C39CD"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tcBorders>
              <w:left w:val="single" w:sz="6" w:space="0" w:color="333333"/>
              <w:right w:val="single" w:sz="6" w:space="0" w:color="333333"/>
            </w:tcBorders>
            <w:shd w:val="clear" w:color="auto" w:fill="FFFFFF"/>
            <w:vAlign w:val="center"/>
            <w:hideMark/>
          </w:tcPr>
          <w:p w14:paraId="1122521B"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0EE96ACA"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4B30AD0"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23</w:t>
            </w:r>
          </w:p>
        </w:tc>
        <w:tc>
          <w:tcPr>
            <w:tcW w:w="1134" w:type="dxa"/>
            <w:vMerge/>
            <w:tcBorders>
              <w:left w:val="single" w:sz="6" w:space="0" w:color="333333"/>
              <w:right w:val="single" w:sz="6" w:space="0" w:color="333333"/>
            </w:tcBorders>
            <w:shd w:val="clear" w:color="auto" w:fill="FFFFFF"/>
            <w:vAlign w:val="center"/>
          </w:tcPr>
          <w:p w14:paraId="43B2A767"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7CCEC17"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剩余信息保护</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4B8A07BF"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382" w:type="dxa"/>
            <w:gridSpan w:val="2"/>
            <w:vMerge/>
            <w:tcBorders>
              <w:left w:val="single" w:sz="6" w:space="0" w:color="333333"/>
              <w:right w:val="single" w:sz="6" w:space="0" w:color="333333"/>
            </w:tcBorders>
            <w:shd w:val="clear" w:color="auto" w:fill="FFFFFF"/>
            <w:vAlign w:val="center"/>
          </w:tcPr>
          <w:p w14:paraId="0957F89E"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3BF8B915"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BB2935D"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24</w:t>
            </w:r>
          </w:p>
        </w:tc>
        <w:tc>
          <w:tcPr>
            <w:tcW w:w="1134" w:type="dxa"/>
            <w:vMerge/>
            <w:tcBorders>
              <w:left w:val="single" w:sz="6" w:space="0" w:color="333333"/>
              <w:right w:val="single" w:sz="6" w:space="0" w:color="333333"/>
            </w:tcBorders>
            <w:shd w:val="clear" w:color="auto" w:fill="FFFFFF"/>
            <w:vAlign w:val="center"/>
          </w:tcPr>
          <w:p w14:paraId="7CCC114D"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BC0B1DB"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入侵防范</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A73F433"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382" w:type="dxa"/>
            <w:gridSpan w:val="2"/>
            <w:vMerge/>
            <w:tcBorders>
              <w:left w:val="single" w:sz="6" w:space="0" w:color="333333"/>
              <w:right w:val="single" w:sz="6" w:space="0" w:color="333333"/>
            </w:tcBorders>
            <w:shd w:val="clear" w:color="auto" w:fill="FFFFFF"/>
            <w:vAlign w:val="center"/>
          </w:tcPr>
          <w:p w14:paraId="7D6C39F7"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641A0ACD"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FE13A50"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25</w:t>
            </w:r>
          </w:p>
        </w:tc>
        <w:tc>
          <w:tcPr>
            <w:tcW w:w="1134" w:type="dxa"/>
            <w:vMerge/>
            <w:tcBorders>
              <w:left w:val="single" w:sz="6" w:space="0" w:color="333333"/>
              <w:right w:val="single" w:sz="6" w:space="0" w:color="333333"/>
            </w:tcBorders>
            <w:shd w:val="clear" w:color="auto" w:fill="FFFFFF"/>
            <w:vAlign w:val="center"/>
          </w:tcPr>
          <w:p w14:paraId="0E86E72E"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85F9A90"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恶意代码防范</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6B971C3"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382" w:type="dxa"/>
            <w:gridSpan w:val="2"/>
            <w:vMerge/>
            <w:tcBorders>
              <w:left w:val="single" w:sz="6" w:space="0" w:color="333333"/>
              <w:right w:val="single" w:sz="6" w:space="0" w:color="333333"/>
            </w:tcBorders>
            <w:shd w:val="clear" w:color="auto" w:fill="FFFFFF"/>
            <w:vAlign w:val="center"/>
          </w:tcPr>
          <w:p w14:paraId="034E0B74"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38795DB9"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61D3403"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26</w:t>
            </w:r>
          </w:p>
        </w:tc>
        <w:tc>
          <w:tcPr>
            <w:tcW w:w="1134" w:type="dxa"/>
            <w:vMerge/>
            <w:tcBorders>
              <w:left w:val="single" w:sz="6" w:space="0" w:color="333333"/>
              <w:bottom w:val="single" w:sz="4" w:space="0" w:color="auto"/>
              <w:right w:val="single" w:sz="6" w:space="0" w:color="333333"/>
            </w:tcBorders>
            <w:shd w:val="clear" w:color="auto" w:fill="FFFFFF"/>
            <w:vAlign w:val="center"/>
          </w:tcPr>
          <w:p w14:paraId="39614A41"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46A806B"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资源控制</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4CD7CC9"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382" w:type="dxa"/>
            <w:gridSpan w:val="2"/>
            <w:vMerge/>
            <w:tcBorders>
              <w:left w:val="single" w:sz="6" w:space="0" w:color="333333"/>
              <w:bottom w:val="single" w:sz="4" w:space="0" w:color="auto"/>
              <w:right w:val="single" w:sz="6" w:space="0" w:color="333333"/>
            </w:tcBorders>
            <w:shd w:val="clear" w:color="auto" w:fill="FFFFFF"/>
            <w:vAlign w:val="center"/>
          </w:tcPr>
          <w:p w14:paraId="3A3904C9"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180DCA88"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30D5FB8"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lastRenderedPageBreak/>
              <w:t>27</w:t>
            </w:r>
          </w:p>
        </w:tc>
        <w:tc>
          <w:tcPr>
            <w:tcW w:w="1134" w:type="dxa"/>
            <w:vMerge w:val="restart"/>
            <w:tcBorders>
              <w:top w:val="single" w:sz="4" w:space="0" w:color="auto"/>
              <w:left w:val="single" w:sz="6" w:space="0" w:color="333333"/>
              <w:right w:val="single" w:sz="6" w:space="0" w:color="333333"/>
            </w:tcBorders>
            <w:shd w:val="clear" w:color="auto" w:fill="FFFFFF"/>
            <w:vAlign w:val="center"/>
          </w:tcPr>
          <w:p w14:paraId="531DE3B2"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应用安全</w:t>
            </w: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CB4F2F0"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身份鉴别</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04D8C1C6"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382" w:type="dxa"/>
            <w:gridSpan w:val="2"/>
            <w:vMerge w:val="restart"/>
            <w:tcBorders>
              <w:top w:val="single" w:sz="4" w:space="0" w:color="auto"/>
              <w:left w:val="single" w:sz="6" w:space="0" w:color="333333"/>
              <w:right w:val="single" w:sz="6" w:space="0" w:color="333333"/>
            </w:tcBorders>
            <w:shd w:val="clear" w:color="auto" w:fill="FFFFFF"/>
            <w:vAlign w:val="center"/>
          </w:tcPr>
          <w:p w14:paraId="0A8E8194" w14:textId="77777777" w:rsidR="004F646F" w:rsidRPr="004F646F" w:rsidRDefault="004F646F" w:rsidP="00D536F7">
            <w:pPr>
              <w:widowControl/>
              <w:spacing w:line="400" w:lineRule="exact"/>
              <w:rPr>
                <w:rFonts w:ascii="宋体" w:hAnsi="宋体" w:cs="宋体"/>
                <w:color w:val="FF0000"/>
                <w:kern w:val="0"/>
                <w:szCs w:val="21"/>
                <w:u w:val="single"/>
              </w:rPr>
            </w:pPr>
          </w:p>
        </w:tc>
      </w:tr>
      <w:tr w:rsidR="004F646F" w:rsidRPr="004F646F" w14:paraId="473E15A2"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41F8CFC"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28</w:t>
            </w:r>
          </w:p>
        </w:tc>
        <w:tc>
          <w:tcPr>
            <w:tcW w:w="1134" w:type="dxa"/>
            <w:vMerge/>
            <w:tcBorders>
              <w:left w:val="single" w:sz="6" w:space="0" w:color="333333"/>
              <w:right w:val="single" w:sz="6" w:space="0" w:color="333333"/>
            </w:tcBorders>
            <w:shd w:val="clear" w:color="auto" w:fill="FFFFFF"/>
            <w:vAlign w:val="center"/>
          </w:tcPr>
          <w:p w14:paraId="297087A0"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D0FC410"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安全标记</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40E189D5"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382" w:type="dxa"/>
            <w:gridSpan w:val="2"/>
            <w:vMerge/>
            <w:tcBorders>
              <w:left w:val="single" w:sz="6" w:space="0" w:color="333333"/>
              <w:right w:val="single" w:sz="6" w:space="0" w:color="333333"/>
            </w:tcBorders>
            <w:shd w:val="clear" w:color="auto" w:fill="FFFFFF"/>
            <w:vAlign w:val="center"/>
          </w:tcPr>
          <w:p w14:paraId="27717910"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0EE21C9D"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3D0B1E2"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29</w:t>
            </w:r>
          </w:p>
        </w:tc>
        <w:tc>
          <w:tcPr>
            <w:tcW w:w="1134" w:type="dxa"/>
            <w:vMerge/>
            <w:tcBorders>
              <w:left w:val="single" w:sz="6" w:space="0" w:color="333333"/>
              <w:right w:val="single" w:sz="6" w:space="0" w:color="333333"/>
            </w:tcBorders>
            <w:shd w:val="clear" w:color="auto" w:fill="FFFFFF"/>
            <w:vAlign w:val="center"/>
          </w:tcPr>
          <w:p w14:paraId="6844F042"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7C206EB"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访问控制</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9903146"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382" w:type="dxa"/>
            <w:gridSpan w:val="2"/>
            <w:vMerge/>
            <w:tcBorders>
              <w:left w:val="single" w:sz="6" w:space="0" w:color="333333"/>
              <w:right w:val="single" w:sz="6" w:space="0" w:color="333333"/>
            </w:tcBorders>
            <w:shd w:val="clear" w:color="auto" w:fill="FFFFFF"/>
            <w:vAlign w:val="center"/>
          </w:tcPr>
          <w:p w14:paraId="1BBF2459"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175F1EFE"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37061F1"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30</w:t>
            </w:r>
          </w:p>
        </w:tc>
        <w:tc>
          <w:tcPr>
            <w:tcW w:w="1134" w:type="dxa"/>
            <w:vMerge/>
            <w:tcBorders>
              <w:left w:val="single" w:sz="6" w:space="0" w:color="333333"/>
              <w:right w:val="single" w:sz="6" w:space="0" w:color="333333"/>
            </w:tcBorders>
            <w:shd w:val="clear" w:color="auto" w:fill="FFFFFF"/>
            <w:vAlign w:val="center"/>
          </w:tcPr>
          <w:p w14:paraId="596A2926"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8B98566"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可信路径</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03F77CA"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382" w:type="dxa"/>
            <w:gridSpan w:val="2"/>
            <w:vMerge/>
            <w:tcBorders>
              <w:left w:val="single" w:sz="6" w:space="0" w:color="333333"/>
              <w:right w:val="single" w:sz="6" w:space="0" w:color="333333"/>
            </w:tcBorders>
            <w:shd w:val="clear" w:color="auto" w:fill="FFFFFF"/>
            <w:vAlign w:val="center"/>
          </w:tcPr>
          <w:p w14:paraId="7DE36323"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2EE439BB"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734B1B1"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31</w:t>
            </w:r>
          </w:p>
        </w:tc>
        <w:tc>
          <w:tcPr>
            <w:tcW w:w="1134" w:type="dxa"/>
            <w:vMerge/>
            <w:tcBorders>
              <w:left w:val="single" w:sz="6" w:space="0" w:color="333333"/>
              <w:right w:val="single" w:sz="6" w:space="0" w:color="333333"/>
            </w:tcBorders>
            <w:shd w:val="clear" w:color="auto" w:fill="FFFFFF"/>
            <w:vAlign w:val="center"/>
          </w:tcPr>
          <w:p w14:paraId="7B91AEB6"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1EE86D09"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安全审计</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5ABC1EB"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382" w:type="dxa"/>
            <w:gridSpan w:val="2"/>
            <w:vMerge/>
            <w:tcBorders>
              <w:left w:val="single" w:sz="6" w:space="0" w:color="333333"/>
              <w:right w:val="single" w:sz="6" w:space="0" w:color="333333"/>
            </w:tcBorders>
            <w:shd w:val="clear" w:color="auto" w:fill="FFFFFF"/>
            <w:vAlign w:val="center"/>
          </w:tcPr>
          <w:p w14:paraId="393B316F"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2BAFAD88"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4877C93"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32</w:t>
            </w:r>
          </w:p>
        </w:tc>
        <w:tc>
          <w:tcPr>
            <w:tcW w:w="1134" w:type="dxa"/>
            <w:vMerge/>
            <w:tcBorders>
              <w:left w:val="single" w:sz="6" w:space="0" w:color="333333"/>
              <w:right w:val="single" w:sz="6" w:space="0" w:color="333333"/>
            </w:tcBorders>
            <w:shd w:val="clear" w:color="auto" w:fill="FFFFFF"/>
            <w:vAlign w:val="center"/>
          </w:tcPr>
          <w:p w14:paraId="5CC2CB5F"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800EFA7"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剩余信息保护</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16F6A1FA"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382" w:type="dxa"/>
            <w:gridSpan w:val="2"/>
            <w:vMerge/>
            <w:tcBorders>
              <w:left w:val="single" w:sz="6" w:space="0" w:color="333333"/>
              <w:right w:val="single" w:sz="6" w:space="0" w:color="333333"/>
            </w:tcBorders>
            <w:shd w:val="clear" w:color="auto" w:fill="FFFFFF"/>
            <w:vAlign w:val="center"/>
          </w:tcPr>
          <w:p w14:paraId="0EB0B22A"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67EF4C7D"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DA0FDB2"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33</w:t>
            </w:r>
          </w:p>
        </w:tc>
        <w:tc>
          <w:tcPr>
            <w:tcW w:w="1134" w:type="dxa"/>
            <w:vMerge/>
            <w:tcBorders>
              <w:left w:val="single" w:sz="6" w:space="0" w:color="333333"/>
              <w:right w:val="single" w:sz="6" w:space="0" w:color="333333"/>
            </w:tcBorders>
            <w:shd w:val="clear" w:color="auto" w:fill="FFFFFF"/>
            <w:vAlign w:val="center"/>
          </w:tcPr>
          <w:p w14:paraId="74314D7C"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2767440"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通信完整性</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5568BCD"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382" w:type="dxa"/>
            <w:gridSpan w:val="2"/>
            <w:vMerge/>
            <w:tcBorders>
              <w:left w:val="single" w:sz="6" w:space="0" w:color="333333"/>
              <w:right w:val="single" w:sz="6" w:space="0" w:color="333333"/>
            </w:tcBorders>
            <w:shd w:val="clear" w:color="auto" w:fill="FFFFFF"/>
            <w:vAlign w:val="center"/>
          </w:tcPr>
          <w:p w14:paraId="543DF510"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584C80D4"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25643E8"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34</w:t>
            </w:r>
          </w:p>
        </w:tc>
        <w:tc>
          <w:tcPr>
            <w:tcW w:w="1134" w:type="dxa"/>
            <w:vMerge/>
            <w:tcBorders>
              <w:left w:val="single" w:sz="6" w:space="0" w:color="333333"/>
              <w:right w:val="single" w:sz="6" w:space="0" w:color="333333"/>
            </w:tcBorders>
            <w:shd w:val="clear" w:color="auto" w:fill="FFFFFF"/>
            <w:vAlign w:val="center"/>
          </w:tcPr>
          <w:p w14:paraId="2277F5B9"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F1A76E5"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通信保密性</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5503456"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382" w:type="dxa"/>
            <w:gridSpan w:val="2"/>
            <w:vMerge/>
            <w:tcBorders>
              <w:left w:val="single" w:sz="6" w:space="0" w:color="333333"/>
              <w:right w:val="single" w:sz="6" w:space="0" w:color="333333"/>
            </w:tcBorders>
            <w:shd w:val="clear" w:color="auto" w:fill="FFFFFF"/>
            <w:vAlign w:val="center"/>
          </w:tcPr>
          <w:p w14:paraId="50F4BEE7"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1595B687"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9F727DA"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35</w:t>
            </w:r>
          </w:p>
        </w:tc>
        <w:tc>
          <w:tcPr>
            <w:tcW w:w="1134" w:type="dxa"/>
            <w:vMerge/>
            <w:tcBorders>
              <w:left w:val="single" w:sz="6" w:space="0" w:color="333333"/>
              <w:right w:val="single" w:sz="6" w:space="0" w:color="333333"/>
            </w:tcBorders>
            <w:shd w:val="clear" w:color="auto" w:fill="FFFFFF"/>
            <w:vAlign w:val="center"/>
          </w:tcPr>
          <w:p w14:paraId="69C079B6"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180A18B5"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抗抵赖</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6628635"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382" w:type="dxa"/>
            <w:gridSpan w:val="2"/>
            <w:vMerge/>
            <w:tcBorders>
              <w:left w:val="single" w:sz="6" w:space="0" w:color="333333"/>
              <w:right w:val="single" w:sz="6" w:space="0" w:color="333333"/>
            </w:tcBorders>
            <w:shd w:val="clear" w:color="auto" w:fill="FFFFFF"/>
            <w:vAlign w:val="center"/>
          </w:tcPr>
          <w:p w14:paraId="1CC390C6"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13B0F814"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B880E2B"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36</w:t>
            </w:r>
          </w:p>
        </w:tc>
        <w:tc>
          <w:tcPr>
            <w:tcW w:w="1134" w:type="dxa"/>
            <w:vMerge/>
            <w:tcBorders>
              <w:left w:val="single" w:sz="6" w:space="0" w:color="333333"/>
              <w:right w:val="single" w:sz="6" w:space="0" w:color="333333"/>
            </w:tcBorders>
            <w:shd w:val="clear" w:color="auto" w:fill="FFFFFF"/>
            <w:vAlign w:val="center"/>
          </w:tcPr>
          <w:p w14:paraId="1D945925"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F2CABE5"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软件容错</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4FCB46A8"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382" w:type="dxa"/>
            <w:gridSpan w:val="2"/>
            <w:vMerge/>
            <w:tcBorders>
              <w:left w:val="single" w:sz="6" w:space="0" w:color="333333"/>
              <w:right w:val="single" w:sz="6" w:space="0" w:color="333333"/>
            </w:tcBorders>
            <w:shd w:val="clear" w:color="auto" w:fill="FFFFFF"/>
            <w:vAlign w:val="center"/>
          </w:tcPr>
          <w:p w14:paraId="44628C66"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7E151871"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729D4A3"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37</w:t>
            </w:r>
          </w:p>
        </w:tc>
        <w:tc>
          <w:tcPr>
            <w:tcW w:w="1134" w:type="dxa"/>
            <w:vMerge/>
            <w:tcBorders>
              <w:left w:val="single" w:sz="6" w:space="0" w:color="333333"/>
              <w:right w:val="single" w:sz="6" w:space="0" w:color="333333"/>
            </w:tcBorders>
            <w:shd w:val="clear" w:color="auto" w:fill="FFFFFF"/>
            <w:vAlign w:val="center"/>
          </w:tcPr>
          <w:p w14:paraId="6ACF1B9F"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6639B9F"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资源控制</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655FC26"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382" w:type="dxa"/>
            <w:gridSpan w:val="2"/>
            <w:vMerge/>
            <w:tcBorders>
              <w:left w:val="single" w:sz="6" w:space="0" w:color="333333"/>
              <w:right w:val="single" w:sz="6" w:space="0" w:color="333333"/>
            </w:tcBorders>
            <w:shd w:val="clear" w:color="auto" w:fill="FFFFFF"/>
            <w:vAlign w:val="center"/>
          </w:tcPr>
          <w:p w14:paraId="3BB73265"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39DEDD3A"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A579965"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38</w:t>
            </w:r>
          </w:p>
        </w:tc>
        <w:tc>
          <w:tcPr>
            <w:tcW w:w="1134" w:type="dxa"/>
            <w:vMerge w:val="restart"/>
            <w:tcBorders>
              <w:top w:val="single" w:sz="4" w:space="0" w:color="auto"/>
              <w:left w:val="single" w:sz="6" w:space="0" w:color="333333"/>
              <w:right w:val="single" w:sz="6" w:space="0" w:color="333333"/>
            </w:tcBorders>
            <w:shd w:val="clear" w:color="auto" w:fill="FFFFFF"/>
            <w:vAlign w:val="center"/>
          </w:tcPr>
          <w:p w14:paraId="5DA4725C"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数据安全及备份恢复</w:t>
            </w: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08C415E2"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数据完整性</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5882623"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382" w:type="dxa"/>
            <w:gridSpan w:val="2"/>
            <w:vMerge w:val="restart"/>
            <w:tcBorders>
              <w:top w:val="single" w:sz="4" w:space="0" w:color="auto"/>
              <w:left w:val="single" w:sz="6" w:space="0" w:color="333333"/>
              <w:right w:val="single" w:sz="6" w:space="0" w:color="333333"/>
            </w:tcBorders>
            <w:shd w:val="clear" w:color="auto" w:fill="FFFFFF"/>
            <w:vAlign w:val="center"/>
          </w:tcPr>
          <w:p w14:paraId="332BFEE8" w14:textId="77777777" w:rsidR="004F646F" w:rsidRPr="004F646F" w:rsidRDefault="004F646F" w:rsidP="00D536F7">
            <w:pPr>
              <w:widowControl/>
              <w:spacing w:line="400" w:lineRule="exact"/>
              <w:rPr>
                <w:rFonts w:ascii="宋体" w:hAnsi="宋体" w:cs="宋体"/>
                <w:color w:val="FF0000"/>
                <w:kern w:val="0"/>
                <w:szCs w:val="21"/>
                <w:u w:val="single"/>
              </w:rPr>
            </w:pPr>
          </w:p>
        </w:tc>
      </w:tr>
      <w:tr w:rsidR="004F646F" w:rsidRPr="004F646F" w14:paraId="6A4E3D46"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5D9D6D5"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39</w:t>
            </w:r>
          </w:p>
        </w:tc>
        <w:tc>
          <w:tcPr>
            <w:tcW w:w="1134" w:type="dxa"/>
            <w:vMerge/>
            <w:tcBorders>
              <w:left w:val="single" w:sz="6" w:space="0" w:color="333333"/>
              <w:right w:val="single" w:sz="6" w:space="0" w:color="333333"/>
            </w:tcBorders>
            <w:shd w:val="clear" w:color="auto" w:fill="FFFFFF"/>
            <w:vAlign w:val="center"/>
          </w:tcPr>
          <w:p w14:paraId="01137E47"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3E0158D"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数据保密性</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6A79F10"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382" w:type="dxa"/>
            <w:gridSpan w:val="2"/>
            <w:vMerge/>
            <w:tcBorders>
              <w:left w:val="single" w:sz="6" w:space="0" w:color="333333"/>
              <w:right w:val="single" w:sz="6" w:space="0" w:color="333333"/>
            </w:tcBorders>
            <w:shd w:val="clear" w:color="auto" w:fill="FFFFFF"/>
            <w:vAlign w:val="center"/>
          </w:tcPr>
          <w:p w14:paraId="078DE9C7"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0593ABB7"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691994B"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40</w:t>
            </w:r>
          </w:p>
        </w:tc>
        <w:tc>
          <w:tcPr>
            <w:tcW w:w="1134" w:type="dxa"/>
            <w:vMerge/>
            <w:tcBorders>
              <w:left w:val="single" w:sz="6" w:space="0" w:color="333333"/>
              <w:right w:val="single" w:sz="6" w:space="0" w:color="333333"/>
            </w:tcBorders>
            <w:shd w:val="clear" w:color="auto" w:fill="FFFFFF"/>
            <w:vAlign w:val="center"/>
          </w:tcPr>
          <w:p w14:paraId="2AB2BD8C"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61E5B88"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备份和恢复</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75AA48AB"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382" w:type="dxa"/>
            <w:gridSpan w:val="2"/>
            <w:vMerge/>
            <w:tcBorders>
              <w:left w:val="single" w:sz="6" w:space="0" w:color="333333"/>
              <w:right w:val="single" w:sz="6" w:space="0" w:color="333333"/>
            </w:tcBorders>
            <w:shd w:val="clear" w:color="auto" w:fill="FFFFFF"/>
            <w:vAlign w:val="center"/>
          </w:tcPr>
          <w:p w14:paraId="20B2C747"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09258473"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D2F3272"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41</w:t>
            </w:r>
          </w:p>
        </w:tc>
        <w:tc>
          <w:tcPr>
            <w:tcW w:w="1134" w:type="dxa"/>
            <w:vMerge/>
            <w:tcBorders>
              <w:left w:val="single" w:sz="6" w:space="0" w:color="333333"/>
              <w:bottom w:val="single" w:sz="6" w:space="0" w:color="333333"/>
              <w:right w:val="single" w:sz="6" w:space="0" w:color="333333"/>
            </w:tcBorders>
            <w:shd w:val="clear" w:color="auto" w:fill="FFFFFF"/>
            <w:vAlign w:val="center"/>
          </w:tcPr>
          <w:p w14:paraId="66AF0445"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343C87F"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评审和修订</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A6F8C86"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382" w:type="dxa"/>
            <w:gridSpan w:val="2"/>
            <w:vMerge/>
            <w:tcBorders>
              <w:left w:val="single" w:sz="6" w:space="0" w:color="333333"/>
              <w:bottom w:val="single" w:sz="6" w:space="0" w:color="333333"/>
              <w:right w:val="single" w:sz="6" w:space="0" w:color="333333"/>
            </w:tcBorders>
            <w:shd w:val="clear" w:color="auto" w:fill="FFFFFF"/>
            <w:vAlign w:val="center"/>
          </w:tcPr>
          <w:p w14:paraId="646EC918"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bl>
    <w:p w14:paraId="7F56E460" w14:textId="77777777" w:rsidR="004F646F" w:rsidRPr="004F646F" w:rsidRDefault="004F646F" w:rsidP="004F646F">
      <w:pPr>
        <w:widowControl/>
        <w:shd w:val="clear" w:color="auto" w:fill="FFFFFF"/>
        <w:jc w:val="center"/>
        <w:rPr>
          <w:rFonts w:ascii="宋体" w:hAnsi="宋体" w:cs="宋体"/>
          <w:b/>
          <w:bCs/>
          <w:color w:val="FF0000"/>
          <w:kern w:val="0"/>
          <w:szCs w:val="21"/>
          <w:u w:val="single"/>
        </w:rPr>
      </w:pPr>
    </w:p>
    <w:p w14:paraId="43842458" w14:textId="7C84AC6F" w:rsidR="004F646F" w:rsidRDefault="004F646F" w:rsidP="004F646F">
      <w:pPr>
        <w:widowControl/>
        <w:shd w:val="clear" w:color="auto" w:fill="FFFFFF"/>
        <w:rPr>
          <w:rFonts w:ascii="宋体" w:hAnsi="宋体" w:cs="宋体"/>
          <w:color w:val="FF0000"/>
          <w:kern w:val="0"/>
          <w:szCs w:val="21"/>
          <w:u w:val="single"/>
        </w:rPr>
      </w:pPr>
      <w:r w:rsidRPr="004F646F">
        <w:rPr>
          <w:rFonts w:ascii="宋体" w:hAnsi="宋体" w:cs="宋体" w:hint="eastAsia"/>
          <w:color w:val="FF0000"/>
          <w:kern w:val="0"/>
          <w:szCs w:val="21"/>
          <w:u w:val="single"/>
        </w:rPr>
        <w:t>注1：对信息系统安全防护情况进行检测时，根据信息系统安全等级保护级别的不同，对应《信息技术安全网络安全等级保护测评要求》GB/T 28448进行检测；</w:t>
      </w:r>
    </w:p>
    <w:p w14:paraId="08D80E6C" w14:textId="63ADEE85" w:rsidR="000D5D7F" w:rsidRDefault="000D5D7F" w:rsidP="004F646F">
      <w:pPr>
        <w:widowControl/>
        <w:shd w:val="clear" w:color="auto" w:fill="FFFFFF"/>
        <w:rPr>
          <w:rFonts w:ascii="宋体" w:hAnsi="宋体" w:cs="宋体"/>
          <w:color w:val="FF0000"/>
          <w:kern w:val="0"/>
          <w:szCs w:val="21"/>
          <w:u w:val="single"/>
        </w:rPr>
      </w:pPr>
    </w:p>
    <w:p w14:paraId="22A44161" w14:textId="126CF0A5" w:rsidR="000D5D7F" w:rsidRDefault="000D5D7F" w:rsidP="004F646F">
      <w:pPr>
        <w:widowControl/>
        <w:shd w:val="clear" w:color="auto" w:fill="FFFFFF"/>
        <w:rPr>
          <w:rFonts w:ascii="宋体" w:hAnsi="宋体" w:cs="宋体"/>
          <w:color w:val="FF0000"/>
          <w:kern w:val="0"/>
          <w:szCs w:val="21"/>
          <w:u w:val="single"/>
        </w:rPr>
      </w:pPr>
    </w:p>
    <w:p w14:paraId="7858AB93" w14:textId="7CBB2B19" w:rsidR="000D5D7F" w:rsidRPr="000D5D7F" w:rsidRDefault="000D5D7F">
      <w:pPr>
        <w:widowControl/>
        <w:jc w:val="left"/>
        <w:rPr>
          <w:rFonts w:ascii="宋体" w:hAnsi="宋体" w:cs="宋体"/>
          <w:color w:val="FF0000"/>
          <w:kern w:val="0"/>
          <w:szCs w:val="21"/>
        </w:rPr>
      </w:pPr>
      <w:r w:rsidRPr="000D5D7F">
        <w:rPr>
          <w:rFonts w:ascii="宋体" w:hAnsi="宋体" w:cs="宋体"/>
          <w:color w:val="FF0000"/>
          <w:kern w:val="0"/>
          <w:szCs w:val="21"/>
        </w:rPr>
        <w:br w:type="page"/>
      </w:r>
    </w:p>
    <w:p w14:paraId="1D6EFCF6" w14:textId="77777777" w:rsidR="000D5D7F" w:rsidRPr="00EF702D" w:rsidRDefault="000D5D7F" w:rsidP="000D5D7F">
      <w:pPr>
        <w:widowControl/>
        <w:shd w:val="clear" w:color="auto" w:fill="FFFFFF"/>
        <w:jc w:val="center"/>
        <w:rPr>
          <w:rFonts w:ascii="宋体" w:hAnsi="宋体" w:cs="宋体"/>
          <w:color w:val="FF0000"/>
          <w:kern w:val="0"/>
          <w:szCs w:val="21"/>
          <w:u w:val="single"/>
        </w:rPr>
      </w:pPr>
      <w:r w:rsidRPr="00EF702D">
        <w:rPr>
          <w:rFonts w:ascii="宋体" w:hAnsi="宋体" w:cs="宋体" w:hint="eastAsia"/>
          <w:b/>
          <w:bCs/>
          <w:color w:val="FF0000"/>
          <w:kern w:val="0"/>
          <w:szCs w:val="21"/>
          <w:u w:val="single"/>
        </w:rPr>
        <w:lastRenderedPageBreak/>
        <w:t xml:space="preserve">表B. 0. </w:t>
      </w:r>
      <w:r>
        <w:rPr>
          <w:rFonts w:ascii="宋体" w:hAnsi="宋体" w:cs="宋体"/>
          <w:b/>
          <w:bCs/>
          <w:color w:val="FF0000"/>
          <w:kern w:val="0"/>
          <w:szCs w:val="21"/>
          <w:u w:val="single"/>
        </w:rPr>
        <w:t>10</w:t>
      </w:r>
      <w:r w:rsidRPr="00EF702D">
        <w:rPr>
          <w:rFonts w:ascii="宋体" w:hAnsi="宋体" w:cs="宋体" w:hint="eastAsia"/>
          <w:b/>
          <w:bCs/>
          <w:color w:val="FF0000"/>
          <w:kern w:val="0"/>
          <w:szCs w:val="21"/>
          <w:u w:val="single"/>
        </w:rPr>
        <w:t>A 会议系统检测记录表</w:t>
      </w:r>
    </w:p>
    <w:p w14:paraId="45EB2A8E" w14:textId="77777777" w:rsidR="000D5D7F" w:rsidRPr="00214E5B" w:rsidRDefault="000D5D7F" w:rsidP="000D5D7F">
      <w:pPr>
        <w:ind w:firstLineChars="2800" w:firstLine="5880"/>
        <w:rPr>
          <w:rFonts w:ascii="宋体" w:hAnsi="宋体"/>
        </w:rPr>
      </w:pPr>
      <w:r w:rsidRPr="00214E5B">
        <w:rPr>
          <w:rFonts w:ascii="宋体" w:hAnsi="宋体" w:cs="宋体" w:hint="eastAsia"/>
          <w:color w:val="000000"/>
          <w:kern w:val="0"/>
          <w:szCs w:val="21"/>
        </w:rPr>
        <w:t>编号：</w:t>
      </w:r>
    </w:p>
    <w:tbl>
      <w:tblPr>
        <w:tblW w:w="8789" w:type="dxa"/>
        <w:tblInd w:w="-289" w:type="dxa"/>
        <w:tblLook w:val="04A0" w:firstRow="1" w:lastRow="0" w:firstColumn="1" w:lastColumn="0" w:noHBand="0" w:noVBand="1"/>
      </w:tblPr>
      <w:tblGrid>
        <w:gridCol w:w="710"/>
        <w:gridCol w:w="1274"/>
        <w:gridCol w:w="2463"/>
        <w:gridCol w:w="1934"/>
        <w:gridCol w:w="1558"/>
        <w:gridCol w:w="850"/>
      </w:tblGrid>
      <w:tr w:rsidR="000D5D7F" w:rsidRPr="000D5D7F" w14:paraId="751E1CD9" w14:textId="77777777" w:rsidTr="00D536F7">
        <w:trPr>
          <w:trHeight w:val="315"/>
        </w:trPr>
        <w:tc>
          <w:tcPr>
            <w:tcW w:w="19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9CC6479"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工程名称</w:t>
            </w:r>
          </w:p>
        </w:tc>
        <w:tc>
          <w:tcPr>
            <w:tcW w:w="2463" w:type="dxa"/>
            <w:tcBorders>
              <w:top w:val="single" w:sz="4" w:space="0" w:color="auto"/>
              <w:left w:val="nil"/>
              <w:bottom w:val="single" w:sz="4" w:space="0" w:color="auto"/>
              <w:right w:val="single" w:sz="4" w:space="0" w:color="auto"/>
            </w:tcBorders>
            <w:shd w:val="clear" w:color="000000" w:fill="FFFFFF"/>
            <w:vAlign w:val="center"/>
            <w:hideMark/>
          </w:tcPr>
          <w:p w14:paraId="61375C75"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934" w:type="dxa"/>
            <w:tcBorders>
              <w:top w:val="single" w:sz="4" w:space="0" w:color="auto"/>
              <w:left w:val="nil"/>
              <w:bottom w:val="single" w:sz="4" w:space="0" w:color="auto"/>
              <w:right w:val="single" w:sz="4" w:space="0" w:color="auto"/>
            </w:tcBorders>
            <w:shd w:val="clear" w:color="000000" w:fill="FFFFFF"/>
            <w:vAlign w:val="center"/>
            <w:hideMark/>
          </w:tcPr>
          <w:p w14:paraId="23E2E0ED"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施工单位</w:t>
            </w:r>
          </w:p>
        </w:tc>
        <w:tc>
          <w:tcPr>
            <w:tcW w:w="2408" w:type="dxa"/>
            <w:gridSpan w:val="2"/>
            <w:tcBorders>
              <w:top w:val="single" w:sz="4" w:space="0" w:color="auto"/>
              <w:left w:val="nil"/>
              <w:bottom w:val="single" w:sz="4" w:space="0" w:color="auto"/>
              <w:right w:val="single" w:sz="4" w:space="0" w:color="000000"/>
            </w:tcBorders>
            <w:shd w:val="clear" w:color="000000" w:fill="FFFFFF"/>
            <w:vAlign w:val="center"/>
            <w:hideMark/>
          </w:tcPr>
          <w:p w14:paraId="51DBB791"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4467C78E" w14:textId="77777777" w:rsidTr="00D536F7">
        <w:trPr>
          <w:trHeight w:val="315"/>
        </w:trPr>
        <w:tc>
          <w:tcPr>
            <w:tcW w:w="19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F45B59B"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检测日期</w:t>
            </w:r>
          </w:p>
        </w:tc>
        <w:tc>
          <w:tcPr>
            <w:tcW w:w="2463" w:type="dxa"/>
            <w:tcBorders>
              <w:top w:val="nil"/>
              <w:left w:val="nil"/>
              <w:bottom w:val="single" w:sz="4" w:space="0" w:color="auto"/>
              <w:right w:val="single" w:sz="4" w:space="0" w:color="auto"/>
            </w:tcBorders>
            <w:shd w:val="clear" w:color="000000" w:fill="FFFFFF"/>
            <w:vAlign w:val="center"/>
            <w:hideMark/>
          </w:tcPr>
          <w:p w14:paraId="5054D00D"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934" w:type="dxa"/>
            <w:tcBorders>
              <w:top w:val="nil"/>
              <w:left w:val="nil"/>
              <w:bottom w:val="single" w:sz="4" w:space="0" w:color="auto"/>
              <w:right w:val="single" w:sz="4" w:space="0" w:color="auto"/>
            </w:tcBorders>
            <w:shd w:val="clear" w:color="000000" w:fill="FFFFFF"/>
            <w:vAlign w:val="center"/>
            <w:hideMark/>
          </w:tcPr>
          <w:p w14:paraId="60BE6D45"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抽检比例</w:t>
            </w:r>
          </w:p>
        </w:tc>
        <w:tc>
          <w:tcPr>
            <w:tcW w:w="2408" w:type="dxa"/>
            <w:gridSpan w:val="2"/>
            <w:tcBorders>
              <w:top w:val="single" w:sz="4" w:space="0" w:color="auto"/>
              <w:left w:val="nil"/>
              <w:bottom w:val="single" w:sz="4" w:space="0" w:color="auto"/>
              <w:right w:val="single" w:sz="4" w:space="0" w:color="000000"/>
            </w:tcBorders>
            <w:shd w:val="clear" w:color="000000" w:fill="FFFFFF"/>
            <w:vAlign w:val="center"/>
            <w:hideMark/>
          </w:tcPr>
          <w:p w14:paraId="0472D526"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42C5D712" w14:textId="77777777" w:rsidTr="00D536F7">
        <w:trPr>
          <w:trHeight w:val="315"/>
        </w:trPr>
        <w:tc>
          <w:tcPr>
            <w:tcW w:w="19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C5F67A1"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检测部位</w:t>
            </w:r>
          </w:p>
        </w:tc>
        <w:tc>
          <w:tcPr>
            <w:tcW w:w="2463" w:type="dxa"/>
            <w:tcBorders>
              <w:top w:val="nil"/>
              <w:left w:val="nil"/>
              <w:bottom w:val="single" w:sz="4" w:space="0" w:color="auto"/>
              <w:right w:val="single" w:sz="4" w:space="0" w:color="auto"/>
            </w:tcBorders>
            <w:shd w:val="clear" w:color="000000" w:fill="FFFFFF"/>
            <w:vAlign w:val="center"/>
            <w:hideMark/>
          </w:tcPr>
          <w:p w14:paraId="53176B8C"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934" w:type="dxa"/>
            <w:tcBorders>
              <w:top w:val="nil"/>
              <w:left w:val="nil"/>
              <w:bottom w:val="single" w:sz="4" w:space="0" w:color="auto"/>
              <w:right w:val="single" w:sz="4" w:space="0" w:color="auto"/>
            </w:tcBorders>
            <w:shd w:val="clear" w:color="000000" w:fill="FFFFFF"/>
            <w:vAlign w:val="center"/>
            <w:hideMark/>
          </w:tcPr>
          <w:p w14:paraId="4485AE74"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检测设备</w:t>
            </w:r>
          </w:p>
        </w:tc>
        <w:tc>
          <w:tcPr>
            <w:tcW w:w="2408" w:type="dxa"/>
            <w:gridSpan w:val="2"/>
            <w:tcBorders>
              <w:top w:val="single" w:sz="4" w:space="0" w:color="auto"/>
              <w:left w:val="nil"/>
              <w:bottom w:val="single" w:sz="4" w:space="0" w:color="auto"/>
              <w:right w:val="single" w:sz="4" w:space="0" w:color="000000"/>
            </w:tcBorders>
            <w:shd w:val="clear" w:color="000000" w:fill="FFFFFF"/>
            <w:vAlign w:val="center"/>
            <w:hideMark/>
          </w:tcPr>
          <w:p w14:paraId="578274C0"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47CE7A45" w14:textId="77777777" w:rsidTr="00D536F7">
        <w:trPr>
          <w:trHeight w:val="315"/>
        </w:trPr>
        <w:tc>
          <w:tcPr>
            <w:tcW w:w="19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AD8A7E7"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检测依据</w:t>
            </w:r>
          </w:p>
        </w:tc>
        <w:tc>
          <w:tcPr>
            <w:tcW w:w="6805" w:type="dxa"/>
            <w:gridSpan w:val="4"/>
            <w:tcBorders>
              <w:top w:val="single" w:sz="4" w:space="0" w:color="auto"/>
              <w:left w:val="nil"/>
              <w:bottom w:val="single" w:sz="4" w:space="0" w:color="auto"/>
              <w:right w:val="single" w:sz="4" w:space="0" w:color="000000"/>
            </w:tcBorders>
            <w:shd w:val="clear" w:color="000000" w:fill="FFFFFF"/>
            <w:vAlign w:val="center"/>
            <w:hideMark/>
          </w:tcPr>
          <w:p w14:paraId="24AE2502"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57C92903"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73579EA"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序号</w:t>
            </w:r>
          </w:p>
        </w:tc>
        <w:tc>
          <w:tcPr>
            <w:tcW w:w="3737" w:type="dxa"/>
            <w:gridSpan w:val="2"/>
            <w:tcBorders>
              <w:top w:val="single" w:sz="4" w:space="0" w:color="auto"/>
              <w:left w:val="nil"/>
              <w:bottom w:val="single" w:sz="4" w:space="0" w:color="auto"/>
              <w:right w:val="single" w:sz="4" w:space="0" w:color="000000"/>
            </w:tcBorders>
            <w:shd w:val="clear" w:color="000000" w:fill="FFFFFF"/>
            <w:vAlign w:val="center"/>
            <w:hideMark/>
          </w:tcPr>
          <w:p w14:paraId="3992DF79"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检测项目</w:t>
            </w:r>
          </w:p>
        </w:tc>
        <w:tc>
          <w:tcPr>
            <w:tcW w:w="1934" w:type="dxa"/>
            <w:tcBorders>
              <w:top w:val="nil"/>
              <w:left w:val="nil"/>
              <w:bottom w:val="single" w:sz="4" w:space="0" w:color="auto"/>
              <w:right w:val="single" w:sz="4" w:space="0" w:color="auto"/>
            </w:tcBorders>
            <w:shd w:val="clear" w:color="000000" w:fill="FFFFFF"/>
            <w:vAlign w:val="center"/>
            <w:hideMark/>
          </w:tcPr>
          <w:p w14:paraId="5293FA26"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设计/标准要求</w:t>
            </w:r>
          </w:p>
        </w:tc>
        <w:tc>
          <w:tcPr>
            <w:tcW w:w="1558" w:type="dxa"/>
            <w:tcBorders>
              <w:top w:val="nil"/>
              <w:left w:val="nil"/>
              <w:bottom w:val="single" w:sz="4" w:space="0" w:color="auto"/>
              <w:right w:val="single" w:sz="4" w:space="0" w:color="auto"/>
            </w:tcBorders>
            <w:shd w:val="clear" w:color="000000" w:fill="FFFFFF"/>
            <w:vAlign w:val="center"/>
            <w:hideMark/>
          </w:tcPr>
          <w:p w14:paraId="11F071CD"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检测结果</w:t>
            </w:r>
          </w:p>
        </w:tc>
        <w:tc>
          <w:tcPr>
            <w:tcW w:w="850" w:type="dxa"/>
            <w:tcBorders>
              <w:top w:val="nil"/>
              <w:left w:val="nil"/>
              <w:bottom w:val="single" w:sz="4" w:space="0" w:color="auto"/>
              <w:right w:val="single" w:sz="4" w:space="0" w:color="auto"/>
            </w:tcBorders>
            <w:shd w:val="clear" w:color="000000" w:fill="FFFFFF"/>
            <w:vAlign w:val="center"/>
            <w:hideMark/>
          </w:tcPr>
          <w:p w14:paraId="504A91D3"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备注</w:t>
            </w:r>
          </w:p>
        </w:tc>
      </w:tr>
      <w:tr w:rsidR="000D5D7F" w:rsidRPr="000D5D7F" w14:paraId="582F3254"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B373E5E"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1</w:t>
            </w:r>
          </w:p>
        </w:tc>
        <w:tc>
          <w:tcPr>
            <w:tcW w:w="12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6073A9"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语言传输指数/声学特性指标</w:t>
            </w:r>
          </w:p>
        </w:tc>
        <w:tc>
          <w:tcPr>
            <w:tcW w:w="2463" w:type="dxa"/>
            <w:tcBorders>
              <w:top w:val="nil"/>
              <w:left w:val="nil"/>
              <w:bottom w:val="single" w:sz="4" w:space="0" w:color="auto"/>
              <w:right w:val="single" w:sz="4" w:space="0" w:color="auto"/>
            </w:tcBorders>
            <w:shd w:val="clear" w:color="000000" w:fill="FFFFFF"/>
            <w:vAlign w:val="center"/>
            <w:hideMark/>
          </w:tcPr>
          <w:p w14:paraId="1C422098"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最大声压级</w:t>
            </w:r>
          </w:p>
        </w:tc>
        <w:tc>
          <w:tcPr>
            <w:tcW w:w="1934" w:type="dxa"/>
            <w:tcBorders>
              <w:top w:val="nil"/>
              <w:left w:val="nil"/>
              <w:bottom w:val="single" w:sz="4" w:space="0" w:color="auto"/>
              <w:right w:val="single" w:sz="4" w:space="0" w:color="auto"/>
            </w:tcBorders>
            <w:shd w:val="clear" w:color="000000" w:fill="FFFFFF"/>
            <w:vAlign w:val="center"/>
            <w:hideMark/>
          </w:tcPr>
          <w:p w14:paraId="2FE926FC"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1E895B21"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1679C2B4"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7C2B38D9"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5AAB089"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2</w:t>
            </w:r>
          </w:p>
        </w:tc>
        <w:tc>
          <w:tcPr>
            <w:tcW w:w="1274" w:type="dxa"/>
            <w:vMerge/>
            <w:tcBorders>
              <w:top w:val="nil"/>
              <w:left w:val="single" w:sz="4" w:space="0" w:color="auto"/>
              <w:bottom w:val="single" w:sz="4" w:space="0" w:color="000000"/>
              <w:right w:val="single" w:sz="4" w:space="0" w:color="auto"/>
            </w:tcBorders>
            <w:vAlign w:val="center"/>
            <w:hideMark/>
          </w:tcPr>
          <w:p w14:paraId="20434074" w14:textId="77777777" w:rsidR="000D5D7F" w:rsidRPr="000D5D7F" w:rsidRDefault="000D5D7F" w:rsidP="00D536F7">
            <w:pPr>
              <w:widowControl/>
              <w:spacing w:line="264" w:lineRule="auto"/>
              <w:jc w:val="left"/>
              <w:rPr>
                <w:rFonts w:ascii="宋体" w:hAnsi="宋体" w:cs="宋体"/>
                <w:color w:val="FF0000"/>
                <w:kern w:val="0"/>
                <w:sz w:val="22"/>
                <w:u w:val="single"/>
              </w:rPr>
            </w:pPr>
          </w:p>
        </w:tc>
        <w:tc>
          <w:tcPr>
            <w:tcW w:w="2463" w:type="dxa"/>
            <w:tcBorders>
              <w:top w:val="nil"/>
              <w:left w:val="nil"/>
              <w:bottom w:val="single" w:sz="4" w:space="0" w:color="auto"/>
              <w:right w:val="single" w:sz="4" w:space="0" w:color="auto"/>
            </w:tcBorders>
            <w:shd w:val="clear" w:color="000000" w:fill="FFFFFF"/>
            <w:vAlign w:val="center"/>
            <w:hideMark/>
          </w:tcPr>
          <w:p w14:paraId="4F0C5CF5"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传输频率特性</w:t>
            </w:r>
          </w:p>
        </w:tc>
        <w:tc>
          <w:tcPr>
            <w:tcW w:w="1934" w:type="dxa"/>
            <w:tcBorders>
              <w:top w:val="nil"/>
              <w:left w:val="nil"/>
              <w:bottom w:val="single" w:sz="4" w:space="0" w:color="auto"/>
              <w:right w:val="single" w:sz="4" w:space="0" w:color="auto"/>
            </w:tcBorders>
            <w:shd w:val="clear" w:color="000000" w:fill="FFFFFF"/>
            <w:vAlign w:val="center"/>
            <w:hideMark/>
          </w:tcPr>
          <w:p w14:paraId="28571366"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2F8FF537"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40BF0B8F"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0838182C"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130DD1D"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3</w:t>
            </w:r>
          </w:p>
        </w:tc>
        <w:tc>
          <w:tcPr>
            <w:tcW w:w="1274" w:type="dxa"/>
            <w:vMerge/>
            <w:tcBorders>
              <w:top w:val="nil"/>
              <w:left w:val="single" w:sz="4" w:space="0" w:color="auto"/>
              <w:bottom w:val="single" w:sz="4" w:space="0" w:color="000000"/>
              <w:right w:val="single" w:sz="4" w:space="0" w:color="auto"/>
            </w:tcBorders>
            <w:vAlign w:val="center"/>
            <w:hideMark/>
          </w:tcPr>
          <w:p w14:paraId="6A9F53CF" w14:textId="77777777" w:rsidR="000D5D7F" w:rsidRPr="000D5D7F" w:rsidRDefault="000D5D7F" w:rsidP="00D536F7">
            <w:pPr>
              <w:widowControl/>
              <w:spacing w:line="264" w:lineRule="auto"/>
              <w:jc w:val="left"/>
              <w:rPr>
                <w:rFonts w:ascii="宋体" w:hAnsi="宋体" w:cs="宋体"/>
                <w:color w:val="FF0000"/>
                <w:kern w:val="0"/>
                <w:sz w:val="22"/>
                <w:u w:val="single"/>
              </w:rPr>
            </w:pPr>
          </w:p>
        </w:tc>
        <w:tc>
          <w:tcPr>
            <w:tcW w:w="2463" w:type="dxa"/>
            <w:tcBorders>
              <w:top w:val="nil"/>
              <w:left w:val="nil"/>
              <w:bottom w:val="single" w:sz="4" w:space="0" w:color="auto"/>
              <w:right w:val="single" w:sz="4" w:space="0" w:color="auto"/>
            </w:tcBorders>
            <w:shd w:val="clear" w:color="000000" w:fill="FFFFFF"/>
            <w:vAlign w:val="center"/>
            <w:hideMark/>
          </w:tcPr>
          <w:p w14:paraId="7D5F27D4"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声场</w:t>
            </w:r>
            <w:proofErr w:type="gramStart"/>
            <w:r w:rsidRPr="000D5D7F">
              <w:rPr>
                <w:rFonts w:ascii="宋体" w:hAnsi="宋体" w:cs="宋体" w:hint="eastAsia"/>
                <w:color w:val="FF0000"/>
                <w:kern w:val="0"/>
                <w:sz w:val="22"/>
                <w:u w:val="single"/>
              </w:rPr>
              <w:t>不</w:t>
            </w:r>
            <w:proofErr w:type="gramEnd"/>
            <w:r w:rsidRPr="000D5D7F">
              <w:rPr>
                <w:rFonts w:ascii="宋体" w:hAnsi="宋体" w:cs="宋体" w:hint="eastAsia"/>
                <w:color w:val="FF0000"/>
                <w:kern w:val="0"/>
                <w:sz w:val="22"/>
                <w:u w:val="single"/>
              </w:rPr>
              <w:t>均匀度</w:t>
            </w:r>
          </w:p>
        </w:tc>
        <w:tc>
          <w:tcPr>
            <w:tcW w:w="1934" w:type="dxa"/>
            <w:tcBorders>
              <w:top w:val="nil"/>
              <w:left w:val="nil"/>
              <w:bottom w:val="single" w:sz="4" w:space="0" w:color="auto"/>
              <w:right w:val="single" w:sz="4" w:space="0" w:color="auto"/>
            </w:tcBorders>
            <w:shd w:val="clear" w:color="000000" w:fill="FFFFFF"/>
            <w:vAlign w:val="center"/>
            <w:hideMark/>
          </w:tcPr>
          <w:p w14:paraId="4687E4FB"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6668397D"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4772551D"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2F1076BB"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B041345"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4</w:t>
            </w:r>
          </w:p>
        </w:tc>
        <w:tc>
          <w:tcPr>
            <w:tcW w:w="1274" w:type="dxa"/>
            <w:vMerge/>
            <w:tcBorders>
              <w:top w:val="nil"/>
              <w:left w:val="single" w:sz="4" w:space="0" w:color="auto"/>
              <w:bottom w:val="single" w:sz="4" w:space="0" w:color="000000"/>
              <w:right w:val="single" w:sz="4" w:space="0" w:color="auto"/>
            </w:tcBorders>
            <w:vAlign w:val="center"/>
            <w:hideMark/>
          </w:tcPr>
          <w:p w14:paraId="16641C41" w14:textId="77777777" w:rsidR="000D5D7F" w:rsidRPr="000D5D7F" w:rsidRDefault="000D5D7F" w:rsidP="00D536F7">
            <w:pPr>
              <w:widowControl/>
              <w:spacing w:line="264" w:lineRule="auto"/>
              <w:jc w:val="left"/>
              <w:rPr>
                <w:rFonts w:ascii="宋体" w:hAnsi="宋体" w:cs="宋体"/>
                <w:color w:val="FF0000"/>
                <w:kern w:val="0"/>
                <w:sz w:val="22"/>
                <w:u w:val="single"/>
              </w:rPr>
            </w:pPr>
          </w:p>
        </w:tc>
        <w:tc>
          <w:tcPr>
            <w:tcW w:w="2463" w:type="dxa"/>
            <w:tcBorders>
              <w:top w:val="nil"/>
              <w:left w:val="nil"/>
              <w:bottom w:val="single" w:sz="4" w:space="0" w:color="auto"/>
              <w:right w:val="single" w:sz="4" w:space="0" w:color="auto"/>
            </w:tcBorders>
            <w:shd w:val="clear" w:color="000000" w:fill="FFFFFF"/>
            <w:vAlign w:val="center"/>
            <w:hideMark/>
          </w:tcPr>
          <w:p w14:paraId="199CA988"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系统总噪声级</w:t>
            </w:r>
          </w:p>
        </w:tc>
        <w:tc>
          <w:tcPr>
            <w:tcW w:w="1934" w:type="dxa"/>
            <w:tcBorders>
              <w:top w:val="nil"/>
              <w:left w:val="nil"/>
              <w:bottom w:val="single" w:sz="4" w:space="0" w:color="auto"/>
              <w:right w:val="single" w:sz="4" w:space="0" w:color="auto"/>
            </w:tcBorders>
            <w:shd w:val="clear" w:color="000000" w:fill="FFFFFF"/>
            <w:vAlign w:val="center"/>
            <w:hideMark/>
          </w:tcPr>
          <w:p w14:paraId="2A207790"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3A9788C8"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626746B5"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28F0454B"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5A7A9C5"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5</w:t>
            </w:r>
          </w:p>
        </w:tc>
        <w:tc>
          <w:tcPr>
            <w:tcW w:w="3737" w:type="dxa"/>
            <w:gridSpan w:val="2"/>
            <w:tcBorders>
              <w:top w:val="single" w:sz="4" w:space="0" w:color="auto"/>
              <w:left w:val="nil"/>
              <w:bottom w:val="single" w:sz="4" w:space="0" w:color="auto"/>
              <w:right w:val="single" w:sz="4" w:space="0" w:color="000000"/>
            </w:tcBorders>
            <w:shd w:val="clear" w:color="000000" w:fill="FFFFFF"/>
            <w:vAlign w:val="center"/>
            <w:hideMark/>
          </w:tcPr>
          <w:p w14:paraId="2C28A922"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声音质量主观评价</w:t>
            </w:r>
          </w:p>
        </w:tc>
        <w:tc>
          <w:tcPr>
            <w:tcW w:w="1934" w:type="dxa"/>
            <w:tcBorders>
              <w:top w:val="nil"/>
              <w:left w:val="nil"/>
              <w:bottom w:val="single" w:sz="4" w:space="0" w:color="auto"/>
              <w:right w:val="single" w:sz="4" w:space="0" w:color="auto"/>
            </w:tcBorders>
            <w:shd w:val="clear" w:color="000000" w:fill="FFFFFF"/>
            <w:vAlign w:val="center"/>
            <w:hideMark/>
          </w:tcPr>
          <w:p w14:paraId="2EED4A87"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6050FA54"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1DA047D4"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50F1CEE5"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49F0758"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6</w:t>
            </w:r>
          </w:p>
        </w:tc>
        <w:tc>
          <w:tcPr>
            <w:tcW w:w="12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3E97E2F"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显示特性指标</w:t>
            </w:r>
          </w:p>
        </w:tc>
        <w:tc>
          <w:tcPr>
            <w:tcW w:w="2463" w:type="dxa"/>
            <w:tcBorders>
              <w:top w:val="nil"/>
              <w:left w:val="nil"/>
              <w:bottom w:val="single" w:sz="4" w:space="0" w:color="auto"/>
              <w:right w:val="single" w:sz="4" w:space="0" w:color="auto"/>
            </w:tcBorders>
            <w:shd w:val="clear" w:color="000000" w:fill="FFFFFF"/>
            <w:vAlign w:val="center"/>
            <w:hideMark/>
          </w:tcPr>
          <w:p w14:paraId="2F9A81EE"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显示屏亮度</w:t>
            </w:r>
          </w:p>
        </w:tc>
        <w:tc>
          <w:tcPr>
            <w:tcW w:w="1934" w:type="dxa"/>
            <w:tcBorders>
              <w:top w:val="nil"/>
              <w:left w:val="nil"/>
              <w:bottom w:val="single" w:sz="4" w:space="0" w:color="auto"/>
              <w:right w:val="single" w:sz="4" w:space="0" w:color="auto"/>
            </w:tcBorders>
            <w:shd w:val="clear" w:color="000000" w:fill="FFFFFF"/>
            <w:vAlign w:val="center"/>
            <w:hideMark/>
          </w:tcPr>
          <w:p w14:paraId="55774B6B"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5C953E68"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64880341"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561CC4A0"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79B11D0"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7</w:t>
            </w:r>
          </w:p>
        </w:tc>
        <w:tc>
          <w:tcPr>
            <w:tcW w:w="1274" w:type="dxa"/>
            <w:vMerge/>
            <w:tcBorders>
              <w:top w:val="nil"/>
              <w:left w:val="single" w:sz="4" w:space="0" w:color="auto"/>
              <w:bottom w:val="single" w:sz="4" w:space="0" w:color="000000"/>
              <w:right w:val="single" w:sz="4" w:space="0" w:color="auto"/>
            </w:tcBorders>
            <w:vAlign w:val="center"/>
            <w:hideMark/>
          </w:tcPr>
          <w:p w14:paraId="4307449C" w14:textId="77777777" w:rsidR="000D5D7F" w:rsidRPr="000D5D7F" w:rsidRDefault="000D5D7F" w:rsidP="00D536F7">
            <w:pPr>
              <w:widowControl/>
              <w:spacing w:line="264" w:lineRule="auto"/>
              <w:jc w:val="left"/>
              <w:rPr>
                <w:rFonts w:ascii="宋体" w:hAnsi="宋体" w:cs="宋体"/>
                <w:color w:val="FF0000"/>
                <w:kern w:val="0"/>
                <w:sz w:val="22"/>
                <w:u w:val="single"/>
              </w:rPr>
            </w:pPr>
          </w:p>
        </w:tc>
        <w:tc>
          <w:tcPr>
            <w:tcW w:w="2463" w:type="dxa"/>
            <w:tcBorders>
              <w:top w:val="nil"/>
              <w:left w:val="nil"/>
              <w:bottom w:val="single" w:sz="4" w:space="0" w:color="auto"/>
              <w:right w:val="single" w:sz="4" w:space="0" w:color="auto"/>
            </w:tcBorders>
            <w:shd w:val="clear" w:color="000000" w:fill="FFFFFF"/>
            <w:vAlign w:val="center"/>
            <w:hideMark/>
          </w:tcPr>
          <w:p w14:paraId="08DFEBAB"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图像对比度</w:t>
            </w:r>
          </w:p>
        </w:tc>
        <w:tc>
          <w:tcPr>
            <w:tcW w:w="1934" w:type="dxa"/>
            <w:tcBorders>
              <w:top w:val="nil"/>
              <w:left w:val="nil"/>
              <w:bottom w:val="single" w:sz="4" w:space="0" w:color="auto"/>
              <w:right w:val="single" w:sz="4" w:space="0" w:color="auto"/>
            </w:tcBorders>
            <w:shd w:val="clear" w:color="000000" w:fill="FFFFFF"/>
            <w:vAlign w:val="center"/>
            <w:hideMark/>
          </w:tcPr>
          <w:p w14:paraId="1160AE2E"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4506D0E2"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31885474"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27D6434E"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8B009D7"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8</w:t>
            </w:r>
          </w:p>
        </w:tc>
        <w:tc>
          <w:tcPr>
            <w:tcW w:w="1274" w:type="dxa"/>
            <w:vMerge/>
            <w:tcBorders>
              <w:top w:val="nil"/>
              <w:left w:val="single" w:sz="4" w:space="0" w:color="auto"/>
              <w:bottom w:val="single" w:sz="4" w:space="0" w:color="000000"/>
              <w:right w:val="single" w:sz="4" w:space="0" w:color="auto"/>
            </w:tcBorders>
            <w:vAlign w:val="center"/>
            <w:hideMark/>
          </w:tcPr>
          <w:p w14:paraId="04763D2C" w14:textId="77777777" w:rsidR="000D5D7F" w:rsidRPr="000D5D7F" w:rsidRDefault="000D5D7F" w:rsidP="00D536F7">
            <w:pPr>
              <w:widowControl/>
              <w:spacing w:line="264" w:lineRule="auto"/>
              <w:jc w:val="left"/>
              <w:rPr>
                <w:rFonts w:ascii="宋体" w:hAnsi="宋体" w:cs="宋体"/>
                <w:color w:val="FF0000"/>
                <w:kern w:val="0"/>
                <w:sz w:val="22"/>
                <w:u w:val="single"/>
              </w:rPr>
            </w:pPr>
          </w:p>
        </w:tc>
        <w:tc>
          <w:tcPr>
            <w:tcW w:w="2463" w:type="dxa"/>
            <w:tcBorders>
              <w:top w:val="nil"/>
              <w:left w:val="nil"/>
              <w:bottom w:val="single" w:sz="4" w:space="0" w:color="auto"/>
              <w:right w:val="single" w:sz="4" w:space="0" w:color="auto"/>
            </w:tcBorders>
            <w:shd w:val="clear" w:color="000000" w:fill="FFFFFF"/>
            <w:vAlign w:val="center"/>
            <w:hideMark/>
          </w:tcPr>
          <w:p w14:paraId="47158013"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亮度均匀度</w:t>
            </w:r>
          </w:p>
        </w:tc>
        <w:tc>
          <w:tcPr>
            <w:tcW w:w="1934" w:type="dxa"/>
            <w:tcBorders>
              <w:top w:val="nil"/>
              <w:left w:val="nil"/>
              <w:bottom w:val="single" w:sz="4" w:space="0" w:color="auto"/>
              <w:right w:val="single" w:sz="4" w:space="0" w:color="auto"/>
            </w:tcBorders>
            <w:shd w:val="clear" w:color="000000" w:fill="FFFFFF"/>
            <w:vAlign w:val="center"/>
            <w:hideMark/>
          </w:tcPr>
          <w:p w14:paraId="1EDF307F"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73543892"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010B4156"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75D63D53"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1E0D09E"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9</w:t>
            </w:r>
          </w:p>
        </w:tc>
        <w:tc>
          <w:tcPr>
            <w:tcW w:w="1274" w:type="dxa"/>
            <w:vMerge/>
            <w:tcBorders>
              <w:top w:val="nil"/>
              <w:left w:val="single" w:sz="4" w:space="0" w:color="auto"/>
              <w:bottom w:val="single" w:sz="4" w:space="0" w:color="000000"/>
              <w:right w:val="single" w:sz="4" w:space="0" w:color="auto"/>
            </w:tcBorders>
            <w:vAlign w:val="center"/>
            <w:hideMark/>
          </w:tcPr>
          <w:p w14:paraId="08B0151B" w14:textId="77777777" w:rsidR="000D5D7F" w:rsidRPr="000D5D7F" w:rsidRDefault="000D5D7F" w:rsidP="00D536F7">
            <w:pPr>
              <w:widowControl/>
              <w:spacing w:line="264" w:lineRule="auto"/>
              <w:jc w:val="left"/>
              <w:rPr>
                <w:rFonts w:ascii="宋体" w:hAnsi="宋体" w:cs="宋体"/>
                <w:color w:val="FF0000"/>
                <w:kern w:val="0"/>
                <w:sz w:val="22"/>
                <w:u w:val="single"/>
              </w:rPr>
            </w:pPr>
          </w:p>
        </w:tc>
        <w:tc>
          <w:tcPr>
            <w:tcW w:w="2463" w:type="dxa"/>
            <w:tcBorders>
              <w:top w:val="nil"/>
              <w:left w:val="nil"/>
              <w:bottom w:val="single" w:sz="4" w:space="0" w:color="auto"/>
              <w:right w:val="single" w:sz="4" w:space="0" w:color="auto"/>
            </w:tcBorders>
            <w:shd w:val="clear" w:color="000000" w:fill="FFFFFF"/>
            <w:vAlign w:val="center"/>
            <w:hideMark/>
          </w:tcPr>
          <w:p w14:paraId="6626648E"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图像水平清晰度</w:t>
            </w:r>
          </w:p>
        </w:tc>
        <w:tc>
          <w:tcPr>
            <w:tcW w:w="1934" w:type="dxa"/>
            <w:tcBorders>
              <w:top w:val="nil"/>
              <w:left w:val="nil"/>
              <w:bottom w:val="single" w:sz="4" w:space="0" w:color="auto"/>
              <w:right w:val="single" w:sz="4" w:space="0" w:color="auto"/>
            </w:tcBorders>
            <w:shd w:val="clear" w:color="000000" w:fill="FFFFFF"/>
            <w:vAlign w:val="center"/>
            <w:hideMark/>
          </w:tcPr>
          <w:p w14:paraId="69EC7AD1"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30309EF6"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544F0095"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3B3DD760"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36FB9A41"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10</w:t>
            </w:r>
          </w:p>
        </w:tc>
        <w:tc>
          <w:tcPr>
            <w:tcW w:w="1274" w:type="dxa"/>
            <w:vMerge/>
            <w:tcBorders>
              <w:top w:val="nil"/>
              <w:left w:val="single" w:sz="4" w:space="0" w:color="auto"/>
              <w:bottom w:val="single" w:sz="4" w:space="0" w:color="000000"/>
              <w:right w:val="single" w:sz="4" w:space="0" w:color="auto"/>
            </w:tcBorders>
            <w:vAlign w:val="center"/>
            <w:hideMark/>
          </w:tcPr>
          <w:p w14:paraId="6D598840" w14:textId="77777777" w:rsidR="000D5D7F" w:rsidRPr="000D5D7F" w:rsidRDefault="000D5D7F" w:rsidP="00D536F7">
            <w:pPr>
              <w:widowControl/>
              <w:spacing w:line="264" w:lineRule="auto"/>
              <w:jc w:val="left"/>
              <w:rPr>
                <w:rFonts w:ascii="宋体" w:hAnsi="宋体" w:cs="宋体"/>
                <w:color w:val="FF0000"/>
                <w:kern w:val="0"/>
                <w:sz w:val="22"/>
                <w:u w:val="single"/>
              </w:rPr>
            </w:pPr>
          </w:p>
        </w:tc>
        <w:tc>
          <w:tcPr>
            <w:tcW w:w="2463" w:type="dxa"/>
            <w:tcBorders>
              <w:top w:val="nil"/>
              <w:left w:val="nil"/>
              <w:bottom w:val="single" w:sz="4" w:space="0" w:color="auto"/>
              <w:right w:val="single" w:sz="4" w:space="0" w:color="auto"/>
            </w:tcBorders>
            <w:shd w:val="clear" w:color="000000" w:fill="FFFFFF"/>
            <w:vAlign w:val="center"/>
            <w:hideMark/>
          </w:tcPr>
          <w:p w14:paraId="1ECCFAE2" w14:textId="77777777" w:rsidR="000D5D7F" w:rsidRPr="000D5D7F" w:rsidRDefault="000D5D7F" w:rsidP="00D536F7">
            <w:pPr>
              <w:widowControl/>
              <w:spacing w:line="264" w:lineRule="auto"/>
              <w:jc w:val="center"/>
              <w:rPr>
                <w:rFonts w:ascii="宋体" w:hAnsi="宋体" w:cs="宋体"/>
                <w:color w:val="FF0000"/>
                <w:kern w:val="0"/>
                <w:sz w:val="22"/>
                <w:u w:val="single"/>
              </w:rPr>
            </w:pPr>
            <w:proofErr w:type="gramStart"/>
            <w:r w:rsidRPr="000D5D7F">
              <w:rPr>
                <w:rFonts w:ascii="宋体" w:hAnsi="宋体" w:cs="宋体" w:hint="eastAsia"/>
                <w:color w:val="FF0000"/>
                <w:kern w:val="0"/>
                <w:sz w:val="22"/>
                <w:u w:val="single"/>
              </w:rPr>
              <w:t>色域覆盖率</w:t>
            </w:r>
            <w:proofErr w:type="gramEnd"/>
          </w:p>
        </w:tc>
        <w:tc>
          <w:tcPr>
            <w:tcW w:w="1934" w:type="dxa"/>
            <w:tcBorders>
              <w:top w:val="nil"/>
              <w:left w:val="nil"/>
              <w:bottom w:val="single" w:sz="4" w:space="0" w:color="auto"/>
              <w:right w:val="single" w:sz="4" w:space="0" w:color="auto"/>
            </w:tcBorders>
            <w:shd w:val="clear" w:color="000000" w:fill="FFFFFF"/>
            <w:vAlign w:val="center"/>
            <w:hideMark/>
          </w:tcPr>
          <w:p w14:paraId="38C17EDA"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722C475C"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27BA9048"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296CD9B3"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4E7C40B6"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11</w:t>
            </w:r>
          </w:p>
        </w:tc>
        <w:tc>
          <w:tcPr>
            <w:tcW w:w="1274" w:type="dxa"/>
            <w:vMerge/>
            <w:tcBorders>
              <w:top w:val="nil"/>
              <w:left w:val="single" w:sz="4" w:space="0" w:color="auto"/>
              <w:bottom w:val="single" w:sz="4" w:space="0" w:color="000000"/>
              <w:right w:val="single" w:sz="4" w:space="0" w:color="auto"/>
            </w:tcBorders>
            <w:vAlign w:val="center"/>
            <w:hideMark/>
          </w:tcPr>
          <w:p w14:paraId="0FCB60DC" w14:textId="77777777" w:rsidR="000D5D7F" w:rsidRPr="000D5D7F" w:rsidRDefault="000D5D7F" w:rsidP="00D536F7">
            <w:pPr>
              <w:widowControl/>
              <w:spacing w:line="264" w:lineRule="auto"/>
              <w:jc w:val="left"/>
              <w:rPr>
                <w:rFonts w:ascii="宋体" w:hAnsi="宋体" w:cs="宋体"/>
                <w:color w:val="FF0000"/>
                <w:kern w:val="0"/>
                <w:sz w:val="22"/>
                <w:u w:val="single"/>
              </w:rPr>
            </w:pPr>
          </w:p>
        </w:tc>
        <w:tc>
          <w:tcPr>
            <w:tcW w:w="2463" w:type="dxa"/>
            <w:tcBorders>
              <w:top w:val="nil"/>
              <w:left w:val="nil"/>
              <w:bottom w:val="single" w:sz="4" w:space="0" w:color="auto"/>
              <w:right w:val="single" w:sz="4" w:space="0" w:color="auto"/>
            </w:tcBorders>
            <w:shd w:val="clear" w:color="000000" w:fill="FFFFFF"/>
            <w:vAlign w:val="center"/>
            <w:hideMark/>
          </w:tcPr>
          <w:p w14:paraId="084F8A21"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水平视角、垂直视角</w:t>
            </w:r>
          </w:p>
        </w:tc>
        <w:tc>
          <w:tcPr>
            <w:tcW w:w="1934" w:type="dxa"/>
            <w:tcBorders>
              <w:top w:val="nil"/>
              <w:left w:val="nil"/>
              <w:bottom w:val="single" w:sz="4" w:space="0" w:color="auto"/>
              <w:right w:val="single" w:sz="4" w:space="0" w:color="auto"/>
            </w:tcBorders>
            <w:shd w:val="clear" w:color="000000" w:fill="FFFFFF"/>
            <w:vAlign w:val="center"/>
            <w:hideMark/>
          </w:tcPr>
          <w:p w14:paraId="6E72BBEC"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42A045D2"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19A35126"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5ABC60A4"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4FE87906"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12</w:t>
            </w:r>
          </w:p>
        </w:tc>
        <w:tc>
          <w:tcPr>
            <w:tcW w:w="3737" w:type="dxa"/>
            <w:gridSpan w:val="2"/>
            <w:tcBorders>
              <w:top w:val="single" w:sz="4" w:space="0" w:color="auto"/>
              <w:left w:val="nil"/>
              <w:bottom w:val="single" w:sz="4" w:space="0" w:color="auto"/>
              <w:right w:val="single" w:sz="4" w:space="0" w:color="000000"/>
            </w:tcBorders>
            <w:shd w:val="clear" w:color="000000" w:fill="FFFFFF"/>
            <w:vAlign w:val="center"/>
            <w:hideMark/>
          </w:tcPr>
          <w:p w14:paraId="2477C295"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图像质量主观评价</w:t>
            </w:r>
          </w:p>
        </w:tc>
        <w:tc>
          <w:tcPr>
            <w:tcW w:w="1934" w:type="dxa"/>
            <w:tcBorders>
              <w:top w:val="nil"/>
              <w:left w:val="nil"/>
              <w:bottom w:val="single" w:sz="4" w:space="0" w:color="auto"/>
              <w:right w:val="single" w:sz="4" w:space="0" w:color="auto"/>
            </w:tcBorders>
            <w:shd w:val="clear" w:color="000000" w:fill="FFFFFF"/>
            <w:vAlign w:val="center"/>
            <w:hideMark/>
          </w:tcPr>
          <w:p w14:paraId="21709B15"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77FA3D02"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56036166"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0F77CAF0"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07D46493"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13</w:t>
            </w:r>
          </w:p>
        </w:tc>
        <w:tc>
          <w:tcPr>
            <w:tcW w:w="3737" w:type="dxa"/>
            <w:gridSpan w:val="2"/>
            <w:tcBorders>
              <w:top w:val="single" w:sz="4" w:space="0" w:color="auto"/>
              <w:left w:val="nil"/>
              <w:bottom w:val="single" w:sz="4" w:space="0" w:color="auto"/>
              <w:right w:val="single" w:sz="4" w:space="0" w:color="000000"/>
            </w:tcBorders>
            <w:shd w:val="clear" w:color="000000" w:fill="FFFFFF"/>
            <w:vAlign w:val="center"/>
            <w:hideMark/>
          </w:tcPr>
          <w:p w14:paraId="7A230B94"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会议电视功能</w:t>
            </w:r>
          </w:p>
        </w:tc>
        <w:tc>
          <w:tcPr>
            <w:tcW w:w="1934" w:type="dxa"/>
            <w:tcBorders>
              <w:top w:val="nil"/>
              <w:left w:val="nil"/>
              <w:bottom w:val="single" w:sz="4" w:space="0" w:color="auto"/>
              <w:right w:val="single" w:sz="4" w:space="0" w:color="auto"/>
            </w:tcBorders>
            <w:shd w:val="clear" w:color="000000" w:fill="FFFFFF"/>
            <w:vAlign w:val="center"/>
            <w:hideMark/>
          </w:tcPr>
          <w:p w14:paraId="2D80251A"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281C257F"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5AD744D0"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142E834A"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01B117D5"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14</w:t>
            </w:r>
          </w:p>
        </w:tc>
        <w:tc>
          <w:tcPr>
            <w:tcW w:w="3737" w:type="dxa"/>
            <w:gridSpan w:val="2"/>
            <w:tcBorders>
              <w:top w:val="single" w:sz="4" w:space="0" w:color="auto"/>
              <w:left w:val="nil"/>
              <w:bottom w:val="single" w:sz="4" w:space="0" w:color="auto"/>
              <w:right w:val="single" w:sz="4" w:space="0" w:color="000000"/>
            </w:tcBorders>
            <w:shd w:val="clear" w:color="000000" w:fill="FFFFFF"/>
            <w:vAlign w:val="center"/>
            <w:hideMark/>
          </w:tcPr>
          <w:p w14:paraId="01EBF42A"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会议电视系统性能</w:t>
            </w:r>
          </w:p>
        </w:tc>
        <w:tc>
          <w:tcPr>
            <w:tcW w:w="1934" w:type="dxa"/>
            <w:tcBorders>
              <w:top w:val="nil"/>
              <w:left w:val="nil"/>
              <w:bottom w:val="single" w:sz="4" w:space="0" w:color="auto"/>
              <w:right w:val="single" w:sz="4" w:space="0" w:color="auto"/>
            </w:tcBorders>
            <w:shd w:val="clear" w:color="000000" w:fill="FFFFFF"/>
            <w:vAlign w:val="center"/>
            <w:hideMark/>
          </w:tcPr>
          <w:p w14:paraId="5402A210"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04101023"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7747AFC1"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18300F58"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76F713E"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15</w:t>
            </w:r>
          </w:p>
        </w:tc>
        <w:tc>
          <w:tcPr>
            <w:tcW w:w="3737" w:type="dxa"/>
            <w:gridSpan w:val="2"/>
            <w:tcBorders>
              <w:top w:val="single" w:sz="4" w:space="0" w:color="auto"/>
              <w:left w:val="nil"/>
              <w:bottom w:val="single" w:sz="4" w:space="0" w:color="auto"/>
              <w:right w:val="single" w:sz="4" w:space="0" w:color="000000"/>
            </w:tcBorders>
            <w:shd w:val="clear" w:color="000000" w:fill="FFFFFF"/>
            <w:vAlign w:val="center"/>
            <w:hideMark/>
          </w:tcPr>
          <w:p w14:paraId="69583CAD"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会议讨论系统</w:t>
            </w:r>
          </w:p>
        </w:tc>
        <w:tc>
          <w:tcPr>
            <w:tcW w:w="1934" w:type="dxa"/>
            <w:tcBorders>
              <w:top w:val="nil"/>
              <w:left w:val="nil"/>
              <w:bottom w:val="single" w:sz="4" w:space="0" w:color="auto"/>
              <w:right w:val="single" w:sz="4" w:space="0" w:color="auto"/>
            </w:tcBorders>
            <w:shd w:val="clear" w:color="000000" w:fill="FFFFFF"/>
            <w:vAlign w:val="center"/>
            <w:hideMark/>
          </w:tcPr>
          <w:p w14:paraId="791C9AED"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59706D62"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49212909"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2072BACD"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06C96AFB"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16</w:t>
            </w:r>
          </w:p>
        </w:tc>
        <w:tc>
          <w:tcPr>
            <w:tcW w:w="3737" w:type="dxa"/>
            <w:gridSpan w:val="2"/>
            <w:tcBorders>
              <w:top w:val="single" w:sz="4" w:space="0" w:color="auto"/>
              <w:left w:val="nil"/>
              <w:bottom w:val="single" w:sz="4" w:space="0" w:color="auto"/>
              <w:right w:val="single" w:sz="4" w:space="0" w:color="000000"/>
            </w:tcBorders>
            <w:shd w:val="clear" w:color="000000" w:fill="FFFFFF"/>
            <w:vAlign w:val="center"/>
            <w:hideMark/>
          </w:tcPr>
          <w:p w14:paraId="7819C1A6"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会议同声传译系统</w:t>
            </w:r>
          </w:p>
        </w:tc>
        <w:tc>
          <w:tcPr>
            <w:tcW w:w="1934" w:type="dxa"/>
            <w:tcBorders>
              <w:top w:val="nil"/>
              <w:left w:val="nil"/>
              <w:bottom w:val="single" w:sz="4" w:space="0" w:color="auto"/>
              <w:right w:val="single" w:sz="4" w:space="0" w:color="auto"/>
            </w:tcBorders>
            <w:shd w:val="clear" w:color="000000" w:fill="FFFFFF"/>
            <w:vAlign w:val="center"/>
            <w:hideMark/>
          </w:tcPr>
          <w:p w14:paraId="0F26EC6D"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6348D375"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7BE522BE"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23C45977"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C7513FA"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17</w:t>
            </w:r>
          </w:p>
        </w:tc>
        <w:tc>
          <w:tcPr>
            <w:tcW w:w="3737" w:type="dxa"/>
            <w:gridSpan w:val="2"/>
            <w:tcBorders>
              <w:top w:val="single" w:sz="4" w:space="0" w:color="auto"/>
              <w:left w:val="nil"/>
              <w:bottom w:val="single" w:sz="4" w:space="0" w:color="auto"/>
              <w:right w:val="single" w:sz="4" w:space="0" w:color="000000"/>
            </w:tcBorders>
            <w:shd w:val="clear" w:color="000000" w:fill="FFFFFF"/>
            <w:vAlign w:val="center"/>
            <w:hideMark/>
          </w:tcPr>
          <w:p w14:paraId="628C3EED"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会议表决系统</w:t>
            </w:r>
          </w:p>
        </w:tc>
        <w:tc>
          <w:tcPr>
            <w:tcW w:w="1934" w:type="dxa"/>
            <w:tcBorders>
              <w:top w:val="nil"/>
              <w:left w:val="nil"/>
              <w:bottom w:val="single" w:sz="4" w:space="0" w:color="auto"/>
              <w:right w:val="single" w:sz="4" w:space="0" w:color="auto"/>
            </w:tcBorders>
            <w:shd w:val="clear" w:color="000000" w:fill="FFFFFF"/>
            <w:vAlign w:val="center"/>
            <w:hideMark/>
          </w:tcPr>
          <w:p w14:paraId="3956F386"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57C924F5"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5A9BBD91"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050EADA5"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3EA8F263"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18</w:t>
            </w:r>
          </w:p>
        </w:tc>
        <w:tc>
          <w:tcPr>
            <w:tcW w:w="3737" w:type="dxa"/>
            <w:gridSpan w:val="2"/>
            <w:tcBorders>
              <w:top w:val="single" w:sz="4" w:space="0" w:color="auto"/>
              <w:left w:val="nil"/>
              <w:bottom w:val="single" w:sz="4" w:space="0" w:color="auto"/>
              <w:right w:val="single" w:sz="4" w:space="0" w:color="000000"/>
            </w:tcBorders>
            <w:shd w:val="clear" w:color="000000" w:fill="FFFFFF"/>
            <w:vAlign w:val="center"/>
            <w:hideMark/>
          </w:tcPr>
          <w:p w14:paraId="726796BB"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会议出入口签到管理系统</w:t>
            </w:r>
          </w:p>
        </w:tc>
        <w:tc>
          <w:tcPr>
            <w:tcW w:w="1934" w:type="dxa"/>
            <w:tcBorders>
              <w:top w:val="nil"/>
              <w:left w:val="nil"/>
              <w:bottom w:val="single" w:sz="4" w:space="0" w:color="auto"/>
              <w:right w:val="single" w:sz="4" w:space="0" w:color="auto"/>
            </w:tcBorders>
            <w:shd w:val="clear" w:color="000000" w:fill="FFFFFF"/>
            <w:vAlign w:val="center"/>
            <w:hideMark/>
          </w:tcPr>
          <w:p w14:paraId="0B0E6AD0"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4324702D"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67F0342E"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05938EE1"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1F2839C2"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19</w:t>
            </w:r>
          </w:p>
        </w:tc>
        <w:tc>
          <w:tcPr>
            <w:tcW w:w="3737" w:type="dxa"/>
            <w:gridSpan w:val="2"/>
            <w:tcBorders>
              <w:top w:val="single" w:sz="4" w:space="0" w:color="auto"/>
              <w:left w:val="nil"/>
              <w:bottom w:val="single" w:sz="4" w:space="0" w:color="auto"/>
              <w:right w:val="single" w:sz="4" w:space="0" w:color="000000"/>
            </w:tcBorders>
            <w:shd w:val="clear" w:color="000000" w:fill="FFFFFF"/>
            <w:vAlign w:val="center"/>
            <w:hideMark/>
          </w:tcPr>
          <w:p w14:paraId="653C7E66"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会议摄像系统</w:t>
            </w:r>
          </w:p>
        </w:tc>
        <w:tc>
          <w:tcPr>
            <w:tcW w:w="1934" w:type="dxa"/>
            <w:tcBorders>
              <w:top w:val="nil"/>
              <w:left w:val="nil"/>
              <w:bottom w:val="single" w:sz="4" w:space="0" w:color="auto"/>
              <w:right w:val="single" w:sz="4" w:space="0" w:color="auto"/>
            </w:tcBorders>
            <w:shd w:val="clear" w:color="000000" w:fill="FFFFFF"/>
            <w:vAlign w:val="center"/>
            <w:hideMark/>
          </w:tcPr>
          <w:p w14:paraId="5CC9EE5D"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49CA416C"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6F3CABB1"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0BA7961B"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08DCFEAC"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20</w:t>
            </w:r>
          </w:p>
        </w:tc>
        <w:tc>
          <w:tcPr>
            <w:tcW w:w="3737" w:type="dxa"/>
            <w:gridSpan w:val="2"/>
            <w:tcBorders>
              <w:top w:val="single" w:sz="4" w:space="0" w:color="auto"/>
              <w:left w:val="nil"/>
              <w:bottom w:val="single" w:sz="4" w:space="0" w:color="auto"/>
              <w:right w:val="single" w:sz="4" w:space="0" w:color="000000"/>
            </w:tcBorders>
            <w:shd w:val="clear" w:color="000000" w:fill="FFFFFF"/>
            <w:vAlign w:val="center"/>
            <w:hideMark/>
          </w:tcPr>
          <w:p w14:paraId="2122B10D"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会议录播系统</w:t>
            </w:r>
          </w:p>
        </w:tc>
        <w:tc>
          <w:tcPr>
            <w:tcW w:w="1934" w:type="dxa"/>
            <w:tcBorders>
              <w:top w:val="nil"/>
              <w:left w:val="nil"/>
              <w:bottom w:val="single" w:sz="4" w:space="0" w:color="auto"/>
              <w:right w:val="single" w:sz="4" w:space="0" w:color="auto"/>
            </w:tcBorders>
            <w:shd w:val="clear" w:color="000000" w:fill="FFFFFF"/>
            <w:vAlign w:val="center"/>
            <w:hideMark/>
          </w:tcPr>
          <w:p w14:paraId="4AEF0BC6"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4FA392C8"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5142D30E"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4B405883"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3736515E"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21</w:t>
            </w:r>
          </w:p>
        </w:tc>
        <w:tc>
          <w:tcPr>
            <w:tcW w:w="3737" w:type="dxa"/>
            <w:gridSpan w:val="2"/>
            <w:tcBorders>
              <w:top w:val="single" w:sz="4" w:space="0" w:color="auto"/>
              <w:left w:val="nil"/>
              <w:bottom w:val="single" w:sz="4" w:space="0" w:color="auto"/>
              <w:right w:val="single" w:sz="4" w:space="0" w:color="000000"/>
            </w:tcBorders>
            <w:shd w:val="clear" w:color="000000" w:fill="FFFFFF"/>
            <w:vAlign w:val="center"/>
            <w:hideMark/>
          </w:tcPr>
          <w:p w14:paraId="39DC4888"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集中控制系统</w:t>
            </w:r>
          </w:p>
        </w:tc>
        <w:tc>
          <w:tcPr>
            <w:tcW w:w="1934" w:type="dxa"/>
            <w:tcBorders>
              <w:top w:val="nil"/>
              <w:left w:val="nil"/>
              <w:bottom w:val="single" w:sz="4" w:space="0" w:color="auto"/>
              <w:right w:val="single" w:sz="4" w:space="0" w:color="auto"/>
            </w:tcBorders>
            <w:shd w:val="clear" w:color="000000" w:fill="FFFFFF"/>
            <w:vAlign w:val="center"/>
            <w:hideMark/>
          </w:tcPr>
          <w:p w14:paraId="52D76AE3"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2D2C6C5E"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1C462D30"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07BFAAEF"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E907DC4"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22</w:t>
            </w:r>
          </w:p>
        </w:tc>
        <w:tc>
          <w:tcPr>
            <w:tcW w:w="3737" w:type="dxa"/>
            <w:gridSpan w:val="2"/>
            <w:tcBorders>
              <w:top w:val="single" w:sz="4" w:space="0" w:color="auto"/>
              <w:left w:val="nil"/>
              <w:bottom w:val="single" w:sz="4" w:space="0" w:color="auto"/>
              <w:right w:val="single" w:sz="4" w:space="0" w:color="000000"/>
            </w:tcBorders>
            <w:shd w:val="clear" w:color="000000" w:fill="FFFFFF"/>
            <w:vAlign w:val="center"/>
            <w:hideMark/>
          </w:tcPr>
          <w:p w14:paraId="0835C2CA"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控制室环境</w:t>
            </w:r>
          </w:p>
        </w:tc>
        <w:tc>
          <w:tcPr>
            <w:tcW w:w="1934" w:type="dxa"/>
            <w:tcBorders>
              <w:top w:val="nil"/>
              <w:left w:val="nil"/>
              <w:bottom w:val="single" w:sz="4" w:space="0" w:color="auto"/>
              <w:right w:val="single" w:sz="4" w:space="0" w:color="auto"/>
            </w:tcBorders>
            <w:shd w:val="clear" w:color="000000" w:fill="FFFFFF"/>
            <w:vAlign w:val="center"/>
            <w:hideMark/>
          </w:tcPr>
          <w:p w14:paraId="117E7928"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3BFAA8BB"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1A27E66D"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21A22209"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F0D434D"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23</w:t>
            </w:r>
          </w:p>
        </w:tc>
        <w:tc>
          <w:tcPr>
            <w:tcW w:w="3737" w:type="dxa"/>
            <w:gridSpan w:val="2"/>
            <w:tcBorders>
              <w:top w:val="single" w:sz="4" w:space="0" w:color="auto"/>
              <w:left w:val="nil"/>
              <w:bottom w:val="single" w:sz="4" w:space="0" w:color="auto"/>
              <w:right w:val="single" w:sz="4" w:space="0" w:color="000000"/>
            </w:tcBorders>
            <w:shd w:val="clear" w:color="000000" w:fill="FFFFFF"/>
            <w:vAlign w:val="center"/>
            <w:hideMark/>
          </w:tcPr>
          <w:p w14:paraId="1ADBCED2"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与火灾自动报警系统的联动功能</w:t>
            </w:r>
          </w:p>
        </w:tc>
        <w:tc>
          <w:tcPr>
            <w:tcW w:w="1934" w:type="dxa"/>
            <w:tcBorders>
              <w:top w:val="nil"/>
              <w:left w:val="nil"/>
              <w:bottom w:val="single" w:sz="4" w:space="0" w:color="auto"/>
              <w:right w:val="single" w:sz="4" w:space="0" w:color="auto"/>
            </w:tcBorders>
            <w:shd w:val="clear" w:color="000000" w:fill="FFFFFF"/>
            <w:vAlign w:val="center"/>
            <w:hideMark/>
          </w:tcPr>
          <w:p w14:paraId="7D9A0CB3"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19E63AFF"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307207CD"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1B852F0C" w14:textId="77777777" w:rsidTr="00D536F7">
        <w:trPr>
          <w:trHeight w:val="1104"/>
        </w:trPr>
        <w:tc>
          <w:tcPr>
            <w:tcW w:w="19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4006F96"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建设(监理)单位代表</w:t>
            </w:r>
          </w:p>
        </w:tc>
        <w:tc>
          <w:tcPr>
            <w:tcW w:w="2463" w:type="dxa"/>
            <w:tcBorders>
              <w:top w:val="nil"/>
              <w:left w:val="nil"/>
              <w:bottom w:val="single" w:sz="4" w:space="0" w:color="auto"/>
              <w:right w:val="single" w:sz="4" w:space="0" w:color="auto"/>
            </w:tcBorders>
            <w:shd w:val="clear" w:color="000000" w:fill="FFFFFF"/>
            <w:vAlign w:val="center"/>
            <w:hideMark/>
          </w:tcPr>
          <w:p w14:paraId="7FC5AFCB"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934" w:type="dxa"/>
            <w:tcBorders>
              <w:top w:val="single" w:sz="4" w:space="0" w:color="auto"/>
              <w:left w:val="nil"/>
              <w:bottom w:val="single" w:sz="4" w:space="0" w:color="auto"/>
              <w:right w:val="single" w:sz="4" w:space="0" w:color="auto"/>
            </w:tcBorders>
            <w:shd w:val="clear" w:color="000000" w:fill="FFFFFF"/>
            <w:vAlign w:val="center"/>
            <w:hideMark/>
          </w:tcPr>
          <w:p w14:paraId="5DF60AEF"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质监员</w:t>
            </w:r>
          </w:p>
        </w:tc>
        <w:tc>
          <w:tcPr>
            <w:tcW w:w="2408" w:type="dxa"/>
            <w:gridSpan w:val="2"/>
            <w:tcBorders>
              <w:top w:val="single" w:sz="4" w:space="0" w:color="auto"/>
              <w:left w:val="nil"/>
              <w:bottom w:val="single" w:sz="4" w:space="0" w:color="auto"/>
              <w:right w:val="single" w:sz="4" w:space="0" w:color="auto"/>
            </w:tcBorders>
            <w:shd w:val="clear" w:color="000000" w:fill="FFFFFF"/>
            <w:vAlign w:val="center"/>
          </w:tcPr>
          <w:p w14:paraId="430E6D55"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422BE831" w14:textId="77777777" w:rsidTr="00D536F7">
        <w:trPr>
          <w:trHeight w:val="963"/>
        </w:trPr>
        <w:tc>
          <w:tcPr>
            <w:tcW w:w="19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F6A98AE"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专业技术负责人</w:t>
            </w:r>
          </w:p>
        </w:tc>
        <w:tc>
          <w:tcPr>
            <w:tcW w:w="2463" w:type="dxa"/>
            <w:tcBorders>
              <w:top w:val="nil"/>
              <w:left w:val="nil"/>
              <w:bottom w:val="single" w:sz="4" w:space="0" w:color="auto"/>
              <w:right w:val="single" w:sz="4" w:space="0" w:color="auto"/>
            </w:tcBorders>
            <w:shd w:val="clear" w:color="000000" w:fill="FFFFFF"/>
            <w:vAlign w:val="center"/>
            <w:hideMark/>
          </w:tcPr>
          <w:p w14:paraId="17702354"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934" w:type="dxa"/>
            <w:tcBorders>
              <w:top w:val="single" w:sz="4" w:space="0" w:color="auto"/>
              <w:left w:val="nil"/>
              <w:bottom w:val="single" w:sz="4" w:space="0" w:color="auto"/>
              <w:right w:val="single" w:sz="4" w:space="0" w:color="auto"/>
            </w:tcBorders>
            <w:shd w:val="clear" w:color="000000" w:fill="FFFFFF"/>
            <w:vAlign w:val="center"/>
            <w:hideMark/>
          </w:tcPr>
          <w:p w14:paraId="4408185E"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测试人</w:t>
            </w:r>
          </w:p>
        </w:tc>
        <w:tc>
          <w:tcPr>
            <w:tcW w:w="2408" w:type="dxa"/>
            <w:gridSpan w:val="2"/>
            <w:tcBorders>
              <w:top w:val="single" w:sz="4" w:space="0" w:color="auto"/>
              <w:left w:val="nil"/>
              <w:bottom w:val="single" w:sz="4" w:space="0" w:color="auto"/>
              <w:right w:val="single" w:sz="4" w:space="0" w:color="auto"/>
            </w:tcBorders>
            <w:shd w:val="clear" w:color="000000" w:fill="FFFFFF"/>
            <w:vAlign w:val="center"/>
          </w:tcPr>
          <w:p w14:paraId="059BB999"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bl>
    <w:p w14:paraId="29776FD3" w14:textId="77777777" w:rsidR="000D5D7F" w:rsidRDefault="000D5D7F" w:rsidP="000D5D7F">
      <w:pPr>
        <w:widowControl/>
        <w:shd w:val="clear" w:color="auto" w:fill="FFFFFF"/>
        <w:tabs>
          <w:tab w:val="left" w:pos="301"/>
        </w:tabs>
        <w:rPr>
          <w:rFonts w:ascii="宋体" w:hAnsi="宋体" w:cs="宋体"/>
          <w:b/>
          <w:bCs/>
          <w:color w:val="000000"/>
          <w:kern w:val="0"/>
          <w:szCs w:val="21"/>
        </w:rPr>
      </w:pPr>
    </w:p>
    <w:p w14:paraId="36D9A799" w14:textId="436FC517" w:rsidR="004F646F" w:rsidRDefault="000D5D7F" w:rsidP="000D5D7F">
      <w:pPr>
        <w:widowControl/>
        <w:shd w:val="clear" w:color="auto" w:fill="FFFFFF"/>
        <w:rPr>
          <w:rFonts w:ascii="宋体" w:hAnsi="宋体" w:cs="宋体"/>
          <w:b/>
          <w:bCs/>
          <w:color w:val="000000"/>
          <w:kern w:val="0"/>
          <w:szCs w:val="21"/>
        </w:rPr>
      </w:pPr>
      <w:r w:rsidRPr="00EF702D">
        <w:rPr>
          <w:rFonts w:ascii="宋体" w:hAnsi="宋体" w:cs="宋体"/>
          <w:szCs w:val="21"/>
        </w:rPr>
        <w:br w:type="page"/>
      </w:r>
    </w:p>
    <w:p w14:paraId="7BDDEAEE" w14:textId="77777777" w:rsidR="007771FE" w:rsidRPr="006D6E51" w:rsidRDefault="007771FE" w:rsidP="007771FE">
      <w:pPr>
        <w:widowControl/>
        <w:shd w:val="clear" w:color="auto" w:fill="FFFFFF"/>
        <w:jc w:val="center"/>
        <w:rPr>
          <w:rFonts w:ascii="宋体" w:hAnsi="宋体" w:cs="宋体"/>
          <w:color w:val="FF0000"/>
          <w:kern w:val="0"/>
          <w:szCs w:val="21"/>
          <w:u w:val="single"/>
        </w:rPr>
      </w:pPr>
      <w:bookmarkStart w:id="407" w:name="_Hlk44837568"/>
      <w:r w:rsidRPr="006D6E51">
        <w:rPr>
          <w:rFonts w:ascii="宋体" w:hAnsi="宋体" w:cs="宋体" w:hint="eastAsia"/>
          <w:b/>
          <w:bCs/>
          <w:color w:val="FF0000"/>
          <w:kern w:val="0"/>
          <w:szCs w:val="21"/>
          <w:u w:val="single"/>
        </w:rPr>
        <w:lastRenderedPageBreak/>
        <w:t>表B. 0. 11A 公共广播系统与</w:t>
      </w:r>
      <w:r>
        <w:rPr>
          <w:rFonts w:ascii="宋体" w:hAnsi="宋体" w:cs="宋体" w:hint="eastAsia"/>
          <w:b/>
          <w:bCs/>
          <w:color w:val="FF0000"/>
          <w:kern w:val="0"/>
          <w:szCs w:val="21"/>
          <w:u w:val="single"/>
        </w:rPr>
        <w:t>火灾自动报警</w:t>
      </w:r>
      <w:r w:rsidRPr="006D6E51">
        <w:rPr>
          <w:rFonts w:ascii="宋体" w:hAnsi="宋体" w:cs="宋体" w:hint="eastAsia"/>
          <w:b/>
          <w:bCs/>
          <w:color w:val="FF0000"/>
          <w:kern w:val="0"/>
          <w:szCs w:val="21"/>
          <w:u w:val="single"/>
        </w:rPr>
        <w:t>系统接口测量记录表</w:t>
      </w:r>
    </w:p>
    <w:bookmarkEnd w:id="407"/>
    <w:p w14:paraId="0B8AA1A7" w14:textId="77777777" w:rsidR="007771FE" w:rsidRPr="00154FF3" w:rsidRDefault="007771FE" w:rsidP="007771FE">
      <w:pPr>
        <w:widowControl/>
        <w:shd w:val="clear" w:color="auto" w:fill="FFFFFF"/>
        <w:jc w:val="right"/>
        <w:rPr>
          <w:rFonts w:ascii="宋体" w:hAnsi="宋体" w:cs="宋体"/>
          <w:color w:val="000000"/>
          <w:kern w:val="0"/>
          <w:szCs w:val="21"/>
        </w:rPr>
      </w:pPr>
      <w:r w:rsidRPr="00154FF3">
        <w:rPr>
          <w:rFonts w:ascii="宋体" w:hAnsi="宋体" w:cs="宋体" w:hint="eastAsia"/>
          <w:color w:val="000000"/>
          <w:kern w:val="0"/>
          <w:szCs w:val="21"/>
        </w:rPr>
        <w:t>编号：                     </w:t>
      </w:r>
    </w:p>
    <w:tbl>
      <w:tblPr>
        <w:tblW w:w="9075" w:type="dxa"/>
        <w:jc w:val="center"/>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641"/>
        <w:gridCol w:w="500"/>
        <w:gridCol w:w="1201"/>
        <w:gridCol w:w="1324"/>
        <w:gridCol w:w="1105"/>
        <w:gridCol w:w="1489"/>
        <w:gridCol w:w="2815"/>
      </w:tblGrid>
      <w:tr w:rsidR="007771FE" w:rsidRPr="007771FE" w14:paraId="565E3B24" w14:textId="77777777" w:rsidTr="00D536F7">
        <w:trPr>
          <w:jc w:val="center"/>
        </w:trPr>
        <w:tc>
          <w:tcPr>
            <w:tcW w:w="3666" w:type="dxa"/>
            <w:gridSpan w:val="4"/>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0683A70"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单位(子单位)工程名称</w:t>
            </w:r>
          </w:p>
        </w:tc>
        <w:tc>
          <w:tcPr>
            <w:tcW w:w="110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1996D26D"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A135D1D"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子分部工程</w:t>
            </w:r>
          </w:p>
        </w:tc>
        <w:tc>
          <w:tcPr>
            <w:tcW w:w="281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3E8003E"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r>
      <w:tr w:rsidR="007771FE" w:rsidRPr="007771FE" w14:paraId="3123C88D" w14:textId="77777777" w:rsidTr="00D536F7">
        <w:trPr>
          <w:jc w:val="center"/>
        </w:trPr>
        <w:tc>
          <w:tcPr>
            <w:tcW w:w="3666" w:type="dxa"/>
            <w:gridSpan w:val="4"/>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80FAE24"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分项工程名称</w:t>
            </w:r>
          </w:p>
        </w:tc>
        <w:tc>
          <w:tcPr>
            <w:tcW w:w="110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0C9881A9"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1B2D722"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验收部位</w:t>
            </w:r>
          </w:p>
        </w:tc>
        <w:tc>
          <w:tcPr>
            <w:tcW w:w="281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4F409AB"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r>
      <w:tr w:rsidR="007771FE" w:rsidRPr="007771FE" w14:paraId="1005DAC6" w14:textId="77777777" w:rsidTr="00D536F7">
        <w:trPr>
          <w:jc w:val="center"/>
        </w:trPr>
        <w:tc>
          <w:tcPr>
            <w:tcW w:w="3666" w:type="dxa"/>
            <w:gridSpan w:val="4"/>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4D1A47C"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施工单位</w:t>
            </w:r>
          </w:p>
        </w:tc>
        <w:tc>
          <w:tcPr>
            <w:tcW w:w="110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9A00C07"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BFA405C"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注册建造师</w:t>
            </w:r>
          </w:p>
        </w:tc>
        <w:tc>
          <w:tcPr>
            <w:tcW w:w="281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A83DEC4"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r>
      <w:tr w:rsidR="007771FE" w:rsidRPr="007771FE" w14:paraId="5A9E5342" w14:textId="77777777" w:rsidTr="00D536F7">
        <w:trPr>
          <w:jc w:val="center"/>
        </w:trPr>
        <w:tc>
          <w:tcPr>
            <w:tcW w:w="3666" w:type="dxa"/>
            <w:gridSpan w:val="4"/>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BA6A20A"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施工执行标准名称及编号</w:t>
            </w:r>
          </w:p>
        </w:tc>
        <w:tc>
          <w:tcPr>
            <w:tcW w:w="5409" w:type="dxa"/>
            <w:gridSpan w:val="3"/>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2A337BE"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r>
      <w:tr w:rsidR="007771FE" w:rsidRPr="007771FE" w14:paraId="0C425DB2" w14:textId="77777777" w:rsidTr="00D536F7">
        <w:trPr>
          <w:jc w:val="center"/>
        </w:trPr>
        <w:tc>
          <w:tcPr>
            <w:tcW w:w="0" w:type="auto"/>
            <w:gridSpan w:val="5"/>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06ECDFA6"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检测项目</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84CA085"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检测记录</w:t>
            </w:r>
          </w:p>
        </w:tc>
        <w:tc>
          <w:tcPr>
            <w:tcW w:w="281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EB6F784"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备注</w:t>
            </w:r>
          </w:p>
        </w:tc>
      </w:tr>
      <w:tr w:rsidR="007771FE" w:rsidRPr="007771FE" w14:paraId="43408A36" w14:textId="77777777" w:rsidTr="00D536F7">
        <w:trPr>
          <w:jc w:val="center"/>
        </w:trPr>
        <w:tc>
          <w:tcPr>
            <w:tcW w:w="641"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91127DD"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主控项目</w:t>
            </w:r>
          </w:p>
        </w:tc>
        <w:tc>
          <w:tcPr>
            <w:tcW w:w="500"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2333DF3"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1</w:t>
            </w:r>
          </w:p>
        </w:tc>
        <w:tc>
          <w:tcPr>
            <w:tcW w:w="1201"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12DC6600"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接口位置</w:t>
            </w: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C41D5DC"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消防控制室</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4B613D0"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c>
          <w:tcPr>
            <w:tcW w:w="281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082309ED" w14:textId="77777777" w:rsidR="007771FE" w:rsidRPr="007771FE" w:rsidRDefault="007771FE" w:rsidP="00D536F7">
            <w:pPr>
              <w:widowControl/>
              <w:spacing w:line="320" w:lineRule="exact"/>
              <w:jc w:val="left"/>
              <w:rPr>
                <w:rFonts w:ascii="宋体" w:hAnsi="宋体" w:cs="宋体"/>
                <w:color w:val="FF0000"/>
                <w:kern w:val="0"/>
                <w:szCs w:val="21"/>
                <w:u w:val="single"/>
              </w:rPr>
            </w:pPr>
            <w:r w:rsidRPr="007771FE">
              <w:rPr>
                <w:rFonts w:ascii="宋体" w:hAnsi="宋体" w:cs="宋体" w:hint="eastAsia"/>
                <w:color w:val="FF0000"/>
                <w:kern w:val="0"/>
                <w:szCs w:val="21"/>
                <w:u w:val="single"/>
              </w:rPr>
              <w:t>必须按设计要求确定接口位置</w:t>
            </w:r>
          </w:p>
        </w:tc>
      </w:tr>
      <w:tr w:rsidR="007771FE" w:rsidRPr="007771FE" w14:paraId="6B2FBCEA" w14:textId="77777777" w:rsidTr="00D536F7">
        <w:trPr>
          <w:jc w:val="center"/>
        </w:trPr>
        <w:tc>
          <w:tcPr>
            <w:tcW w:w="641"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1E030D8A"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500"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62B2B64"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1201"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12C875F"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4524504"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弱电间</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32E8DE1"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c>
          <w:tcPr>
            <w:tcW w:w="2815"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C05F25D" w14:textId="77777777" w:rsidR="007771FE" w:rsidRPr="007771FE" w:rsidRDefault="007771FE" w:rsidP="00D536F7">
            <w:pPr>
              <w:widowControl/>
              <w:spacing w:line="320" w:lineRule="exact"/>
              <w:jc w:val="left"/>
              <w:rPr>
                <w:rFonts w:ascii="宋体" w:hAnsi="宋体" w:cs="宋体"/>
                <w:color w:val="FF0000"/>
                <w:kern w:val="0"/>
                <w:szCs w:val="21"/>
                <w:u w:val="single"/>
              </w:rPr>
            </w:pPr>
          </w:p>
        </w:tc>
      </w:tr>
      <w:tr w:rsidR="007771FE" w:rsidRPr="007771FE" w14:paraId="39AC91E2" w14:textId="77777777" w:rsidTr="00D536F7">
        <w:trPr>
          <w:trHeight w:val="345"/>
          <w:jc w:val="center"/>
        </w:trPr>
        <w:tc>
          <w:tcPr>
            <w:tcW w:w="641"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16F42C3"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500"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4610017"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1201"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84D569C"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A0079DC"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其他位置</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F4FC8EE"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c>
          <w:tcPr>
            <w:tcW w:w="2815"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2DC54C2" w14:textId="77777777" w:rsidR="007771FE" w:rsidRPr="007771FE" w:rsidRDefault="007771FE" w:rsidP="00D536F7">
            <w:pPr>
              <w:widowControl/>
              <w:spacing w:line="320" w:lineRule="exact"/>
              <w:jc w:val="left"/>
              <w:rPr>
                <w:rFonts w:ascii="宋体" w:hAnsi="宋体" w:cs="宋体"/>
                <w:color w:val="FF0000"/>
                <w:kern w:val="0"/>
                <w:szCs w:val="21"/>
                <w:u w:val="single"/>
              </w:rPr>
            </w:pPr>
          </w:p>
        </w:tc>
      </w:tr>
      <w:tr w:rsidR="007771FE" w:rsidRPr="007771FE" w14:paraId="48B2C06B" w14:textId="77777777" w:rsidTr="00D536F7">
        <w:trPr>
          <w:jc w:val="center"/>
        </w:trPr>
        <w:tc>
          <w:tcPr>
            <w:tcW w:w="641"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C656B29"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500"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9CCD87D"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2</w:t>
            </w:r>
          </w:p>
        </w:tc>
        <w:tc>
          <w:tcPr>
            <w:tcW w:w="1201"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29A1005"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接口形式</w:t>
            </w: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B657D22"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物理接口</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F7E8213"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c>
          <w:tcPr>
            <w:tcW w:w="281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3511581" w14:textId="77777777" w:rsidR="007771FE" w:rsidRPr="007771FE" w:rsidRDefault="007771FE" w:rsidP="00D536F7">
            <w:pPr>
              <w:widowControl/>
              <w:spacing w:line="320" w:lineRule="exact"/>
              <w:jc w:val="left"/>
              <w:rPr>
                <w:rFonts w:ascii="宋体" w:hAnsi="宋体" w:cs="宋体"/>
                <w:color w:val="FF0000"/>
                <w:kern w:val="0"/>
                <w:szCs w:val="21"/>
                <w:u w:val="single"/>
              </w:rPr>
            </w:pPr>
            <w:r w:rsidRPr="007771FE">
              <w:rPr>
                <w:rFonts w:ascii="宋体" w:hAnsi="宋体" w:cs="宋体" w:hint="eastAsia"/>
                <w:color w:val="FF0000"/>
                <w:kern w:val="0"/>
                <w:szCs w:val="21"/>
                <w:u w:val="single"/>
              </w:rPr>
              <w:t>物理接口需明确接口设备名称及型号；软件接口需明确接口协议等。</w:t>
            </w:r>
          </w:p>
        </w:tc>
      </w:tr>
      <w:tr w:rsidR="007771FE" w:rsidRPr="007771FE" w14:paraId="4A7C60C0" w14:textId="77777777" w:rsidTr="00D536F7">
        <w:trPr>
          <w:trHeight w:val="435"/>
          <w:jc w:val="center"/>
        </w:trPr>
        <w:tc>
          <w:tcPr>
            <w:tcW w:w="641"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0C8C9873"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500"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08C12383"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1201"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47C00C0"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435AD60"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软件接口</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A491DCF"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c>
          <w:tcPr>
            <w:tcW w:w="2815"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209512F" w14:textId="77777777" w:rsidR="007771FE" w:rsidRPr="007771FE" w:rsidRDefault="007771FE" w:rsidP="00D536F7">
            <w:pPr>
              <w:widowControl/>
              <w:spacing w:line="320" w:lineRule="exact"/>
              <w:jc w:val="left"/>
              <w:rPr>
                <w:rFonts w:ascii="宋体" w:hAnsi="宋体" w:cs="宋体"/>
                <w:color w:val="FF0000"/>
                <w:kern w:val="0"/>
                <w:szCs w:val="21"/>
                <w:u w:val="single"/>
              </w:rPr>
            </w:pPr>
          </w:p>
        </w:tc>
      </w:tr>
      <w:tr w:rsidR="007771FE" w:rsidRPr="007771FE" w14:paraId="3ED04444" w14:textId="77777777" w:rsidTr="00D536F7">
        <w:trPr>
          <w:jc w:val="center"/>
        </w:trPr>
        <w:tc>
          <w:tcPr>
            <w:tcW w:w="641" w:type="dxa"/>
            <w:vMerge w:val="restart"/>
            <w:tcBorders>
              <w:top w:val="single" w:sz="6" w:space="0" w:color="333333"/>
              <w:left w:val="single" w:sz="6" w:space="0" w:color="333333"/>
              <w:right w:val="single" w:sz="6" w:space="0" w:color="333333"/>
            </w:tcBorders>
            <w:shd w:val="clear" w:color="auto" w:fill="FFFFFF"/>
            <w:vAlign w:val="center"/>
            <w:hideMark/>
          </w:tcPr>
          <w:p w14:paraId="20987613"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一般项目</w:t>
            </w:r>
          </w:p>
        </w:tc>
        <w:tc>
          <w:tcPr>
            <w:tcW w:w="500"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13F685F4"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3</w:t>
            </w:r>
          </w:p>
        </w:tc>
        <w:tc>
          <w:tcPr>
            <w:tcW w:w="1201"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37DAD51"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防火分区1</w:t>
            </w: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76EE7CD"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火灾报警信号</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4BF6230"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c>
          <w:tcPr>
            <w:tcW w:w="281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D26A68D" w14:textId="77777777" w:rsidR="007771FE" w:rsidRPr="007771FE" w:rsidRDefault="007771FE" w:rsidP="00D536F7">
            <w:pPr>
              <w:widowControl/>
              <w:spacing w:line="320" w:lineRule="exact"/>
              <w:jc w:val="left"/>
              <w:rPr>
                <w:rFonts w:ascii="宋体" w:hAnsi="宋体" w:cs="宋体"/>
                <w:color w:val="FF0000"/>
                <w:kern w:val="0"/>
                <w:szCs w:val="21"/>
                <w:u w:val="single"/>
              </w:rPr>
            </w:pPr>
            <w:r w:rsidRPr="007771FE">
              <w:rPr>
                <w:rFonts w:ascii="宋体" w:hAnsi="宋体" w:cs="宋体" w:hint="eastAsia"/>
                <w:color w:val="FF0000"/>
                <w:kern w:val="0"/>
                <w:szCs w:val="21"/>
                <w:u w:val="single"/>
              </w:rPr>
              <w:t>系统联动功能需达到设计要求</w:t>
            </w:r>
          </w:p>
        </w:tc>
      </w:tr>
      <w:tr w:rsidR="007771FE" w:rsidRPr="007771FE" w14:paraId="09ED4A89" w14:textId="77777777" w:rsidTr="00D536F7">
        <w:trPr>
          <w:jc w:val="center"/>
        </w:trPr>
        <w:tc>
          <w:tcPr>
            <w:tcW w:w="641" w:type="dxa"/>
            <w:vMerge/>
            <w:tcBorders>
              <w:left w:val="single" w:sz="6" w:space="0" w:color="333333"/>
              <w:right w:val="single" w:sz="6" w:space="0" w:color="333333"/>
            </w:tcBorders>
            <w:shd w:val="clear" w:color="auto" w:fill="FFFFFF"/>
            <w:vAlign w:val="center"/>
            <w:hideMark/>
          </w:tcPr>
          <w:p w14:paraId="56D7C4C3"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500"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EA4416F"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1201"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E6F1BEF"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78F8D25"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应急广播信号</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19269EE2"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c>
          <w:tcPr>
            <w:tcW w:w="2815"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9AA00CA" w14:textId="77777777" w:rsidR="007771FE" w:rsidRPr="007771FE" w:rsidRDefault="007771FE" w:rsidP="00D536F7">
            <w:pPr>
              <w:widowControl/>
              <w:spacing w:line="320" w:lineRule="exact"/>
              <w:jc w:val="left"/>
              <w:rPr>
                <w:rFonts w:ascii="宋体" w:hAnsi="宋体" w:cs="宋体"/>
                <w:color w:val="FF0000"/>
                <w:kern w:val="0"/>
                <w:szCs w:val="21"/>
                <w:u w:val="single"/>
              </w:rPr>
            </w:pPr>
          </w:p>
        </w:tc>
      </w:tr>
      <w:tr w:rsidR="007771FE" w:rsidRPr="007771FE" w14:paraId="090261AA" w14:textId="77777777" w:rsidTr="00D536F7">
        <w:trPr>
          <w:jc w:val="center"/>
        </w:trPr>
        <w:tc>
          <w:tcPr>
            <w:tcW w:w="641" w:type="dxa"/>
            <w:vMerge/>
            <w:tcBorders>
              <w:left w:val="single" w:sz="6" w:space="0" w:color="333333"/>
              <w:right w:val="single" w:sz="6" w:space="0" w:color="333333"/>
            </w:tcBorders>
            <w:shd w:val="clear" w:color="auto" w:fill="FFFFFF"/>
            <w:vAlign w:val="center"/>
            <w:hideMark/>
          </w:tcPr>
          <w:p w14:paraId="6F5114B3"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500"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14941A4E"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1201"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10C1DECE"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88D4EB6"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联动结果</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011A010"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c>
          <w:tcPr>
            <w:tcW w:w="2815"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1F368112" w14:textId="77777777" w:rsidR="007771FE" w:rsidRPr="007771FE" w:rsidRDefault="007771FE" w:rsidP="00D536F7">
            <w:pPr>
              <w:widowControl/>
              <w:spacing w:line="320" w:lineRule="exact"/>
              <w:jc w:val="left"/>
              <w:rPr>
                <w:rFonts w:ascii="宋体" w:hAnsi="宋体" w:cs="宋体"/>
                <w:color w:val="FF0000"/>
                <w:kern w:val="0"/>
                <w:szCs w:val="21"/>
                <w:u w:val="single"/>
              </w:rPr>
            </w:pPr>
          </w:p>
        </w:tc>
      </w:tr>
      <w:tr w:rsidR="007771FE" w:rsidRPr="007771FE" w14:paraId="35D16D41" w14:textId="77777777" w:rsidTr="00D536F7">
        <w:trPr>
          <w:jc w:val="center"/>
        </w:trPr>
        <w:tc>
          <w:tcPr>
            <w:tcW w:w="641" w:type="dxa"/>
            <w:vMerge/>
            <w:tcBorders>
              <w:left w:val="single" w:sz="6" w:space="0" w:color="333333"/>
              <w:right w:val="single" w:sz="6" w:space="0" w:color="333333"/>
            </w:tcBorders>
            <w:shd w:val="clear" w:color="auto" w:fill="FFFFFF"/>
            <w:vAlign w:val="center"/>
            <w:hideMark/>
          </w:tcPr>
          <w:p w14:paraId="3B696D3B"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500" w:type="dxa"/>
            <w:vMerge w:val="restart"/>
            <w:tcBorders>
              <w:top w:val="single" w:sz="6" w:space="0" w:color="333333"/>
              <w:left w:val="single" w:sz="6" w:space="0" w:color="333333"/>
              <w:right w:val="single" w:sz="6" w:space="0" w:color="333333"/>
            </w:tcBorders>
            <w:shd w:val="clear" w:color="auto" w:fill="FFFFFF"/>
            <w:vAlign w:val="center"/>
            <w:hideMark/>
          </w:tcPr>
          <w:p w14:paraId="56904C4B" w14:textId="77777777" w:rsidR="007771FE" w:rsidRPr="007771FE" w:rsidRDefault="007771FE" w:rsidP="00D536F7">
            <w:pPr>
              <w:spacing w:line="320" w:lineRule="exact"/>
              <w:jc w:val="center"/>
              <w:rPr>
                <w:rFonts w:ascii="宋体" w:hAnsi="宋体" w:cs="宋体"/>
                <w:color w:val="FF0000"/>
                <w:kern w:val="0"/>
                <w:szCs w:val="21"/>
                <w:u w:val="single"/>
              </w:rPr>
            </w:pPr>
            <w:r w:rsidRPr="007771FE">
              <w:rPr>
                <w:rFonts w:ascii="宋体" w:hAnsi="宋体" w:cs="宋体"/>
                <w:color w:val="FF0000"/>
                <w:kern w:val="0"/>
                <w:szCs w:val="21"/>
                <w:u w:val="single"/>
              </w:rPr>
              <w:t>4</w:t>
            </w:r>
          </w:p>
        </w:tc>
        <w:tc>
          <w:tcPr>
            <w:tcW w:w="1201" w:type="dxa"/>
            <w:vMerge w:val="restart"/>
            <w:tcBorders>
              <w:top w:val="single" w:sz="6" w:space="0" w:color="333333"/>
              <w:left w:val="single" w:sz="6" w:space="0" w:color="333333"/>
              <w:right w:val="single" w:sz="6" w:space="0" w:color="333333"/>
            </w:tcBorders>
            <w:shd w:val="clear" w:color="auto" w:fill="FFFFFF"/>
            <w:vAlign w:val="center"/>
            <w:hideMark/>
          </w:tcPr>
          <w:p w14:paraId="78CBCD9B"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防火分区</w:t>
            </w:r>
            <w:r w:rsidRPr="007771FE">
              <w:rPr>
                <w:rFonts w:ascii="宋体" w:hAnsi="宋体" w:cs="宋体"/>
                <w:color w:val="FF0000"/>
                <w:kern w:val="0"/>
                <w:szCs w:val="21"/>
                <w:u w:val="single"/>
              </w:rPr>
              <w:t>2</w:t>
            </w: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D9BB6E2"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火灾报警信号</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19C3D472"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c>
          <w:tcPr>
            <w:tcW w:w="2815" w:type="dxa"/>
            <w:vMerge w:val="restart"/>
            <w:tcBorders>
              <w:top w:val="single" w:sz="6" w:space="0" w:color="333333"/>
              <w:left w:val="single" w:sz="6" w:space="0" w:color="333333"/>
              <w:right w:val="single" w:sz="6" w:space="0" w:color="333333"/>
            </w:tcBorders>
            <w:shd w:val="clear" w:color="auto" w:fill="FFFFFF"/>
            <w:vAlign w:val="center"/>
            <w:hideMark/>
          </w:tcPr>
          <w:p w14:paraId="08B9D2D0" w14:textId="77777777" w:rsidR="007771FE" w:rsidRPr="007771FE" w:rsidRDefault="007771FE" w:rsidP="00D536F7">
            <w:pPr>
              <w:widowControl/>
              <w:spacing w:line="320" w:lineRule="exact"/>
              <w:jc w:val="left"/>
              <w:rPr>
                <w:rFonts w:ascii="宋体" w:hAnsi="宋体" w:cs="宋体"/>
                <w:color w:val="FF0000"/>
                <w:kern w:val="0"/>
                <w:szCs w:val="21"/>
                <w:u w:val="single"/>
              </w:rPr>
            </w:pPr>
            <w:r w:rsidRPr="007771FE">
              <w:rPr>
                <w:rFonts w:ascii="宋体" w:hAnsi="宋体" w:cs="宋体" w:hint="eastAsia"/>
                <w:color w:val="FF0000"/>
                <w:kern w:val="0"/>
                <w:szCs w:val="21"/>
                <w:u w:val="single"/>
              </w:rPr>
              <w:t>系统联动功能需达到设计要求</w:t>
            </w:r>
          </w:p>
          <w:p w14:paraId="5BD92E48" w14:textId="77777777" w:rsidR="007771FE" w:rsidRPr="007771FE" w:rsidRDefault="007771FE" w:rsidP="00D536F7">
            <w:pPr>
              <w:spacing w:line="320" w:lineRule="exact"/>
              <w:jc w:val="left"/>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r>
      <w:tr w:rsidR="007771FE" w:rsidRPr="007771FE" w14:paraId="136B29C4" w14:textId="77777777" w:rsidTr="00D536F7">
        <w:trPr>
          <w:jc w:val="center"/>
        </w:trPr>
        <w:tc>
          <w:tcPr>
            <w:tcW w:w="641" w:type="dxa"/>
            <w:vMerge/>
            <w:tcBorders>
              <w:left w:val="single" w:sz="6" w:space="0" w:color="333333"/>
              <w:right w:val="single" w:sz="6" w:space="0" w:color="333333"/>
            </w:tcBorders>
            <w:shd w:val="clear" w:color="auto" w:fill="FFFFFF"/>
            <w:vAlign w:val="center"/>
            <w:hideMark/>
          </w:tcPr>
          <w:p w14:paraId="3E591C12"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500" w:type="dxa"/>
            <w:vMerge/>
            <w:tcBorders>
              <w:left w:val="single" w:sz="6" w:space="0" w:color="333333"/>
              <w:right w:val="single" w:sz="6" w:space="0" w:color="333333"/>
            </w:tcBorders>
            <w:shd w:val="clear" w:color="auto" w:fill="FFFFFF"/>
            <w:vAlign w:val="center"/>
            <w:hideMark/>
          </w:tcPr>
          <w:p w14:paraId="7B96C6FC" w14:textId="77777777" w:rsidR="007771FE" w:rsidRPr="007771FE" w:rsidRDefault="007771FE" w:rsidP="00D536F7">
            <w:pPr>
              <w:spacing w:line="320" w:lineRule="exact"/>
              <w:jc w:val="center"/>
              <w:rPr>
                <w:rFonts w:ascii="宋体" w:hAnsi="宋体" w:cs="宋体"/>
                <w:color w:val="FF0000"/>
                <w:kern w:val="0"/>
                <w:szCs w:val="21"/>
                <w:u w:val="single"/>
              </w:rPr>
            </w:pPr>
          </w:p>
        </w:tc>
        <w:tc>
          <w:tcPr>
            <w:tcW w:w="1201" w:type="dxa"/>
            <w:vMerge/>
            <w:tcBorders>
              <w:left w:val="single" w:sz="6" w:space="0" w:color="333333"/>
              <w:right w:val="single" w:sz="6" w:space="0" w:color="333333"/>
            </w:tcBorders>
            <w:shd w:val="clear" w:color="auto" w:fill="FFFFFF"/>
            <w:vAlign w:val="center"/>
            <w:hideMark/>
          </w:tcPr>
          <w:p w14:paraId="625CB9B1"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1A4C96CA"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应急广播信号</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074194E9"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c>
          <w:tcPr>
            <w:tcW w:w="2815" w:type="dxa"/>
            <w:vMerge/>
            <w:tcBorders>
              <w:left w:val="single" w:sz="6" w:space="0" w:color="333333"/>
              <w:right w:val="single" w:sz="6" w:space="0" w:color="333333"/>
            </w:tcBorders>
            <w:shd w:val="clear" w:color="auto" w:fill="FFFFFF"/>
            <w:vAlign w:val="center"/>
            <w:hideMark/>
          </w:tcPr>
          <w:p w14:paraId="79FA53BB" w14:textId="77777777" w:rsidR="007771FE" w:rsidRPr="007771FE" w:rsidRDefault="007771FE" w:rsidP="00D536F7">
            <w:pPr>
              <w:spacing w:line="320" w:lineRule="exact"/>
              <w:jc w:val="left"/>
              <w:rPr>
                <w:rFonts w:ascii="宋体" w:hAnsi="宋体" w:cs="宋体"/>
                <w:color w:val="FF0000"/>
                <w:kern w:val="0"/>
                <w:szCs w:val="21"/>
                <w:u w:val="single"/>
              </w:rPr>
            </w:pPr>
          </w:p>
        </w:tc>
      </w:tr>
      <w:tr w:rsidR="007771FE" w:rsidRPr="007771FE" w14:paraId="7593A8FD" w14:textId="77777777" w:rsidTr="00D536F7">
        <w:trPr>
          <w:jc w:val="center"/>
        </w:trPr>
        <w:tc>
          <w:tcPr>
            <w:tcW w:w="641" w:type="dxa"/>
            <w:vMerge/>
            <w:tcBorders>
              <w:left w:val="single" w:sz="6" w:space="0" w:color="333333"/>
              <w:right w:val="single" w:sz="6" w:space="0" w:color="333333"/>
            </w:tcBorders>
            <w:shd w:val="clear" w:color="auto" w:fill="FFFFFF"/>
            <w:vAlign w:val="center"/>
            <w:hideMark/>
          </w:tcPr>
          <w:p w14:paraId="112E0F5C"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500" w:type="dxa"/>
            <w:vMerge/>
            <w:tcBorders>
              <w:left w:val="single" w:sz="6" w:space="0" w:color="333333"/>
              <w:bottom w:val="single" w:sz="6" w:space="0" w:color="333333"/>
              <w:right w:val="single" w:sz="6" w:space="0" w:color="333333"/>
            </w:tcBorders>
            <w:shd w:val="clear" w:color="auto" w:fill="FFFFFF"/>
            <w:vAlign w:val="center"/>
            <w:hideMark/>
          </w:tcPr>
          <w:p w14:paraId="2F0FF704" w14:textId="77777777" w:rsidR="007771FE" w:rsidRPr="007771FE" w:rsidRDefault="007771FE" w:rsidP="00D536F7">
            <w:pPr>
              <w:widowControl/>
              <w:spacing w:line="320" w:lineRule="exact"/>
              <w:jc w:val="center"/>
              <w:rPr>
                <w:rFonts w:ascii="宋体" w:hAnsi="宋体" w:cs="宋体"/>
                <w:color w:val="FF0000"/>
                <w:kern w:val="0"/>
                <w:szCs w:val="21"/>
                <w:u w:val="single"/>
              </w:rPr>
            </w:pPr>
          </w:p>
        </w:tc>
        <w:tc>
          <w:tcPr>
            <w:tcW w:w="1201" w:type="dxa"/>
            <w:vMerge/>
            <w:tcBorders>
              <w:left w:val="single" w:sz="6" w:space="0" w:color="333333"/>
              <w:bottom w:val="single" w:sz="6" w:space="0" w:color="333333"/>
              <w:right w:val="single" w:sz="6" w:space="0" w:color="333333"/>
            </w:tcBorders>
            <w:shd w:val="clear" w:color="auto" w:fill="FFFFFF"/>
            <w:vAlign w:val="center"/>
            <w:hideMark/>
          </w:tcPr>
          <w:p w14:paraId="12842FF2" w14:textId="77777777" w:rsidR="007771FE" w:rsidRPr="007771FE" w:rsidRDefault="007771FE" w:rsidP="00D536F7">
            <w:pPr>
              <w:widowControl/>
              <w:spacing w:line="320" w:lineRule="exact"/>
              <w:jc w:val="center"/>
              <w:rPr>
                <w:rFonts w:ascii="宋体" w:hAnsi="宋体" w:cs="宋体"/>
                <w:color w:val="FF0000"/>
                <w:kern w:val="0"/>
                <w:szCs w:val="21"/>
                <w:u w:val="single"/>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4300212"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联动结果</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0CC5E5A"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c>
          <w:tcPr>
            <w:tcW w:w="2815" w:type="dxa"/>
            <w:vMerge/>
            <w:tcBorders>
              <w:left w:val="single" w:sz="6" w:space="0" w:color="333333"/>
              <w:bottom w:val="single" w:sz="6" w:space="0" w:color="333333"/>
              <w:right w:val="single" w:sz="6" w:space="0" w:color="333333"/>
            </w:tcBorders>
            <w:shd w:val="clear" w:color="auto" w:fill="FFFFFF"/>
            <w:vAlign w:val="center"/>
            <w:hideMark/>
          </w:tcPr>
          <w:p w14:paraId="6B4C9F99" w14:textId="77777777" w:rsidR="007771FE" w:rsidRPr="007771FE" w:rsidRDefault="007771FE" w:rsidP="00D536F7">
            <w:pPr>
              <w:widowControl/>
              <w:spacing w:line="320" w:lineRule="exact"/>
              <w:jc w:val="left"/>
              <w:rPr>
                <w:rFonts w:ascii="宋体" w:hAnsi="宋体" w:cs="宋体"/>
                <w:color w:val="FF0000"/>
                <w:kern w:val="0"/>
                <w:szCs w:val="21"/>
                <w:u w:val="single"/>
              </w:rPr>
            </w:pPr>
          </w:p>
        </w:tc>
      </w:tr>
      <w:tr w:rsidR="007771FE" w:rsidRPr="007771FE" w14:paraId="6D387806" w14:textId="77777777" w:rsidTr="00D536F7">
        <w:trPr>
          <w:jc w:val="center"/>
        </w:trPr>
        <w:tc>
          <w:tcPr>
            <w:tcW w:w="641" w:type="dxa"/>
            <w:vMerge/>
            <w:tcBorders>
              <w:left w:val="single" w:sz="6" w:space="0" w:color="333333"/>
              <w:right w:val="single" w:sz="6" w:space="0" w:color="333333"/>
            </w:tcBorders>
            <w:shd w:val="clear" w:color="auto" w:fill="FFFFFF"/>
            <w:vAlign w:val="center"/>
            <w:hideMark/>
          </w:tcPr>
          <w:p w14:paraId="3CC6EE37"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500"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6AD9B02"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color w:val="FF0000"/>
                <w:kern w:val="0"/>
                <w:szCs w:val="21"/>
                <w:u w:val="single"/>
              </w:rPr>
              <w:t>5</w:t>
            </w:r>
          </w:p>
        </w:tc>
        <w:tc>
          <w:tcPr>
            <w:tcW w:w="1201"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D206C33"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防火分区</w:t>
            </w:r>
            <w:r w:rsidRPr="007771FE">
              <w:rPr>
                <w:rFonts w:ascii="宋体" w:hAnsi="宋体" w:cs="宋体"/>
                <w:color w:val="FF0000"/>
                <w:kern w:val="0"/>
                <w:szCs w:val="21"/>
                <w:u w:val="single"/>
              </w:rPr>
              <w:t>3</w:t>
            </w: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1FE3BD84"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火灾报警信号</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EEA3463"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c>
          <w:tcPr>
            <w:tcW w:w="281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9E8A615" w14:textId="77777777" w:rsidR="007771FE" w:rsidRPr="007771FE" w:rsidRDefault="007771FE" w:rsidP="00D536F7">
            <w:pPr>
              <w:widowControl/>
              <w:spacing w:line="320" w:lineRule="exact"/>
              <w:jc w:val="left"/>
              <w:rPr>
                <w:rFonts w:ascii="宋体" w:hAnsi="宋体" w:cs="宋体"/>
                <w:color w:val="FF0000"/>
                <w:kern w:val="0"/>
                <w:szCs w:val="21"/>
                <w:u w:val="single"/>
              </w:rPr>
            </w:pPr>
            <w:r w:rsidRPr="007771FE">
              <w:rPr>
                <w:rFonts w:ascii="宋体" w:hAnsi="宋体" w:cs="宋体" w:hint="eastAsia"/>
                <w:color w:val="FF0000"/>
                <w:kern w:val="0"/>
                <w:szCs w:val="21"/>
                <w:u w:val="single"/>
              </w:rPr>
              <w:t>系统联动功能需达到设计要求 </w:t>
            </w:r>
          </w:p>
        </w:tc>
      </w:tr>
      <w:tr w:rsidR="007771FE" w:rsidRPr="007771FE" w14:paraId="7851E009" w14:textId="77777777" w:rsidTr="00D536F7">
        <w:trPr>
          <w:jc w:val="center"/>
        </w:trPr>
        <w:tc>
          <w:tcPr>
            <w:tcW w:w="641" w:type="dxa"/>
            <w:vMerge/>
            <w:tcBorders>
              <w:left w:val="single" w:sz="6" w:space="0" w:color="333333"/>
              <w:right w:val="single" w:sz="6" w:space="0" w:color="333333"/>
            </w:tcBorders>
            <w:shd w:val="clear" w:color="auto" w:fill="FFFFFF"/>
            <w:vAlign w:val="center"/>
            <w:hideMark/>
          </w:tcPr>
          <w:p w14:paraId="2A617CE3"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500"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900C9EF"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1201"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E4FBBE1"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3E76980"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应急广播信号</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1FC72746"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c>
          <w:tcPr>
            <w:tcW w:w="2815"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63A5EC1" w14:textId="77777777" w:rsidR="007771FE" w:rsidRPr="007771FE" w:rsidRDefault="007771FE" w:rsidP="00D536F7">
            <w:pPr>
              <w:widowControl/>
              <w:spacing w:line="320" w:lineRule="exact"/>
              <w:jc w:val="left"/>
              <w:rPr>
                <w:rFonts w:ascii="宋体" w:hAnsi="宋体" w:cs="宋体"/>
                <w:color w:val="FF0000"/>
                <w:kern w:val="0"/>
                <w:szCs w:val="21"/>
                <w:u w:val="single"/>
              </w:rPr>
            </w:pPr>
          </w:p>
        </w:tc>
      </w:tr>
      <w:tr w:rsidR="007771FE" w:rsidRPr="007771FE" w14:paraId="3EC667CB" w14:textId="77777777" w:rsidTr="00D536F7">
        <w:trPr>
          <w:jc w:val="center"/>
        </w:trPr>
        <w:tc>
          <w:tcPr>
            <w:tcW w:w="641" w:type="dxa"/>
            <w:vMerge/>
            <w:tcBorders>
              <w:left w:val="single" w:sz="6" w:space="0" w:color="333333"/>
              <w:right w:val="single" w:sz="6" w:space="0" w:color="333333"/>
            </w:tcBorders>
            <w:shd w:val="clear" w:color="auto" w:fill="FFFFFF"/>
            <w:vAlign w:val="center"/>
            <w:hideMark/>
          </w:tcPr>
          <w:p w14:paraId="780CB5DF"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500"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1AAA2EEA"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1201"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0DD68713"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A08A2FD"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联动结果</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861C1DE"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c>
          <w:tcPr>
            <w:tcW w:w="2815"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1957222A" w14:textId="77777777" w:rsidR="007771FE" w:rsidRPr="007771FE" w:rsidRDefault="007771FE" w:rsidP="00D536F7">
            <w:pPr>
              <w:widowControl/>
              <w:spacing w:line="320" w:lineRule="exact"/>
              <w:jc w:val="left"/>
              <w:rPr>
                <w:rFonts w:ascii="宋体" w:hAnsi="宋体" w:cs="宋体"/>
                <w:color w:val="FF0000"/>
                <w:kern w:val="0"/>
                <w:szCs w:val="21"/>
                <w:u w:val="single"/>
              </w:rPr>
            </w:pPr>
          </w:p>
        </w:tc>
      </w:tr>
      <w:tr w:rsidR="007771FE" w:rsidRPr="007771FE" w14:paraId="1EE91E3F" w14:textId="77777777" w:rsidTr="00D536F7">
        <w:trPr>
          <w:jc w:val="center"/>
        </w:trPr>
        <w:tc>
          <w:tcPr>
            <w:tcW w:w="641" w:type="dxa"/>
            <w:vMerge/>
            <w:tcBorders>
              <w:left w:val="single" w:sz="6" w:space="0" w:color="333333"/>
              <w:right w:val="single" w:sz="6" w:space="0" w:color="333333"/>
            </w:tcBorders>
            <w:shd w:val="clear" w:color="auto" w:fill="FFFFFF"/>
            <w:vAlign w:val="center"/>
          </w:tcPr>
          <w:p w14:paraId="5C88BBF9"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500" w:type="dxa"/>
            <w:vMerge w:val="restart"/>
            <w:tcBorders>
              <w:top w:val="single" w:sz="6" w:space="0" w:color="333333"/>
              <w:left w:val="single" w:sz="6" w:space="0" w:color="333333"/>
              <w:right w:val="single" w:sz="6" w:space="0" w:color="333333"/>
            </w:tcBorders>
            <w:shd w:val="clear" w:color="auto" w:fill="FFFFFF"/>
            <w:vAlign w:val="center"/>
          </w:tcPr>
          <w:p w14:paraId="04A02883"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1201" w:type="dxa"/>
            <w:vMerge w:val="restart"/>
            <w:tcBorders>
              <w:top w:val="single" w:sz="6" w:space="0" w:color="333333"/>
              <w:left w:val="single" w:sz="6" w:space="0" w:color="333333"/>
              <w:right w:val="single" w:sz="6" w:space="0" w:color="333333"/>
            </w:tcBorders>
            <w:shd w:val="clear" w:color="auto" w:fill="FFFFFF"/>
            <w:vAlign w:val="center"/>
          </w:tcPr>
          <w:p w14:paraId="0F3ED008"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77BF7D59" w14:textId="77777777" w:rsidR="007771FE" w:rsidRPr="007771FE" w:rsidRDefault="007771FE" w:rsidP="00D536F7">
            <w:pPr>
              <w:widowControl/>
              <w:spacing w:line="320" w:lineRule="exact"/>
              <w:jc w:val="center"/>
              <w:rPr>
                <w:rFonts w:ascii="宋体" w:hAnsi="宋体" w:cs="宋体"/>
                <w:color w:val="FF0000"/>
                <w:kern w:val="0"/>
                <w:szCs w:val="21"/>
                <w:u w:val="single"/>
              </w:rPr>
            </w:pP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838B340" w14:textId="77777777" w:rsidR="007771FE" w:rsidRPr="007771FE" w:rsidRDefault="007771FE" w:rsidP="00D536F7">
            <w:pPr>
              <w:widowControl/>
              <w:spacing w:line="320" w:lineRule="exact"/>
              <w:jc w:val="center"/>
              <w:rPr>
                <w:rFonts w:ascii="宋体" w:hAnsi="宋体" w:cs="宋体"/>
                <w:color w:val="FF0000"/>
                <w:kern w:val="0"/>
                <w:szCs w:val="21"/>
                <w:u w:val="single"/>
              </w:rPr>
            </w:pPr>
          </w:p>
        </w:tc>
        <w:tc>
          <w:tcPr>
            <w:tcW w:w="2815" w:type="dxa"/>
            <w:vMerge w:val="restart"/>
            <w:tcBorders>
              <w:top w:val="single" w:sz="6" w:space="0" w:color="333333"/>
              <w:left w:val="single" w:sz="6" w:space="0" w:color="333333"/>
              <w:right w:val="single" w:sz="6" w:space="0" w:color="333333"/>
            </w:tcBorders>
            <w:shd w:val="clear" w:color="auto" w:fill="FFFFFF"/>
            <w:vAlign w:val="center"/>
          </w:tcPr>
          <w:p w14:paraId="024151BB" w14:textId="77777777" w:rsidR="007771FE" w:rsidRPr="007771FE" w:rsidRDefault="007771FE" w:rsidP="00D536F7">
            <w:pPr>
              <w:widowControl/>
              <w:spacing w:line="320" w:lineRule="exact"/>
              <w:jc w:val="left"/>
              <w:rPr>
                <w:rFonts w:ascii="宋体" w:hAnsi="宋体" w:cs="宋体"/>
                <w:color w:val="FF0000"/>
                <w:kern w:val="0"/>
                <w:szCs w:val="21"/>
                <w:u w:val="single"/>
              </w:rPr>
            </w:pPr>
            <w:r w:rsidRPr="007771FE">
              <w:rPr>
                <w:rFonts w:ascii="宋体" w:hAnsi="宋体" w:cs="宋体" w:hint="eastAsia"/>
                <w:color w:val="FF0000"/>
                <w:kern w:val="0"/>
                <w:szCs w:val="21"/>
                <w:u w:val="single"/>
              </w:rPr>
              <w:t>系统联动功能需达到设计要求 </w:t>
            </w:r>
          </w:p>
        </w:tc>
      </w:tr>
      <w:tr w:rsidR="007771FE" w:rsidRPr="007771FE" w14:paraId="42533DFE" w14:textId="77777777" w:rsidTr="00D536F7">
        <w:trPr>
          <w:jc w:val="center"/>
        </w:trPr>
        <w:tc>
          <w:tcPr>
            <w:tcW w:w="641" w:type="dxa"/>
            <w:vMerge/>
            <w:tcBorders>
              <w:left w:val="single" w:sz="6" w:space="0" w:color="333333"/>
              <w:right w:val="single" w:sz="6" w:space="0" w:color="333333"/>
            </w:tcBorders>
            <w:shd w:val="clear" w:color="auto" w:fill="FFFFFF"/>
            <w:vAlign w:val="center"/>
          </w:tcPr>
          <w:p w14:paraId="703A09EA"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500" w:type="dxa"/>
            <w:vMerge/>
            <w:tcBorders>
              <w:left w:val="single" w:sz="6" w:space="0" w:color="333333"/>
              <w:right w:val="single" w:sz="6" w:space="0" w:color="333333"/>
            </w:tcBorders>
            <w:shd w:val="clear" w:color="auto" w:fill="FFFFFF"/>
            <w:vAlign w:val="center"/>
          </w:tcPr>
          <w:p w14:paraId="7D9B3B3C"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1201" w:type="dxa"/>
            <w:vMerge/>
            <w:tcBorders>
              <w:left w:val="single" w:sz="6" w:space="0" w:color="333333"/>
              <w:right w:val="single" w:sz="6" w:space="0" w:color="333333"/>
            </w:tcBorders>
            <w:shd w:val="clear" w:color="auto" w:fill="FFFFFF"/>
            <w:vAlign w:val="center"/>
          </w:tcPr>
          <w:p w14:paraId="473C55EC"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70B91294" w14:textId="77777777" w:rsidR="007771FE" w:rsidRPr="007771FE" w:rsidRDefault="007771FE" w:rsidP="00D536F7">
            <w:pPr>
              <w:widowControl/>
              <w:spacing w:line="320" w:lineRule="exact"/>
              <w:jc w:val="center"/>
              <w:rPr>
                <w:rFonts w:ascii="宋体" w:hAnsi="宋体" w:cs="宋体"/>
                <w:color w:val="FF0000"/>
                <w:kern w:val="0"/>
                <w:szCs w:val="21"/>
                <w:u w:val="single"/>
              </w:rPr>
            </w:pP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70A9B6D" w14:textId="77777777" w:rsidR="007771FE" w:rsidRPr="007771FE" w:rsidRDefault="007771FE" w:rsidP="00D536F7">
            <w:pPr>
              <w:widowControl/>
              <w:spacing w:line="320" w:lineRule="exact"/>
              <w:jc w:val="center"/>
              <w:rPr>
                <w:rFonts w:ascii="宋体" w:hAnsi="宋体" w:cs="宋体"/>
                <w:color w:val="FF0000"/>
                <w:kern w:val="0"/>
                <w:szCs w:val="21"/>
                <w:u w:val="single"/>
              </w:rPr>
            </w:pPr>
          </w:p>
        </w:tc>
        <w:tc>
          <w:tcPr>
            <w:tcW w:w="2815" w:type="dxa"/>
            <w:vMerge/>
            <w:tcBorders>
              <w:left w:val="single" w:sz="6" w:space="0" w:color="333333"/>
              <w:right w:val="single" w:sz="6" w:space="0" w:color="333333"/>
            </w:tcBorders>
            <w:shd w:val="clear" w:color="auto" w:fill="FFFFFF"/>
            <w:vAlign w:val="center"/>
          </w:tcPr>
          <w:p w14:paraId="3CF94830" w14:textId="77777777" w:rsidR="007771FE" w:rsidRPr="007771FE" w:rsidRDefault="007771FE" w:rsidP="00D536F7">
            <w:pPr>
              <w:widowControl/>
              <w:spacing w:line="320" w:lineRule="exact"/>
              <w:jc w:val="left"/>
              <w:rPr>
                <w:rFonts w:ascii="宋体" w:hAnsi="宋体" w:cs="宋体"/>
                <w:color w:val="FF0000"/>
                <w:kern w:val="0"/>
                <w:szCs w:val="21"/>
                <w:u w:val="single"/>
              </w:rPr>
            </w:pPr>
          </w:p>
        </w:tc>
      </w:tr>
      <w:tr w:rsidR="007771FE" w:rsidRPr="007771FE" w14:paraId="67D7E33B" w14:textId="77777777" w:rsidTr="00D536F7">
        <w:trPr>
          <w:jc w:val="center"/>
        </w:trPr>
        <w:tc>
          <w:tcPr>
            <w:tcW w:w="641" w:type="dxa"/>
            <w:vMerge/>
            <w:tcBorders>
              <w:left w:val="single" w:sz="6" w:space="0" w:color="333333"/>
              <w:right w:val="single" w:sz="6" w:space="0" w:color="333333"/>
            </w:tcBorders>
            <w:shd w:val="clear" w:color="auto" w:fill="FFFFFF"/>
            <w:vAlign w:val="center"/>
          </w:tcPr>
          <w:p w14:paraId="0E7E09F9"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500" w:type="dxa"/>
            <w:vMerge/>
            <w:tcBorders>
              <w:left w:val="single" w:sz="6" w:space="0" w:color="333333"/>
              <w:bottom w:val="single" w:sz="6" w:space="0" w:color="333333"/>
              <w:right w:val="single" w:sz="6" w:space="0" w:color="333333"/>
            </w:tcBorders>
            <w:shd w:val="clear" w:color="auto" w:fill="FFFFFF"/>
            <w:vAlign w:val="center"/>
          </w:tcPr>
          <w:p w14:paraId="145160FD"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1201" w:type="dxa"/>
            <w:vMerge/>
            <w:tcBorders>
              <w:left w:val="single" w:sz="6" w:space="0" w:color="333333"/>
              <w:bottom w:val="single" w:sz="6" w:space="0" w:color="333333"/>
              <w:right w:val="single" w:sz="6" w:space="0" w:color="333333"/>
            </w:tcBorders>
            <w:shd w:val="clear" w:color="auto" w:fill="FFFFFF"/>
            <w:vAlign w:val="center"/>
          </w:tcPr>
          <w:p w14:paraId="110280FC"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81B0A6E" w14:textId="77777777" w:rsidR="007771FE" w:rsidRPr="007771FE" w:rsidRDefault="007771FE" w:rsidP="00D536F7">
            <w:pPr>
              <w:widowControl/>
              <w:spacing w:line="320" w:lineRule="exact"/>
              <w:jc w:val="center"/>
              <w:rPr>
                <w:rFonts w:ascii="宋体" w:hAnsi="宋体" w:cs="宋体"/>
                <w:color w:val="FF0000"/>
                <w:kern w:val="0"/>
                <w:szCs w:val="21"/>
                <w:u w:val="single"/>
              </w:rPr>
            </w:pP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06BF15B" w14:textId="77777777" w:rsidR="007771FE" w:rsidRPr="007771FE" w:rsidRDefault="007771FE" w:rsidP="00D536F7">
            <w:pPr>
              <w:widowControl/>
              <w:spacing w:line="320" w:lineRule="exact"/>
              <w:jc w:val="center"/>
              <w:rPr>
                <w:rFonts w:ascii="宋体" w:hAnsi="宋体" w:cs="宋体"/>
                <w:color w:val="FF0000"/>
                <w:kern w:val="0"/>
                <w:szCs w:val="21"/>
                <w:u w:val="single"/>
              </w:rPr>
            </w:pPr>
          </w:p>
        </w:tc>
        <w:tc>
          <w:tcPr>
            <w:tcW w:w="2815" w:type="dxa"/>
            <w:vMerge/>
            <w:tcBorders>
              <w:left w:val="single" w:sz="6" w:space="0" w:color="333333"/>
              <w:bottom w:val="single" w:sz="6" w:space="0" w:color="333333"/>
              <w:right w:val="single" w:sz="6" w:space="0" w:color="333333"/>
            </w:tcBorders>
            <w:shd w:val="clear" w:color="auto" w:fill="FFFFFF"/>
            <w:vAlign w:val="center"/>
          </w:tcPr>
          <w:p w14:paraId="38171044" w14:textId="77777777" w:rsidR="007771FE" w:rsidRPr="007771FE" w:rsidRDefault="007771FE" w:rsidP="00D536F7">
            <w:pPr>
              <w:widowControl/>
              <w:spacing w:line="320" w:lineRule="exact"/>
              <w:jc w:val="left"/>
              <w:rPr>
                <w:rFonts w:ascii="宋体" w:hAnsi="宋体" w:cs="宋体"/>
                <w:color w:val="FF0000"/>
                <w:kern w:val="0"/>
                <w:szCs w:val="21"/>
                <w:u w:val="single"/>
              </w:rPr>
            </w:pPr>
          </w:p>
        </w:tc>
      </w:tr>
      <w:tr w:rsidR="007771FE" w:rsidRPr="007771FE" w14:paraId="06B05AE4" w14:textId="77777777" w:rsidTr="00D536F7">
        <w:trPr>
          <w:trHeight w:val="165"/>
          <w:jc w:val="center"/>
        </w:trPr>
        <w:tc>
          <w:tcPr>
            <w:tcW w:w="641" w:type="dxa"/>
            <w:vMerge/>
            <w:tcBorders>
              <w:left w:val="single" w:sz="6" w:space="0" w:color="333333"/>
              <w:right w:val="single" w:sz="6" w:space="0" w:color="333333"/>
            </w:tcBorders>
            <w:shd w:val="clear" w:color="auto" w:fill="FFFFFF"/>
            <w:vAlign w:val="center"/>
            <w:hideMark/>
          </w:tcPr>
          <w:p w14:paraId="6035492A"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500" w:type="dxa"/>
            <w:vMerge w:val="restart"/>
            <w:tcBorders>
              <w:top w:val="single" w:sz="6" w:space="0" w:color="333333"/>
              <w:left w:val="single" w:sz="6" w:space="0" w:color="333333"/>
              <w:right w:val="single" w:sz="6" w:space="0" w:color="333333"/>
            </w:tcBorders>
            <w:shd w:val="clear" w:color="auto" w:fill="FFFFFF"/>
            <w:vAlign w:val="center"/>
            <w:hideMark/>
          </w:tcPr>
          <w:p w14:paraId="7744BE53"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color w:val="FF0000"/>
                <w:kern w:val="0"/>
                <w:szCs w:val="21"/>
                <w:u w:val="single"/>
              </w:rPr>
              <w:t>n</w:t>
            </w:r>
          </w:p>
        </w:tc>
        <w:tc>
          <w:tcPr>
            <w:tcW w:w="1201" w:type="dxa"/>
            <w:vMerge w:val="restart"/>
            <w:tcBorders>
              <w:top w:val="single" w:sz="6" w:space="0" w:color="333333"/>
              <w:left w:val="single" w:sz="6" w:space="0" w:color="333333"/>
              <w:right w:val="single" w:sz="6" w:space="0" w:color="333333"/>
            </w:tcBorders>
            <w:shd w:val="clear" w:color="auto" w:fill="FFFFFF"/>
            <w:vAlign w:val="center"/>
            <w:hideMark/>
          </w:tcPr>
          <w:p w14:paraId="23466FD7"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防火分区n</w:t>
            </w: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03D3DFB"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火灾报警信号</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87FACD6"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c>
          <w:tcPr>
            <w:tcW w:w="2815" w:type="dxa"/>
            <w:vMerge w:val="restart"/>
            <w:tcBorders>
              <w:top w:val="single" w:sz="6" w:space="0" w:color="333333"/>
              <w:left w:val="single" w:sz="6" w:space="0" w:color="333333"/>
              <w:right w:val="single" w:sz="6" w:space="0" w:color="333333"/>
            </w:tcBorders>
            <w:shd w:val="clear" w:color="auto" w:fill="FFFFFF"/>
            <w:vAlign w:val="center"/>
            <w:hideMark/>
          </w:tcPr>
          <w:p w14:paraId="451661BD" w14:textId="77777777" w:rsidR="007771FE" w:rsidRPr="007771FE" w:rsidRDefault="007771FE" w:rsidP="00D536F7">
            <w:pPr>
              <w:widowControl/>
              <w:spacing w:line="320" w:lineRule="exact"/>
              <w:jc w:val="left"/>
              <w:rPr>
                <w:rFonts w:ascii="宋体" w:hAnsi="宋体" w:cs="宋体"/>
                <w:color w:val="FF0000"/>
                <w:kern w:val="0"/>
                <w:szCs w:val="21"/>
                <w:u w:val="single"/>
              </w:rPr>
            </w:pPr>
            <w:r w:rsidRPr="007771FE">
              <w:rPr>
                <w:rFonts w:ascii="宋体" w:hAnsi="宋体" w:cs="宋体" w:hint="eastAsia"/>
                <w:color w:val="FF0000"/>
                <w:kern w:val="0"/>
                <w:szCs w:val="21"/>
                <w:u w:val="single"/>
              </w:rPr>
              <w:t>系统联动功能需达到设计要求 </w:t>
            </w:r>
          </w:p>
        </w:tc>
      </w:tr>
      <w:tr w:rsidR="007771FE" w:rsidRPr="007771FE" w14:paraId="6A097CC5" w14:textId="77777777" w:rsidTr="00D536F7">
        <w:trPr>
          <w:trHeight w:val="180"/>
          <w:jc w:val="center"/>
        </w:trPr>
        <w:tc>
          <w:tcPr>
            <w:tcW w:w="641" w:type="dxa"/>
            <w:vMerge/>
            <w:tcBorders>
              <w:left w:val="single" w:sz="6" w:space="0" w:color="333333"/>
              <w:right w:val="single" w:sz="6" w:space="0" w:color="333333"/>
            </w:tcBorders>
            <w:shd w:val="clear" w:color="auto" w:fill="FFFFFF"/>
            <w:vAlign w:val="center"/>
            <w:hideMark/>
          </w:tcPr>
          <w:p w14:paraId="369B9E64"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500" w:type="dxa"/>
            <w:vMerge/>
            <w:tcBorders>
              <w:left w:val="single" w:sz="6" w:space="0" w:color="333333"/>
              <w:right w:val="single" w:sz="6" w:space="0" w:color="333333"/>
            </w:tcBorders>
            <w:shd w:val="clear" w:color="auto" w:fill="FFFFFF"/>
            <w:vAlign w:val="center"/>
            <w:hideMark/>
          </w:tcPr>
          <w:p w14:paraId="0B1839B3"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1201" w:type="dxa"/>
            <w:vMerge/>
            <w:tcBorders>
              <w:left w:val="single" w:sz="6" w:space="0" w:color="333333"/>
              <w:right w:val="single" w:sz="6" w:space="0" w:color="333333"/>
            </w:tcBorders>
            <w:shd w:val="clear" w:color="auto" w:fill="FFFFFF"/>
            <w:vAlign w:val="center"/>
            <w:hideMark/>
          </w:tcPr>
          <w:p w14:paraId="3B6A3390"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448E33E"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应急广播信号</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B42A9C0"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c>
          <w:tcPr>
            <w:tcW w:w="2815" w:type="dxa"/>
            <w:vMerge/>
            <w:tcBorders>
              <w:left w:val="single" w:sz="6" w:space="0" w:color="333333"/>
              <w:right w:val="single" w:sz="6" w:space="0" w:color="333333"/>
            </w:tcBorders>
            <w:shd w:val="clear" w:color="auto" w:fill="FFFFFF"/>
            <w:vAlign w:val="center"/>
            <w:hideMark/>
          </w:tcPr>
          <w:p w14:paraId="3776F7B4" w14:textId="77777777" w:rsidR="007771FE" w:rsidRPr="007771FE" w:rsidRDefault="007771FE" w:rsidP="00D536F7">
            <w:pPr>
              <w:widowControl/>
              <w:spacing w:line="320" w:lineRule="exact"/>
              <w:jc w:val="left"/>
              <w:rPr>
                <w:rFonts w:ascii="宋体" w:hAnsi="宋体" w:cs="宋体"/>
                <w:color w:val="FF0000"/>
                <w:kern w:val="0"/>
                <w:szCs w:val="21"/>
                <w:u w:val="single"/>
              </w:rPr>
            </w:pPr>
          </w:p>
        </w:tc>
      </w:tr>
      <w:tr w:rsidR="007771FE" w:rsidRPr="007771FE" w14:paraId="3EDB8A09" w14:textId="77777777" w:rsidTr="00D536F7">
        <w:trPr>
          <w:trHeight w:val="180"/>
          <w:jc w:val="center"/>
        </w:trPr>
        <w:tc>
          <w:tcPr>
            <w:tcW w:w="641" w:type="dxa"/>
            <w:vMerge/>
            <w:tcBorders>
              <w:left w:val="single" w:sz="6" w:space="0" w:color="333333"/>
              <w:bottom w:val="single" w:sz="6" w:space="0" w:color="333333"/>
              <w:right w:val="single" w:sz="6" w:space="0" w:color="333333"/>
            </w:tcBorders>
            <w:shd w:val="clear" w:color="auto" w:fill="FFFFFF"/>
            <w:vAlign w:val="center"/>
          </w:tcPr>
          <w:p w14:paraId="09047D3E"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500" w:type="dxa"/>
            <w:vMerge/>
            <w:tcBorders>
              <w:left w:val="single" w:sz="6" w:space="0" w:color="333333"/>
              <w:bottom w:val="single" w:sz="6" w:space="0" w:color="333333"/>
              <w:right w:val="single" w:sz="6" w:space="0" w:color="333333"/>
            </w:tcBorders>
            <w:shd w:val="clear" w:color="auto" w:fill="FFFFFF"/>
            <w:vAlign w:val="center"/>
          </w:tcPr>
          <w:p w14:paraId="0C4567AD"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1201" w:type="dxa"/>
            <w:vMerge/>
            <w:tcBorders>
              <w:left w:val="single" w:sz="6" w:space="0" w:color="333333"/>
              <w:bottom w:val="single" w:sz="6" w:space="0" w:color="333333"/>
              <w:right w:val="single" w:sz="6" w:space="0" w:color="333333"/>
            </w:tcBorders>
            <w:shd w:val="clear" w:color="auto" w:fill="FFFFFF"/>
            <w:vAlign w:val="center"/>
          </w:tcPr>
          <w:p w14:paraId="5DA71B82"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ED724E3"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联动结果</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EAF106D" w14:textId="77777777" w:rsidR="007771FE" w:rsidRPr="007771FE" w:rsidRDefault="007771FE" w:rsidP="00D536F7">
            <w:pPr>
              <w:widowControl/>
              <w:spacing w:line="320" w:lineRule="exact"/>
              <w:jc w:val="center"/>
              <w:rPr>
                <w:rFonts w:ascii="宋体" w:hAnsi="宋体" w:cs="宋体"/>
                <w:color w:val="FF0000"/>
                <w:kern w:val="0"/>
                <w:szCs w:val="21"/>
                <w:u w:val="single"/>
              </w:rPr>
            </w:pPr>
          </w:p>
        </w:tc>
        <w:tc>
          <w:tcPr>
            <w:tcW w:w="2815" w:type="dxa"/>
            <w:vMerge/>
            <w:tcBorders>
              <w:left w:val="single" w:sz="6" w:space="0" w:color="333333"/>
              <w:bottom w:val="single" w:sz="6" w:space="0" w:color="333333"/>
              <w:right w:val="single" w:sz="6" w:space="0" w:color="333333"/>
            </w:tcBorders>
            <w:shd w:val="clear" w:color="auto" w:fill="FFFFFF"/>
            <w:vAlign w:val="center"/>
          </w:tcPr>
          <w:p w14:paraId="2D15F818" w14:textId="77777777" w:rsidR="007771FE" w:rsidRPr="007771FE" w:rsidRDefault="007771FE" w:rsidP="00D536F7">
            <w:pPr>
              <w:widowControl/>
              <w:spacing w:line="320" w:lineRule="exact"/>
              <w:jc w:val="left"/>
              <w:rPr>
                <w:rFonts w:ascii="宋体" w:hAnsi="宋体" w:cs="宋体"/>
                <w:color w:val="FF0000"/>
                <w:kern w:val="0"/>
                <w:szCs w:val="21"/>
                <w:u w:val="single"/>
              </w:rPr>
            </w:pPr>
          </w:p>
        </w:tc>
      </w:tr>
      <w:tr w:rsidR="007771FE" w:rsidRPr="007771FE" w14:paraId="6D4404EA" w14:textId="77777777" w:rsidTr="00D536F7">
        <w:trPr>
          <w:jc w:val="center"/>
        </w:trPr>
        <w:tc>
          <w:tcPr>
            <w:tcW w:w="0" w:type="auto"/>
            <w:gridSpan w:val="7"/>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074B4288" w14:textId="77777777" w:rsidR="007771FE" w:rsidRPr="007771FE" w:rsidRDefault="007771FE" w:rsidP="00D536F7">
            <w:pPr>
              <w:widowControl/>
              <w:spacing w:line="320" w:lineRule="exact"/>
              <w:jc w:val="left"/>
              <w:rPr>
                <w:rFonts w:ascii="宋体" w:hAnsi="宋体" w:cs="宋体"/>
                <w:color w:val="FF0000"/>
                <w:kern w:val="0"/>
                <w:szCs w:val="21"/>
                <w:u w:val="single"/>
              </w:rPr>
            </w:pPr>
            <w:r w:rsidRPr="007771FE">
              <w:rPr>
                <w:rFonts w:ascii="宋体" w:hAnsi="宋体" w:cs="宋体" w:hint="eastAsia"/>
                <w:color w:val="FF0000"/>
                <w:kern w:val="0"/>
                <w:szCs w:val="21"/>
                <w:u w:val="single"/>
              </w:rPr>
              <w:t>检测意见：</w:t>
            </w:r>
          </w:p>
        </w:tc>
      </w:tr>
      <w:tr w:rsidR="007771FE" w:rsidRPr="007771FE" w14:paraId="194A12F0" w14:textId="77777777" w:rsidTr="00D536F7">
        <w:trPr>
          <w:jc w:val="center"/>
        </w:trPr>
        <w:tc>
          <w:tcPr>
            <w:tcW w:w="0" w:type="auto"/>
            <w:gridSpan w:val="7"/>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57D76F9" w14:textId="77777777" w:rsidR="007771FE" w:rsidRPr="007771FE" w:rsidRDefault="007771FE" w:rsidP="00D536F7">
            <w:pPr>
              <w:widowControl/>
              <w:spacing w:line="320" w:lineRule="exact"/>
              <w:jc w:val="left"/>
              <w:rPr>
                <w:rFonts w:ascii="宋体" w:hAnsi="宋体" w:cs="宋体"/>
                <w:color w:val="FF0000"/>
                <w:kern w:val="0"/>
                <w:szCs w:val="21"/>
                <w:u w:val="single"/>
              </w:rPr>
            </w:pPr>
            <w:r w:rsidRPr="007771FE">
              <w:rPr>
                <w:rFonts w:ascii="宋体" w:hAnsi="宋体" w:cs="宋体" w:hint="eastAsia"/>
                <w:color w:val="FF0000"/>
                <w:kern w:val="0"/>
                <w:szCs w:val="21"/>
                <w:u w:val="single"/>
              </w:rPr>
              <w:t>监理工程师签字(建设单位项目专业技术负责人):</w:t>
            </w:r>
          </w:p>
        </w:tc>
      </w:tr>
      <w:tr w:rsidR="007771FE" w:rsidRPr="007771FE" w14:paraId="30D7E905" w14:textId="77777777" w:rsidTr="00D536F7">
        <w:trPr>
          <w:jc w:val="center"/>
        </w:trPr>
        <w:tc>
          <w:tcPr>
            <w:tcW w:w="0" w:type="auto"/>
            <w:gridSpan w:val="7"/>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9C54AEB" w14:textId="77777777" w:rsidR="007771FE" w:rsidRPr="007771FE" w:rsidRDefault="007771FE" w:rsidP="00D536F7">
            <w:pPr>
              <w:widowControl/>
              <w:spacing w:line="320" w:lineRule="exact"/>
              <w:jc w:val="left"/>
              <w:rPr>
                <w:rFonts w:ascii="宋体" w:hAnsi="宋体" w:cs="宋体"/>
                <w:color w:val="FF0000"/>
                <w:kern w:val="0"/>
                <w:szCs w:val="21"/>
                <w:u w:val="single"/>
              </w:rPr>
            </w:pPr>
            <w:r w:rsidRPr="007771FE">
              <w:rPr>
                <w:rFonts w:ascii="宋体" w:hAnsi="宋体" w:cs="宋体" w:hint="eastAsia"/>
                <w:color w:val="FF0000"/>
                <w:kern w:val="0"/>
                <w:szCs w:val="21"/>
                <w:u w:val="single"/>
              </w:rPr>
              <w:t>检测机构负责人签字：</w:t>
            </w:r>
          </w:p>
        </w:tc>
      </w:tr>
      <w:tr w:rsidR="007771FE" w:rsidRPr="007771FE" w14:paraId="0BD31F25" w14:textId="77777777" w:rsidTr="00D536F7">
        <w:trPr>
          <w:jc w:val="center"/>
        </w:trPr>
        <w:tc>
          <w:tcPr>
            <w:tcW w:w="0" w:type="auto"/>
            <w:gridSpan w:val="7"/>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61341E0" w14:textId="77777777" w:rsidR="007771FE" w:rsidRPr="007771FE" w:rsidRDefault="007771FE" w:rsidP="00D536F7">
            <w:pPr>
              <w:widowControl/>
              <w:spacing w:line="320" w:lineRule="exact"/>
              <w:jc w:val="left"/>
              <w:rPr>
                <w:rFonts w:ascii="宋体" w:hAnsi="宋体" w:cs="宋体"/>
                <w:color w:val="FF0000"/>
                <w:kern w:val="0"/>
                <w:szCs w:val="21"/>
                <w:u w:val="single"/>
              </w:rPr>
            </w:pPr>
            <w:r w:rsidRPr="007771FE">
              <w:rPr>
                <w:rFonts w:ascii="宋体" w:hAnsi="宋体" w:cs="宋体" w:hint="eastAsia"/>
                <w:color w:val="FF0000"/>
                <w:kern w:val="0"/>
                <w:szCs w:val="21"/>
                <w:u w:val="single"/>
              </w:rPr>
              <w:t>日期：</w:t>
            </w:r>
          </w:p>
        </w:tc>
      </w:tr>
    </w:tbl>
    <w:p w14:paraId="3D5E9014" w14:textId="77777777" w:rsidR="007771FE" w:rsidRDefault="007771FE" w:rsidP="007771FE">
      <w:pPr>
        <w:widowControl/>
        <w:shd w:val="clear" w:color="auto" w:fill="FFFFFF"/>
        <w:jc w:val="center"/>
        <w:rPr>
          <w:rFonts w:ascii="宋体" w:hAnsi="宋体" w:cs="宋体"/>
          <w:b/>
          <w:bCs/>
          <w:color w:val="000000"/>
          <w:kern w:val="0"/>
          <w:szCs w:val="21"/>
        </w:rPr>
      </w:pPr>
    </w:p>
    <w:p w14:paraId="39B5507F" w14:textId="668D93A9" w:rsidR="007771FE" w:rsidRDefault="007771FE">
      <w:pPr>
        <w:widowControl/>
        <w:jc w:val="left"/>
        <w:rPr>
          <w:rFonts w:ascii="宋体" w:hAnsi="宋体" w:cs="宋体"/>
          <w:b/>
          <w:bCs/>
          <w:color w:val="000000"/>
          <w:kern w:val="0"/>
          <w:szCs w:val="21"/>
        </w:rPr>
      </w:pPr>
      <w:r>
        <w:rPr>
          <w:rFonts w:ascii="宋体" w:hAnsi="宋体" w:cs="宋体"/>
          <w:b/>
          <w:bCs/>
          <w:color w:val="000000"/>
          <w:kern w:val="0"/>
          <w:szCs w:val="21"/>
        </w:rPr>
        <w:br w:type="page"/>
      </w:r>
    </w:p>
    <w:p w14:paraId="45C8CD9B" w14:textId="739BC3D9" w:rsidR="00F76BAA" w:rsidRDefault="00085D94">
      <w:pPr>
        <w:widowControl/>
        <w:shd w:val="clear" w:color="auto" w:fill="FFFFFF"/>
        <w:jc w:val="center"/>
        <w:rPr>
          <w:rFonts w:ascii="宋体" w:hAnsi="宋体" w:cs="宋体"/>
          <w:color w:val="000000"/>
          <w:kern w:val="0"/>
          <w:szCs w:val="21"/>
        </w:rPr>
      </w:pPr>
      <w:r>
        <w:rPr>
          <w:rFonts w:ascii="宋体" w:hAnsi="宋体" w:cs="宋体" w:hint="eastAsia"/>
          <w:b/>
          <w:bCs/>
          <w:color w:val="000000"/>
          <w:kern w:val="0"/>
          <w:szCs w:val="21"/>
        </w:rPr>
        <w:lastRenderedPageBreak/>
        <w:t xml:space="preserve">表B. 0. 11 </w:t>
      </w:r>
      <w:r>
        <w:rPr>
          <w:rFonts w:ascii="宋体" w:hAnsi="宋体" w:cs="宋体" w:hint="eastAsia"/>
          <w:b/>
          <w:bCs/>
          <w:color w:val="FF0000"/>
          <w:kern w:val="0"/>
          <w:szCs w:val="21"/>
          <w:u w:val="single"/>
        </w:rPr>
        <w:t>公共</w:t>
      </w:r>
      <w:r>
        <w:rPr>
          <w:rFonts w:ascii="宋体" w:hAnsi="宋体" w:cs="宋体" w:hint="eastAsia"/>
          <w:b/>
          <w:bCs/>
          <w:color w:val="000000"/>
          <w:kern w:val="0"/>
          <w:szCs w:val="21"/>
        </w:rPr>
        <w:t>广播系统工程电声性能测量记录表</w:t>
      </w:r>
    </w:p>
    <w:p w14:paraId="43849B02" w14:textId="77777777" w:rsidR="00F76BAA" w:rsidRDefault="00085D94">
      <w:pPr>
        <w:widowControl/>
        <w:shd w:val="clear" w:color="auto" w:fill="FFFFFF"/>
        <w:jc w:val="right"/>
        <w:rPr>
          <w:rFonts w:ascii="宋体" w:hAnsi="宋体" w:cs="宋体"/>
          <w:color w:val="000000"/>
          <w:kern w:val="0"/>
          <w:szCs w:val="21"/>
        </w:rPr>
      </w:pPr>
      <w:r>
        <w:rPr>
          <w:rFonts w:ascii="宋体" w:hAnsi="宋体" w:cs="宋体" w:hint="eastAsia"/>
          <w:color w:val="000000"/>
          <w:kern w:val="0"/>
          <w:szCs w:val="21"/>
        </w:rPr>
        <w:t>编号：                     </w:t>
      </w:r>
    </w:p>
    <w:tbl>
      <w:tblPr>
        <w:tblW w:w="8079" w:type="dxa"/>
        <w:jc w:val="center"/>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1234"/>
        <w:gridCol w:w="870"/>
        <w:gridCol w:w="720"/>
        <w:gridCol w:w="839"/>
        <w:gridCol w:w="778"/>
        <w:gridCol w:w="1759"/>
        <w:gridCol w:w="1004"/>
        <w:gridCol w:w="875"/>
      </w:tblGrid>
      <w:tr w:rsidR="00F76BAA" w14:paraId="3681A2DB"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13B848D"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测量场所</w:t>
            </w:r>
          </w:p>
        </w:tc>
        <w:tc>
          <w:tcPr>
            <w:tcW w:w="5974" w:type="dxa"/>
            <w:gridSpan w:val="6"/>
            <w:tcBorders>
              <w:top w:val="single" w:sz="6" w:space="0" w:color="333333"/>
              <w:left w:val="single" w:sz="6" w:space="0" w:color="333333"/>
              <w:bottom w:val="single" w:sz="6" w:space="0" w:color="333333"/>
              <w:right w:val="single" w:sz="6" w:space="0" w:color="333333"/>
            </w:tcBorders>
            <w:shd w:val="clear" w:color="auto" w:fill="FFFFFF"/>
            <w:vAlign w:val="center"/>
          </w:tcPr>
          <w:p w14:paraId="7358F37B"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7376F76B"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6517810"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测量仪器</w:t>
            </w:r>
          </w:p>
        </w:tc>
        <w:tc>
          <w:tcPr>
            <w:tcW w:w="0" w:type="auto"/>
            <w:gridSpan w:val="6"/>
            <w:tcBorders>
              <w:top w:val="single" w:sz="6" w:space="0" w:color="333333"/>
              <w:left w:val="single" w:sz="6" w:space="0" w:color="333333"/>
              <w:bottom w:val="single" w:sz="6" w:space="0" w:color="333333"/>
              <w:right w:val="single" w:sz="6" w:space="0" w:color="333333"/>
            </w:tcBorders>
            <w:shd w:val="clear" w:color="auto" w:fill="FFFFFF"/>
            <w:vAlign w:val="center"/>
          </w:tcPr>
          <w:p w14:paraId="1E77C2C0" w14:textId="77777777" w:rsidR="00F76BAA" w:rsidRDefault="00F76BAA">
            <w:pPr>
              <w:widowControl/>
              <w:spacing w:line="320" w:lineRule="exact"/>
              <w:jc w:val="center"/>
              <w:rPr>
                <w:rFonts w:ascii="宋体" w:hAnsi="宋体" w:cs="宋体"/>
                <w:color w:val="000000"/>
                <w:kern w:val="0"/>
                <w:szCs w:val="21"/>
              </w:rPr>
            </w:pPr>
          </w:p>
        </w:tc>
      </w:tr>
      <w:tr w:rsidR="00F76BAA" w14:paraId="6F0A96D4"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5FEC280"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测量人员</w:t>
            </w:r>
          </w:p>
        </w:tc>
        <w:tc>
          <w:tcPr>
            <w:tcW w:w="0" w:type="auto"/>
            <w:gridSpan w:val="6"/>
            <w:tcBorders>
              <w:top w:val="single" w:sz="6" w:space="0" w:color="333333"/>
              <w:left w:val="single" w:sz="6" w:space="0" w:color="333333"/>
              <w:bottom w:val="single" w:sz="6" w:space="0" w:color="333333"/>
              <w:right w:val="single" w:sz="6" w:space="0" w:color="333333"/>
            </w:tcBorders>
            <w:shd w:val="clear" w:color="auto" w:fill="FFFFFF"/>
            <w:vAlign w:val="center"/>
          </w:tcPr>
          <w:p w14:paraId="09788172" w14:textId="77777777" w:rsidR="00F76BAA" w:rsidRDefault="00F76BAA">
            <w:pPr>
              <w:widowControl/>
              <w:spacing w:line="320" w:lineRule="exact"/>
              <w:jc w:val="center"/>
              <w:rPr>
                <w:rFonts w:ascii="宋体" w:hAnsi="宋体" w:cs="宋体"/>
                <w:color w:val="000000"/>
                <w:kern w:val="0"/>
                <w:szCs w:val="21"/>
              </w:rPr>
            </w:pPr>
          </w:p>
        </w:tc>
      </w:tr>
      <w:tr w:rsidR="00F76BAA" w14:paraId="057CFCF2" w14:textId="77777777">
        <w:trPr>
          <w:jc w:val="center"/>
        </w:trPr>
        <w:tc>
          <w:tcPr>
            <w:tcW w:w="8079" w:type="dxa"/>
            <w:gridSpan w:val="8"/>
            <w:tcBorders>
              <w:top w:val="single" w:sz="6" w:space="0" w:color="333333"/>
              <w:left w:val="single" w:sz="6" w:space="0" w:color="333333"/>
              <w:bottom w:val="single" w:sz="6" w:space="0" w:color="333333"/>
              <w:right w:val="single" w:sz="6" w:space="0" w:color="333333"/>
            </w:tcBorders>
            <w:shd w:val="clear" w:color="auto" w:fill="FFFFFF"/>
            <w:vAlign w:val="center"/>
          </w:tcPr>
          <w:p w14:paraId="04492780"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应备声压级、声场不均匀度、传输频率特性 测量数据</w:t>
            </w:r>
          </w:p>
        </w:tc>
      </w:tr>
      <w:tr w:rsidR="00F76BAA" w14:paraId="4FE4C4EA"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700802B"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测量点</w:t>
            </w:r>
            <w:r>
              <w:rPr>
                <w:rFonts w:ascii="宋体" w:hAnsi="宋体" w:cs="宋体" w:hint="eastAsia"/>
                <w:color w:val="000000"/>
                <w:kern w:val="0"/>
                <w:szCs w:val="21"/>
              </w:rPr>
              <w:br/>
              <w:t>声压级(dB)</w:t>
            </w:r>
            <w:r>
              <w:rPr>
                <w:rFonts w:ascii="宋体" w:hAnsi="宋体" w:cs="宋体" w:hint="eastAsia"/>
                <w:color w:val="000000"/>
                <w:kern w:val="0"/>
                <w:szCs w:val="21"/>
              </w:rPr>
              <w:br/>
              <w:t>中心频率(Hz)</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941CA8F"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C04C117"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D7073D5"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3</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E18A27A"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21DCB9B"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C18D65F"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n</w:t>
            </w:r>
          </w:p>
        </w:tc>
      </w:tr>
      <w:tr w:rsidR="00F76BAA" w14:paraId="6BEB0569"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16632D03"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80</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5C2840F"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2512797"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E689450"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D0E8D57"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25118FF"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C38D909"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5A87ADC5"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23B7080"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100</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D57B2F2"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878BC97"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AE7BC0D"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7263EB3"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1403C28"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850B049"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53A9CA3F"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22242D3"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125</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76A4D7B"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42B1D55"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51121D0"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D4B23E5"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6ACE148"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14B5FDF"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3C246E42"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3C0C3BB"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160</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521A58B"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6D87958"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9B4197B"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D426EE8"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8A59159"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2C5DFB8"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35229B66"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CA6C0B4"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200</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43B945C"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CB72E2A"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A72E990"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576E6CB"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D80DD66"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3BA8239"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2204E6F7"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0BB077F7"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250</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BF70564"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E968BD2"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07EBD80"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938928B"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A5ABD6E"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622041F"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3F862C87"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11D5312"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315</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D089C00"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E558A42"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2A5F326"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36DC53C"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5344CC4"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271B6FE"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0DA27848"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1967135B"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400</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25E5B82"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8E94EB7"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97D76B5"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D3FC861"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2F72E25"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FB2137D"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01155565"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CED1BC7"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500</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F4F6EEC"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55F0E1B"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AACE864"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65C2238"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7996250"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25D51BB"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6F92A794"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A79AAE1"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630</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89D5382"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6995211"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2EE4256"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973AB78"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585E658"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CE2B050"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48CC8C36"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833D3A5"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800</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74B5CF3"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139A15C"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AEFFA0C"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3587DF9"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4E5643E"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F436D80"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28C78127"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A2BBCBF"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1k</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AF4D004"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CDD011F"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580C9AC"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8C582EF"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C3CCE30"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3BEC63A"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0B00DED1"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08B28618"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1.25k</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3CF00CA"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75E1674"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F904E82"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E20C080"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98597F0"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52296D3"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0AC5516D"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B70BA50"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1.6k</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EA8665A"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D6B7BFD"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F8064F7"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BAE1937"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10A49BF"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2BBD41D"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7C5303D0"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4ED183DC"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2k</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6BC70C7"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63F64AD"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9060748"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752251C"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5664F61"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1001C86"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3F880545"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17C6392E"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2.5k</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A8C470B"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28E46B6"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73BAC88"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7568CEA"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E68A6A0"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FCD3C1D"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71F55432"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03EEEA6"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3.15k</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9563430"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B1D0622"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3810106"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710FF45"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21DEDD5"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139D036"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2EBA7C69"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BAC0549"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4k</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153BCED"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483B03B"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B0CA300"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ED5E920"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F5D5E51"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BF846A1"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56D18011"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43438D9A"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5k</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19C3566"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0B94579"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EAB0E5E"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3531D12"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68EE4BF"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2EA6FD7"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0E69434F"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E2AFAC5"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6.3k</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1E3354E"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480ADBA"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795A1D8"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26EBD2C"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D5C3BCB"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66EA97E"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42313B37"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7747DCFA"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8k</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AF55444"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0AE687A"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DEAFDDD"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B19F68E"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E14754F"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1E53BBB"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39913D49"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75B9955A"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10k</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BA39EDF"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F12B08B"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B0BB51E"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B2FF3AC"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9A3FB07"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2E22AD1"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435BD4EA"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13E8FD8E"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12.5k</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C53E782"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9E54588"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BA97469"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EE3993D"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C7AA2BD"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7C1DD83"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44919920"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503E52F"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总声压级(Flat)</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17BFD2F"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CACEE5C"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14103AE"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6371642"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A5DB8F8"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88DD784"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0C2BC34F" w14:textId="77777777">
        <w:trPr>
          <w:jc w:val="center"/>
        </w:trPr>
        <w:tc>
          <w:tcPr>
            <w:tcW w:w="8079" w:type="dxa"/>
            <w:gridSpan w:val="8"/>
            <w:tcBorders>
              <w:top w:val="single" w:sz="6" w:space="0" w:color="333333"/>
              <w:left w:val="single" w:sz="6" w:space="0" w:color="333333"/>
              <w:bottom w:val="single" w:sz="6" w:space="0" w:color="333333"/>
              <w:right w:val="single" w:sz="6" w:space="0" w:color="333333"/>
            </w:tcBorders>
            <w:shd w:val="clear" w:color="auto" w:fill="FFFFFF"/>
            <w:vAlign w:val="center"/>
          </w:tcPr>
          <w:p w14:paraId="20AC46FB"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漏出声衰减 测量数据</w:t>
            </w:r>
          </w:p>
        </w:tc>
      </w:tr>
      <w:tr w:rsidR="00F76BAA" w14:paraId="4C62541B"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05F0630D"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测量点</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214A9C9"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东</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1DC2697A"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南</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46551EB3"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西</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A878767"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北</w:t>
            </w:r>
          </w:p>
        </w:tc>
      </w:tr>
      <w:tr w:rsidR="00F76BAA" w14:paraId="714FB295"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734179E7"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分贝值</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1EE9AEA"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9B9D08F"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882D7B6"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E9A522F"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4F97E951" w14:textId="77777777">
        <w:trPr>
          <w:jc w:val="center"/>
        </w:trPr>
        <w:tc>
          <w:tcPr>
            <w:tcW w:w="8079" w:type="dxa"/>
            <w:gridSpan w:val="8"/>
            <w:tcBorders>
              <w:top w:val="single" w:sz="6" w:space="0" w:color="333333"/>
              <w:left w:val="single" w:sz="6" w:space="0" w:color="333333"/>
              <w:bottom w:val="single" w:sz="6" w:space="0" w:color="333333"/>
              <w:right w:val="single" w:sz="6" w:space="0" w:color="333333"/>
            </w:tcBorders>
            <w:shd w:val="clear" w:color="auto" w:fill="FFFFFF"/>
            <w:vAlign w:val="center"/>
          </w:tcPr>
          <w:p w14:paraId="1982F258"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扩声系统语言传输指数测量数据 按照STIPA测量方法提供记录</w:t>
            </w:r>
          </w:p>
        </w:tc>
      </w:tr>
      <w:tr w:rsidR="00F76BAA" w14:paraId="1AA54D90" w14:textId="77777777">
        <w:trPr>
          <w:jc w:val="center"/>
        </w:trPr>
        <w:tc>
          <w:tcPr>
            <w:tcW w:w="123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11DEAFFB"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电声性能测量结果</w:t>
            </w:r>
          </w:p>
        </w:tc>
        <w:tc>
          <w:tcPr>
            <w:tcW w:w="870"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711E4B6"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项目</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47FDA41"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应备声压级</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7E4DC08"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声场不均匀度</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1DA18D0"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漏出声衰减</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6F6D1B5"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扩声系统语言传输数STIPA</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5D7E70B"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系统设备信噪比</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6C7661E"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传输频率特性</w:t>
            </w:r>
          </w:p>
        </w:tc>
      </w:tr>
      <w:tr w:rsidR="00F76BAA" w14:paraId="62445739" w14:textId="77777777">
        <w:trPr>
          <w:jc w:val="center"/>
        </w:trPr>
        <w:tc>
          <w:tcPr>
            <w:tcW w:w="123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29D5DC9" w14:textId="77777777" w:rsidR="00F76BAA" w:rsidRDefault="00F76BAA">
            <w:pPr>
              <w:widowControl/>
              <w:spacing w:line="320" w:lineRule="exact"/>
              <w:jc w:val="left"/>
              <w:rPr>
                <w:rFonts w:ascii="宋体" w:hAnsi="宋体" w:cs="宋体"/>
                <w:color w:val="000000"/>
                <w:kern w:val="0"/>
                <w:szCs w:val="21"/>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A23C501"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等级评价</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949A129"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8B88E05"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B2D0D6A"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A686CCF"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322F7C0"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F873D37"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413D4379"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72D3034A"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记录填报人</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4322911" w14:textId="77777777" w:rsidR="00F76BAA" w:rsidRDefault="00085D94">
            <w:pPr>
              <w:widowControl/>
              <w:spacing w:line="320" w:lineRule="exact"/>
              <w:jc w:val="right"/>
              <w:rPr>
                <w:rFonts w:ascii="宋体" w:hAnsi="宋体" w:cs="宋体"/>
                <w:color w:val="000000"/>
                <w:kern w:val="0"/>
                <w:szCs w:val="21"/>
              </w:rPr>
            </w:pPr>
            <w:r>
              <w:rPr>
                <w:rFonts w:ascii="宋体" w:hAnsi="宋体" w:cs="宋体" w:hint="eastAsia"/>
                <w:color w:val="000000"/>
                <w:kern w:val="0"/>
                <w:szCs w:val="21"/>
              </w:rPr>
              <w:t>(签名)</w:t>
            </w:r>
          </w:p>
        </w:tc>
        <w:tc>
          <w:tcPr>
            <w:tcW w:w="0" w:type="auto"/>
            <w:gridSpan w:val="4"/>
            <w:tcBorders>
              <w:top w:val="single" w:sz="6" w:space="0" w:color="333333"/>
              <w:left w:val="single" w:sz="6" w:space="0" w:color="333333"/>
              <w:bottom w:val="single" w:sz="6" w:space="0" w:color="333333"/>
              <w:right w:val="single" w:sz="6" w:space="0" w:color="333333"/>
            </w:tcBorders>
            <w:shd w:val="clear" w:color="auto" w:fill="FFFFFF"/>
            <w:vAlign w:val="center"/>
          </w:tcPr>
          <w:p w14:paraId="335E3C54"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年   月   日</w:t>
            </w:r>
          </w:p>
        </w:tc>
      </w:tr>
      <w:tr w:rsidR="00F76BAA" w14:paraId="3D2B1E1F"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6525471"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记录审核人</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7F7E6AEF" w14:textId="77777777" w:rsidR="00F76BAA" w:rsidRDefault="00085D94">
            <w:pPr>
              <w:widowControl/>
              <w:spacing w:line="320" w:lineRule="exact"/>
              <w:jc w:val="right"/>
              <w:rPr>
                <w:rFonts w:ascii="宋体" w:hAnsi="宋体" w:cs="宋体"/>
                <w:color w:val="000000"/>
                <w:kern w:val="0"/>
                <w:szCs w:val="21"/>
              </w:rPr>
            </w:pPr>
            <w:r>
              <w:rPr>
                <w:rFonts w:ascii="宋体" w:hAnsi="宋体" w:cs="宋体" w:hint="eastAsia"/>
                <w:color w:val="000000"/>
                <w:kern w:val="0"/>
                <w:szCs w:val="21"/>
              </w:rPr>
              <w:t>(签名)</w:t>
            </w:r>
          </w:p>
        </w:tc>
        <w:tc>
          <w:tcPr>
            <w:tcW w:w="0" w:type="auto"/>
            <w:gridSpan w:val="4"/>
            <w:tcBorders>
              <w:top w:val="single" w:sz="6" w:space="0" w:color="333333"/>
              <w:left w:val="single" w:sz="6" w:space="0" w:color="333333"/>
              <w:bottom w:val="single" w:sz="6" w:space="0" w:color="333333"/>
              <w:right w:val="single" w:sz="6" w:space="0" w:color="333333"/>
            </w:tcBorders>
            <w:shd w:val="clear" w:color="auto" w:fill="FFFFFF"/>
            <w:vAlign w:val="center"/>
          </w:tcPr>
          <w:p w14:paraId="2FD944A4"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年   月   日</w:t>
            </w:r>
          </w:p>
        </w:tc>
      </w:tr>
    </w:tbl>
    <w:p w14:paraId="3A2F5D3C" w14:textId="77777777" w:rsidR="00F76BAA" w:rsidRDefault="00085D94">
      <w:pPr>
        <w:widowControl/>
        <w:shd w:val="clear" w:color="auto" w:fill="FFFFFF"/>
        <w:jc w:val="center"/>
        <w:rPr>
          <w:rFonts w:ascii="宋体" w:hAnsi="宋体" w:cs="宋体"/>
          <w:kern w:val="0"/>
          <w:szCs w:val="21"/>
        </w:rPr>
      </w:pPr>
      <w:r>
        <w:rPr>
          <w:rFonts w:ascii="宋体" w:hAnsi="宋体" w:cs="宋体" w:hint="eastAsia"/>
          <w:b/>
          <w:bCs/>
          <w:color w:val="FF0000"/>
          <w:kern w:val="0"/>
          <w:szCs w:val="21"/>
          <w:bdr w:val="single" w:sz="4" w:space="0" w:color="auto"/>
        </w:rPr>
        <w:lastRenderedPageBreak/>
        <w:t>表B. 0. 13 接入网设备质量验收记录表</w:t>
      </w:r>
      <w:r>
        <w:rPr>
          <w:rFonts w:ascii="宋体" w:hAnsi="宋体" w:cs="宋体" w:hint="eastAsia"/>
          <w:b/>
          <w:bCs/>
          <w:kern w:val="0"/>
          <w:szCs w:val="21"/>
        </w:rPr>
        <w:t>此表删除</w:t>
      </w:r>
    </w:p>
    <w:p w14:paraId="461895B2" w14:textId="77777777" w:rsidR="00F76BAA" w:rsidRDefault="00085D94">
      <w:pPr>
        <w:widowControl/>
        <w:shd w:val="clear" w:color="auto" w:fill="FFFFFF"/>
        <w:jc w:val="right"/>
        <w:rPr>
          <w:rFonts w:ascii="宋体" w:hAnsi="宋体" w:cs="宋体"/>
          <w:color w:val="FF0000"/>
          <w:kern w:val="0"/>
          <w:szCs w:val="21"/>
        </w:rPr>
      </w:pPr>
      <w:r>
        <w:rPr>
          <w:rFonts w:ascii="宋体" w:hAnsi="宋体" w:cs="宋体" w:hint="eastAsia"/>
          <w:color w:val="FF0000"/>
          <w:kern w:val="0"/>
          <w:szCs w:val="21"/>
        </w:rPr>
        <w:t>编号：                     </w:t>
      </w:r>
    </w:p>
    <w:tbl>
      <w:tblPr>
        <w:tblW w:w="7520" w:type="dxa"/>
        <w:jc w:val="center"/>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764"/>
        <w:gridCol w:w="1747"/>
        <w:gridCol w:w="2016"/>
        <w:gridCol w:w="1291"/>
        <w:gridCol w:w="1675"/>
        <w:gridCol w:w="10"/>
        <w:gridCol w:w="17"/>
      </w:tblGrid>
      <w:tr w:rsidR="00F76BAA" w14:paraId="1F983792" w14:textId="77777777">
        <w:trPr>
          <w:gridAfter w:val="2"/>
          <w:wAfter w:w="24" w:type="dxa"/>
          <w:jc w:val="center"/>
        </w:trPr>
        <w:tc>
          <w:tcPr>
            <w:tcW w:w="251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833B1C5"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单位(子单位)工程名称</w:t>
            </w: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2379FD2"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AFAF92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子分部工程</w:t>
            </w:r>
          </w:p>
        </w:tc>
        <w:tc>
          <w:tcPr>
            <w:tcW w:w="167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93634E6"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07B723CD" w14:textId="77777777">
        <w:trPr>
          <w:gridAfter w:val="2"/>
          <w:wAfter w:w="24" w:type="dxa"/>
          <w:jc w:val="center"/>
        </w:trPr>
        <w:tc>
          <w:tcPr>
            <w:tcW w:w="251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D98919D"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分项工程名称</w:t>
            </w: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1170901"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BC14473"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验收部位</w:t>
            </w:r>
          </w:p>
        </w:tc>
        <w:tc>
          <w:tcPr>
            <w:tcW w:w="167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06BEEDB"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24892571" w14:textId="77777777">
        <w:trPr>
          <w:gridAfter w:val="2"/>
          <w:wAfter w:w="24" w:type="dxa"/>
          <w:jc w:val="center"/>
        </w:trPr>
        <w:tc>
          <w:tcPr>
            <w:tcW w:w="251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17E51397"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施工单位</w:t>
            </w: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A2D5076"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7749915"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注册建造师</w:t>
            </w:r>
          </w:p>
        </w:tc>
        <w:tc>
          <w:tcPr>
            <w:tcW w:w="167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F2188C7"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4E778F1A" w14:textId="77777777">
        <w:trPr>
          <w:gridAfter w:val="1"/>
          <w:wAfter w:w="14" w:type="dxa"/>
          <w:jc w:val="center"/>
        </w:trPr>
        <w:tc>
          <w:tcPr>
            <w:tcW w:w="251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C6E3026"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施工执行标准名称及编号</w:t>
            </w:r>
          </w:p>
        </w:tc>
        <w:tc>
          <w:tcPr>
            <w:tcW w:w="4994" w:type="dxa"/>
            <w:gridSpan w:val="4"/>
            <w:tcBorders>
              <w:top w:val="single" w:sz="6" w:space="0" w:color="333333"/>
              <w:left w:val="single" w:sz="6" w:space="0" w:color="333333"/>
              <w:bottom w:val="single" w:sz="6" w:space="0" w:color="333333"/>
              <w:right w:val="single" w:sz="6" w:space="0" w:color="333333"/>
            </w:tcBorders>
            <w:shd w:val="clear" w:color="auto" w:fill="FFFFFF"/>
            <w:vAlign w:val="center"/>
          </w:tcPr>
          <w:p w14:paraId="6A3A024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2AE28492" w14:textId="77777777">
        <w:trPr>
          <w:gridAfter w:val="2"/>
          <w:wAfter w:w="24" w:type="dxa"/>
          <w:jc w:val="center"/>
        </w:trPr>
        <w:tc>
          <w:tcPr>
            <w:tcW w:w="251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BB9C2B1"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分包单位</w:t>
            </w: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06EEFE0"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AF5033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分包项目经理</w:t>
            </w:r>
          </w:p>
        </w:tc>
        <w:tc>
          <w:tcPr>
            <w:tcW w:w="167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48A5B6E"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6C3BC984" w14:textId="77777777">
        <w:trPr>
          <w:gridAfter w:val="2"/>
          <w:wAfter w:w="27" w:type="dxa"/>
          <w:jc w:val="center"/>
        </w:trPr>
        <w:tc>
          <w:tcPr>
            <w:tcW w:w="4528" w:type="dxa"/>
            <w:gridSpan w:val="3"/>
            <w:tcBorders>
              <w:top w:val="single" w:sz="6" w:space="0" w:color="333333"/>
              <w:left w:val="single" w:sz="6" w:space="0" w:color="333333"/>
              <w:bottom w:val="single" w:sz="6" w:space="0" w:color="333333"/>
              <w:right w:val="single" w:sz="6" w:space="0" w:color="333333"/>
            </w:tcBorders>
            <w:shd w:val="clear" w:color="auto" w:fill="FFFFFF"/>
            <w:vAlign w:val="center"/>
          </w:tcPr>
          <w:p w14:paraId="4F04A74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检测项目(主控项目)</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0936C7A"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检查评定记录</w:t>
            </w:r>
          </w:p>
        </w:tc>
        <w:tc>
          <w:tcPr>
            <w:tcW w:w="167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2B53194"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备注</w:t>
            </w:r>
          </w:p>
        </w:tc>
      </w:tr>
      <w:tr w:rsidR="00F76BAA" w14:paraId="17922E59" w14:textId="77777777">
        <w:trPr>
          <w:gridAfter w:val="2"/>
          <w:wAfter w:w="24" w:type="dxa"/>
          <w:jc w:val="center"/>
        </w:trPr>
        <w:tc>
          <w:tcPr>
            <w:tcW w:w="764"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4CAEAE9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1</w:t>
            </w:r>
          </w:p>
        </w:tc>
        <w:tc>
          <w:tcPr>
            <w:tcW w:w="1748"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646DEDF0"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安装环境检查</w:t>
            </w: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84E0AC5"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机房环境</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50007B4"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76"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3D343997"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符合设计要求为合格</w:t>
            </w:r>
          </w:p>
        </w:tc>
      </w:tr>
      <w:tr w:rsidR="00F76BAA" w14:paraId="37E1ADB8" w14:textId="77777777">
        <w:trPr>
          <w:gridAfter w:val="2"/>
          <w:wAfter w:w="24" w:type="dxa"/>
          <w:jc w:val="center"/>
        </w:trPr>
        <w:tc>
          <w:tcPr>
            <w:tcW w:w="76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E08D3AA" w14:textId="77777777" w:rsidR="00F76BAA" w:rsidRDefault="00F76BAA">
            <w:pPr>
              <w:widowControl/>
              <w:spacing w:line="320" w:lineRule="exact"/>
              <w:jc w:val="left"/>
              <w:rPr>
                <w:rFonts w:ascii="宋体" w:hAnsi="宋体" w:cs="宋体"/>
                <w:color w:val="FF0000"/>
                <w:kern w:val="0"/>
                <w:szCs w:val="21"/>
              </w:rPr>
            </w:pPr>
          </w:p>
        </w:tc>
        <w:tc>
          <w:tcPr>
            <w:tcW w:w="1748"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3ACF79A" w14:textId="77777777" w:rsidR="00F76BAA" w:rsidRDefault="00F76BAA">
            <w:pPr>
              <w:widowControl/>
              <w:spacing w:line="320" w:lineRule="exact"/>
              <w:jc w:val="left"/>
              <w:rPr>
                <w:rFonts w:ascii="宋体" w:hAnsi="宋体" w:cs="宋体"/>
                <w:color w:val="FF0000"/>
                <w:kern w:val="0"/>
                <w:szCs w:val="21"/>
              </w:rPr>
            </w:pP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DA3966D"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电源</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7CEB861"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7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084208E" w14:textId="77777777" w:rsidR="00F76BAA" w:rsidRDefault="00F76BAA">
            <w:pPr>
              <w:widowControl/>
              <w:spacing w:line="320" w:lineRule="exact"/>
              <w:jc w:val="left"/>
              <w:rPr>
                <w:rFonts w:ascii="宋体" w:hAnsi="宋体" w:cs="宋体"/>
                <w:color w:val="FF0000"/>
                <w:kern w:val="0"/>
                <w:szCs w:val="21"/>
              </w:rPr>
            </w:pPr>
          </w:p>
        </w:tc>
      </w:tr>
      <w:tr w:rsidR="00F76BAA" w14:paraId="75571344" w14:textId="77777777">
        <w:trPr>
          <w:gridAfter w:val="2"/>
          <w:wAfter w:w="24" w:type="dxa"/>
          <w:jc w:val="center"/>
        </w:trPr>
        <w:tc>
          <w:tcPr>
            <w:tcW w:w="76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7D24648" w14:textId="77777777" w:rsidR="00F76BAA" w:rsidRDefault="00F76BAA">
            <w:pPr>
              <w:widowControl/>
              <w:spacing w:line="320" w:lineRule="exact"/>
              <w:jc w:val="left"/>
              <w:rPr>
                <w:rFonts w:ascii="宋体" w:hAnsi="宋体" w:cs="宋体"/>
                <w:color w:val="FF0000"/>
                <w:kern w:val="0"/>
                <w:szCs w:val="21"/>
              </w:rPr>
            </w:pPr>
          </w:p>
        </w:tc>
        <w:tc>
          <w:tcPr>
            <w:tcW w:w="1748"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8DF1B37" w14:textId="77777777" w:rsidR="00F76BAA" w:rsidRDefault="00F76BAA">
            <w:pPr>
              <w:widowControl/>
              <w:spacing w:line="320" w:lineRule="exact"/>
              <w:jc w:val="left"/>
              <w:rPr>
                <w:rFonts w:ascii="宋体" w:hAnsi="宋体" w:cs="宋体"/>
                <w:color w:val="FF0000"/>
                <w:kern w:val="0"/>
                <w:szCs w:val="21"/>
              </w:rPr>
            </w:pP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223C566"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接地电阻值</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158D1A3"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7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76F5686" w14:textId="77777777" w:rsidR="00F76BAA" w:rsidRDefault="00F76BAA">
            <w:pPr>
              <w:widowControl/>
              <w:spacing w:line="320" w:lineRule="exact"/>
              <w:jc w:val="left"/>
              <w:rPr>
                <w:rFonts w:ascii="宋体" w:hAnsi="宋体" w:cs="宋体"/>
                <w:color w:val="FF0000"/>
                <w:kern w:val="0"/>
                <w:szCs w:val="21"/>
              </w:rPr>
            </w:pPr>
          </w:p>
        </w:tc>
      </w:tr>
      <w:tr w:rsidR="00F76BAA" w14:paraId="12EB54B4" w14:textId="77777777">
        <w:trPr>
          <w:gridAfter w:val="2"/>
          <w:wAfter w:w="24" w:type="dxa"/>
          <w:jc w:val="center"/>
        </w:trPr>
        <w:tc>
          <w:tcPr>
            <w:tcW w:w="764"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288B0793"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2</w:t>
            </w:r>
          </w:p>
        </w:tc>
        <w:tc>
          <w:tcPr>
            <w:tcW w:w="1748"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78AE4D38"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设备安装检查</w:t>
            </w: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1D54DBC"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管线敷设</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F1410D1"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76"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3FD614DE"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符合设计要求为合格</w:t>
            </w:r>
          </w:p>
        </w:tc>
      </w:tr>
      <w:tr w:rsidR="00F76BAA" w14:paraId="14DC1A09" w14:textId="77777777">
        <w:trPr>
          <w:gridAfter w:val="2"/>
          <w:wAfter w:w="24" w:type="dxa"/>
          <w:jc w:val="center"/>
        </w:trPr>
        <w:tc>
          <w:tcPr>
            <w:tcW w:w="76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91D3EE0" w14:textId="77777777" w:rsidR="00F76BAA" w:rsidRDefault="00F76BAA">
            <w:pPr>
              <w:widowControl/>
              <w:spacing w:line="320" w:lineRule="exact"/>
              <w:jc w:val="left"/>
              <w:rPr>
                <w:rFonts w:ascii="宋体" w:hAnsi="宋体" w:cs="宋体"/>
                <w:color w:val="FF0000"/>
                <w:kern w:val="0"/>
                <w:szCs w:val="21"/>
              </w:rPr>
            </w:pPr>
          </w:p>
        </w:tc>
        <w:tc>
          <w:tcPr>
            <w:tcW w:w="1748"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2020E23" w14:textId="77777777" w:rsidR="00F76BAA" w:rsidRDefault="00F76BAA">
            <w:pPr>
              <w:widowControl/>
              <w:spacing w:line="320" w:lineRule="exact"/>
              <w:jc w:val="left"/>
              <w:rPr>
                <w:rFonts w:ascii="宋体" w:hAnsi="宋体" w:cs="宋体"/>
                <w:color w:val="FF0000"/>
                <w:kern w:val="0"/>
                <w:szCs w:val="21"/>
              </w:rPr>
            </w:pP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3E52ABC"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设备机柜及模块</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9A535DA"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7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20FD7F1" w14:textId="77777777" w:rsidR="00F76BAA" w:rsidRDefault="00F76BAA">
            <w:pPr>
              <w:widowControl/>
              <w:spacing w:line="320" w:lineRule="exact"/>
              <w:jc w:val="left"/>
              <w:rPr>
                <w:rFonts w:ascii="宋体" w:hAnsi="宋体" w:cs="宋体"/>
                <w:color w:val="FF0000"/>
                <w:kern w:val="0"/>
                <w:szCs w:val="21"/>
              </w:rPr>
            </w:pPr>
          </w:p>
        </w:tc>
      </w:tr>
      <w:tr w:rsidR="00F76BAA" w14:paraId="4C7AA3C4" w14:textId="77777777">
        <w:trPr>
          <w:gridAfter w:val="2"/>
          <w:wAfter w:w="24" w:type="dxa"/>
          <w:jc w:val="center"/>
        </w:trPr>
        <w:tc>
          <w:tcPr>
            <w:tcW w:w="764"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5ADF8AC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3</w:t>
            </w:r>
          </w:p>
        </w:tc>
        <w:tc>
          <w:tcPr>
            <w:tcW w:w="1748"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4CDD023D"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收发器线路接口</w:t>
            </w: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5ABAC3C"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功率谱密度</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5FB5DFA"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76"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0751140B"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符合设计要求为合格</w:t>
            </w:r>
          </w:p>
        </w:tc>
      </w:tr>
      <w:tr w:rsidR="00F76BAA" w14:paraId="626AC609" w14:textId="77777777">
        <w:trPr>
          <w:gridAfter w:val="2"/>
          <w:wAfter w:w="24" w:type="dxa"/>
          <w:jc w:val="center"/>
        </w:trPr>
        <w:tc>
          <w:tcPr>
            <w:tcW w:w="76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7E971C5" w14:textId="77777777" w:rsidR="00F76BAA" w:rsidRDefault="00F76BAA">
            <w:pPr>
              <w:widowControl/>
              <w:spacing w:line="320" w:lineRule="exact"/>
              <w:jc w:val="left"/>
              <w:rPr>
                <w:rFonts w:ascii="宋体" w:hAnsi="宋体" w:cs="宋体"/>
                <w:color w:val="FF0000"/>
                <w:kern w:val="0"/>
                <w:szCs w:val="21"/>
              </w:rPr>
            </w:pPr>
          </w:p>
        </w:tc>
        <w:tc>
          <w:tcPr>
            <w:tcW w:w="1748"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1BE44B1" w14:textId="77777777" w:rsidR="00F76BAA" w:rsidRDefault="00F76BAA">
            <w:pPr>
              <w:widowControl/>
              <w:spacing w:line="320" w:lineRule="exact"/>
              <w:jc w:val="left"/>
              <w:rPr>
                <w:rFonts w:ascii="宋体" w:hAnsi="宋体" w:cs="宋体"/>
                <w:color w:val="FF0000"/>
                <w:kern w:val="0"/>
                <w:szCs w:val="21"/>
              </w:rPr>
            </w:pP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B5E27F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纵向平衡损耗</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631387A"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7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9508E2A" w14:textId="77777777" w:rsidR="00F76BAA" w:rsidRDefault="00F76BAA">
            <w:pPr>
              <w:widowControl/>
              <w:spacing w:line="320" w:lineRule="exact"/>
              <w:jc w:val="left"/>
              <w:rPr>
                <w:rFonts w:ascii="宋体" w:hAnsi="宋体" w:cs="宋体"/>
                <w:color w:val="FF0000"/>
                <w:kern w:val="0"/>
                <w:szCs w:val="21"/>
              </w:rPr>
            </w:pPr>
          </w:p>
        </w:tc>
      </w:tr>
      <w:tr w:rsidR="00F76BAA" w14:paraId="5216343D" w14:textId="77777777">
        <w:trPr>
          <w:gridAfter w:val="2"/>
          <w:wAfter w:w="24" w:type="dxa"/>
          <w:jc w:val="center"/>
        </w:trPr>
        <w:tc>
          <w:tcPr>
            <w:tcW w:w="76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53C2CE0" w14:textId="77777777" w:rsidR="00F76BAA" w:rsidRDefault="00F76BAA">
            <w:pPr>
              <w:widowControl/>
              <w:spacing w:line="320" w:lineRule="exact"/>
              <w:jc w:val="left"/>
              <w:rPr>
                <w:rFonts w:ascii="宋体" w:hAnsi="宋体" w:cs="宋体"/>
                <w:color w:val="FF0000"/>
                <w:kern w:val="0"/>
                <w:szCs w:val="21"/>
              </w:rPr>
            </w:pPr>
          </w:p>
        </w:tc>
        <w:tc>
          <w:tcPr>
            <w:tcW w:w="1748"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0924C8A" w14:textId="77777777" w:rsidR="00F76BAA" w:rsidRDefault="00F76BAA">
            <w:pPr>
              <w:widowControl/>
              <w:spacing w:line="320" w:lineRule="exact"/>
              <w:jc w:val="left"/>
              <w:rPr>
                <w:rFonts w:ascii="宋体" w:hAnsi="宋体" w:cs="宋体"/>
                <w:color w:val="FF0000"/>
                <w:kern w:val="0"/>
                <w:szCs w:val="21"/>
              </w:rPr>
            </w:pP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78F28B1"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过压保护</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A18F0FA"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7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9E1AF7E" w14:textId="77777777" w:rsidR="00F76BAA" w:rsidRDefault="00F76BAA">
            <w:pPr>
              <w:widowControl/>
              <w:spacing w:line="320" w:lineRule="exact"/>
              <w:jc w:val="left"/>
              <w:rPr>
                <w:rFonts w:ascii="宋体" w:hAnsi="宋体" w:cs="宋体"/>
                <w:color w:val="FF0000"/>
                <w:kern w:val="0"/>
                <w:szCs w:val="21"/>
              </w:rPr>
            </w:pPr>
          </w:p>
        </w:tc>
      </w:tr>
      <w:tr w:rsidR="00F76BAA" w14:paraId="06EBEF15" w14:textId="77777777">
        <w:trPr>
          <w:gridAfter w:val="2"/>
          <w:wAfter w:w="24" w:type="dxa"/>
          <w:jc w:val="center"/>
        </w:trPr>
        <w:tc>
          <w:tcPr>
            <w:tcW w:w="76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8DEDC3B" w14:textId="77777777" w:rsidR="00F76BAA" w:rsidRDefault="00F76BAA">
            <w:pPr>
              <w:widowControl/>
              <w:spacing w:line="320" w:lineRule="exact"/>
              <w:jc w:val="left"/>
              <w:rPr>
                <w:rFonts w:ascii="宋体" w:hAnsi="宋体" w:cs="宋体"/>
                <w:color w:val="FF0000"/>
                <w:kern w:val="0"/>
                <w:szCs w:val="21"/>
              </w:rPr>
            </w:pPr>
          </w:p>
        </w:tc>
        <w:tc>
          <w:tcPr>
            <w:tcW w:w="1748"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58B395A1"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用户网络接口</w:t>
            </w: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C80254A"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25.6Mbit/s电接口</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B2385FC"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7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CD8095B" w14:textId="77777777" w:rsidR="00F76BAA" w:rsidRDefault="00F76BAA">
            <w:pPr>
              <w:widowControl/>
              <w:spacing w:line="320" w:lineRule="exact"/>
              <w:jc w:val="left"/>
              <w:rPr>
                <w:rFonts w:ascii="宋体" w:hAnsi="宋体" w:cs="宋体"/>
                <w:color w:val="FF0000"/>
                <w:kern w:val="0"/>
                <w:szCs w:val="21"/>
              </w:rPr>
            </w:pPr>
          </w:p>
        </w:tc>
      </w:tr>
      <w:tr w:rsidR="00F76BAA" w14:paraId="658EFAA8" w14:textId="77777777">
        <w:trPr>
          <w:gridAfter w:val="2"/>
          <w:wAfter w:w="24" w:type="dxa"/>
          <w:jc w:val="center"/>
        </w:trPr>
        <w:tc>
          <w:tcPr>
            <w:tcW w:w="76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43FB865" w14:textId="77777777" w:rsidR="00F76BAA" w:rsidRDefault="00F76BAA">
            <w:pPr>
              <w:widowControl/>
              <w:spacing w:line="320" w:lineRule="exact"/>
              <w:jc w:val="left"/>
              <w:rPr>
                <w:rFonts w:ascii="宋体" w:hAnsi="宋体" w:cs="宋体"/>
                <w:color w:val="FF0000"/>
                <w:kern w:val="0"/>
                <w:szCs w:val="21"/>
              </w:rPr>
            </w:pPr>
          </w:p>
        </w:tc>
        <w:tc>
          <w:tcPr>
            <w:tcW w:w="1748"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B91C446" w14:textId="77777777" w:rsidR="00F76BAA" w:rsidRDefault="00F76BAA">
            <w:pPr>
              <w:widowControl/>
              <w:spacing w:line="320" w:lineRule="exact"/>
              <w:jc w:val="left"/>
              <w:rPr>
                <w:rFonts w:ascii="宋体" w:hAnsi="宋体" w:cs="宋体"/>
                <w:color w:val="FF0000"/>
                <w:kern w:val="0"/>
                <w:szCs w:val="21"/>
              </w:rPr>
            </w:pP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2237324"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10BASE-T接口</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5051163"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7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E78A642" w14:textId="77777777" w:rsidR="00F76BAA" w:rsidRDefault="00F76BAA">
            <w:pPr>
              <w:widowControl/>
              <w:spacing w:line="320" w:lineRule="exact"/>
              <w:jc w:val="left"/>
              <w:rPr>
                <w:rFonts w:ascii="宋体" w:hAnsi="宋体" w:cs="宋体"/>
                <w:color w:val="FF0000"/>
                <w:kern w:val="0"/>
                <w:szCs w:val="21"/>
              </w:rPr>
            </w:pPr>
          </w:p>
        </w:tc>
      </w:tr>
      <w:tr w:rsidR="00F76BAA" w14:paraId="54B0862D" w14:textId="77777777">
        <w:trPr>
          <w:gridAfter w:val="2"/>
          <w:wAfter w:w="24" w:type="dxa"/>
          <w:jc w:val="center"/>
        </w:trPr>
        <w:tc>
          <w:tcPr>
            <w:tcW w:w="76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932E037" w14:textId="77777777" w:rsidR="00F76BAA" w:rsidRDefault="00F76BAA">
            <w:pPr>
              <w:widowControl/>
              <w:spacing w:line="320" w:lineRule="exact"/>
              <w:jc w:val="left"/>
              <w:rPr>
                <w:rFonts w:ascii="宋体" w:hAnsi="宋体" w:cs="宋体"/>
                <w:color w:val="FF0000"/>
                <w:kern w:val="0"/>
                <w:szCs w:val="21"/>
              </w:rPr>
            </w:pPr>
          </w:p>
        </w:tc>
        <w:tc>
          <w:tcPr>
            <w:tcW w:w="1748"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FD06802" w14:textId="77777777" w:rsidR="00F76BAA" w:rsidRDefault="00F76BAA">
            <w:pPr>
              <w:widowControl/>
              <w:spacing w:line="320" w:lineRule="exact"/>
              <w:jc w:val="left"/>
              <w:rPr>
                <w:rFonts w:ascii="宋体" w:hAnsi="宋体" w:cs="宋体"/>
                <w:color w:val="FF0000"/>
                <w:kern w:val="0"/>
                <w:szCs w:val="21"/>
              </w:rPr>
            </w:pP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9330040"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USB接口</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49D63E7"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7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50E67CA" w14:textId="77777777" w:rsidR="00F76BAA" w:rsidRDefault="00F76BAA">
            <w:pPr>
              <w:widowControl/>
              <w:spacing w:line="320" w:lineRule="exact"/>
              <w:jc w:val="left"/>
              <w:rPr>
                <w:rFonts w:ascii="宋体" w:hAnsi="宋体" w:cs="宋体"/>
                <w:color w:val="FF0000"/>
                <w:kern w:val="0"/>
                <w:szCs w:val="21"/>
              </w:rPr>
            </w:pPr>
          </w:p>
        </w:tc>
      </w:tr>
      <w:tr w:rsidR="00F76BAA" w14:paraId="269B4F79" w14:textId="77777777">
        <w:trPr>
          <w:gridAfter w:val="2"/>
          <w:wAfter w:w="24" w:type="dxa"/>
          <w:jc w:val="center"/>
        </w:trPr>
        <w:tc>
          <w:tcPr>
            <w:tcW w:w="76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318455E" w14:textId="77777777" w:rsidR="00F76BAA" w:rsidRDefault="00F76BAA">
            <w:pPr>
              <w:widowControl/>
              <w:spacing w:line="320" w:lineRule="exact"/>
              <w:jc w:val="left"/>
              <w:rPr>
                <w:rFonts w:ascii="宋体" w:hAnsi="宋体" w:cs="宋体"/>
                <w:color w:val="FF0000"/>
                <w:kern w:val="0"/>
                <w:szCs w:val="21"/>
              </w:rPr>
            </w:pPr>
          </w:p>
        </w:tc>
        <w:tc>
          <w:tcPr>
            <w:tcW w:w="1748"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529D289" w14:textId="77777777" w:rsidR="00F76BAA" w:rsidRDefault="00F76BAA">
            <w:pPr>
              <w:widowControl/>
              <w:spacing w:line="320" w:lineRule="exact"/>
              <w:jc w:val="left"/>
              <w:rPr>
                <w:rFonts w:ascii="宋体" w:hAnsi="宋体" w:cs="宋体"/>
                <w:color w:val="FF0000"/>
                <w:kern w:val="0"/>
                <w:szCs w:val="21"/>
              </w:rPr>
            </w:pP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07E8BC3"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PCI接口</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1C4A84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7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079AAD4" w14:textId="77777777" w:rsidR="00F76BAA" w:rsidRDefault="00F76BAA">
            <w:pPr>
              <w:widowControl/>
              <w:spacing w:line="320" w:lineRule="exact"/>
              <w:jc w:val="left"/>
              <w:rPr>
                <w:rFonts w:ascii="宋体" w:hAnsi="宋体" w:cs="宋体"/>
                <w:color w:val="FF0000"/>
                <w:kern w:val="0"/>
                <w:szCs w:val="21"/>
              </w:rPr>
            </w:pPr>
          </w:p>
        </w:tc>
      </w:tr>
      <w:tr w:rsidR="00F76BAA" w14:paraId="7AAA49CC" w14:textId="77777777">
        <w:trPr>
          <w:gridAfter w:val="2"/>
          <w:wAfter w:w="24" w:type="dxa"/>
          <w:jc w:val="center"/>
        </w:trPr>
        <w:tc>
          <w:tcPr>
            <w:tcW w:w="76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F44A13C" w14:textId="77777777" w:rsidR="00F76BAA" w:rsidRDefault="00F76BAA">
            <w:pPr>
              <w:widowControl/>
              <w:spacing w:line="320" w:lineRule="exact"/>
              <w:jc w:val="left"/>
              <w:rPr>
                <w:rFonts w:ascii="宋体" w:hAnsi="宋体" w:cs="宋体"/>
                <w:color w:val="FF0000"/>
                <w:kern w:val="0"/>
                <w:szCs w:val="21"/>
              </w:rPr>
            </w:pPr>
          </w:p>
        </w:tc>
        <w:tc>
          <w:tcPr>
            <w:tcW w:w="1748"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76EA5130"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业务节点接口(SNI)</w:t>
            </w: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63988D7"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STM-1(155Mbit/s)光接口</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84350E2"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7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982D176" w14:textId="77777777" w:rsidR="00F76BAA" w:rsidRDefault="00F76BAA">
            <w:pPr>
              <w:widowControl/>
              <w:spacing w:line="320" w:lineRule="exact"/>
              <w:jc w:val="left"/>
              <w:rPr>
                <w:rFonts w:ascii="宋体" w:hAnsi="宋体" w:cs="宋体"/>
                <w:color w:val="FF0000"/>
                <w:kern w:val="0"/>
                <w:szCs w:val="21"/>
              </w:rPr>
            </w:pPr>
          </w:p>
        </w:tc>
      </w:tr>
      <w:tr w:rsidR="00F76BAA" w14:paraId="3D377681" w14:textId="77777777">
        <w:trPr>
          <w:gridAfter w:val="2"/>
          <w:wAfter w:w="24" w:type="dxa"/>
          <w:jc w:val="center"/>
        </w:trPr>
        <w:tc>
          <w:tcPr>
            <w:tcW w:w="76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1DDFE35" w14:textId="77777777" w:rsidR="00F76BAA" w:rsidRDefault="00F76BAA">
            <w:pPr>
              <w:widowControl/>
              <w:spacing w:line="320" w:lineRule="exact"/>
              <w:jc w:val="left"/>
              <w:rPr>
                <w:rFonts w:ascii="宋体" w:hAnsi="宋体" w:cs="宋体"/>
                <w:color w:val="FF0000"/>
                <w:kern w:val="0"/>
                <w:szCs w:val="21"/>
              </w:rPr>
            </w:pPr>
          </w:p>
        </w:tc>
        <w:tc>
          <w:tcPr>
            <w:tcW w:w="1748"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C6E350E" w14:textId="77777777" w:rsidR="00F76BAA" w:rsidRDefault="00F76BAA">
            <w:pPr>
              <w:widowControl/>
              <w:spacing w:line="320" w:lineRule="exact"/>
              <w:jc w:val="left"/>
              <w:rPr>
                <w:rFonts w:ascii="宋体" w:hAnsi="宋体" w:cs="宋体"/>
                <w:color w:val="FF0000"/>
                <w:kern w:val="0"/>
                <w:szCs w:val="21"/>
              </w:rPr>
            </w:pP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AF65963"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电信接口</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7D01C2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7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5D5FC28" w14:textId="77777777" w:rsidR="00F76BAA" w:rsidRDefault="00F76BAA">
            <w:pPr>
              <w:widowControl/>
              <w:spacing w:line="320" w:lineRule="exact"/>
              <w:jc w:val="left"/>
              <w:rPr>
                <w:rFonts w:ascii="宋体" w:hAnsi="宋体" w:cs="宋体"/>
                <w:color w:val="FF0000"/>
                <w:kern w:val="0"/>
                <w:szCs w:val="21"/>
              </w:rPr>
            </w:pPr>
          </w:p>
        </w:tc>
      </w:tr>
      <w:tr w:rsidR="00F76BAA" w14:paraId="7F96E44F" w14:textId="77777777">
        <w:trPr>
          <w:gridAfter w:val="2"/>
          <w:wAfter w:w="27" w:type="dxa"/>
          <w:jc w:val="center"/>
        </w:trPr>
        <w:tc>
          <w:tcPr>
            <w:tcW w:w="76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3CA02E4" w14:textId="77777777" w:rsidR="00F76BAA" w:rsidRDefault="00F76BAA">
            <w:pPr>
              <w:widowControl/>
              <w:spacing w:line="320" w:lineRule="exact"/>
              <w:jc w:val="left"/>
              <w:rPr>
                <w:rFonts w:ascii="宋体" w:hAnsi="宋体" w:cs="宋体"/>
                <w:color w:val="FF0000"/>
                <w:kern w:val="0"/>
                <w:szCs w:val="21"/>
              </w:rPr>
            </w:pPr>
          </w:p>
        </w:tc>
        <w:tc>
          <w:tcPr>
            <w:tcW w:w="3764"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47DD9801"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分离器测试</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B1D3A87"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73"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4B5B108E" w14:textId="77777777" w:rsidR="00F76BAA" w:rsidRDefault="00F76BAA">
            <w:pPr>
              <w:widowControl/>
              <w:spacing w:line="320" w:lineRule="exact"/>
              <w:jc w:val="left"/>
              <w:rPr>
                <w:rFonts w:ascii="宋体" w:hAnsi="宋体" w:cs="宋体"/>
                <w:color w:val="FF0000"/>
                <w:kern w:val="0"/>
                <w:szCs w:val="21"/>
              </w:rPr>
            </w:pPr>
          </w:p>
        </w:tc>
      </w:tr>
      <w:tr w:rsidR="00F76BAA" w14:paraId="1FE0167E" w14:textId="77777777">
        <w:trPr>
          <w:gridAfter w:val="2"/>
          <w:wAfter w:w="27" w:type="dxa"/>
          <w:jc w:val="center"/>
        </w:trPr>
        <w:tc>
          <w:tcPr>
            <w:tcW w:w="76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AC1AAE6" w14:textId="77777777" w:rsidR="00F76BAA" w:rsidRDefault="00F76BAA">
            <w:pPr>
              <w:widowControl/>
              <w:spacing w:line="320" w:lineRule="exact"/>
              <w:jc w:val="left"/>
              <w:rPr>
                <w:rFonts w:ascii="宋体" w:hAnsi="宋体" w:cs="宋体"/>
                <w:color w:val="FF0000"/>
                <w:kern w:val="0"/>
                <w:szCs w:val="21"/>
              </w:rPr>
            </w:pPr>
          </w:p>
        </w:tc>
        <w:tc>
          <w:tcPr>
            <w:tcW w:w="3764"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2C631AA"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传输性能测试</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86C271E"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73"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8257402" w14:textId="77777777" w:rsidR="00F76BAA" w:rsidRDefault="00F76BAA">
            <w:pPr>
              <w:widowControl/>
              <w:spacing w:line="320" w:lineRule="exact"/>
              <w:jc w:val="left"/>
              <w:rPr>
                <w:rFonts w:ascii="宋体" w:hAnsi="宋体" w:cs="宋体"/>
                <w:color w:val="FF0000"/>
                <w:kern w:val="0"/>
                <w:szCs w:val="21"/>
              </w:rPr>
            </w:pPr>
          </w:p>
        </w:tc>
      </w:tr>
      <w:tr w:rsidR="00F76BAA" w14:paraId="2FEDD535" w14:textId="77777777">
        <w:trPr>
          <w:gridAfter w:val="2"/>
          <w:wAfter w:w="24" w:type="dxa"/>
          <w:jc w:val="center"/>
        </w:trPr>
        <w:tc>
          <w:tcPr>
            <w:tcW w:w="76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2CBA83A" w14:textId="77777777" w:rsidR="00F76BAA" w:rsidRDefault="00F76BAA">
            <w:pPr>
              <w:widowControl/>
              <w:spacing w:line="320" w:lineRule="exact"/>
              <w:jc w:val="left"/>
              <w:rPr>
                <w:rFonts w:ascii="宋体" w:hAnsi="宋体" w:cs="宋体"/>
                <w:color w:val="FF0000"/>
                <w:kern w:val="0"/>
                <w:szCs w:val="21"/>
              </w:rPr>
            </w:pPr>
          </w:p>
        </w:tc>
        <w:tc>
          <w:tcPr>
            <w:tcW w:w="1748"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0A01ABB7"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功能验证测试</w:t>
            </w: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D253BA8"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传输功能</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86E945E"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76"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653EA932" w14:textId="77777777" w:rsidR="00F76BAA" w:rsidRDefault="00F76BAA">
            <w:pPr>
              <w:widowControl/>
              <w:spacing w:line="320" w:lineRule="exact"/>
              <w:jc w:val="left"/>
              <w:rPr>
                <w:rFonts w:ascii="宋体" w:hAnsi="宋体" w:cs="宋体"/>
                <w:color w:val="FF0000"/>
                <w:kern w:val="0"/>
                <w:szCs w:val="21"/>
              </w:rPr>
            </w:pPr>
          </w:p>
        </w:tc>
      </w:tr>
      <w:tr w:rsidR="00F76BAA" w14:paraId="4C547F0C" w14:textId="77777777">
        <w:trPr>
          <w:gridAfter w:val="2"/>
          <w:wAfter w:w="24" w:type="dxa"/>
          <w:jc w:val="center"/>
        </w:trPr>
        <w:tc>
          <w:tcPr>
            <w:tcW w:w="76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2191743" w14:textId="77777777" w:rsidR="00F76BAA" w:rsidRDefault="00F76BAA">
            <w:pPr>
              <w:widowControl/>
              <w:spacing w:line="320" w:lineRule="exact"/>
              <w:jc w:val="left"/>
              <w:rPr>
                <w:rFonts w:ascii="宋体" w:hAnsi="宋体" w:cs="宋体"/>
                <w:color w:val="FF0000"/>
                <w:kern w:val="0"/>
                <w:szCs w:val="21"/>
              </w:rPr>
            </w:pPr>
          </w:p>
        </w:tc>
        <w:tc>
          <w:tcPr>
            <w:tcW w:w="1748"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79E4A58" w14:textId="77777777" w:rsidR="00F76BAA" w:rsidRDefault="00F76BAA">
            <w:pPr>
              <w:widowControl/>
              <w:spacing w:line="320" w:lineRule="exact"/>
              <w:jc w:val="left"/>
              <w:rPr>
                <w:rFonts w:ascii="宋体" w:hAnsi="宋体" w:cs="宋体"/>
                <w:color w:val="FF0000"/>
                <w:kern w:val="0"/>
                <w:szCs w:val="21"/>
              </w:rPr>
            </w:pP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E96E61C"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管理功能</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E06BFB2"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7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3F515DC" w14:textId="77777777" w:rsidR="00F76BAA" w:rsidRDefault="00F76BAA">
            <w:pPr>
              <w:widowControl/>
              <w:spacing w:line="320" w:lineRule="exact"/>
              <w:jc w:val="left"/>
              <w:rPr>
                <w:rFonts w:ascii="宋体" w:hAnsi="宋体" w:cs="宋体"/>
                <w:color w:val="FF0000"/>
                <w:kern w:val="0"/>
                <w:szCs w:val="21"/>
              </w:rPr>
            </w:pPr>
          </w:p>
        </w:tc>
      </w:tr>
      <w:tr w:rsidR="00F76BAA" w14:paraId="5ED28BDD" w14:textId="77777777">
        <w:trPr>
          <w:jc w:val="center"/>
        </w:trPr>
        <w:tc>
          <w:tcPr>
            <w:tcW w:w="7520" w:type="dxa"/>
            <w:gridSpan w:val="7"/>
            <w:tcBorders>
              <w:top w:val="single" w:sz="6" w:space="0" w:color="333333"/>
              <w:left w:val="single" w:sz="6" w:space="0" w:color="333333"/>
              <w:bottom w:val="single" w:sz="6" w:space="0" w:color="333333"/>
              <w:right w:val="single" w:sz="6" w:space="0" w:color="333333"/>
            </w:tcBorders>
            <w:shd w:val="clear" w:color="auto" w:fill="FFFFFF"/>
            <w:vAlign w:val="center"/>
          </w:tcPr>
          <w:p w14:paraId="609ADF4D"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检测意见：</w:t>
            </w:r>
          </w:p>
          <w:p w14:paraId="3075750D"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 </w:t>
            </w:r>
          </w:p>
          <w:p w14:paraId="251832AA" w14:textId="77777777" w:rsidR="00F76BAA" w:rsidRDefault="00F76BAA">
            <w:pPr>
              <w:widowControl/>
              <w:spacing w:line="320" w:lineRule="exact"/>
              <w:jc w:val="left"/>
              <w:rPr>
                <w:rFonts w:ascii="宋体" w:hAnsi="宋体" w:cs="宋体"/>
                <w:color w:val="FF0000"/>
                <w:kern w:val="0"/>
                <w:szCs w:val="21"/>
              </w:rPr>
            </w:pPr>
          </w:p>
          <w:p w14:paraId="2C5C6D6A"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 </w:t>
            </w:r>
          </w:p>
          <w:p w14:paraId="70DE4430"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监理工程师签字(建设单位项目专业技术负责人)：  检测机构负责人签字：</w:t>
            </w:r>
          </w:p>
          <w:p w14:paraId="19EAC69F"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日期：                                          日期：</w:t>
            </w:r>
          </w:p>
        </w:tc>
      </w:tr>
    </w:tbl>
    <w:p w14:paraId="4E4C8FC6" w14:textId="77777777" w:rsidR="00F76BAA" w:rsidRDefault="00F76BAA">
      <w:pPr>
        <w:widowControl/>
        <w:shd w:val="clear" w:color="auto" w:fill="FFFFFF"/>
        <w:spacing w:before="100" w:beforeAutospacing="1" w:after="100" w:afterAutospacing="1" w:line="330" w:lineRule="atLeast"/>
        <w:jc w:val="center"/>
        <w:rPr>
          <w:rFonts w:ascii="宋体" w:hAnsi="宋体" w:cs="宋体"/>
          <w:kern w:val="0"/>
          <w:szCs w:val="21"/>
        </w:rPr>
      </w:pPr>
    </w:p>
    <w:p w14:paraId="6A348DBF" w14:textId="77777777" w:rsidR="00F76BAA" w:rsidRDefault="00F76BAA">
      <w:pPr>
        <w:widowControl/>
        <w:shd w:val="clear" w:color="auto" w:fill="FFFFFF"/>
        <w:spacing w:before="100" w:beforeAutospacing="1" w:after="100" w:afterAutospacing="1" w:line="330" w:lineRule="atLeast"/>
        <w:jc w:val="center"/>
        <w:rPr>
          <w:rFonts w:ascii="宋体" w:hAnsi="宋体" w:cs="宋体"/>
          <w:kern w:val="0"/>
          <w:szCs w:val="21"/>
        </w:rPr>
      </w:pPr>
    </w:p>
    <w:p w14:paraId="7D2ECB06" w14:textId="77777777" w:rsidR="00F76BAA" w:rsidRDefault="00F76BAA">
      <w:pPr>
        <w:widowControl/>
        <w:shd w:val="clear" w:color="auto" w:fill="FFFFFF"/>
        <w:spacing w:before="100" w:beforeAutospacing="1" w:after="100" w:afterAutospacing="1" w:line="330" w:lineRule="atLeast"/>
        <w:jc w:val="center"/>
        <w:rPr>
          <w:rFonts w:ascii="宋体" w:hAnsi="宋体" w:cs="宋体"/>
          <w:kern w:val="0"/>
          <w:szCs w:val="21"/>
        </w:rPr>
      </w:pPr>
    </w:p>
    <w:p w14:paraId="072FA1F0" w14:textId="77777777" w:rsidR="00F76BAA" w:rsidRDefault="00F76BAA">
      <w:pPr>
        <w:widowControl/>
        <w:shd w:val="clear" w:color="auto" w:fill="FFFFFF"/>
        <w:spacing w:before="100" w:beforeAutospacing="1" w:after="100" w:afterAutospacing="1" w:line="330" w:lineRule="atLeast"/>
        <w:jc w:val="center"/>
        <w:rPr>
          <w:rFonts w:ascii="宋体" w:hAnsi="宋体" w:cs="宋体"/>
          <w:kern w:val="0"/>
          <w:szCs w:val="21"/>
        </w:rPr>
      </w:pPr>
    </w:p>
    <w:p w14:paraId="4964384C" w14:textId="77777777" w:rsidR="00F76BAA" w:rsidRDefault="00085D94">
      <w:pPr>
        <w:widowControl/>
        <w:shd w:val="clear" w:color="auto" w:fill="FFFFFF"/>
        <w:jc w:val="center"/>
        <w:rPr>
          <w:rFonts w:ascii="宋体" w:hAnsi="宋体" w:cs="宋体"/>
          <w:kern w:val="0"/>
          <w:szCs w:val="21"/>
        </w:rPr>
      </w:pPr>
      <w:r>
        <w:rPr>
          <w:rFonts w:ascii="宋体" w:hAnsi="宋体" w:cs="宋体" w:hint="eastAsia"/>
          <w:b/>
          <w:bCs/>
          <w:color w:val="FF0000"/>
          <w:kern w:val="0"/>
          <w:szCs w:val="21"/>
          <w:bdr w:val="single" w:sz="4" w:space="0" w:color="auto"/>
        </w:rPr>
        <w:lastRenderedPageBreak/>
        <w:t>表B. 0. 16 呼叫对讲系统质量验收记录表</w:t>
      </w:r>
      <w:r>
        <w:rPr>
          <w:rFonts w:ascii="宋体" w:hAnsi="宋体" w:cs="宋体" w:hint="eastAsia"/>
          <w:b/>
          <w:bCs/>
          <w:kern w:val="0"/>
          <w:szCs w:val="21"/>
        </w:rPr>
        <w:t>此表删除</w:t>
      </w:r>
    </w:p>
    <w:p w14:paraId="24D099B9" w14:textId="77777777" w:rsidR="00F76BAA" w:rsidRDefault="00085D94">
      <w:pPr>
        <w:widowControl/>
        <w:shd w:val="clear" w:color="auto" w:fill="FFFFFF"/>
        <w:jc w:val="right"/>
        <w:rPr>
          <w:rFonts w:ascii="宋体" w:hAnsi="宋体" w:cs="宋体"/>
          <w:color w:val="000000"/>
          <w:kern w:val="0"/>
          <w:szCs w:val="21"/>
        </w:rPr>
      </w:pPr>
      <w:r>
        <w:rPr>
          <w:rFonts w:ascii="宋体" w:hAnsi="宋体" w:cs="宋体" w:hint="eastAsia"/>
          <w:color w:val="000000"/>
          <w:kern w:val="0"/>
          <w:szCs w:val="21"/>
        </w:rPr>
        <w:t>编号：                     </w:t>
      </w:r>
    </w:p>
    <w:tbl>
      <w:tblPr>
        <w:tblW w:w="8790" w:type="dxa"/>
        <w:jc w:val="center"/>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870"/>
        <w:gridCol w:w="250"/>
        <w:gridCol w:w="1124"/>
        <w:gridCol w:w="1157"/>
        <w:gridCol w:w="1334"/>
        <w:gridCol w:w="1228"/>
        <w:gridCol w:w="2827"/>
      </w:tblGrid>
      <w:tr w:rsidR="00F76BAA" w14:paraId="62B27DEB" w14:textId="77777777">
        <w:trPr>
          <w:jc w:val="center"/>
        </w:trPr>
        <w:tc>
          <w:tcPr>
            <w:tcW w:w="2548" w:type="dxa"/>
            <w:gridSpan w:val="4"/>
            <w:tcBorders>
              <w:top w:val="single" w:sz="6" w:space="0" w:color="333333"/>
              <w:left w:val="single" w:sz="6" w:space="0" w:color="333333"/>
              <w:bottom w:val="single" w:sz="6" w:space="0" w:color="333333"/>
              <w:right w:val="single" w:sz="6" w:space="0" w:color="333333"/>
            </w:tcBorders>
            <w:shd w:val="clear" w:color="auto" w:fill="FFFFFF"/>
            <w:vAlign w:val="center"/>
          </w:tcPr>
          <w:p w14:paraId="71A60713"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单位(子单位)工程名称</w:t>
            </w:r>
          </w:p>
        </w:tc>
        <w:tc>
          <w:tcPr>
            <w:tcW w:w="99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96A5EF0"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0C8DA8E"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子分部工程</w:t>
            </w:r>
          </w:p>
        </w:tc>
        <w:tc>
          <w:tcPr>
            <w:tcW w:w="361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4754A5C"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2429553E" w14:textId="77777777">
        <w:trPr>
          <w:jc w:val="center"/>
        </w:trPr>
        <w:tc>
          <w:tcPr>
            <w:tcW w:w="2548" w:type="dxa"/>
            <w:gridSpan w:val="4"/>
            <w:tcBorders>
              <w:top w:val="single" w:sz="6" w:space="0" w:color="333333"/>
              <w:left w:val="single" w:sz="6" w:space="0" w:color="333333"/>
              <w:bottom w:val="single" w:sz="6" w:space="0" w:color="333333"/>
              <w:right w:val="single" w:sz="6" w:space="0" w:color="333333"/>
            </w:tcBorders>
            <w:shd w:val="clear" w:color="auto" w:fill="FFFFFF"/>
            <w:vAlign w:val="center"/>
          </w:tcPr>
          <w:p w14:paraId="749579AF"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分项工程名称</w:t>
            </w:r>
          </w:p>
        </w:tc>
        <w:tc>
          <w:tcPr>
            <w:tcW w:w="99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56A1C32"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2C87A1C"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验收部位</w:t>
            </w:r>
          </w:p>
        </w:tc>
        <w:tc>
          <w:tcPr>
            <w:tcW w:w="361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0017D1C"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2B56AC74" w14:textId="77777777">
        <w:trPr>
          <w:jc w:val="center"/>
        </w:trPr>
        <w:tc>
          <w:tcPr>
            <w:tcW w:w="2548" w:type="dxa"/>
            <w:gridSpan w:val="4"/>
            <w:tcBorders>
              <w:top w:val="single" w:sz="6" w:space="0" w:color="333333"/>
              <w:left w:val="single" w:sz="6" w:space="0" w:color="333333"/>
              <w:bottom w:val="single" w:sz="6" w:space="0" w:color="333333"/>
              <w:right w:val="single" w:sz="6" w:space="0" w:color="333333"/>
            </w:tcBorders>
            <w:shd w:val="clear" w:color="auto" w:fill="FFFFFF"/>
            <w:vAlign w:val="center"/>
          </w:tcPr>
          <w:p w14:paraId="60B7FC98"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施工单位</w:t>
            </w:r>
          </w:p>
        </w:tc>
        <w:tc>
          <w:tcPr>
            <w:tcW w:w="99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D624197"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D7B06B0"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注册建造师</w:t>
            </w:r>
          </w:p>
        </w:tc>
        <w:tc>
          <w:tcPr>
            <w:tcW w:w="361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3BC56B1"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58064908" w14:textId="77777777">
        <w:trPr>
          <w:jc w:val="center"/>
        </w:trPr>
        <w:tc>
          <w:tcPr>
            <w:tcW w:w="2548" w:type="dxa"/>
            <w:gridSpan w:val="4"/>
            <w:tcBorders>
              <w:top w:val="single" w:sz="6" w:space="0" w:color="333333"/>
              <w:left w:val="single" w:sz="6" w:space="0" w:color="333333"/>
              <w:bottom w:val="single" w:sz="6" w:space="0" w:color="333333"/>
              <w:right w:val="single" w:sz="6" w:space="0" w:color="333333"/>
            </w:tcBorders>
            <w:shd w:val="clear" w:color="auto" w:fill="FFFFFF"/>
            <w:vAlign w:val="center"/>
          </w:tcPr>
          <w:p w14:paraId="3722A40D"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施工执行标准名称及编号</w:t>
            </w:r>
          </w:p>
        </w:tc>
        <w:tc>
          <w:tcPr>
            <w:tcW w:w="6242" w:type="dxa"/>
            <w:gridSpan w:val="3"/>
            <w:tcBorders>
              <w:top w:val="single" w:sz="6" w:space="0" w:color="333333"/>
              <w:left w:val="single" w:sz="6" w:space="0" w:color="333333"/>
              <w:bottom w:val="single" w:sz="6" w:space="0" w:color="333333"/>
              <w:right w:val="single" w:sz="6" w:space="0" w:color="333333"/>
            </w:tcBorders>
            <w:shd w:val="clear" w:color="auto" w:fill="FFFFFF"/>
            <w:vAlign w:val="center"/>
          </w:tcPr>
          <w:p w14:paraId="46FC4C42"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48C60C86" w14:textId="77777777">
        <w:trPr>
          <w:jc w:val="center"/>
        </w:trPr>
        <w:tc>
          <w:tcPr>
            <w:tcW w:w="2548" w:type="dxa"/>
            <w:gridSpan w:val="4"/>
            <w:tcBorders>
              <w:top w:val="single" w:sz="6" w:space="0" w:color="333333"/>
              <w:left w:val="single" w:sz="6" w:space="0" w:color="333333"/>
              <w:bottom w:val="single" w:sz="6" w:space="0" w:color="333333"/>
              <w:right w:val="single" w:sz="6" w:space="0" w:color="333333"/>
            </w:tcBorders>
            <w:shd w:val="clear" w:color="auto" w:fill="FFFFFF"/>
            <w:vAlign w:val="center"/>
          </w:tcPr>
          <w:p w14:paraId="042C9592"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分包单位</w:t>
            </w:r>
          </w:p>
        </w:tc>
        <w:tc>
          <w:tcPr>
            <w:tcW w:w="99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D72B777"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4F51742"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分包项目经理</w:t>
            </w:r>
          </w:p>
        </w:tc>
        <w:tc>
          <w:tcPr>
            <w:tcW w:w="361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98A46AB"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59E7448C" w14:textId="77777777">
        <w:trPr>
          <w:jc w:val="center"/>
        </w:trPr>
        <w:tc>
          <w:tcPr>
            <w:tcW w:w="0" w:type="auto"/>
            <w:gridSpan w:val="5"/>
            <w:tcBorders>
              <w:top w:val="single" w:sz="6" w:space="0" w:color="333333"/>
              <w:left w:val="single" w:sz="6" w:space="0" w:color="333333"/>
              <w:bottom w:val="single" w:sz="6" w:space="0" w:color="333333"/>
              <w:right w:val="single" w:sz="6" w:space="0" w:color="333333"/>
            </w:tcBorders>
            <w:shd w:val="clear" w:color="auto" w:fill="FFFFFF"/>
            <w:vAlign w:val="center"/>
          </w:tcPr>
          <w:p w14:paraId="70DB5B00"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检测项目</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A3F058A"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检测记录</w:t>
            </w:r>
          </w:p>
        </w:tc>
        <w:tc>
          <w:tcPr>
            <w:tcW w:w="361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EC44065"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备注</w:t>
            </w:r>
          </w:p>
        </w:tc>
      </w:tr>
      <w:tr w:rsidR="00F76BAA" w14:paraId="01236357" w14:textId="77777777">
        <w:trPr>
          <w:jc w:val="center"/>
        </w:trPr>
        <w:tc>
          <w:tcPr>
            <w:tcW w:w="577"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183D913E"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主控项目</w:t>
            </w:r>
          </w:p>
        </w:tc>
        <w:tc>
          <w:tcPr>
            <w:tcW w:w="250"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0CF9BDF6"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1</w:t>
            </w:r>
          </w:p>
        </w:tc>
        <w:tc>
          <w:tcPr>
            <w:tcW w:w="802"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63F92FF3"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呼叫与对讲检查</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9B17636"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主机与各终端机(编码对应的响应)</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810D5E6"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18EAC20E"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    系统应对呼叫有及时、正确的响应，且图像、语音清晰</w:t>
            </w:r>
          </w:p>
        </w:tc>
      </w:tr>
      <w:tr w:rsidR="00F76BAA" w14:paraId="3A3F8126"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5A6A253"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4AE19F4"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62675BD" w14:textId="77777777" w:rsidR="00F76BAA" w:rsidRDefault="00F76BAA">
            <w:pPr>
              <w:widowControl/>
              <w:spacing w:line="300" w:lineRule="exact"/>
              <w:jc w:val="left"/>
              <w:rPr>
                <w:rFonts w:ascii="宋体" w:hAnsi="宋体" w:cs="宋体"/>
                <w:color w:val="FF0000"/>
                <w:kern w:val="0"/>
                <w:szCs w:val="21"/>
              </w:rPr>
            </w:pP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4C7FB42B"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响应是否及时</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A2FADA9"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22616A4" w14:textId="77777777" w:rsidR="00F76BAA" w:rsidRDefault="00F76BAA">
            <w:pPr>
              <w:widowControl/>
              <w:spacing w:line="300" w:lineRule="exact"/>
              <w:jc w:val="left"/>
              <w:rPr>
                <w:rFonts w:ascii="宋体" w:hAnsi="宋体" w:cs="宋体"/>
                <w:color w:val="FF0000"/>
                <w:kern w:val="0"/>
                <w:szCs w:val="21"/>
              </w:rPr>
            </w:pPr>
          </w:p>
        </w:tc>
      </w:tr>
      <w:tr w:rsidR="00F76BAA" w14:paraId="0EA0A60A"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14A541D"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B89B70D"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D403162" w14:textId="77777777" w:rsidR="00F76BAA" w:rsidRDefault="00F76BAA">
            <w:pPr>
              <w:widowControl/>
              <w:spacing w:line="300" w:lineRule="exact"/>
              <w:jc w:val="left"/>
              <w:rPr>
                <w:rFonts w:ascii="宋体" w:hAnsi="宋体" w:cs="宋体"/>
                <w:color w:val="FF0000"/>
                <w:kern w:val="0"/>
                <w:szCs w:val="21"/>
              </w:rPr>
            </w:pP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2B35743"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图像质量检查</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5279D4E"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BCA6565" w14:textId="77777777" w:rsidR="00F76BAA" w:rsidRDefault="00F76BAA">
            <w:pPr>
              <w:widowControl/>
              <w:spacing w:line="300" w:lineRule="exact"/>
              <w:jc w:val="left"/>
              <w:rPr>
                <w:rFonts w:ascii="宋体" w:hAnsi="宋体" w:cs="宋体"/>
                <w:color w:val="FF0000"/>
                <w:kern w:val="0"/>
                <w:szCs w:val="21"/>
              </w:rPr>
            </w:pPr>
          </w:p>
        </w:tc>
      </w:tr>
      <w:tr w:rsidR="00F76BAA" w14:paraId="5C8BD540" w14:textId="77777777">
        <w:trPr>
          <w:trHeight w:val="345"/>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40E9903"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F10D796"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42B8AFB" w14:textId="77777777" w:rsidR="00F76BAA" w:rsidRDefault="00F76BAA">
            <w:pPr>
              <w:widowControl/>
              <w:spacing w:line="300" w:lineRule="exact"/>
              <w:jc w:val="left"/>
              <w:rPr>
                <w:rFonts w:ascii="宋体" w:hAnsi="宋体" w:cs="宋体"/>
                <w:color w:val="FF0000"/>
                <w:kern w:val="0"/>
                <w:szCs w:val="21"/>
              </w:rPr>
            </w:pP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57F91D4"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声音质量检查</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A0A5945"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A0F6B15" w14:textId="77777777" w:rsidR="00F76BAA" w:rsidRDefault="00F76BAA">
            <w:pPr>
              <w:widowControl/>
              <w:spacing w:line="300" w:lineRule="exact"/>
              <w:jc w:val="left"/>
              <w:rPr>
                <w:rFonts w:ascii="宋体" w:hAnsi="宋体" w:cs="宋体"/>
                <w:color w:val="FF0000"/>
                <w:kern w:val="0"/>
                <w:szCs w:val="21"/>
              </w:rPr>
            </w:pPr>
          </w:p>
        </w:tc>
      </w:tr>
      <w:tr w:rsidR="00F76BAA" w14:paraId="0BCA0E74"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B80E32B" w14:textId="77777777" w:rsidR="00F76BAA" w:rsidRDefault="00F76BAA">
            <w:pPr>
              <w:widowControl/>
              <w:spacing w:line="300" w:lineRule="exact"/>
              <w:jc w:val="left"/>
              <w:rPr>
                <w:rFonts w:ascii="宋体" w:hAnsi="宋体" w:cs="宋体"/>
                <w:color w:val="FF0000"/>
                <w:kern w:val="0"/>
                <w:szCs w:val="21"/>
              </w:rPr>
            </w:pP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1A97F08B"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2</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51F3CB27"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门禁控制检查</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10C57C06"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门禁对应表的检查</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333B864"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72358F5E"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    系统安装应符合国家现行标准《建筑电气安装工程施工质量验收规范》GB 50303</w:t>
            </w:r>
          </w:p>
        </w:tc>
      </w:tr>
      <w:tr w:rsidR="00F76BAA" w14:paraId="27FEE9C3"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1992193"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AA9EF66"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4520494" w14:textId="77777777" w:rsidR="00F76BAA" w:rsidRDefault="00F76BAA">
            <w:pPr>
              <w:widowControl/>
              <w:spacing w:line="300" w:lineRule="exact"/>
              <w:jc w:val="left"/>
              <w:rPr>
                <w:rFonts w:ascii="宋体" w:hAnsi="宋体" w:cs="宋体"/>
                <w:color w:val="FF0000"/>
                <w:kern w:val="0"/>
                <w:szCs w:val="21"/>
              </w:rPr>
            </w:pP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09868A85"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每个呼叫是否有及时、正确的响应</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97CC166"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214188F" w14:textId="77777777" w:rsidR="00F76BAA" w:rsidRDefault="00F76BAA">
            <w:pPr>
              <w:widowControl/>
              <w:spacing w:line="300" w:lineRule="exact"/>
              <w:jc w:val="left"/>
              <w:rPr>
                <w:rFonts w:ascii="宋体" w:hAnsi="宋体" w:cs="宋体"/>
                <w:color w:val="FF0000"/>
                <w:kern w:val="0"/>
                <w:szCs w:val="21"/>
              </w:rPr>
            </w:pPr>
          </w:p>
        </w:tc>
      </w:tr>
      <w:tr w:rsidR="00F76BAA" w14:paraId="646ABEF3"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95AA013"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4BBE89F"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7D7EF02" w14:textId="77777777" w:rsidR="00F76BAA" w:rsidRDefault="00F76BAA">
            <w:pPr>
              <w:widowControl/>
              <w:spacing w:line="300" w:lineRule="exact"/>
              <w:jc w:val="left"/>
              <w:rPr>
                <w:rFonts w:ascii="宋体" w:hAnsi="宋体" w:cs="宋体"/>
                <w:color w:val="FF0000"/>
                <w:kern w:val="0"/>
                <w:szCs w:val="21"/>
              </w:rPr>
            </w:pP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11F8F200"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门禁安装检查</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668AE6A"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8F7C5C4" w14:textId="77777777" w:rsidR="00F76BAA" w:rsidRDefault="00F76BAA">
            <w:pPr>
              <w:widowControl/>
              <w:spacing w:line="300" w:lineRule="exact"/>
              <w:jc w:val="left"/>
              <w:rPr>
                <w:rFonts w:ascii="宋体" w:hAnsi="宋体" w:cs="宋体"/>
                <w:color w:val="FF0000"/>
                <w:kern w:val="0"/>
                <w:szCs w:val="21"/>
              </w:rPr>
            </w:pPr>
          </w:p>
        </w:tc>
      </w:tr>
      <w:tr w:rsidR="00F76BAA" w14:paraId="751D0434"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E2C6CCE"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95716B1"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D0E67E1" w14:textId="77777777" w:rsidR="00F76BAA" w:rsidRDefault="00F76BAA">
            <w:pPr>
              <w:widowControl/>
              <w:spacing w:line="300" w:lineRule="exact"/>
              <w:jc w:val="left"/>
              <w:rPr>
                <w:rFonts w:ascii="宋体" w:hAnsi="宋体" w:cs="宋体"/>
                <w:color w:val="FF0000"/>
                <w:kern w:val="0"/>
                <w:szCs w:val="21"/>
              </w:rPr>
            </w:pP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0CB40BF1"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门禁响应检查</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23AD0EC"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56DECA9" w14:textId="77777777" w:rsidR="00F76BAA" w:rsidRDefault="00F76BAA">
            <w:pPr>
              <w:widowControl/>
              <w:spacing w:line="300" w:lineRule="exact"/>
              <w:jc w:val="left"/>
              <w:rPr>
                <w:rFonts w:ascii="宋体" w:hAnsi="宋体" w:cs="宋体"/>
                <w:color w:val="FF0000"/>
                <w:kern w:val="0"/>
                <w:szCs w:val="21"/>
              </w:rPr>
            </w:pPr>
          </w:p>
        </w:tc>
      </w:tr>
      <w:tr w:rsidR="00F76BAA" w14:paraId="40C43CB3" w14:textId="77777777">
        <w:trPr>
          <w:jc w:val="center"/>
        </w:trPr>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753745E9"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一般项目</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6481E1C5"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3</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65BF3295"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系统服务功能</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73046D2B"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呼叫对讲功能检查</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BDD122B"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3B0EC5BA"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    处理功能、通信功能应达到设计要求</w:t>
            </w:r>
          </w:p>
        </w:tc>
      </w:tr>
      <w:tr w:rsidR="00F76BAA" w14:paraId="1A4C123E"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359677C"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7E3CC53"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922628B" w14:textId="77777777" w:rsidR="00F76BAA" w:rsidRDefault="00F76BAA">
            <w:pPr>
              <w:widowControl/>
              <w:spacing w:line="300" w:lineRule="exact"/>
              <w:jc w:val="left"/>
              <w:rPr>
                <w:rFonts w:ascii="宋体" w:hAnsi="宋体" w:cs="宋体"/>
                <w:color w:val="FF0000"/>
                <w:kern w:val="0"/>
                <w:szCs w:val="21"/>
              </w:rPr>
            </w:pP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172B58E6"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寻呼功能检查</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4FE2055"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42B403C" w14:textId="77777777" w:rsidR="00F76BAA" w:rsidRDefault="00F76BAA">
            <w:pPr>
              <w:widowControl/>
              <w:spacing w:line="300" w:lineRule="exact"/>
              <w:jc w:val="left"/>
              <w:rPr>
                <w:rFonts w:ascii="宋体" w:hAnsi="宋体" w:cs="宋体"/>
                <w:color w:val="FF0000"/>
                <w:kern w:val="0"/>
                <w:szCs w:val="21"/>
              </w:rPr>
            </w:pPr>
          </w:p>
        </w:tc>
      </w:tr>
      <w:tr w:rsidR="00F76BAA" w14:paraId="45C459C7"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364A332"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6D5AAB9"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E037B42" w14:textId="77777777" w:rsidR="00F76BAA" w:rsidRDefault="00F76BAA">
            <w:pPr>
              <w:widowControl/>
              <w:spacing w:line="300" w:lineRule="exact"/>
              <w:jc w:val="left"/>
              <w:rPr>
                <w:rFonts w:ascii="宋体" w:hAnsi="宋体" w:cs="宋体"/>
                <w:color w:val="FF0000"/>
                <w:kern w:val="0"/>
                <w:szCs w:val="21"/>
              </w:rPr>
            </w:pP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69C7D26"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广播功能检查</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C7A037B"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FE45603" w14:textId="77777777" w:rsidR="00F76BAA" w:rsidRDefault="00F76BAA">
            <w:pPr>
              <w:widowControl/>
              <w:spacing w:line="300" w:lineRule="exact"/>
              <w:jc w:val="left"/>
              <w:rPr>
                <w:rFonts w:ascii="宋体" w:hAnsi="宋体" w:cs="宋体"/>
                <w:color w:val="FF0000"/>
                <w:kern w:val="0"/>
                <w:szCs w:val="21"/>
              </w:rPr>
            </w:pPr>
          </w:p>
        </w:tc>
      </w:tr>
      <w:tr w:rsidR="00F76BAA" w14:paraId="650A5143"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8B4F2F9"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0D9FF77"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62A5D3B" w14:textId="77777777" w:rsidR="00F76BAA" w:rsidRDefault="00F76BAA">
            <w:pPr>
              <w:widowControl/>
              <w:spacing w:line="300" w:lineRule="exact"/>
              <w:jc w:val="left"/>
              <w:rPr>
                <w:rFonts w:ascii="宋体" w:hAnsi="宋体" w:cs="宋体"/>
                <w:color w:val="FF0000"/>
                <w:kern w:val="0"/>
                <w:szCs w:val="21"/>
              </w:rPr>
            </w:pP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2479AF1"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播出管理与控制检查</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00FE8CB"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D627409" w14:textId="77777777" w:rsidR="00F76BAA" w:rsidRDefault="00F76BAA">
            <w:pPr>
              <w:widowControl/>
              <w:spacing w:line="300" w:lineRule="exact"/>
              <w:jc w:val="left"/>
              <w:rPr>
                <w:rFonts w:ascii="宋体" w:hAnsi="宋体" w:cs="宋体"/>
                <w:color w:val="FF0000"/>
                <w:kern w:val="0"/>
                <w:szCs w:val="21"/>
              </w:rPr>
            </w:pPr>
          </w:p>
        </w:tc>
      </w:tr>
      <w:tr w:rsidR="00F76BAA" w14:paraId="6E2AB097"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7DC68EE" w14:textId="77777777" w:rsidR="00F76BAA" w:rsidRDefault="00F76BAA">
            <w:pPr>
              <w:widowControl/>
              <w:spacing w:line="300" w:lineRule="exact"/>
              <w:jc w:val="left"/>
              <w:rPr>
                <w:rFonts w:ascii="宋体" w:hAnsi="宋体" w:cs="宋体"/>
                <w:color w:val="FF0000"/>
                <w:kern w:val="0"/>
                <w:szCs w:val="21"/>
              </w:rPr>
            </w:pP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3DB25A63"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4</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7E425F54"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电气安装</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35011C6"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主机系统安装</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1C6C74D"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01D89DCF"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6869C7AE"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6C57901"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0C01EB7"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56715FE" w14:textId="77777777" w:rsidR="00F76BAA" w:rsidRDefault="00F76BAA">
            <w:pPr>
              <w:widowControl/>
              <w:spacing w:line="300" w:lineRule="exact"/>
              <w:jc w:val="left"/>
              <w:rPr>
                <w:rFonts w:ascii="宋体" w:hAnsi="宋体" w:cs="宋体"/>
                <w:color w:val="FF0000"/>
                <w:kern w:val="0"/>
                <w:szCs w:val="21"/>
              </w:rPr>
            </w:pP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4EC37E00"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终端安装</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CC59FD7"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491CCC8" w14:textId="77777777" w:rsidR="00F76BAA" w:rsidRDefault="00F76BAA">
            <w:pPr>
              <w:widowControl/>
              <w:spacing w:line="300" w:lineRule="exact"/>
              <w:jc w:val="left"/>
              <w:rPr>
                <w:rFonts w:ascii="宋体" w:hAnsi="宋体" w:cs="宋体"/>
                <w:color w:val="FF0000"/>
                <w:kern w:val="0"/>
                <w:szCs w:val="21"/>
              </w:rPr>
            </w:pPr>
          </w:p>
        </w:tc>
      </w:tr>
      <w:tr w:rsidR="00F76BAA" w14:paraId="3E48728C"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D1E52CD"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F5B4E39"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CD4D30B" w14:textId="77777777" w:rsidR="00F76BAA" w:rsidRDefault="00F76BAA">
            <w:pPr>
              <w:widowControl/>
              <w:spacing w:line="300" w:lineRule="exact"/>
              <w:jc w:val="left"/>
              <w:rPr>
                <w:rFonts w:ascii="宋体" w:hAnsi="宋体" w:cs="宋体"/>
                <w:color w:val="FF0000"/>
                <w:kern w:val="0"/>
                <w:szCs w:val="21"/>
              </w:rPr>
            </w:pP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0BB1543F"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显示屏安装</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CF9A31E"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FF39282" w14:textId="77777777" w:rsidR="00F76BAA" w:rsidRDefault="00F76BAA">
            <w:pPr>
              <w:widowControl/>
              <w:spacing w:line="300" w:lineRule="exact"/>
              <w:jc w:val="left"/>
              <w:rPr>
                <w:rFonts w:ascii="宋体" w:hAnsi="宋体" w:cs="宋体"/>
                <w:color w:val="FF0000"/>
                <w:kern w:val="0"/>
                <w:szCs w:val="21"/>
              </w:rPr>
            </w:pPr>
          </w:p>
        </w:tc>
      </w:tr>
      <w:tr w:rsidR="00F76BAA" w14:paraId="544497E7"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C5F3F4B"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D0C29AA"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6A73DB2" w14:textId="77777777" w:rsidR="00F76BAA" w:rsidRDefault="00F76BAA">
            <w:pPr>
              <w:widowControl/>
              <w:spacing w:line="300" w:lineRule="exact"/>
              <w:jc w:val="left"/>
              <w:rPr>
                <w:rFonts w:ascii="宋体" w:hAnsi="宋体" w:cs="宋体"/>
                <w:color w:val="FF0000"/>
                <w:kern w:val="0"/>
                <w:szCs w:val="21"/>
              </w:rPr>
            </w:pP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8F68E89"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广播设备安装</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5C6F271"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C4F9645" w14:textId="77777777" w:rsidR="00F76BAA" w:rsidRDefault="00F76BAA">
            <w:pPr>
              <w:widowControl/>
              <w:spacing w:line="300" w:lineRule="exact"/>
              <w:jc w:val="left"/>
              <w:rPr>
                <w:rFonts w:ascii="宋体" w:hAnsi="宋体" w:cs="宋体"/>
                <w:color w:val="FF0000"/>
                <w:kern w:val="0"/>
                <w:szCs w:val="21"/>
              </w:rPr>
            </w:pPr>
          </w:p>
        </w:tc>
      </w:tr>
      <w:tr w:rsidR="00F76BAA" w14:paraId="110C0F40"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68453A7"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D8A2C98"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8DDB7E2" w14:textId="77777777" w:rsidR="00F76BAA" w:rsidRDefault="00F76BAA">
            <w:pPr>
              <w:widowControl/>
              <w:spacing w:line="300" w:lineRule="exact"/>
              <w:jc w:val="left"/>
              <w:rPr>
                <w:rFonts w:ascii="宋体" w:hAnsi="宋体" w:cs="宋体"/>
                <w:color w:val="FF0000"/>
                <w:kern w:val="0"/>
                <w:szCs w:val="21"/>
              </w:rPr>
            </w:pP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CE42BE6"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防雷接地</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874E561"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7909760" w14:textId="77777777" w:rsidR="00F76BAA" w:rsidRDefault="00F76BAA">
            <w:pPr>
              <w:widowControl/>
              <w:spacing w:line="300" w:lineRule="exact"/>
              <w:jc w:val="left"/>
              <w:rPr>
                <w:rFonts w:ascii="宋体" w:hAnsi="宋体" w:cs="宋体"/>
                <w:color w:val="FF0000"/>
                <w:kern w:val="0"/>
                <w:szCs w:val="21"/>
              </w:rPr>
            </w:pPr>
          </w:p>
        </w:tc>
      </w:tr>
      <w:tr w:rsidR="00F76BAA" w14:paraId="03D723FB"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6B1C7C5"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D4988EA"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9164343" w14:textId="77777777" w:rsidR="00F76BAA" w:rsidRDefault="00F76BAA">
            <w:pPr>
              <w:widowControl/>
              <w:spacing w:line="300" w:lineRule="exact"/>
              <w:jc w:val="left"/>
              <w:rPr>
                <w:rFonts w:ascii="宋体" w:hAnsi="宋体" w:cs="宋体"/>
                <w:color w:val="FF0000"/>
                <w:kern w:val="0"/>
                <w:szCs w:val="21"/>
              </w:rPr>
            </w:pP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761F3B67"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线路布线检查</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736C4FF"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B3037BC" w14:textId="77777777" w:rsidR="00F76BAA" w:rsidRDefault="00F76BAA">
            <w:pPr>
              <w:widowControl/>
              <w:spacing w:line="300" w:lineRule="exact"/>
              <w:jc w:val="left"/>
              <w:rPr>
                <w:rFonts w:ascii="宋体" w:hAnsi="宋体" w:cs="宋体"/>
                <w:color w:val="FF0000"/>
                <w:kern w:val="0"/>
                <w:szCs w:val="21"/>
              </w:rPr>
            </w:pPr>
          </w:p>
        </w:tc>
      </w:tr>
      <w:tr w:rsidR="00F76BAA" w14:paraId="06BA945B"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F8C113F" w14:textId="77777777" w:rsidR="00F76BAA" w:rsidRDefault="00F76BAA">
            <w:pPr>
              <w:widowControl/>
              <w:spacing w:line="300" w:lineRule="exact"/>
              <w:jc w:val="left"/>
              <w:rPr>
                <w:rFonts w:ascii="宋体" w:hAnsi="宋体" w:cs="宋体"/>
                <w:color w:val="FF0000"/>
                <w:kern w:val="0"/>
                <w:szCs w:val="21"/>
              </w:rPr>
            </w:pP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6B7E9F83"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5</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73BA47B8"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终端显示检查</w:t>
            </w:r>
          </w:p>
        </w:tc>
        <w:tc>
          <w:tcPr>
            <w:tcW w:w="0" w:type="auto"/>
            <w:gridSpan w:val="2"/>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4C5E43AC"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终端图像质量检查</w:t>
            </w:r>
          </w:p>
        </w:tc>
        <w:tc>
          <w:tcPr>
            <w:tcW w:w="1636"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5756F1A1"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D8086A7"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6AFEAC12" w14:textId="77777777">
        <w:trPr>
          <w:trHeight w:val="312"/>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EDA18D0"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FF6AE6A"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58E03F4" w14:textId="77777777" w:rsidR="00F76BAA" w:rsidRDefault="00F76BAA">
            <w:pPr>
              <w:widowControl/>
              <w:spacing w:line="300" w:lineRule="exact"/>
              <w:jc w:val="left"/>
              <w:rPr>
                <w:rFonts w:ascii="宋体" w:hAnsi="宋体" w:cs="宋体"/>
                <w:color w:val="FF0000"/>
                <w:kern w:val="0"/>
                <w:szCs w:val="21"/>
              </w:rPr>
            </w:pPr>
          </w:p>
        </w:tc>
        <w:tc>
          <w:tcPr>
            <w:tcW w:w="0" w:type="auto"/>
            <w:gridSpan w:val="2"/>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43A939C" w14:textId="77777777" w:rsidR="00F76BAA" w:rsidRDefault="00F76BAA">
            <w:pPr>
              <w:widowControl/>
              <w:spacing w:line="300" w:lineRule="exact"/>
              <w:jc w:val="left"/>
              <w:rPr>
                <w:rFonts w:ascii="宋体" w:hAnsi="宋体" w:cs="宋体"/>
                <w:color w:val="FF0000"/>
                <w:kern w:val="0"/>
                <w:szCs w:val="21"/>
              </w:rPr>
            </w:pPr>
          </w:p>
        </w:tc>
        <w:tc>
          <w:tcPr>
            <w:tcW w:w="163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63DBE10" w14:textId="77777777" w:rsidR="00F76BAA" w:rsidRDefault="00F76BAA">
            <w:pPr>
              <w:widowControl/>
              <w:spacing w:line="300" w:lineRule="exact"/>
              <w:jc w:val="left"/>
              <w:rPr>
                <w:rFonts w:ascii="宋体" w:hAnsi="宋体" w:cs="宋体"/>
                <w:color w:val="FF0000"/>
                <w:kern w:val="0"/>
                <w:szCs w:val="21"/>
              </w:rPr>
            </w:pPr>
          </w:p>
        </w:tc>
        <w:tc>
          <w:tcPr>
            <w:tcW w:w="361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09B11EFE"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36828DAE"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71C186A"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BE16750"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1452282" w14:textId="77777777" w:rsidR="00F76BAA" w:rsidRDefault="00F76BAA">
            <w:pPr>
              <w:widowControl/>
              <w:spacing w:line="300" w:lineRule="exact"/>
              <w:jc w:val="left"/>
              <w:rPr>
                <w:rFonts w:ascii="宋体" w:hAnsi="宋体" w:cs="宋体"/>
                <w:color w:val="FF0000"/>
                <w:kern w:val="0"/>
                <w:szCs w:val="21"/>
              </w:rPr>
            </w:pP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4449A2C7"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终端声音质量检查</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7F6860E"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781B828" w14:textId="77777777" w:rsidR="00F76BAA" w:rsidRDefault="00F76BAA">
            <w:pPr>
              <w:widowControl/>
              <w:spacing w:line="300" w:lineRule="exact"/>
              <w:jc w:val="left"/>
              <w:rPr>
                <w:rFonts w:ascii="宋体" w:hAnsi="宋体" w:cs="宋体"/>
                <w:color w:val="FF0000"/>
                <w:kern w:val="0"/>
                <w:szCs w:val="21"/>
              </w:rPr>
            </w:pPr>
          </w:p>
        </w:tc>
      </w:tr>
      <w:tr w:rsidR="00F76BAA" w14:paraId="4C3C36CD"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9821A10" w14:textId="77777777" w:rsidR="00F76BAA" w:rsidRDefault="00F76BAA">
            <w:pPr>
              <w:widowControl/>
              <w:spacing w:line="300" w:lineRule="exact"/>
              <w:jc w:val="left"/>
              <w:rPr>
                <w:rFonts w:ascii="宋体" w:hAnsi="宋体" w:cs="宋体"/>
                <w:color w:val="FF0000"/>
                <w:kern w:val="0"/>
                <w:szCs w:val="21"/>
              </w:rPr>
            </w:pP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1F2EA717"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6</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5BCCD793"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系统配置</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C770169"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系统配置管理、日志管理</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C7DFF45"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68B6EA02"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644143C6"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D0F3BC7"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C750AF3"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131D4F6" w14:textId="77777777" w:rsidR="00F76BAA" w:rsidRDefault="00F76BAA">
            <w:pPr>
              <w:widowControl/>
              <w:spacing w:line="300" w:lineRule="exact"/>
              <w:jc w:val="left"/>
              <w:rPr>
                <w:rFonts w:ascii="宋体" w:hAnsi="宋体" w:cs="宋体"/>
                <w:color w:val="FF0000"/>
                <w:kern w:val="0"/>
                <w:szCs w:val="21"/>
              </w:rPr>
            </w:pP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FC39C2F"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24h功能、性能试验</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E4BA778"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764774A" w14:textId="77777777" w:rsidR="00F76BAA" w:rsidRDefault="00F76BAA">
            <w:pPr>
              <w:widowControl/>
              <w:spacing w:line="300" w:lineRule="exact"/>
              <w:jc w:val="left"/>
              <w:rPr>
                <w:rFonts w:ascii="宋体" w:hAnsi="宋体" w:cs="宋体"/>
                <w:color w:val="FF0000"/>
                <w:kern w:val="0"/>
                <w:szCs w:val="21"/>
              </w:rPr>
            </w:pPr>
          </w:p>
        </w:tc>
      </w:tr>
      <w:tr w:rsidR="00F76BAA" w14:paraId="4BEEAEE6"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6D1E05E"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C993D08"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DC72F4E" w14:textId="77777777" w:rsidR="00F76BAA" w:rsidRDefault="00F76BAA">
            <w:pPr>
              <w:widowControl/>
              <w:spacing w:line="300" w:lineRule="exact"/>
              <w:jc w:val="left"/>
              <w:rPr>
                <w:rFonts w:ascii="宋体" w:hAnsi="宋体" w:cs="宋体"/>
                <w:color w:val="FF0000"/>
                <w:kern w:val="0"/>
                <w:szCs w:val="21"/>
              </w:rPr>
            </w:pP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D6E7D2F"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软件系统更新</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2C5303F"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1D88EE4" w14:textId="77777777" w:rsidR="00F76BAA" w:rsidRDefault="00F76BAA">
            <w:pPr>
              <w:widowControl/>
              <w:spacing w:line="300" w:lineRule="exact"/>
              <w:jc w:val="left"/>
              <w:rPr>
                <w:rFonts w:ascii="宋体" w:hAnsi="宋体" w:cs="宋体"/>
                <w:color w:val="FF0000"/>
                <w:kern w:val="0"/>
                <w:szCs w:val="21"/>
              </w:rPr>
            </w:pPr>
          </w:p>
        </w:tc>
      </w:tr>
      <w:tr w:rsidR="00F76BAA" w14:paraId="2AA762EA" w14:textId="77777777">
        <w:trPr>
          <w:jc w:val="center"/>
        </w:trPr>
        <w:tc>
          <w:tcPr>
            <w:tcW w:w="0" w:type="auto"/>
            <w:gridSpan w:val="7"/>
            <w:tcBorders>
              <w:top w:val="single" w:sz="6" w:space="0" w:color="333333"/>
              <w:left w:val="single" w:sz="6" w:space="0" w:color="333333"/>
              <w:bottom w:val="single" w:sz="6" w:space="0" w:color="333333"/>
              <w:right w:val="single" w:sz="6" w:space="0" w:color="333333"/>
            </w:tcBorders>
            <w:shd w:val="clear" w:color="auto" w:fill="FFFFFF"/>
            <w:vAlign w:val="center"/>
          </w:tcPr>
          <w:p w14:paraId="1EB897E1"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检测意见：</w:t>
            </w:r>
          </w:p>
        </w:tc>
      </w:tr>
      <w:tr w:rsidR="00F76BAA" w14:paraId="4362B52E" w14:textId="77777777">
        <w:trPr>
          <w:jc w:val="center"/>
        </w:trPr>
        <w:tc>
          <w:tcPr>
            <w:tcW w:w="0" w:type="auto"/>
            <w:gridSpan w:val="7"/>
            <w:tcBorders>
              <w:top w:val="single" w:sz="6" w:space="0" w:color="333333"/>
              <w:left w:val="single" w:sz="6" w:space="0" w:color="333333"/>
              <w:bottom w:val="single" w:sz="6" w:space="0" w:color="333333"/>
              <w:right w:val="single" w:sz="6" w:space="0" w:color="333333"/>
            </w:tcBorders>
            <w:shd w:val="clear" w:color="auto" w:fill="FFFFFF"/>
            <w:vAlign w:val="center"/>
          </w:tcPr>
          <w:p w14:paraId="728A6C1E"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监理工程师签字:                     检测机构负责人签字：</w:t>
            </w:r>
          </w:p>
        </w:tc>
      </w:tr>
      <w:tr w:rsidR="00F76BAA" w14:paraId="3526F8ED" w14:textId="77777777">
        <w:trPr>
          <w:jc w:val="center"/>
        </w:trPr>
        <w:tc>
          <w:tcPr>
            <w:tcW w:w="0" w:type="auto"/>
            <w:gridSpan w:val="7"/>
            <w:tcBorders>
              <w:top w:val="single" w:sz="6" w:space="0" w:color="333333"/>
              <w:left w:val="single" w:sz="6" w:space="0" w:color="333333"/>
              <w:bottom w:val="single" w:sz="6" w:space="0" w:color="333333"/>
              <w:right w:val="single" w:sz="6" w:space="0" w:color="333333"/>
            </w:tcBorders>
            <w:shd w:val="clear" w:color="auto" w:fill="FFFFFF"/>
            <w:vAlign w:val="center"/>
          </w:tcPr>
          <w:p w14:paraId="3CCD9056"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(建设单位项目专业技术负责人)</w:t>
            </w:r>
          </w:p>
        </w:tc>
      </w:tr>
      <w:tr w:rsidR="00F76BAA" w14:paraId="31D40EC6" w14:textId="77777777">
        <w:trPr>
          <w:jc w:val="center"/>
        </w:trPr>
        <w:tc>
          <w:tcPr>
            <w:tcW w:w="0" w:type="auto"/>
            <w:gridSpan w:val="7"/>
            <w:tcBorders>
              <w:top w:val="single" w:sz="6" w:space="0" w:color="333333"/>
              <w:left w:val="single" w:sz="6" w:space="0" w:color="333333"/>
              <w:bottom w:val="single" w:sz="6" w:space="0" w:color="333333"/>
              <w:right w:val="single" w:sz="6" w:space="0" w:color="333333"/>
            </w:tcBorders>
            <w:shd w:val="clear" w:color="auto" w:fill="FFFFFF"/>
            <w:vAlign w:val="center"/>
          </w:tcPr>
          <w:p w14:paraId="33287317"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日期：                              日期：</w:t>
            </w:r>
          </w:p>
        </w:tc>
      </w:tr>
    </w:tbl>
    <w:p w14:paraId="2F479E78" w14:textId="77777777" w:rsidR="00F76BAA" w:rsidRDefault="00F76BAA">
      <w:pPr>
        <w:widowControl/>
        <w:shd w:val="clear" w:color="auto" w:fill="FFFFFF"/>
        <w:spacing w:before="100" w:beforeAutospacing="1" w:after="100" w:afterAutospacing="1" w:line="330" w:lineRule="atLeast"/>
        <w:jc w:val="center"/>
        <w:rPr>
          <w:rFonts w:ascii="宋体" w:hAnsi="宋体" w:cs="宋体"/>
          <w:kern w:val="0"/>
          <w:szCs w:val="21"/>
        </w:rPr>
      </w:pPr>
    </w:p>
    <w:p w14:paraId="69972195" w14:textId="77777777" w:rsidR="00F76BAA" w:rsidRDefault="00085D94">
      <w:pPr>
        <w:widowControl/>
        <w:shd w:val="clear" w:color="auto" w:fill="FFFFFF"/>
        <w:jc w:val="center"/>
        <w:rPr>
          <w:rFonts w:ascii="宋体" w:hAnsi="宋体" w:cs="宋体"/>
          <w:color w:val="FF0000"/>
          <w:kern w:val="0"/>
          <w:szCs w:val="21"/>
          <w:bdr w:val="single" w:sz="4" w:space="0" w:color="auto"/>
        </w:rPr>
      </w:pPr>
      <w:r>
        <w:rPr>
          <w:rFonts w:ascii="宋体" w:hAnsi="宋体" w:cs="宋体" w:hint="eastAsia"/>
          <w:b/>
          <w:bCs/>
          <w:color w:val="FF0000"/>
          <w:kern w:val="0"/>
          <w:szCs w:val="21"/>
          <w:bdr w:val="single" w:sz="4" w:space="0" w:color="auto"/>
        </w:rPr>
        <w:lastRenderedPageBreak/>
        <w:t>表B. 0. 17 售验检票系统质量验收记录表</w:t>
      </w:r>
      <w:r>
        <w:rPr>
          <w:rFonts w:ascii="宋体" w:hAnsi="宋体" w:cs="宋体" w:hint="eastAsia"/>
          <w:b/>
          <w:bCs/>
          <w:kern w:val="0"/>
          <w:szCs w:val="21"/>
        </w:rPr>
        <w:t>此表删除</w:t>
      </w:r>
    </w:p>
    <w:p w14:paraId="65F02F9D" w14:textId="77777777" w:rsidR="00F76BAA" w:rsidRDefault="00085D94">
      <w:pPr>
        <w:widowControl/>
        <w:shd w:val="clear" w:color="auto" w:fill="FFFFFF"/>
        <w:jc w:val="right"/>
        <w:rPr>
          <w:rFonts w:ascii="宋体" w:hAnsi="宋体" w:cs="宋体"/>
          <w:color w:val="000000"/>
          <w:kern w:val="0"/>
          <w:szCs w:val="21"/>
        </w:rPr>
      </w:pPr>
      <w:r>
        <w:rPr>
          <w:rFonts w:ascii="宋体" w:hAnsi="宋体" w:cs="宋体" w:hint="eastAsia"/>
          <w:color w:val="000000"/>
          <w:kern w:val="0"/>
          <w:szCs w:val="21"/>
        </w:rPr>
        <w:t>编号：                     </w:t>
      </w:r>
    </w:p>
    <w:tbl>
      <w:tblPr>
        <w:tblW w:w="8790" w:type="dxa"/>
        <w:jc w:val="center"/>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584"/>
        <w:gridCol w:w="355"/>
        <w:gridCol w:w="1909"/>
        <w:gridCol w:w="2547"/>
        <w:gridCol w:w="1346"/>
        <w:gridCol w:w="2049"/>
      </w:tblGrid>
      <w:tr w:rsidR="00F76BAA" w14:paraId="519610CC" w14:textId="77777777">
        <w:trPr>
          <w:jc w:val="center"/>
        </w:trPr>
        <w:tc>
          <w:tcPr>
            <w:tcW w:w="0" w:type="auto"/>
            <w:gridSpan w:val="3"/>
            <w:tcBorders>
              <w:top w:val="single" w:sz="6" w:space="0" w:color="333333"/>
              <w:left w:val="single" w:sz="6" w:space="0" w:color="333333"/>
              <w:bottom w:val="single" w:sz="6" w:space="0" w:color="333333"/>
              <w:right w:val="single" w:sz="6" w:space="0" w:color="333333"/>
            </w:tcBorders>
            <w:shd w:val="clear" w:color="auto" w:fill="FFFFFF"/>
            <w:vAlign w:val="center"/>
          </w:tcPr>
          <w:p w14:paraId="4A5F75B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单位(子单位)工程名称</w:t>
            </w: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B3506D0"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C533F04"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子分部工程</w:t>
            </w:r>
          </w:p>
        </w:tc>
        <w:tc>
          <w:tcPr>
            <w:tcW w:w="205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0A5540C"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信息设施系统</w:t>
            </w:r>
          </w:p>
        </w:tc>
      </w:tr>
      <w:tr w:rsidR="00F76BAA" w14:paraId="6E9DE0EF" w14:textId="77777777">
        <w:trPr>
          <w:jc w:val="center"/>
        </w:trPr>
        <w:tc>
          <w:tcPr>
            <w:tcW w:w="0" w:type="auto"/>
            <w:gridSpan w:val="3"/>
            <w:tcBorders>
              <w:top w:val="single" w:sz="6" w:space="0" w:color="333333"/>
              <w:left w:val="single" w:sz="6" w:space="0" w:color="333333"/>
              <w:bottom w:val="single" w:sz="6" w:space="0" w:color="333333"/>
              <w:right w:val="single" w:sz="6" w:space="0" w:color="333333"/>
            </w:tcBorders>
            <w:shd w:val="clear" w:color="auto" w:fill="FFFFFF"/>
            <w:vAlign w:val="center"/>
          </w:tcPr>
          <w:p w14:paraId="050F440B"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分项工程名称</w:t>
            </w: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5B21CFC"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售验检票系统</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D0EB1DD"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验收部位</w:t>
            </w:r>
          </w:p>
        </w:tc>
        <w:tc>
          <w:tcPr>
            <w:tcW w:w="205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7CA1540"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7E2AC613" w14:textId="77777777">
        <w:trPr>
          <w:jc w:val="center"/>
        </w:trPr>
        <w:tc>
          <w:tcPr>
            <w:tcW w:w="0" w:type="auto"/>
            <w:gridSpan w:val="3"/>
            <w:tcBorders>
              <w:top w:val="single" w:sz="6" w:space="0" w:color="333333"/>
              <w:left w:val="single" w:sz="6" w:space="0" w:color="333333"/>
              <w:bottom w:val="single" w:sz="6" w:space="0" w:color="333333"/>
              <w:right w:val="single" w:sz="6" w:space="0" w:color="333333"/>
            </w:tcBorders>
            <w:shd w:val="clear" w:color="auto" w:fill="FFFFFF"/>
            <w:vAlign w:val="center"/>
          </w:tcPr>
          <w:p w14:paraId="39CB22DE"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施工单位</w:t>
            </w: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10563C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6D2C8C8"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注册建造师</w:t>
            </w:r>
          </w:p>
        </w:tc>
        <w:tc>
          <w:tcPr>
            <w:tcW w:w="205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F6D4632"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79D611B1" w14:textId="77777777">
        <w:trPr>
          <w:jc w:val="center"/>
        </w:trPr>
        <w:tc>
          <w:tcPr>
            <w:tcW w:w="0" w:type="auto"/>
            <w:gridSpan w:val="3"/>
            <w:tcBorders>
              <w:top w:val="single" w:sz="6" w:space="0" w:color="333333"/>
              <w:left w:val="single" w:sz="6" w:space="0" w:color="333333"/>
              <w:bottom w:val="single" w:sz="6" w:space="0" w:color="333333"/>
              <w:right w:val="single" w:sz="6" w:space="0" w:color="333333"/>
            </w:tcBorders>
            <w:shd w:val="clear" w:color="auto" w:fill="FFFFFF"/>
            <w:vAlign w:val="center"/>
          </w:tcPr>
          <w:p w14:paraId="49FDC5E8"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施工执行标准名称及编号</w:t>
            </w:r>
          </w:p>
        </w:tc>
        <w:tc>
          <w:tcPr>
            <w:tcW w:w="0" w:type="auto"/>
            <w:gridSpan w:val="3"/>
            <w:tcBorders>
              <w:top w:val="single" w:sz="6" w:space="0" w:color="333333"/>
              <w:left w:val="single" w:sz="6" w:space="0" w:color="333333"/>
              <w:bottom w:val="single" w:sz="6" w:space="0" w:color="333333"/>
              <w:right w:val="single" w:sz="6" w:space="0" w:color="333333"/>
            </w:tcBorders>
            <w:shd w:val="clear" w:color="auto" w:fill="FFFFFF"/>
            <w:vAlign w:val="center"/>
          </w:tcPr>
          <w:p w14:paraId="279E2AA0"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6A191948" w14:textId="77777777">
        <w:trPr>
          <w:jc w:val="center"/>
        </w:trPr>
        <w:tc>
          <w:tcPr>
            <w:tcW w:w="0" w:type="auto"/>
            <w:gridSpan w:val="3"/>
            <w:tcBorders>
              <w:top w:val="single" w:sz="6" w:space="0" w:color="333333"/>
              <w:left w:val="single" w:sz="6" w:space="0" w:color="333333"/>
              <w:bottom w:val="single" w:sz="6" w:space="0" w:color="333333"/>
              <w:right w:val="single" w:sz="6" w:space="0" w:color="333333"/>
            </w:tcBorders>
            <w:shd w:val="clear" w:color="auto" w:fill="FFFFFF"/>
            <w:vAlign w:val="center"/>
          </w:tcPr>
          <w:p w14:paraId="24719DC7"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分包单位</w:t>
            </w: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5BE931E"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B1EA5BC"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分包项目经理</w:t>
            </w:r>
          </w:p>
        </w:tc>
        <w:tc>
          <w:tcPr>
            <w:tcW w:w="205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1C91436"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084EB37B" w14:textId="77777777">
        <w:trPr>
          <w:jc w:val="center"/>
        </w:trPr>
        <w:tc>
          <w:tcPr>
            <w:tcW w:w="5382" w:type="dxa"/>
            <w:gridSpan w:val="4"/>
            <w:tcBorders>
              <w:top w:val="single" w:sz="6" w:space="0" w:color="333333"/>
              <w:left w:val="single" w:sz="6" w:space="0" w:color="333333"/>
              <w:bottom w:val="single" w:sz="6" w:space="0" w:color="333333"/>
              <w:right w:val="single" w:sz="6" w:space="0" w:color="333333"/>
            </w:tcBorders>
            <w:shd w:val="clear" w:color="auto" w:fill="FFFFFF"/>
            <w:vAlign w:val="center"/>
          </w:tcPr>
          <w:p w14:paraId="5FEBCBCD"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检测项目</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3F65FD8"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检测记录</w:t>
            </w:r>
          </w:p>
        </w:tc>
        <w:tc>
          <w:tcPr>
            <w:tcW w:w="205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DC7E2A5"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备注</w:t>
            </w:r>
          </w:p>
        </w:tc>
      </w:tr>
      <w:tr w:rsidR="00F76BAA" w14:paraId="04AC7CF9" w14:textId="77777777">
        <w:trPr>
          <w:jc w:val="center"/>
        </w:trPr>
        <w:tc>
          <w:tcPr>
            <w:tcW w:w="587"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4E481980"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主控项目</w:t>
            </w:r>
          </w:p>
        </w:tc>
        <w:tc>
          <w:tcPr>
            <w:tcW w:w="356"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3F071699"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1</w:t>
            </w:r>
          </w:p>
        </w:tc>
        <w:tc>
          <w:tcPr>
            <w:tcW w:w="1878"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0DFAAFEC"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售票功能检验</w:t>
            </w: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53B9705"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售票功能</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A1D940D"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1BC58C85"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   售票机售票过程的功能检测</w:t>
            </w:r>
          </w:p>
        </w:tc>
      </w:tr>
      <w:tr w:rsidR="00F76BAA" w14:paraId="2908061C"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84307D7" w14:textId="77777777" w:rsidR="00F76BAA" w:rsidRDefault="00F76BAA">
            <w:pPr>
              <w:widowControl/>
              <w:spacing w:line="320" w:lineRule="exact"/>
              <w:jc w:val="left"/>
              <w:rPr>
                <w:rFonts w:ascii="宋体" w:hAnsi="宋体" w:cs="宋体"/>
                <w:color w:val="FF0000"/>
                <w:kern w:val="0"/>
                <w:szCs w:val="21"/>
              </w:rPr>
            </w:pPr>
          </w:p>
        </w:tc>
        <w:tc>
          <w:tcPr>
            <w:tcW w:w="35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E90A376" w14:textId="77777777" w:rsidR="00F76BAA" w:rsidRDefault="00F76BAA">
            <w:pPr>
              <w:widowControl/>
              <w:spacing w:line="32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DDBD656" w14:textId="77777777" w:rsidR="00F76BAA" w:rsidRDefault="00F76BAA">
            <w:pPr>
              <w:widowControl/>
              <w:spacing w:line="320" w:lineRule="exact"/>
              <w:jc w:val="left"/>
              <w:rPr>
                <w:rFonts w:ascii="宋体" w:hAnsi="宋体" w:cs="宋体"/>
                <w:color w:val="FF0000"/>
                <w:kern w:val="0"/>
                <w:szCs w:val="21"/>
              </w:rPr>
            </w:pP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5BA6D72"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制卡功能</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C057DD6"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9B96944" w14:textId="77777777" w:rsidR="00F76BAA" w:rsidRDefault="00F76BAA">
            <w:pPr>
              <w:widowControl/>
              <w:spacing w:line="320" w:lineRule="exact"/>
              <w:jc w:val="left"/>
              <w:rPr>
                <w:rFonts w:ascii="宋体" w:hAnsi="宋体" w:cs="宋体"/>
                <w:color w:val="FF0000"/>
                <w:kern w:val="0"/>
                <w:szCs w:val="21"/>
              </w:rPr>
            </w:pPr>
          </w:p>
        </w:tc>
      </w:tr>
      <w:tr w:rsidR="00F76BAA" w14:paraId="21EB6E56" w14:textId="77777777">
        <w:trPr>
          <w:trHeight w:val="345"/>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3DF20B0" w14:textId="77777777" w:rsidR="00F76BAA" w:rsidRDefault="00F76BAA">
            <w:pPr>
              <w:widowControl/>
              <w:spacing w:line="320" w:lineRule="exact"/>
              <w:jc w:val="left"/>
              <w:rPr>
                <w:rFonts w:ascii="宋体" w:hAnsi="宋体" w:cs="宋体"/>
                <w:color w:val="FF0000"/>
                <w:kern w:val="0"/>
                <w:szCs w:val="21"/>
              </w:rPr>
            </w:pPr>
          </w:p>
        </w:tc>
        <w:tc>
          <w:tcPr>
            <w:tcW w:w="35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1F5C27A" w14:textId="77777777" w:rsidR="00F76BAA" w:rsidRDefault="00F76BAA">
            <w:pPr>
              <w:widowControl/>
              <w:spacing w:line="32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C328130" w14:textId="77777777" w:rsidR="00F76BAA" w:rsidRDefault="00F76BAA">
            <w:pPr>
              <w:widowControl/>
              <w:spacing w:line="320" w:lineRule="exact"/>
              <w:jc w:val="left"/>
              <w:rPr>
                <w:rFonts w:ascii="宋体" w:hAnsi="宋体" w:cs="宋体"/>
                <w:color w:val="FF0000"/>
                <w:kern w:val="0"/>
                <w:szCs w:val="21"/>
              </w:rPr>
            </w:pP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892D11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结算功能</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36D856E"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BA48767" w14:textId="77777777" w:rsidR="00F76BAA" w:rsidRDefault="00F76BAA">
            <w:pPr>
              <w:widowControl/>
              <w:spacing w:line="320" w:lineRule="exact"/>
              <w:jc w:val="left"/>
              <w:rPr>
                <w:rFonts w:ascii="宋体" w:hAnsi="宋体" w:cs="宋体"/>
                <w:color w:val="FF0000"/>
                <w:kern w:val="0"/>
                <w:szCs w:val="21"/>
              </w:rPr>
            </w:pPr>
          </w:p>
        </w:tc>
      </w:tr>
      <w:tr w:rsidR="00F76BAA" w14:paraId="78A24636"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FF48CB7" w14:textId="77777777" w:rsidR="00F76BAA" w:rsidRDefault="00F76BAA">
            <w:pPr>
              <w:widowControl/>
              <w:spacing w:line="320" w:lineRule="exact"/>
              <w:jc w:val="left"/>
              <w:rPr>
                <w:rFonts w:ascii="宋体" w:hAnsi="宋体" w:cs="宋体"/>
                <w:color w:val="FF0000"/>
                <w:kern w:val="0"/>
                <w:szCs w:val="21"/>
              </w:rPr>
            </w:pPr>
          </w:p>
        </w:tc>
        <w:tc>
          <w:tcPr>
            <w:tcW w:w="356"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43C74084"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2</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4E02E158"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票据管理检验</w:t>
            </w: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F8BBB31"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售票数据的统计</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E9938EB"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27295B5A"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    售票数据的统计和检票数据的统计准确性进行并发数据模拟测试检验</w:t>
            </w:r>
          </w:p>
        </w:tc>
      </w:tr>
      <w:tr w:rsidR="00F76BAA" w14:paraId="027F6ECA"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46C8081" w14:textId="77777777" w:rsidR="00F76BAA" w:rsidRDefault="00F76BAA">
            <w:pPr>
              <w:widowControl/>
              <w:spacing w:line="320" w:lineRule="exact"/>
              <w:jc w:val="left"/>
              <w:rPr>
                <w:rFonts w:ascii="宋体" w:hAnsi="宋体" w:cs="宋体"/>
                <w:color w:val="FF0000"/>
                <w:kern w:val="0"/>
                <w:szCs w:val="21"/>
              </w:rPr>
            </w:pPr>
          </w:p>
        </w:tc>
        <w:tc>
          <w:tcPr>
            <w:tcW w:w="35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18A8424" w14:textId="77777777" w:rsidR="00F76BAA" w:rsidRDefault="00F76BAA">
            <w:pPr>
              <w:widowControl/>
              <w:spacing w:line="32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9FC4A85" w14:textId="77777777" w:rsidR="00F76BAA" w:rsidRDefault="00F76BAA">
            <w:pPr>
              <w:widowControl/>
              <w:spacing w:line="320" w:lineRule="exact"/>
              <w:jc w:val="left"/>
              <w:rPr>
                <w:rFonts w:ascii="宋体" w:hAnsi="宋体" w:cs="宋体"/>
                <w:color w:val="FF0000"/>
                <w:kern w:val="0"/>
                <w:szCs w:val="21"/>
              </w:rPr>
            </w:pP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EC3AA4E"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检票数据的统计</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36951F1"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A79820F" w14:textId="77777777" w:rsidR="00F76BAA" w:rsidRDefault="00F76BAA">
            <w:pPr>
              <w:widowControl/>
              <w:spacing w:line="320" w:lineRule="exact"/>
              <w:jc w:val="left"/>
              <w:rPr>
                <w:rFonts w:ascii="宋体" w:hAnsi="宋体" w:cs="宋体"/>
                <w:color w:val="FF0000"/>
                <w:kern w:val="0"/>
                <w:szCs w:val="21"/>
              </w:rPr>
            </w:pPr>
          </w:p>
        </w:tc>
      </w:tr>
      <w:tr w:rsidR="00F76BAA" w14:paraId="705E2D1B"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DCA0017" w14:textId="77777777" w:rsidR="00F76BAA" w:rsidRDefault="00F76BAA">
            <w:pPr>
              <w:widowControl/>
              <w:spacing w:line="320" w:lineRule="exact"/>
              <w:jc w:val="left"/>
              <w:rPr>
                <w:rFonts w:ascii="宋体" w:hAnsi="宋体" w:cs="宋体"/>
                <w:color w:val="FF0000"/>
                <w:kern w:val="0"/>
                <w:szCs w:val="21"/>
              </w:rPr>
            </w:pPr>
          </w:p>
        </w:tc>
        <w:tc>
          <w:tcPr>
            <w:tcW w:w="35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97261D9" w14:textId="77777777" w:rsidR="00F76BAA" w:rsidRDefault="00F76BAA">
            <w:pPr>
              <w:widowControl/>
              <w:spacing w:line="32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420BD8A" w14:textId="77777777" w:rsidR="00F76BAA" w:rsidRDefault="00F76BAA">
            <w:pPr>
              <w:widowControl/>
              <w:spacing w:line="320" w:lineRule="exact"/>
              <w:jc w:val="left"/>
              <w:rPr>
                <w:rFonts w:ascii="宋体" w:hAnsi="宋体" w:cs="宋体"/>
                <w:color w:val="FF0000"/>
                <w:kern w:val="0"/>
                <w:szCs w:val="21"/>
              </w:rPr>
            </w:pP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7142CC6"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并发数据模拟</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C069960"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436AB7F" w14:textId="77777777" w:rsidR="00F76BAA" w:rsidRDefault="00F76BAA">
            <w:pPr>
              <w:widowControl/>
              <w:spacing w:line="320" w:lineRule="exact"/>
              <w:jc w:val="left"/>
              <w:rPr>
                <w:rFonts w:ascii="宋体" w:hAnsi="宋体" w:cs="宋体"/>
                <w:color w:val="FF0000"/>
                <w:kern w:val="0"/>
                <w:szCs w:val="21"/>
              </w:rPr>
            </w:pPr>
          </w:p>
        </w:tc>
      </w:tr>
      <w:tr w:rsidR="00F76BAA" w14:paraId="166A8688"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7F55C51" w14:textId="77777777" w:rsidR="00F76BAA" w:rsidRDefault="00F76BAA">
            <w:pPr>
              <w:widowControl/>
              <w:spacing w:line="320" w:lineRule="exact"/>
              <w:jc w:val="left"/>
              <w:rPr>
                <w:rFonts w:ascii="宋体" w:hAnsi="宋体" w:cs="宋体"/>
                <w:color w:val="FF0000"/>
                <w:kern w:val="0"/>
                <w:szCs w:val="21"/>
              </w:rPr>
            </w:pPr>
          </w:p>
        </w:tc>
        <w:tc>
          <w:tcPr>
            <w:tcW w:w="356"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4AE384D7"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3</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156BF7C9"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检票闸机检验</w:t>
            </w: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A0D9F07"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对验票结果的响应</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79AB48C"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750D3300"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    检票闸机分别对每一台设备进行模拟验票</w:t>
            </w:r>
          </w:p>
        </w:tc>
      </w:tr>
      <w:tr w:rsidR="00F76BAA" w14:paraId="51059C9E"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FB7C8E1" w14:textId="77777777" w:rsidR="00F76BAA" w:rsidRDefault="00F76BAA">
            <w:pPr>
              <w:widowControl/>
              <w:spacing w:line="320" w:lineRule="exact"/>
              <w:jc w:val="left"/>
              <w:rPr>
                <w:rFonts w:ascii="宋体" w:hAnsi="宋体" w:cs="宋体"/>
                <w:color w:val="FF0000"/>
                <w:kern w:val="0"/>
                <w:szCs w:val="21"/>
              </w:rPr>
            </w:pPr>
          </w:p>
        </w:tc>
        <w:tc>
          <w:tcPr>
            <w:tcW w:w="35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8A21F6E" w14:textId="77777777" w:rsidR="00F76BAA" w:rsidRDefault="00F76BAA">
            <w:pPr>
              <w:widowControl/>
              <w:spacing w:line="32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E9C8193" w14:textId="77777777" w:rsidR="00F76BAA" w:rsidRDefault="00F76BAA">
            <w:pPr>
              <w:widowControl/>
              <w:spacing w:line="320" w:lineRule="exact"/>
              <w:jc w:val="left"/>
              <w:rPr>
                <w:rFonts w:ascii="宋体" w:hAnsi="宋体" w:cs="宋体"/>
                <w:color w:val="FF0000"/>
                <w:kern w:val="0"/>
                <w:szCs w:val="21"/>
              </w:rPr>
            </w:pP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523AA3C"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闸机开启效果</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446A4B9"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52A40D2" w14:textId="77777777" w:rsidR="00F76BAA" w:rsidRDefault="00F76BAA">
            <w:pPr>
              <w:widowControl/>
              <w:spacing w:line="320" w:lineRule="exact"/>
              <w:jc w:val="left"/>
              <w:rPr>
                <w:rFonts w:ascii="宋体" w:hAnsi="宋体" w:cs="宋体"/>
                <w:color w:val="FF0000"/>
                <w:kern w:val="0"/>
                <w:szCs w:val="21"/>
              </w:rPr>
            </w:pPr>
          </w:p>
        </w:tc>
      </w:tr>
      <w:tr w:rsidR="00F76BAA" w14:paraId="1D8FEA5A"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F563B8E" w14:textId="77777777" w:rsidR="00F76BAA" w:rsidRDefault="00F76BAA">
            <w:pPr>
              <w:widowControl/>
              <w:spacing w:line="320" w:lineRule="exact"/>
              <w:jc w:val="left"/>
              <w:rPr>
                <w:rFonts w:ascii="宋体" w:hAnsi="宋体" w:cs="宋体"/>
                <w:color w:val="FF0000"/>
                <w:kern w:val="0"/>
                <w:szCs w:val="21"/>
              </w:rPr>
            </w:pPr>
          </w:p>
        </w:tc>
        <w:tc>
          <w:tcPr>
            <w:tcW w:w="356"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0A378E7B"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4</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1061BAA3"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系统安装检验</w:t>
            </w: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041AA4D"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售票机安装</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22F1075"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22973318"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    系统安装应符合国家现行标准《建筑电气安装工程施工质量验收规范》GB 50303</w:t>
            </w:r>
          </w:p>
        </w:tc>
      </w:tr>
      <w:tr w:rsidR="00F76BAA" w14:paraId="5DD4A7E5"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51E2EE0" w14:textId="77777777" w:rsidR="00F76BAA" w:rsidRDefault="00F76BAA">
            <w:pPr>
              <w:widowControl/>
              <w:spacing w:line="320" w:lineRule="exact"/>
              <w:jc w:val="left"/>
              <w:rPr>
                <w:rFonts w:ascii="宋体" w:hAnsi="宋体" w:cs="宋体"/>
                <w:color w:val="FF0000"/>
                <w:kern w:val="0"/>
                <w:szCs w:val="21"/>
              </w:rPr>
            </w:pPr>
          </w:p>
        </w:tc>
        <w:tc>
          <w:tcPr>
            <w:tcW w:w="35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1F91958" w14:textId="77777777" w:rsidR="00F76BAA" w:rsidRDefault="00F76BAA">
            <w:pPr>
              <w:widowControl/>
              <w:spacing w:line="32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C4E3A3C" w14:textId="77777777" w:rsidR="00F76BAA" w:rsidRDefault="00F76BAA">
            <w:pPr>
              <w:widowControl/>
              <w:spacing w:line="320" w:lineRule="exact"/>
              <w:jc w:val="left"/>
              <w:rPr>
                <w:rFonts w:ascii="宋体" w:hAnsi="宋体" w:cs="宋体"/>
                <w:color w:val="FF0000"/>
                <w:kern w:val="0"/>
                <w:szCs w:val="21"/>
              </w:rPr>
            </w:pP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01CCD8A"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检票闸机安装</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C05F461"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B7D37DC" w14:textId="77777777" w:rsidR="00F76BAA" w:rsidRDefault="00F76BAA">
            <w:pPr>
              <w:widowControl/>
              <w:spacing w:line="320" w:lineRule="exact"/>
              <w:jc w:val="left"/>
              <w:rPr>
                <w:rFonts w:ascii="宋体" w:hAnsi="宋体" w:cs="宋体"/>
                <w:color w:val="FF0000"/>
                <w:kern w:val="0"/>
                <w:szCs w:val="21"/>
              </w:rPr>
            </w:pPr>
          </w:p>
        </w:tc>
      </w:tr>
      <w:tr w:rsidR="00F76BAA" w14:paraId="003B3A21"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239E624" w14:textId="77777777" w:rsidR="00F76BAA" w:rsidRDefault="00F76BAA">
            <w:pPr>
              <w:widowControl/>
              <w:spacing w:line="320" w:lineRule="exact"/>
              <w:jc w:val="left"/>
              <w:rPr>
                <w:rFonts w:ascii="宋体" w:hAnsi="宋体" w:cs="宋体"/>
                <w:color w:val="FF0000"/>
                <w:kern w:val="0"/>
                <w:szCs w:val="21"/>
              </w:rPr>
            </w:pPr>
          </w:p>
        </w:tc>
        <w:tc>
          <w:tcPr>
            <w:tcW w:w="35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23EC6C6" w14:textId="77777777" w:rsidR="00F76BAA" w:rsidRDefault="00F76BAA">
            <w:pPr>
              <w:widowControl/>
              <w:spacing w:line="32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D5C6FA5" w14:textId="77777777" w:rsidR="00F76BAA" w:rsidRDefault="00F76BAA">
            <w:pPr>
              <w:widowControl/>
              <w:spacing w:line="320" w:lineRule="exact"/>
              <w:jc w:val="left"/>
              <w:rPr>
                <w:rFonts w:ascii="宋体" w:hAnsi="宋体" w:cs="宋体"/>
                <w:color w:val="FF0000"/>
                <w:kern w:val="0"/>
                <w:szCs w:val="21"/>
              </w:rPr>
            </w:pP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E34055A"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网络与计算机设备安装</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CBE23A4"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56A0B2A" w14:textId="77777777" w:rsidR="00F76BAA" w:rsidRDefault="00F76BAA">
            <w:pPr>
              <w:widowControl/>
              <w:spacing w:line="320" w:lineRule="exact"/>
              <w:jc w:val="left"/>
              <w:rPr>
                <w:rFonts w:ascii="宋体" w:hAnsi="宋体" w:cs="宋体"/>
                <w:color w:val="FF0000"/>
                <w:kern w:val="0"/>
                <w:szCs w:val="21"/>
              </w:rPr>
            </w:pPr>
          </w:p>
        </w:tc>
      </w:tr>
      <w:tr w:rsidR="00F76BAA" w14:paraId="5424B8DA"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B31BECE" w14:textId="77777777" w:rsidR="00F76BAA" w:rsidRDefault="00F76BAA">
            <w:pPr>
              <w:widowControl/>
              <w:spacing w:line="320" w:lineRule="exact"/>
              <w:jc w:val="left"/>
              <w:rPr>
                <w:rFonts w:ascii="宋体" w:hAnsi="宋体" w:cs="宋体"/>
                <w:color w:val="FF0000"/>
                <w:kern w:val="0"/>
                <w:szCs w:val="21"/>
              </w:rPr>
            </w:pPr>
          </w:p>
        </w:tc>
        <w:tc>
          <w:tcPr>
            <w:tcW w:w="35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E71D53B" w14:textId="77777777" w:rsidR="00F76BAA" w:rsidRDefault="00F76BAA">
            <w:pPr>
              <w:widowControl/>
              <w:spacing w:line="32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00E0BFB" w14:textId="77777777" w:rsidR="00F76BAA" w:rsidRDefault="00F76BAA">
            <w:pPr>
              <w:widowControl/>
              <w:spacing w:line="320" w:lineRule="exact"/>
              <w:jc w:val="left"/>
              <w:rPr>
                <w:rFonts w:ascii="宋体" w:hAnsi="宋体" w:cs="宋体"/>
                <w:color w:val="FF0000"/>
                <w:kern w:val="0"/>
                <w:szCs w:val="21"/>
              </w:rPr>
            </w:pP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5EE63F8"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防雷接地</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57DD505"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761F5F0" w14:textId="77777777" w:rsidR="00F76BAA" w:rsidRDefault="00F76BAA">
            <w:pPr>
              <w:widowControl/>
              <w:spacing w:line="320" w:lineRule="exact"/>
              <w:jc w:val="left"/>
              <w:rPr>
                <w:rFonts w:ascii="宋体" w:hAnsi="宋体" w:cs="宋体"/>
                <w:color w:val="FF0000"/>
                <w:kern w:val="0"/>
                <w:szCs w:val="21"/>
              </w:rPr>
            </w:pPr>
          </w:p>
        </w:tc>
      </w:tr>
      <w:tr w:rsidR="00F76BAA" w14:paraId="3BB29AD1" w14:textId="77777777">
        <w:trPr>
          <w:jc w:val="center"/>
        </w:trPr>
        <w:tc>
          <w:tcPr>
            <w:tcW w:w="587"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1FD453AC"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一般项目</w:t>
            </w:r>
          </w:p>
        </w:tc>
        <w:tc>
          <w:tcPr>
            <w:tcW w:w="356"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2F9AA41C"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5</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5A96899B"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系统安装检验</w:t>
            </w: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C29EB6E"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引导护栏安装</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F39B8EC"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74780707"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    处理功能、通信功能应达到设计要求</w:t>
            </w:r>
          </w:p>
        </w:tc>
      </w:tr>
      <w:tr w:rsidR="00F76BAA" w14:paraId="586D42EB"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DEA26C1" w14:textId="77777777" w:rsidR="00F76BAA" w:rsidRDefault="00F76BAA">
            <w:pPr>
              <w:widowControl/>
              <w:spacing w:line="320" w:lineRule="exact"/>
              <w:jc w:val="left"/>
              <w:rPr>
                <w:rFonts w:ascii="宋体" w:hAnsi="宋体" w:cs="宋体"/>
                <w:color w:val="FF0000"/>
                <w:kern w:val="0"/>
                <w:szCs w:val="21"/>
              </w:rPr>
            </w:pPr>
          </w:p>
        </w:tc>
        <w:tc>
          <w:tcPr>
            <w:tcW w:w="35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ADDAA5C" w14:textId="77777777" w:rsidR="00F76BAA" w:rsidRDefault="00F76BAA">
            <w:pPr>
              <w:widowControl/>
              <w:spacing w:line="32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4DD42A6" w14:textId="77777777" w:rsidR="00F76BAA" w:rsidRDefault="00F76BAA">
            <w:pPr>
              <w:widowControl/>
              <w:spacing w:line="320" w:lineRule="exact"/>
              <w:jc w:val="left"/>
              <w:rPr>
                <w:rFonts w:ascii="宋体" w:hAnsi="宋体" w:cs="宋体"/>
                <w:color w:val="FF0000"/>
                <w:kern w:val="0"/>
                <w:szCs w:val="21"/>
              </w:rPr>
            </w:pP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75288C4"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售检票终端设备安装</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4556BF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C1CD03B" w14:textId="77777777" w:rsidR="00F76BAA" w:rsidRDefault="00F76BAA">
            <w:pPr>
              <w:widowControl/>
              <w:spacing w:line="320" w:lineRule="exact"/>
              <w:jc w:val="left"/>
              <w:rPr>
                <w:rFonts w:ascii="宋体" w:hAnsi="宋体" w:cs="宋体"/>
                <w:color w:val="FF0000"/>
                <w:kern w:val="0"/>
                <w:szCs w:val="21"/>
              </w:rPr>
            </w:pPr>
          </w:p>
        </w:tc>
      </w:tr>
      <w:tr w:rsidR="00F76BAA" w14:paraId="28512608"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2AD2941" w14:textId="77777777" w:rsidR="00F76BAA" w:rsidRDefault="00F76BAA">
            <w:pPr>
              <w:widowControl/>
              <w:spacing w:line="320" w:lineRule="exact"/>
              <w:jc w:val="left"/>
              <w:rPr>
                <w:rFonts w:ascii="宋体" w:hAnsi="宋体" w:cs="宋体"/>
                <w:color w:val="FF0000"/>
                <w:kern w:val="0"/>
                <w:szCs w:val="21"/>
              </w:rPr>
            </w:pPr>
          </w:p>
        </w:tc>
        <w:tc>
          <w:tcPr>
            <w:tcW w:w="35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814946D" w14:textId="77777777" w:rsidR="00F76BAA" w:rsidRDefault="00F76BAA">
            <w:pPr>
              <w:widowControl/>
              <w:spacing w:line="32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88F1681" w14:textId="77777777" w:rsidR="00F76BAA" w:rsidRDefault="00F76BAA">
            <w:pPr>
              <w:widowControl/>
              <w:spacing w:line="320" w:lineRule="exact"/>
              <w:jc w:val="left"/>
              <w:rPr>
                <w:rFonts w:ascii="宋体" w:hAnsi="宋体" w:cs="宋体"/>
                <w:color w:val="FF0000"/>
                <w:kern w:val="0"/>
                <w:szCs w:val="21"/>
              </w:rPr>
            </w:pP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45F24E9"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电力供应安装</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117D483"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A408593" w14:textId="77777777" w:rsidR="00F76BAA" w:rsidRDefault="00F76BAA">
            <w:pPr>
              <w:widowControl/>
              <w:spacing w:line="320" w:lineRule="exact"/>
              <w:jc w:val="left"/>
              <w:rPr>
                <w:rFonts w:ascii="宋体" w:hAnsi="宋体" w:cs="宋体"/>
                <w:color w:val="FF0000"/>
                <w:kern w:val="0"/>
                <w:szCs w:val="21"/>
              </w:rPr>
            </w:pPr>
          </w:p>
        </w:tc>
      </w:tr>
      <w:tr w:rsidR="00F76BAA" w14:paraId="7C6BA43A"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C2CBB46" w14:textId="77777777" w:rsidR="00F76BAA" w:rsidRDefault="00F76BAA">
            <w:pPr>
              <w:widowControl/>
              <w:spacing w:line="320" w:lineRule="exact"/>
              <w:jc w:val="left"/>
              <w:rPr>
                <w:rFonts w:ascii="宋体" w:hAnsi="宋体" w:cs="宋体"/>
                <w:color w:val="FF0000"/>
                <w:kern w:val="0"/>
                <w:szCs w:val="21"/>
              </w:rPr>
            </w:pPr>
          </w:p>
        </w:tc>
        <w:tc>
          <w:tcPr>
            <w:tcW w:w="35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B195960" w14:textId="77777777" w:rsidR="00F76BAA" w:rsidRDefault="00F76BAA">
            <w:pPr>
              <w:widowControl/>
              <w:spacing w:line="32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68695C3" w14:textId="77777777" w:rsidR="00F76BAA" w:rsidRDefault="00F76BAA">
            <w:pPr>
              <w:widowControl/>
              <w:spacing w:line="320" w:lineRule="exact"/>
              <w:jc w:val="left"/>
              <w:rPr>
                <w:rFonts w:ascii="宋体" w:hAnsi="宋体" w:cs="宋体"/>
                <w:color w:val="FF0000"/>
                <w:kern w:val="0"/>
                <w:szCs w:val="21"/>
              </w:rPr>
            </w:pP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42C243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布线系统</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C774687"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6D96104" w14:textId="77777777" w:rsidR="00F76BAA" w:rsidRDefault="00F76BAA">
            <w:pPr>
              <w:widowControl/>
              <w:spacing w:line="320" w:lineRule="exact"/>
              <w:jc w:val="left"/>
              <w:rPr>
                <w:rFonts w:ascii="宋体" w:hAnsi="宋体" w:cs="宋体"/>
                <w:color w:val="FF0000"/>
                <w:kern w:val="0"/>
                <w:szCs w:val="21"/>
              </w:rPr>
            </w:pPr>
          </w:p>
        </w:tc>
      </w:tr>
      <w:tr w:rsidR="00F76BAA" w14:paraId="063761DA"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88833BD" w14:textId="77777777" w:rsidR="00F76BAA" w:rsidRDefault="00F76BAA">
            <w:pPr>
              <w:widowControl/>
              <w:spacing w:line="320" w:lineRule="exact"/>
              <w:jc w:val="left"/>
              <w:rPr>
                <w:rFonts w:ascii="宋体" w:hAnsi="宋体" w:cs="宋体"/>
                <w:color w:val="FF0000"/>
                <w:kern w:val="0"/>
                <w:szCs w:val="21"/>
              </w:rPr>
            </w:pPr>
          </w:p>
        </w:tc>
        <w:tc>
          <w:tcPr>
            <w:tcW w:w="35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C35BE71" w14:textId="77777777" w:rsidR="00F76BAA" w:rsidRDefault="00F76BAA">
            <w:pPr>
              <w:widowControl/>
              <w:spacing w:line="32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4D7B44B" w14:textId="77777777" w:rsidR="00F76BAA" w:rsidRDefault="00F76BAA">
            <w:pPr>
              <w:widowControl/>
              <w:spacing w:line="320" w:lineRule="exact"/>
              <w:jc w:val="left"/>
              <w:rPr>
                <w:rFonts w:ascii="宋体" w:hAnsi="宋体" w:cs="宋体"/>
                <w:color w:val="FF0000"/>
                <w:kern w:val="0"/>
                <w:szCs w:val="21"/>
              </w:rPr>
            </w:pP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22C606A"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应急备份功能检查</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B7B7AB3"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B1F2E13" w14:textId="77777777" w:rsidR="00F76BAA" w:rsidRDefault="00F76BAA">
            <w:pPr>
              <w:widowControl/>
              <w:spacing w:line="320" w:lineRule="exact"/>
              <w:jc w:val="left"/>
              <w:rPr>
                <w:rFonts w:ascii="宋体" w:hAnsi="宋体" w:cs="宋体"/>
                <w:color w:val="FF0000"/>
                <w:kern w:val="0"/>
                <w:szCs w:val="21"/>
              </w:rPr>
            </w:pPr>
          </w:p>
        </w:tc>
      </w:tr>
      <w:tr w:rsidR="00F76BAA" w14:paraId="492C4211"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5B19E99" w14:textId="77777777" w:rsidR="00F76BAA" w:rsidRDefault="00F76BAA">
            <w:pPr>
              <w:widowControl/>
              <w:spacing w:line="320" w:lineRule="exact"/>
              <w:jc w:val="left"/>
              <w:rPr>
                <w:rFonts w:ascii="宋体" w:hAnsi="宋体" w:cs="宋体"/>
                <w:color w:val="FF0000"/>
                <w:kern w:val="0"/>
                <w:szCs w:val="21"/>
              </w:rPr>
            </w:pPr>
          </w:p>
        </w:tc>
        <w:tc>
          <w:tcPr>
            <w:tcW w:w="356"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5A1E021C"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6</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4C43E4A8"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系统控制与服务功能</w:t>
            </w: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3A7DDDE"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通信传输功能</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9F76983"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63979497"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0EABA58D"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1EF5E84" w14:textId="77777777" w:rsidR="00F76BAA" w:rsidRDefault="00F76BAA">
            <w:pPr>
              <w:widowControl/>
              <w:spacing w:line="320" w:lineRule="exact"/>
              <w:jc w:val="left"/>
              <w:rPr>
                <w:rFonts w:ascii="宋体" w:hAnsi="宋体" w:cs="宋体"/>
                <w:color w:val="FF0000"/>
                <w:kern w:val="0"/>
                <w:szCs w:val="21"/>
              </w:rPr>
            </w:pPr>
          </w:p>
        </w:tc>
        <w:tc>
          <w:tcPr>
            <w:tcW w:w="35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709CDB7" w14:textId="77777777" w:rsidR="00F76BAA" w:rsidRDefault="00F76BAA">
            <w:pPr>
              <w:widowControl/>
              <w:spacing w:line="32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E259E33" w14:textId="77777777" w:rsidR="00F76BAA" w:rsidRDefault="00F76BAA">
            <w:pPr>
              <w:widowControl/>
              <w:spacing w:line="320" w:lineRule="exact"/>
              <w:jc w:val="left"/>
              <w:rPr>
                <w:rFonts w:ascii="宋体" w:hAnsi="宋体" w:cs="宋体"/>
                <w:color w:val="FF0000"/>
                <w:kern w:val="0"/>
                <w:szCs w:val="21"/>
              </w:rPr>
            </w:pP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432F7A0"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系统自检测功能</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2527A96"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1358E94" w14:textId="77777777" w:rsidR="00F76BAA" w:rsidRDefault="00F76BAA">
            <w:pPr>
              <w:widowControl/>
              <w:spacing w:line="320" w:lineRule="exact"/>
              <w:jc w:val="left"/>
              <w:rPr>
                <w:rFonts w:ascii="宋体" w:hAnsi="宋体" w:cs="宋体"/>
                <w:color w:val="FF0000"/>
                <w:kern w:val="0"/>
                <w:szCs w:val="21"/>
              </w:rPr>
            </w:pPr>
          </w:p>
        </w:tc>
      </w:tr>
      <w:tr w:rsidR="00F76BAA" w14:paraId="38A48A0C"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9FAC745" w14:textId="77777777" w:rsidR="00F76BAA" w:rsidRDefault="00F76BAA">
            <w:pPr>
              <w:widowControl/>
              <w:spacing w:line="320" w:lineRule="exact"/>
              <w:jc w:val="left"/>
              <w:rPr>
                <w:rFonts w:ascii="宋体" w:hAnsi="宋体" w:cs="宋体"/>
                <w:color w:val="FF0000"/>
                <w:kern w:val="0"/>
                <w:szCs w:val="21"/>
              </w:rPr>
            </w:pPr>
          </w:p>
        </w:tc>
        <w:tc>
          <w:tcPr>
            <w:tcW w:w="35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4BB92FB"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7</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B029D1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自动恢复功能</w:t>
            </w: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E52845A"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断电后自动恢复功能</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EAC6595"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6C1ECC1"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3A99F27F"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B50B159" w14:textId="77777777" w:rsidR="00F76BAA" w:rsidRDefault="00F76BAA">
            <w:pPr>
              <w:widowControl/>
              <w:spacing w:line="320" w:lineRule="exact"/>
              <w:jc w:val="left"/>
              <w:rPr>
                <w:rFonts w:ascii="宋体" w:hAnsi="宋体" w:cs="宋体"/>
                <w:color w:val="FF0000"/>
                <w:kern w:val="0"/>
                <w:szCs w:val="21"/>
              </w:rPr>
            </w:pPr>
          </w:p>
        </w:tc>
        <w:tc>
          <w:tcPr>
            <w:tcW w:w="356"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01B065A6"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8</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67383B43"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售票机屏幕显示检查</w:t>
            </w: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3466EC1"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信息内容显示版面检查</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013C4CB"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41718221"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6892CDA2"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EF8C90E" w14:textId="77777777" w:rsidR="00F76BAA" w:rsidRDefault="00F76BAA">
            <w:pPr>
              <w:widowControl/>
              <w:spacing w:line="320" w:lineRule="exact"/>
              <w:jc w:val="left"/>
              <w:rPr>
                <w:rFonts w:ascii="宋体" w:hAnsi="宋体" w:cs="宋体"/>
                <w:color w:val="FF0000"/>
                <w:kern w:val="0"/>
                <w:szCs w:val="21"/>
              </w:rPr>
            </w:pPr>
          </w:p>
        </w:tc>
        <w:tc>
          <w:tcPr>
            <w:tcW w:w="35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945EC89" w14:textId="77777777" w:rsidR="00F76BAA" w:rsidRDefault="00F76BAA">
            <w:pPr>
              <w:widowControl/>
              <w:spacing w:line="32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A90246D" w14:textId="77777777" w:rsidR="00F76BAA" w:rsidRDefault="00F76BAA">
            <w:pPr>
              <w:widowControl/>
              <w:spacing w:line="320" w:lineRule="exact"/>
              <w:jc w:val="left"/>
              <w:rPr>
                <w:rFonts w:ascii="宋体" w:hAnsi="宋体" w:cs="宋体"/>
                <w:color w:val="FF0000"/>
                <w:kern w:val="0"/>
                <w:szCs w:val="21"/>
              </w:rPr>
            </w:pP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6D24F93"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显示屏亮度、色彩检查</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D439C69"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5D43219" w14:textId="77777777" w:rsidR="00F76BAA" w:rsidRDefault="00F76BAA">
            <w:pPr>
              <w:widowControl/>
              <w:spacing w:line="320" w:lineRule="exact"/>
              <w:jc w:val="left"/>
              <w:rPr>
                <w:rFonts w:ascii="宋体" w:hAnsi="宋体" w:cs="宋体"/>
                <w:color w:val="FF0000"/>
                <w:kern w:val="0"/>
                <w:szCs w:val="21"/>
              </w:rPr>
            </w:pPr>
          </w:p>
        </w:tc>
      </w:tr>
      <w:tr w:rsidR="00F76BAA" w14:paraId="4F9ED12C"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2E7B710" w14:textId="77777777" w:rsidR="00F76BAA" w:rsidRDefault="00F76BAA">
            <w:pPr>
              <w:widowControl/>
              <w:spacing w:line="320" w:lineRule="exact"/>
              <w:jc w:val="left"/>
              <w:rPr>
                <w:rFonts w:ascii="宋体" w:hAnsi="宋体" w:cs="宋体"/>
                <w:color w:val="FF0000"/>
                <w:kern w:val="0"/>
                <w:szCs w:val="21"/>
              </w:rPr>
            </w:pPr>
          </w:p>
        </w:tc>
        <w:tc>
          <w:tcPr>
            <w:tcW w:w="356"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6E66BA46"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9</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76050AFC"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系统配置</w:t>
            </w: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A83539E"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系统配置管理、日志管理</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B2BA7CB"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34D0F6F4"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43B5599E"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ACB595B" w14:textId="77777777" w:rsidR="00F76BAA" w:rsidRDefault="00F76BAA">
            <w:pPr>
              <w:widowControl/>
              <w:spacing w:line="320" w:lineRule="exact"/>
              <w:jc w:val="left"/>
              <w:rPr>
                <w:rFonts w:ascii="宋体" w:hAnsi="宋体" w:cs="宋体"/>
                <w:color w:val="FF0000"/>
                <w:kern w:val="0"/>
                <w:szCs w:val="21"/>
              </w:rPr>
            </w:pPr>
          </w:p>
        </w:tc>
        <w:tc>
          <w:tcPr>
            <w:tcW w:w="35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62FBFC5" w14:textId="77777777" w:rsidR="00F76BAA" w:rsidRDefault="00F76BAA">
            <w:pPr>
              <w:widowControl/>
              <w:spacing w:line="32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0DC9585" w14:textId="77777777" w:rsidR="00F76BAA" w:rsidRDefault="00F76BAA">
            <w:pPr>
              <w:widowControl/>
              <w:spacing w:line="320" w:lineRule="exact"/>
              <w:jc w:val="left"/>
              <w:rPr>
                <w:rFonts w:ascii="宋体" w:hAnsi="宋体" w:cs="宋体"/>
                <w:color w:val="FF0000"/>
                <w:kern w:val="0"/>
                <w:szCs w:val="21"/>
              </w:rPr>
            </w:pP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9610EEB"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24h功能、性能试验</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B863418"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6897E0B" w14:textId="77777777" w:rsidR="00F76BAA" w:rsidRDefault="00F76BAA">
            <w:pPr>
              <w:widowControl/>
              <w:spacing w:line="320" w:lineRule="exact"/>
              <w:jc w:val="left"/>
              <w:rPr>
                <w:rFonts w:ascii="宋体" w:hAnsi="宋体" w:cs="宋体"/>
                <w:color w:val="FF0000"/>
                <w:kern w:val="0"/>
                <w:szCs w:val="21"/>
              </w:rPr>
            </w:pPr>
          </w:p>
        </w:tc>
      </w:tr>
      <w:tr w:rsidR="00F76BAA" w14:paraId="718645A8"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F3BD246" w14:textId="77777777" w:rsidR="00F76BAA" w:rsidRDefault="00F76BAA">
            <w:pPr>
              <w:widowControl/>
              <w:spacing w:line="320" w:lineRule="exact"/>
              <w:jc w:val="left"/>
              <w:rPr>
                <w:rFonts w:ascii="宋体" w:hAnsi="宋体" w:cs="宋体"/>
                <w:color w:val="FF0000"/>
                <w:kern w:val="0"/>
                <w:szCs w:val="21"/>
              </w:rPr>
            </w:pPr>
          </w:p>
        </w:tc>
        <w:tc>
          <w:tcPr>
            <w:tcW w:w="35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4FE9308" w14:textId="77777777" w:rsidR="00F76BAA" w:rsidRDefault="00F76BAA">
            <w:pPr>
              <w:widowControl/>
              <w:spacing w:line="32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55B7E4F" w14:textId="77777777" w:rsidR="00F76BAA" w:rsidRDefault="00F76BAA">
            <w:pPr>
              <w:widowControl/>
              <w:spacing w:line="320" w:lineRule="exact"/>
              <w:jc w:val="left"/>
              <w:rPr>
                <w:rFonts w:ascii="宋体" w:hAnsi="宋体" w:cs="宋体"/>
                <w:color w:val="FF0000"/>
                <w:kern w:val="0"/>
                <w:szCs w:val="21"/>
              </w:rPr>
            </w:pP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20985D2"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软件系统更新</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25FC36D"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ED8E2EC" w14:textId="77777777" w:rsidR="00F76BAA" w:rsidRDefault="00F76BAA">
            <w:pPr>
              <w:widowControl/>
              <w:spacing w:line="320" w:lineRule="exact"/>
              <w:jc w:val="left"/>
              <w:rPr>
                <w:rFonts w:ascii="宋体" w:hAnsi="宋体" w:cs="宋体"/>
                <w:color w:val="FF0000"/>
                <w:kern w:val="0"/>
                <w:szCs w:val="21"/>
              </w:rPr>
            </w:pPr>
          </w:p>
        </w:tc>
      </w:tr>
      <w:tr w:rsidR="00F76BAA" w14:paraId="60755BC0" w14:textId="77777777">
        <w:trPr>
          <w:jc w:val="center"/>
        </w:trPr>
        <w:tc>
          <w:tcPr>
            <w:tcW w:w="0" w:type="auto"/>
            <w:gridSpan w:val="6"/>
            <w:tcBorders>
              <w:top w:val="single" w:sz="6" w:space="0" w:color="333333"/>
              <w:left w:val="single" w:sz="6" w:space="0" w:color="333333"/>
              <w:bottom w:val="single" w:sz="6" w:space="0" w:color="333333"/>
              <w:right w:val="single" w:sz="6" w:space="0" w:color="333333"/>
            </w:tcBorders>
            <w:shd w:val="clear" w:color="auto" w:fill="FFFFFF"/>
            <w:vAlign w:val="center"/>
          </w:tcPr>
          <w:p w14:paraId="472B3AA3"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检测意见：</w:t>
            </w:r>
          </w:p>
        </w:tc>
      </w:tr>
      <w:tr w:rsidR="00F76BAA" w14:paraId="6E0FB2ED" w14:textId="77777777">
        <w:trPr>
          <w:jc w:val="center"/>
        </w:trPr>
        <w:tc>
          <w:tcPr>
            <w:tcW w:w="0" w:type="auto"/>
            <w:gridSpan w:val="6"/>
            <w:tcBorders>
              <w:top w:val="single" w:sz="6" w:space="0" w:color="333333"/>
              <w:left w:val="single" w:sz="6" w:space="0" w:color="333333"/>
              <w:bottom w:val="single" w:sz="6" w:space="0" w:color="333333"/>
              <w:right w:val="single" w:sz="6" w:space="0" w:color="333333"/>
            </w:tcBorders>
            <w:shd w:val="clear" w:color="auto" w:fill="FFFFFF"/>
            <w:vAlign w:val="center"/>
          </w:tcPr>
          <w:p w14:paraId="114DBB1B"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监理工程师(建设单位项目专业技术负责人)签字:</w:t>
            </w:r>
          </w:p>
        </w:tc>
      </w:tr>
      <w:tr w:rsidR="00F76BAA" w14:paraId="7E54EE68" w14:textId="77777777">
        <w:trPr>
          <w:jc w:val="center"/>
        </w:trPr>
        <w:tc>
          <w:tcPr>
            <w:tcW w:w="0" w:type="auto"/>
            <w:gridSpan w:val="6"/>
            <w:tcBorders>
              <w:top w:val="single" w:sz="6" w:space="0" w:color="333333"/>
              <w:left w:val="single" w:sz="6" w:space="0" w:color="333333"/>
              <w:bottom w:val="single" w:sz="6" w:space="0" w:color="333333"/>
              <w:right w:val="single" w:sz="6" w:space="0" w:color="333333"/>
            </w:tcBorders>
            <w:shd w:val="clear" w:color="auto" w:fill="FFFFFF"/>
            <w:vAlign w:val="center"/>
          </w:tcPr>
          <w:p w14:paraId="6B50302C"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检测机构负责人签字：</w:t>
            </w:r>
          </w:p>
        </w:tc>
      </w:tr>
      <w:tr w:rsidR="00F76BAA" w14:paraId="2AD8001F" w14:textId="77777777">
        <w:trPr>
          <w:jc w:val="center"/>
        </w:trPr>
        <w:tc>
          <w:tcPr>
            <w:tcW w:w="0" w:type="auto"/>
            <w:gridSpan w:val="6"/>
            <w:tcBorders>
              <w:top w:val="single" w:sz="6" w:space="0" w:color="333333"/>
              <w:left w:val="single" w:sz="6" w:space="0" w:color="333333"/>
              <w:bottom w:val="single" w:sz="6" w:space="0" w:color="333333"/>
              <w:right w:val="single" w:sz="6" w:space="0" w:color="333333"/>
            </w:tcBorders>
            <w:shd w:val="clear" w:color="auto" w:fill="FFFFFF"/>
            <w:vAlign w:val="center"/>
          </w:tcPr>
          <w:p w14:paraId="1B4B17AD"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日期：</w:t>
            </w:r>
          </w:p>
        </w:tc>
      </w:tr>
    </w:tbl>
    <w:p w14:paraId="3B89688C" w14:textId="77777777" w:rsidR="00F76BAA" w:rsidRDefault="00085D94">
      <w:pPr>
        <w:widowControl/>
        <w:shd w:val="clear" w:color="auto" w:fill="FFFFFF"/>
        <w:jc w:val="center"/>
        <w:rPr>
          <w:rFonts w:ascii="宋体" w:hAnsi="宋体" w:cs="宋体"/>
          <w:b/>
          <w:bCs/>
          <w:color w:val="FF0000"/>
          <w:kern w:val="0"/>
          <w:szCs w:val="21"/>
          <w:u w:val="single"/>
        </w:rPr>
      </w:pPr>
      <w:r>
        <w:rPr>
          <w:rFonts w:ascii="宋体" w:hAnsi="宋体" w:cs="宋体" w:hint="eastAsia"/>
          <w:b/>
          <w:bCs/>
          <w:color w:val="FF0000"/>
          <w:kern w:val="0"/>
          <w:szCs w:val="21"/>
          <w:u w:val="single"/>
        </w:rPr>
        <w:lastRenderedPageBreak/>
        <w:t>B.</w:t>
      </w:r>
      <w:r>
        <w:rPr>
          <w:rFonts w:ascii="宋体" w:hAnsi="宋体" w:cs="宋体"/>
          <w:b/>
          <w:bCs/>
          <w:color w:val="FF0000"/>
          <w:kern w:val="0"/>
          <w:szCs w:val="21"/>
          <w:u w:val="single"/>
        </w:rPr>
        <w:t>0.28</w:t>
      </w:r>
      <w:r>
        <w:rPr>
          <w:rFonts w:ascii="宋体" w:hAnsi="宋体" w:cs="宋体" w:hint="eastAsia"/>
          <w:b/>
          <w:bCs/>
          <w:color w:val="FF0000"/>
          <w:kern w:val="0"/>
          <w:szCs w:val="21"/>
          <w:u w:val="single"/>
        </w:rPr>
        <w:t>应急响应系统质量记录表</w:t>
      </w:r>
    </w:p>
    <w:p w14:paraId="217CA10C" w14:textId="77777777" w:rsidR="00F76BAA" w:rsidRDefault="00085D94">
      <w:pPr>
        <w:widowControl/>
        <w:shd w:val="clear" w:color="auto" w:fill="FFFFFF"/>
        <w:jc w:val="right"/>
        <w:rPr>
          <w:rFonts w:ascii="宋体" w:hAnsi="宋体" w:cs="宋体"/>
          <w:color w:val="FF0000"/>
          <w:kern w:val="0"/>
          <w:szCs w:val="21"/>
          <w:u w:val="single"/>
        </w:rPr>
      </w:pPr>
      <w:r>
        <w:rPr>
          <w:rFonts w:ascii="宋体" w:hAnsi="宋体" w:cs="宋体" w:hint="eastAsia"/>
          <w:color w:val="FF0000"/>
          <w:kern w:val="0"/>
          <w:szCs w:val="21"/>
          <w:u w:val="single"/>
        </w:rPr>
        <w:t>编号：                     </w:t>
      </w:r>
    </w:p>
    <w:tbl>
      <w:tblPr>
        <w:tblW w:w="9075" w:type="dxa"/>
        <w:jc w:val="center"/>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641"/>
        <w:gridCol w:w="500"/>
        <w:gridCol w:w="1201"/>
        <w:gridCol w:w="1324"/>
        <w:gridCol w:w="1105"/>
        <w:gridCol w:w="1489"/>
        <w:gridCol w:w="2815"/>
      </w:tblGrid>
      <w:tr w:rsidR="00F76BAA" w14:paraId="3CA1A34B" w14:textId="77777777">
        <w:trPr>
          <w:jc w:val="center"/>
        </w:trPr>
        <w:tc>
          <w:tcPr>
            <w:tcW w:w="3666" w:type="dxa"/>
            <w:gridSpan w:val="4"/>
            <w:tcBorders>
              <w:top w:val="single" w:sz="6" w:space="0" w:color="333333"/>
              <w:left w:val="single" w:sz="6" w:space="0" w:color="333333"/>
              <w:bottom w:val="single" w:sz="6" w:space="0" w:color="333333"/>
              <w:right w:val="single" w:sz="6" w:space="0" w:color="333333"/>
            </w:tcBorders>
            <w:shd w:val="clear" w:color="auto" w:fill="FFFFFF"/>
            <w:vAlign w:val="center"/>
          </w:tcPr>
          <w:p w14:paraId="453B0933"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单位(子单位)工程名称</w:t>
            </w:r>
          </w:p>
        </w:tc>
        <w:tc>
          <w:tcPr>
            <w:tcW w:w="110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4DCBA14"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2DB4EDC"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子分部工程</w:t>
            </w:r>
          </w:p>
        </w:tc>
        <w:tc>
          <w:tcPr>
            <w:tcW w:w="281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26D0D3C"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4267A39C" w14:textId="77777777">
        <w:trPr>
          <w:jc w:val="center"/>
        </w:trPr>
        <w:tc>
          <w:tcPr>
            <w:tcW w:w="3666" w:type="dxa"/>
            <w:gridSpan w:val="4"/>
            <w:tcBorders>
              <w:top w:val="single" w:sz="6" w:space="0" w:color="333333"/>
              <w:left w:val="single" w:sz="6" w:space="0" w:color="333333"/>
              <w:bottom w:val="single" w:sz="6" w:space="0" w:color="333333"/>
              <w:right w:val="single" w:sz="6" w:space="0" w:color="333333"/>
            </w:tcBorders>
            <w:shd w:val="clear" w:color="auto" w:fill="FFFFFF"/>
            <w:vAlign w:val="center"/>
          </w:tcPr>
          <w:p w14:paraId="20024EB0"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分项工程名称</w:t>
            </w:r>
          </w:p>
        </w:tc>
        <w:tc>
          <w:tcPr>
            <w:tcW w:w="110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39172A2"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DE76946"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验收部位</w:t>
            </w:r>
          </w:p>
        </w:tc>
        <w:tc>
          <w:tcPr>
            <w:tcW w:w="281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1BE73A7"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1DEBE939" w14:textId="77777777">
        <w:trPr>
          <w:jc w:val="center"/>
        </w:trPr>
        <w:tc>
          <w:tcPr>
            <w:tcW w:w="3666" w:type="dxa"/>
            <w:gridSpan w:val="4"/>
            <w:tcBorders>
              <w:top w:val="single" w:sz="6" w:space="0" w:color="333333"/>
              <w:left w:val="single" w:sz="6" w:space="0" w:color="333333"/>
              <w:bottom w:val="single" w:sz="6" w:space="0" w:color="333333"/>
              <w:right w:val="single" w:sz="6" w:space="0" w:color="333333"/>
            </w:tcBorders>
            <w:shd w:val="clear" w:color="auto" w:fill="FFFFFF"/>
            <w:vAlign w:val="center"/>
          </w:tcPr>
          <w:p w14:paraId="1CFC7EA0"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施工单位</w:t>
            </w:r>
          </w:p>
        </w:tc>
        <w:tc>
          <w:tcPr>
            <w:tcW w:w="110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D9289A2"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9B6C699"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注册建造师</w:t>
            </w:r>
          </w:p>
        </w:tc>
        <w:tc>
          <w:tcPr>
            <w:tcW w:w="281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3ED9EA5"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2DE41FB2" w14:textId="77777777">
        <w:trPr>
          <w:jc w:val="center"/>
        </w:trPr>
        <w:tc>
          <w:tcPr>
            <w:tcW w:w="3666" w:type="dxa"/>
            <w:gridSpan w:val="4"/>
            <w:tcBorders>
              <w:top w:val="single" w:sz="6" w:space="0" w:color="333333"/>
              <w:left w:val="single" w:sz="6" w:space="0" w:color="333333"/>
              <w:bottom w:val="single" w:sz="6" w:space="0" w:color="333333"/>
              <w:right w:val="single" w:sz="6" w:space="0" w:color="333333"/>
            </w:tcBorders>
            <w:shd w:val="clear" w:color="auto" w:fill="FFFFFF"/>
            <w:vAlign w:val="center"/>
          </w:tcPr>
          <w:p w14:paraId="7E5EFBE8"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施工执行标准名称及编号</w:t>
            </w:r>
          </w:p>
        </w:tc>
        <w:tc>
          <w:tcPr>
            <w:tcW w:w="5409" w:type="dxa"/>
            <w:gridSpan w:val="3"/>
            <w:tcBorders>
              <w:top w:val="single" w:sz="6" w:space="0" w:color="333333"/>
              <w:left w:val="single" w:sz="6" w:space="0" w:color="333333"/>
              <w:bottom w:val="single" w:sz="6" w:space="0" w:color="333333"/>
              <w:right w:val="single" w:sz="6" w:space="0" w:color="333333"/>
            </w:tcBorders>
            <w:shd w:val="clear" w:color="auto" w:fill="FFFFFF"/>
            <w:vAlign w:val="center"/>
          </w:tcPr>
          <w:p w14:paraId="1CF2E912"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608939E2" w14:textId="77777777">
        <w:trPr>
          <w:jc w:val="center"/>
        </w:trPr>
        <w:tc>
          <w:tcPr>
            <w:tcW w:w="3666" w:type="dxa"/>
            <w:gridSpan w:val="4"/>
            <w:tcBorders>
              <w:top w:val="single" w:sz="6" w:space="0" w:color="333333"/>
              <w:left w:val="single" w:sz="6" w:space="0" w:color="333333"/>
              <w:bottom w:val="single" w:sz="6" w:space="0" w:color="333333"/>
              <w:right w:val="single" w:sz="6" w:space="0" w:color="333333"/>
            </w:tcBorders>
            <w:shd w:val="clear" w:color="auto" w:fill="FFFFFF"/>
            <w:vAlign w:val="center"/>
          </w:tcPr>
          <w:p w14:paraId="23A0C66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分包单位</w:t>
            </w:r>
          </w:p>
        </w:tc>
        <w:tc>
          <w:tcPr>
            <w:tcW w:w="110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9E950D6"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6CF0AA5"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分包项目经理</w:t>
            </w:r>
          </w:p>
        </w:tc>
        <w:tc>
          <w:tcPr>
            <w:tcW w:w="281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FD81ACE"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462688D8" w14:textId="77777777">
        <w:trPr>
          <w:jc w:val="center"/>
        </w:trPr>
        <w:tc>
          <w:tcPr>
            <w:tcW w:w="0" w:type="auto"/>
            <w:gridSpan w:val="5"/>
            <w:tcBorders>
              <w:top w:val="single" w:sz="6" w:space="0" w:color="333333"/>
              <w:left w:val="single" w:sz="6" w:space="0" w:color="333333"/>
              <w:bottom w:val="single" w:sz="6" w:space="0" w:color="333333"/>
              <w:right w:val="single" w:sz="6" w:space="0" w:color="333333"/>
            </w:tcBorders>
            <w:shd w:val="clear" w:color="auto" w:fill="FFFFFF"/>
            <w:vAlign w:val="center"/>
          </w:tcPr>
          <w:p w14:paraId="0B7E8645"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检测项目</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FF1BF84"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检测记录</w:t>
            </w:r>
          </w:p>
        </w:tc>
        <w:tc>
          <w:tcPr>
            <w:tcW w:w="281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84CD224"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备注</w:t>
            </w:r>
          </w:p>
        </w:tc>
      </w:tr>
      <w:tr w:rsidR="00F76BAA" w14:paraId="4CCD20A1" w14:textId="77777777">
        <w:trPr>
          <w:jc w:val="center"/>
        </w:trPr>
        <w:tc>
          <w:tcPr>
            <w:tcW w:w="641" w:type="dxa"/>
            <w:vMerge w:val="restart"/>
            <w:tcBorders>
              <w:top w:val="single" w:sz="6" w:space="0" w:color="333333"/>
              <w:left w:val="single" w:sz="6" w:space="0" w:color="333333"/>
              <w:right w:val="single" w:sz="6" w:space="0" w:color="333333"/>
            </w:tcBorders>
            <w:shd w:val="clear" w:color="auto" w:fill="FFFFFF"/>
            <w:vAlign w:val="center"/>
          </w:tcPr>
          <w:p w14:paraId="4F5C912C"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主控项目</w:t>
            </w:r>
          </w:p>
        </w:tc>
        <w:tc>
          <w:tcPr>
            <w:tcW w:w="500" w:type="dxa"/>
            <w:vMerge w:val="restart"/>
            <w:tcBorders>
              <w:top w:val="single" w:sz="6" w:space="0" w:color="333333"/>
              <w:left w:val="single" w:sz="6" w:space="0" w:color="333333"/>
              <w:right w:val="single" w:sz="6" w:space="0" w:color="333333"/>
            </w:tcBorders>
            <w:shd w:val="clear" w:color="auto" w:fill="FFFFFF"/>
            <w:vAlign w:val="center"/>
          </w:tcPr>
          <w:p w14:paraId="2D3A227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1</w:t>
            </w:r>
          </w:p>
        </w:tc>
        <w:tc>
          <w:tcPr>
            <w:tcW w:w="1201" w:type="dxa"/>
            <w:vMerge w:val="restart"/>
            <w:tcBorders>
              <w:top w:val="single" w:sz="6" w:space="0" w:color="333333"/>
              <w:left w:val="single" w:sz="6" w:space="0" w:color="333333"/>
              <w:right w:val="single" w:sz="6" w:space="0" w:color="333333"/>
            </w:tcBorders>
            <w:shd w:val="clear" w:color="auto" w:fill="FFFFFF"/>
            <w:vAlign w:val="center"/>
          </w:tcPr>
          <w:p w14:paraId="2A4A2FFD"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硬件功能</w:t>
            </w: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7B1FCC2E"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语音调度</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DE907A9"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815" w:type="dxa"/>
            <w:vMerge w:val="restart"/>
            <w:tcBorders>
              <w:top w:val="single" w:sz="6" w:space="0" w:color="333333"/>
              <w:left w:val="single" w:sz="6" w:space="0" w:color="333333"/>
              <w:right w:val="single" w:sz="6" w:space="0" w:color="333333"/>
            </w:tcBorders>
            <w:shd w:val="clear" w:color="auto" w:fill="FFFFFF"/>
            <w:vAlign w:val="center"/>
          </w:tcPr>
          <w:p w14:paraId="3FD7971E"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应急融合通信、音视频调度、应急内容显示装置和应急会议设施等硬件设施符合设计要求。</w:t>
            </w:r>
            <w:r>
              <w:rPr>
                <w:rFonts w:ascii="宋体" w:hAnsi="宋体" w:cs="宋体"/>
                <w:color w:val="FF0000"/>
                <w:kern w:val="0"/>
                <w:szCs w:val="21"/>
              </w:rPr>
              <w:t xml:space="preserve"> </w:t>
            </w:r>
          </w:p>
        </w:tc>
      </w:tr>
      <w:tr w:rsidR="00F76BAA" w14:paraId="65E12E41" w14:textId="77777777">
        <w:trPr>
          <w:jc w:val="center"/>
        </w:trPr>
        <w:tc>
          <w:tcPr>
            <w:tcW w:w="641" w:type="dxa"/>
            <w:vMerge/>
            <w:tcBorders>
              <w:left w:val="single" w:sz="6" w:space="0" w:color="333333"/>
              <w:right w:val="single" w:sz="6" w:space="0" w:color="333333"/>
            </w:tcBorders>
            <w:shd w:val="clear" w:color="auto" w:fill="FFFFFF"/>
            <w:vAlign w:val="center"/>
          </w:tcPr>
          <w:p w14:paraId="7469AC4F" w14:textId="77777777" w:rsidR="00F76BAA" w:rsidRDefault="00F76BAA">
            <w:pPr>
              <w:widowControl/>
              <w:spacing w:line="320" w:lineRule="exact"/>
              <w:jc w:val="left"/>
              <w:rPr>
                <w:rFonts w:ascii="宋体" w:hAnsi="宋体" w:cs="宋体"/>
                <w:color w:val="FF0000"/>
                <w:kern w:val="0"/>
                <w:szCs w:val="21"/>
              </w:rPr>
            </w:pPr>
          </w:p>
        </w:tc>
        <w:tc>
          <w:tcPr>
            <w:tcW w:w="500" w:type="dxa"/>
            <w:vMerge/>
            <w:tcBorders>
              <w:left w:val="single" w:sz="6" w:space="0" w:color="333333"/>
              <w:right w:val="single" w:sz="6" w:space="0" w:color="333333"/>
            </w:tcBorders>
            <w:shd w:val="clear" w:color="auto" w:fill="FFFFFF"/>
            <w:vAlign w:val="center"/>
          </w:tcPr>
          <w:p w14:paraId="15043B27" w14:textId="77777777" w:rsidR="00F76BAA" w:rsidRDefault="00F76BAA">
            <w:pPr>
              <w:widowControl/>
              <w:spacing w:line="320" w:lineRule="exact"/>
              <w:jc w:val="left"/>
              <w:rPr>
                <w:rFonts w:ascii="宋体" w:hAnsi="宋体" w:cs="宋体"/>
                <w:color w:val="FF0000"/>
                <w:kern w:val="0"/>
                <w:szCs w:val="21"/>
              </w:rPr>
            </w:pPr>
          </w:p>
        </w:tc>
        <w:tc>
          <w:tcPr>
            <w:tcW w:w="1201" w:type="dxa"/>
            <w:vMerge/>
            <w:tcBorders>
              <w:left w:val="single" w:sz="6" w:space="0" w:color="333333"/>
              <w:right w:val="single" w:sz="6" w:space="0" w:color="333333"/>
            </w:tcBorders>
            <w:shd w:val="clear" w:color="auto" w:fill="FFFFFF"/>
            <w:vAlign w:val="center"/>
          </w:tcPr>
          <w:p w14:paraId="5E5E02BC" w14:textId="77777777" w:rsidR="00F76BAA" w:rsidRDefault="00F76BAA">
            <w:pPr>
              <w:widowControl/>
              <w:spacing w:line="320" w:lineRule="exact"/>
              <w:jc w:val="left"/>
              <w:rPr>
                <w:rFonts w:ascii="宋体" w:hAnsi="宋体" w:cs="宋体"/>
                <w:color w:val="FF0000"/>
                <w:kern w:val="0"/>
                <w:szCs w:val="21"/>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79BCFA5"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视频调度</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F79D59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815" w:type="dxa"/>
            <w:vMerge/>
            <w:tcBorders>
              <w:left w:val="single" w:sz="6" w:space="0" w:color="333333"/>
              <w:right w:val="single" w:sz="6" w:space="0" w:color="333333"/>
            </w:tcBorders>
            <w:shd w:val="clear" w:color="auto" w:fill="FFFFFF"/>
            <w:vAlign w:val="center"/>
          </w:tcPr>
          <w:p w14:paraId="5004DEB9" w14:textId="77777777" w:rsidR="00F76BAA" w:rsidRDefault="00F76BAA">
            <w:pPr>
              <w:widowControl/>
              <w:spacing w:line="320" w:lineRule="exact"/>
              <w:jc w:val="left"/>
              <w:rPr>
                <w:rFonts w:ascii="宋体" w:hAnsi="宋体" w:cs="宋体"/>
                <w:color w:val="FF0000"/>
                <w:kern w:val="0"/>
                <w:szCs w:val="21"/>
              </w:rPr>
            </w:pPr>
          </w:p>
        </w:tc>
      </w:tr>
      <w:tr w:rsidR="00F76BAA" w14:paraId="72A8A2A1" w14:textId="77777777">
        <w:trPr>
          <w:trHeight w:val="150"/>
          <w:jc w:val="center"/>
        </w:trPr>
        <w:tc>
          <w:tcPr>
            <w:tcW w:w="641" w:type="dxa"/>
            <w:vMerge/>
            <w:tcBorders>
              <w:left w:val="single" w:sz="6" w:space="0" w:color="333333"/>
              <w:right w:val="single" w:sz="6" w:space="0" w:color="333333"/>
            </w:tcBorders>
            <w:shd w:val="clear" w:color="auto" w:fill="FFFFFF"/>
            <w:vAlign w:val="center"/>
          </w:tcPr>
          <w:p w14:paraId="0AB865A8" w14:textId="77777777" w:rsidR="00F76BAA" w:rsidRDefault="00F76BAA">
            <w:pPr>
              <w:widowControl/>
              <w:spacing w:line="320" w:lineRule="exact"/>
              <w:jc w:val="left"/>
              <w:rPr>
                <w:rFonts w:ascii="宋体" w:hAnsi="宋体" w:cs="宋体"/>
                <w:color w:val="FF0000"/>
                <w:kern w:val="0"/>
                <w:szCs w:val="21"/>
              </w:rPr>
            </w:pPr>
          </w:p>
        </w:tc>
        <w:tc>
          <w:tcPr>
            <w:tcW w:w="500" w:type="dxa"/>
            <w:vMerge/>
            <w:tcBorders>
              <w:left w:val="single" w:sz="6" w:space="0" w:color="333333"/>
              <w:right w:val="single" w:sz="6" w:space="0" w:color="333333"/>
            </w:tcBorders>
            <w:shd w:val="clear" w:color="auto" w:fill="FFFFFF"/>
            <w:vAlign w:val="center"/>
          </w:tcPr>
          <w:p w14:paraId="5F20A30A" w14:textId="77777777" w:rsidR="00F76BAA" w:rsidRDefault="00F76BAA">
            <w:pPr>
              <w:widowControl/>
              <w:spacing w:line="320" w:lineRule="exact"/>
              <w:jc w:val="left"/>
              <w:rPr>
                <w:rFonts w:ascii="宋体" w:hAnsi="宋体" w:cs="宋体"/>
                <w:color w:val="FF0000"/>
                <w:kern w:val="0"/>
                <w:szCs w:val="21"/>
              </w:rPr>
            </w:pPr>
          </w:p>
        </w:tc>
        <w:tc>
          <w:tcPr>
            <w:tcW w:w="1201" w:type="dxa"/>
            <w:vMerge/>
            <w:tcBorders>
              <w:left w:val="single" w:sz="6" w:space="0" w:color="333333"/>
              <w:right w:val="single" w:sz="6" w:space="0" w:color="333333"/>
            </w:tcBorders>
            <w:shd w:val="clear" w:color="auto" w:fill="FFFFFF"/>
            <w:vAlign w:val="center"/>
          </w:tcPr>
          <w:p w14:paraId="021B9BA4" w14:textId="77777777" w:rsidR="00F76BAA" w:rsidRDefault="00F76BAA">
            <w:pPr>
              <w:widowControl/>
              <w:spacing w:line="320" w:lineRule="exact"/>
              <w:jc w:val="left"/>
              <w:rPr>
                <w:rFonts w:ascii="宋体" w:hAnsi="宋体" w:cs="宋体"/>
                <w:color w:val="FF0000"/>
                <w:kern w:val="0"/>
                <w:szCs w:val="21"/>
              </w:rPr>
            </w:pPr>
          </w:p>
        </w:tc>
        <w:tc>
          <w:tcPr>
            <w:tcW w:w="2429" w:type="dxa"/>
            <w:gridSpan w:val="2"/>
            <w:tcBorders>
              <w:top w:val="single" w:sz="6" w:space="0" w:color="333333"/>
              <w:left w:val="single" w:sz="6" w:space="0" w:color="333333"/>
              <w:bottom w:val="single" w:sz="4" w:space="0" w:color="auto"/>
              <w:right w:val="single" w:sz="6" w:space="0" w:color="333333"/>
            </w:tcBorders>
            <w:shd w:val="clear" w:color="auto" w:fill="FFFFFF"/>
            <w:vAlign w:val="center"/>
          </w:tcPr>
          <w:p w14:paraId="782E905B" w14:textId="77777777" w:rsidR="00F76BAA" w:rsidRDefault="00085D94">
            <w:pPr>
              <w:widowControl/>
              <w:spacing w:line="320" w:lineRule="exact"/>
              <w:jc w:val="center"/>
              <w:rPr>
                <w:rFonts w:ascii="宋体" w:hAnsi="宋体" w:cs="宋体"/>
                <w:color w:val="FF0000"/>
                <w:kern w:val="0"/>
                <w:szCs w:val="21"/>
              </w:rPr>
            </w:pPr>
            <w:r>
              <w:rPr>
                <w:rFonts w:ascii="宋体" w:hAnsi="宋体" w:cs="宋体"/>
                <w:color w:val="FF0000"/>
                <w:kern w:val="0"/>
                <w:szCs w:val="21"/>
              </w:rPr>
              <w:t>应急显示装置</w:t>
            </w:r>
          </w:p>
        </w:tc>
        <w:tc>
          <w:tcPr>
            <w:tcW w:w="1489" w:type="dxa"/>
            <w:tcBorders>
              <w:top w:val="single" w:sz="6" w:space="0" w:color="333333"/>
              <w:left w:val="single" w:sz="6" w:space="0" w:color="333333"/>
              <w:bottom w:val="single" w:sz="4" w:space="0" w:color="auto"/>
              <w:right w:val="single" w:sz="6" w:space="0" w:color="333333"/>
            </w:tcBorders>
            <w:shd w:val="clear" w:color="auto" w:fill="FFFFFF"/>
            <w:vAlign w:val="center"/>
          </w:tcPr>
          <w:p w14:paraId="2D64F297"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815" w:type="dxa"/>
            <w:vMerge/>
            <w:tcBorders>
              <w:left w:val="single" w:sz="6" w:space="0" w:color="333333"/>
              <w:right w:val="single" w:sz="6" w:space="0" w:color="333333"/>
            </w:tcBorders>
            <w:shd w:val="clear" w:color="auto" w:fill="FFFFFF"/>
            <w:vAlign w:val="center"/>
          </w:tcPr>
          <w:p w14:paraId="14BB5B42" w14:textId="77777777" w:rsidR="00F76BAA" w:rsidRDefault="00F76BAA">
            <w:pPr>
              <w:widowControl/>
              <w:spacing w:line="320" w:lineRule="exact"/>
              <w:jc w:val="left"/>
              <w:rPr>
                <w:rFonts w:ascii="宋体" w:hAnsi="宋体" w:cs="宋体"/>
                <w:color w:val="FF0000"/>
                <w:kern w:val="0"/>
                <w:szCs w:val="21"/>
              </w:rPr>
            </w:pPr>
          </w:p>
        </w:tc>
      </w:tr>
      <w:tr w:rsidR="00F76BAA" w14:paraId="6F6A70BF" w14:textId="77777777">
        <w:trPr>
          <w:trHeight w:val="118"/>
          <w:jc w:val="center"/>
        </w:trPr>
        <w:tc>
          <w:tcPr>
            <w:tcW w:w="641" w:type="dxa"/>
            <w:vMerge/>
            <w:tcBorders>
              <w:left w:val="single" w:sz="6" w:space="0" w:color="333333"/>
              <w:right w:val="single" w:sz="6" w:space="0" w:color="333333"/>
            </w:tcBorders>
            <w:shd w:val="clear" w:color="auto" w:fill="FFFFFF"/>
            <w:vAlign w:val="center"/>
          </w:tcPr>
          <w:p w14:paraId="4A73E868" w14:textId="77777777" w:rsidR="00F76BAA" w:rsidRDefault="00F76BAA">
            <w:pPr>
              <w:widowControl/>
              <w:spacing w:line="320" w:lineRule="exact"/>
              <w:jc w:val="left"/>
              <w:rPr>
                <w:rFonts w:ascii="宋体" w:hAnsi="宋体" w:cs="宋体"/>
                <w:color w:val="FF0000"/>
                <w:kern w:val="0"/>
                <w:szCs w:val="21"/>
              </w:rPr>
            </w:pPr>
          </w:p>
        </w:tc>
        <w:tc>
          <w:tcPr>
            <w:tcW w:w="500" w:type="dxa"/>
            <w:vMerge/>
            <w:tcBorders>
              <w:left w:val="single" w:sz="6" w:space="0" w:color="333333"/>
              <w:right w:val="single" w:sz="6" w:space="0" w:color="333333"/>
            </w:tcBorders>
            <w:shd w:val="clear" w:color="auto" w:fill="FFFFFF"/>
            <w:vAlign w:val="center"/>
          </w:tcPr>
          <w:p w14:paraId="5BA7C99A" w14:textId="77777777" w:rsidR="00F76BAA" w:rsidRDefault="00F76BAA">
            <w:pPr>
              <w:widowControl/>
              <w:spacing w:line="320" w:lineRule="exact"/>
              <w:jc w:val="left"/>
              <w:rPr>
                <w:rFonts w:ascii="宋体" w:hAnsi="宋体" w:cs="宋体"/>
                <w:color w:val="FF0000"/>
                <w:kern w:val="0"/>
                <w:szCs w:val="21"/>
              </w:rPr>
            </w:pPr>
          </w:p>
        </w:tc>
        <w:tc>
          <w:tcPr>
            <w:tcW w:w="1201" w:type="dxa"/>
            <w:vMerge/>
            <w:tcBorders>
              <w:left w:val="single" w:sz="6" w:space="0" w:color="333333"/>
              <w:right w:val="single" w:sz="6" w:space="0" w:color="333333"/>
            </w:tcBorders>
            <w:shd w:val="clear" w:color="auto" w:fill="FFFFFF"/>
            <w:vAlign w:val="center"/>
          </w:tcPr>
          <w:p w14:paraId="4EEE0165" w14:textId="77777777" w:rsidR="00F76BAA" w:rsidRDefault="00F76BAA">
            <w:pPr>
              <w:widowControl/>
              <w:spacing w:line="320" w:lineRule="exact"/>
              <w:jc w:val="left"/>
              <w:rPr>
                <w:rFonts w:ascii="宋体" w:hAnsi="宋体" w:cs="宋体"/>
                <w:color w:val="FF0000"/>
                <w:kern w:val="0"/>
                <w:szCs w:val="21"/>
              </w:rPr>
            </w:pPr>
          </w:p>
        </w:tc>
        <w:tc>
          <w:tcPr>
            <w:tcW w:w="2429" w:type="dxa"/>
            <w:gridSpan w:val="2"/>
            <w:tcBorders>
              <w:top w:val="single" w:sz="4" w:space="0" w:color="auto"/>
              <w:left w:val="single" w:sz="6" w:space="0" w:color="333333"/>
              <w:bottom w:val="single" w:sz="4" w:space="0" w:color="auto"/>
              <w:right w:val="single" w:sz="6" w:space="0" w:color="333333"/>
            </w:tcBorders>
            <w:shd w:val="clear" w:color="auto" w:fill="FFFFFF"/>
            <w:vAlign w:val="center"/>
          </w:tcPr>
          <w:p w14:paraId="1BB8617A" w14:textId="77777777" w:rsidR="00F76BAA" w:rsidRDefault="00085D94">
            <w:pPr>
              <w:spacing w:line="320" w:lineRule="exact"/>
              <w:jc w:val="center"/>
              <w:rPr>
                <w:rFonts w:ascii="宋体" w:hAnsi="宋体" w:cs="宋体"/>
                <w:color w:val="FF0000"/>
                <w:kern w:val="0"/>
                <w:szCs w:val="21"/>
              </w:rPr>
            </w:pPr>
            <w:r>
              <w:rPr>
                <w:rFonts w:ascii="宋体" w:hAnsi="宋体" w:cs="宋体"/>
                <w:color w:val="FF0000"/>
                <w:kern w:val="0"/>
                <w:szCs w:val="21"/>
              </w:rPr>
              <w:t>应急会议</w:t>
            </w:r>
          </w:p>
        </w:tc>
        <w:tc>
          <w:tcPr>
            <w:tcW w:w="1489" w:type="dxa"/>
            <w:tcBorders>
              <w:top w:val="single" w:sz="4" w:space="0" w:color="auto"/>
              <w:left w:val="single" w:sz="6" w:space="0" w:color="333333"/>
              <w:bottom w:val="single" w:sz="4" w:space="0" w:color="auto"/>
              <w:right w:val="single" w:sz="6" w:space="0" w:color="333333"/>
            </w:tcBorders>
            <w:shd w:val="clear" w:color="auto" w:fill="FFFFFF"/>
            <w:vAlign w:val="center"/>
          </w:tcPr>
          <w:p w14:paraId="0B803A60" w14:textId="77777777" w:rsidR="00F76BAA" w:rsidRDefault="00F76BAA">
            <w:pPr>
              <w:spacing w:line="320" w:lineRule="exact"/>
              <w:jc w:val="center"/>
              <w:rPr>
                <w:rFonts w:ascii="宋体" w:hAnsi="宋体" w:cs="宋体"/>
                <w:color w:val="FF0000"/>
                <w:kern w:val="0"/>
                <w:szCs w:val="21"/>
              </w:rPr>
            </w:pPr>
          </w:p>
        </w:tc>
        <w:tc>
          <w:tcPr>
            <w:tcW w:w="2815" w:type="dxa"/>
            <w:vMerge/>
            <w:tcBorders>
              <w:left w:val="single" w:sz="6" w:space="0" w:color="333333"/>
              <w:right w:val="single" w:sz="6" w:space="0" w:color="333333"/>
            </w:tcBorders>
            <w:shd w:val="clear" w:color="auto" w:fill="FFFFFF"/>
            <w:vAlign w:val="center"/>
          </w:tcPr>
          <w:p w14:paraId="514C1911" w14:textId="77777777" w:rsidR="00F76BAA" w:rsidRDefault="00F76BAA">
            <w:pPr>
              <w:widowControl/>
              <w:spacing w:line="320" w:lineRule="exact"/>
              <w:jc w:val="left"/>
              <w:rPr>
                <w:rFonts w:ascii="宋体" w:hAnsi="宋体" w:cs="宋体"/>
                <w:color w:val="FF0000"/>
                <w:kern w:val="0"/>
                <w:szCs w:val="21"/>
              </w:rPr>
            </w:pPr>
          </w:p>
        </w:tc>
      </w:tr>
      <w:tr w:rsidR="00F76BAA" w14:paraId="1CA5392D" w14:textId="77777777">
        <w:trPr>
          <w:trHeight w:val="226"/>
          <w:jc w:val="center"/>
        </w:trPr>
        <w:tc>
          <w:tcPr>
            <w:tcW w:w="641" w:type="dxa"/>
            <w:vMerge/>
            <w:tcBorders>
              <w:left w:val="single" w:sz="6" w:space="0" w:color="333333"/>
              <w:right w:val="single" w:sz="6" w:space="0" w:color="333333"/>
            </w:tcBorders>
            <w:shd w:val="clear" w:color="auto" w:fill="FFFFFF"/>
            <w:vAlign w:val="center"/>
          </w:tcPr>
          <w:p w14:paraId="61744BD7" w14:textId="77777777" w:rsidR="00F76BAA" w:rsidRDefault="00F76BAA">
            <w:pPr>
              <w:widowControl/>
              <w:spacing w:line="320" w:lineRule="exact"/>
              <w:jc w:val="left"/>
              <w:rPr>
                <w:rFonts w:ascii="宋体" w:hAnsi="宋体" w:cs="宋体"/>
                <w:color w:val="FF0000"/>
                <w:kern w:val="0"/>
                <w:szCs w:val="21"/>
              </w:rPr>
            </w:pPr>
          </w:p>
        </w:tc>
        <w:tc>
          <w:tcPr>
            <w:tcW w:w="500" w:type="dxa"/>
            <w:vMerge/>
            <w:tcBorders>
              <w:left w:val="single" w:sz="6" w:space="0" w:color="333333"/>
              <w:right w:val="single" w:sz="6" w:space="0" w:color="333333"/>
            </w:tcBorders>
            <w:shd w:val="clear" w:color="auto" w:fill="FFFFFF"/>
            <w:vAlign w:val="center"/>
          </w:tcPr>
          <w:p w14:paraId="458E6C12" w14:textId="77777777" w:rsidR="00F76BAA" w:rsidRDefault="00F76BAA">
            <w:pPr>
              <w:widowControl/>
              <w:spacing w:line="320" w:lineRule="exact"/>
              <w:jc w:val="left"/>
              <w:rPr>
                <w:rFonts w:ascii="宋体" w:hAnsi="宋体" w:cs="宋体"/>
                <w:color w:val="FF0000"/>
                <w:kern w:val="0"/>
                <w:szCs w:val="21"/>
              </w:rPr>
            </w:pPr>
          </w:p>
        </w:tc>
        <w:tc>
          <w:tcPr>
            <w:tcW w:w="1201" w:type="dxa"/>
            <w:vMerge/>
            <w:tcBorders>
              <w:left w:val="single" w:sz="6" w:space="0" w:color="333333"/>
              <w:right w:val="single" w:sz="6" w:space="0" w:color="333333"/>
            </w:tcBorders>
            <w:shd w:val="clear" w:color="auto" w:fill="FFFFFF"/>
            <w:vAlign w:val="center"/>
          </w:tcPr>
          <w:p w14:paraId="03D4B6C6" w14:textId="77777777" w:rsidR="00F76BAA" w:rsidRDefault="00F76BAA">
            <w:pPr>
              <w:widowControl/>
              <w:spacing w:line="320" w:lineRule="exact"/>
              <w:jc w:val="left"/>
              <w:rPr>
                <w:rFonts w:ascii="宋体" w:hAnsi="宋体" w:cs="宋体"/>
                <w:color w:val="FF0000"/>
                <w:kern w:val="0"/>
                <w:szCs w:val="21"/>
              </w:rPr>
            </w:pPr>
          </w:p>
        </w:tc>
        <w:tc>
          <w:tcPr>
            <w:tcW w:w="2429" w:type="dxa"/>
            <w:gridSpan w:val="2"/>
            <w:tcBorders>
              <w:top w:val="single" w:sz="4" w:space="0" w:color="auto"/>
              <w:left w:val="single" w:sz="6" w:space="0" w:color="333333"/>
              <w:bottom w:val="single" w:sz="4" w:space="0" w:color="auto"/>
              <w:right w:val="single" w:sz="6" w:space="0" w:color="333333"/>
            </w:tcBorders>
            <w:shd w:val="clear" w:color="auto" w:fill="FFFFFF"/>
            <w:vAlign w:val="center"/>
          </w:tcPr>
          <w:p w14:paraId="1274814E" w14:textId="77777777" w:rsidR="00F76BAA" w:rsidRDefault="00085D94">
            <w:pPr>
              <w:spacing w:line="320" w:lineRule="exact"/>
              <w:jc w:val="center"/>
              <w:rPr>
                <w:rFonts w:ascii="宋体" w:hAnsi="宋体" w:cs="宋体"/>
                <w:color w:val="FF0000"/>
                <w:kern w:val="0"/>
                <w:szCs w:val="21"/>
              </w:rPr>
            </w:pPr>
            <w:r>
              <w:rPr>
                <w:rFonts w:ascii="宋体" w:hAnsi="宋体" w:cs="宋体"/>
                <w:color w:val="FF0000"/>
                <w:kern w:val="0"/>
                <w:szCs w:val="21"/>
              </w:rPr>
              <w:t>应急网络</w:t>
            </w:r>
          </w:p>
        </w:tc>
        <w:tc>
          <w:tcPr>
            <w:tcW w:w="1489" w:type="dxa"/>
            <w:tcBorders>
              <w:top w:val="single" w:sz="4" w:space="0" w:color="auto"/>
              <w:left w:val="single" w:sz="6" w:space="0" w:color="333333"/>
              <w:bottom w:val="single" w:sz="4" w:space="0" w:color="auto"/>
              <w:right w:val="single" w:sz="6" w:space="0" w:color="333333"/>
            </w:tcBorders>
            <w:shd w:val="clear" w:color="auto" w:fill="FFFFFF"/>
            <w:vAlign w:val="center"/>
          </w:tcPr>
          <w:p w14:paraId="1A9149BB" w14:textId="77777777" w:rsidR="00F76BAA" w:rsidRDefault="00F76BAA">
            <w:pPr>
              <w:spacing w:line="320" w:lineRule="exact"/>
              <w:jc w:val="center"/>
              <w:rPr>
                <w:rFonts w:ascii="宋体" w:hAnsi="宋体" w:cs="宋体"/>
                <w:color w:val="FF0000"/>
                <w:kern w:val="0"/>
                <w:szCs w:val="21"/>
              </w:rPr>
            </w:pPr>
          </w:p>
        </w:tc>
        <w:tc>
          <w:tcPr>
            <w:tcW w:w="2815" w:type="dxa"/>
            <w:vMerge/>
            <w:tcBorders>
              <w:left w:val="single" w:sz="6" w:space="0" w:color="333333"/>
              <w:right w:val="single" w:sz="6" w:space="0" w:color="333333"/>
            </w:tcBorders>
            <w:shd w:val="clear" w:color="auto" w:fill="FFFFFF"/>
            <w:vAlign w:val="center"/>
          </w:tcPr>
          <w:p w14:paraId="52C64DD8" w14:textId="77777777" w:rsidR="00F76BAA" w:rsidRDefault="00F76BAA">
            <w:pPr>
              <w:widowControl/>
              <w:spacing w:line="320" w:lineRule="exact"/>
              <w:jc w:val="left"/>
              <w:rPr>
                <w:rFonts w:ascii="宋体" w:hAnsi="宋体" w:cs="宋体"/>
                <w:color w:val="FF0000"/>
                <w:kern w:val="0"/>
                <w:szCs w:val="21"/>
              </w:rPr>
            </w:pPr>
          </w:p>
        </w:tc>
      </w:tr>
      <w:tr w:rsidR="00F76BAA" w14:paraId="7563F9A3" w14:textId="77777777">
        <w:trPr>
          <w:trHeight w:val="105"/>
          <w:jc w:val="center"/>
        </w:trPr>
        <w:tc>
          <w:tcPr>
            <w:tcW w:w="641" w:type="dxa"/>
            <w:vMerge/>
            <w:tcBorders>
              <w:left w:val="single" w:sz="6" w:space="0" w:color="333333"/>
              <w:right w:val="single" w:sz="6" w:space="0" w:color="333333"/>
            </w:tcBorders>
            <w:shd w:val="clear" w:color="auto" w:fill="FFFFFF"/>
            <w:vAlign w:val="center"/>
          </w:tcPr>
          <w:p w14:paraId="098F47CC" w14:textId="77777777" w:rsidR="00F76BAA" w:rsidRDefault="00F76BAA">
            <w:pPr>
              <w:widowControl/>
              <w:spacing w:line="320" w:lineRule="exact"/>
              <w:jc w:val="left"/>
              <w:rPr>
                <w:rFonts w:ascii="宋体" w:hAnsi="宋体" w:cs="宋体"/>
                <w:color w:val="FF0000"/>
                <w:kern w:val="0"/>
                <w:szCs w:val="21"/>
              </w:rPr>
            </w:pPr>
          </w:p>
        </w:tc>
        <w:tc>
          <w:tcPr>
            <w:tcW w:w="500" w:type="dxa"/>
            <w:vMerge w:val="restart"/>
            <w:tcBorders>
              <w:top w:val="single" w:sz="4" w:space="0" w:color="auto"/>
              <w:left w:val="single" w:sz="6" w:space="0" w:color="333333"/>
              <w:right w:val="single" w:sz="6" w:space="0" w:color="333333"/>
            </w:tcBorders>
            <w:shd w:val="clear" w:color="auto" w:fill="FFFFFF"/>
            <w:vAlign w:val="center"/>
          </w:tcPr>
          <w:p w14:paraId="58C2056B" w14:textId="77777777" w:rsidR="00F76BAA" w:rsidRDefault="00085D94">
            <w:pPr>
              <w:spacing w:line="320" w:lineRule="exact"/>
              <w:jc w:val="center"/>
              <w:rPr>
                <w:rFonts w:ascii="宋体" w:hAnsi="宋体" w:cs="宋体"/>
                <w:color w:val="FF0000"/>
                <w:kern w:val="0"/>
                <w:szCs w:val="21"/>
              </w:rPr>
            </w:pPr>
            <w:r>
              <w:rPr>
                <w:rFonts w:ascii="宋体" w:hAnsi="宋体" w:cs="宋体"/>
                <w:color w:val="FF0000"/>
                <w:kern w:val="0"/>
                <w:szCs w:val="21"/>
              </w:rPr>
              <w:t>2</w:t>
            </w:r>
          </w:p>
        </w:tc>
        <w:tc>
          <w:tcPr>
            <w:tcW w:w="1201" w:type="dxa"/>
            <w:vMerge w:val="restart"/>
            <w:tcBorders>
              <w:top w:val="single" w:sz="4" w:space="0" w:color="auto"/>
              <w:left w:val="single" w:sz="6" w:space="0" w:color="333333"/>
              <w:right w:val="single" w:sz="6" w:space="0" w:color="333333"/>
            </w:tcBorders>
            <w:shd w:val="clear" w:color="auto" w:fill="FFFFFF"/>
            <w:vAlign w:val="center"/>
          </w:tcPr>
          <w:p w14:paraId="2656CF6F" w14:textId="77777777" w:rsidR="00F76BAA" w:rsidRDefault="00085D94">
            <w:pPr>
              <w:spacing w:line="320" w:lineRule="exact"/>
              <w:jc w:val="center"/>
              <w:rPr>
                <w:rFonts w:ascii="宋体" w:hAnsi="宋体" w:cs="宋体"/>
                <w:color w:val="FF0000"/>
                <w:kern w:val="0"/>
                <w:szCs w:val="21"/>
              </w:rPr>
            </w:pPr>
            <w:r>
              <w:rPr>
                <w:rFonts w:ascii="宋体" w:hAnsi="宋体" w:cs="宋体"/>
                <w:color w:val="FF0000"/>
                <w:kern w:val="0"/>
                <w:szCs w:val="21"/>
              </w:rPr>
              <w:t>软件功能</w:t>
            </w:r>
          </w:p>
        </w:tc>
        <w:tc>
          <w:tcPr>
            <w:tcW w:w="2429" w:type="dxa"/>
            <w:gridSpan w:val="2"/>
            <w:tcBorders>
              <w:top w:val="single" w:sz="4" w:space="0" w:color="auto"/>
              <w:left w:val="single" w:sz="6" w:space="0" w:color="333333"/>
              <w:bottom w:val="single" w:sz="4" w:space="0" w:color="auto"/>
              <w:right w:val="single" w:sz="6" w:space="0" w:color="333333"/>
            </w:tcBorders>
            <w:shd w:val="clear" w:color="auto" w:fill="FFFFFF"/>
            <w:vAlign w:val="center"/>
          </w:tcPr>
          <w:p w14:paraId="6B60AEF0"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安防、消防等子系统信息采集</w:t>
            </w:r>
          </w:p>
        </w:tc>
        <w:tc>
          <w:tcPr>
            <w:tcW w:w="1489" w:type="dxa"/>
            <w:tcBorders>
              <w:top w:val="single" w:sz="4" w:space="0" w:color="auto"/>
              <w:left w:val="single" w:sz="6" w:space="0" w:color="333333"/>
              <w:bottom w:val="single" w:sz="4" w:space="0" w:color="auto"/>
              <w:right w:val="single" w:sz="6" w:space="0" w:color="333333"/>
            </w:tcBorders>
            <w:shd w:val="clear" w:color="auto" w:fill="FFFFFF"/>
            <w:vAlign w:val="center"/>
          </w:tcPr>
          <w:p w14:paraId="77241051" w14:textId="77777777" w:rsidR="00F76BAA" w:rsidRDefault="00F76BAA">
            <w:pPr>
              <w:widowControl/>
              <w:spacing w:line="320" w:lineRule="exact"/>
              <w:jc w:val="center"/>
              <w:rPr>
                <w:rFonts w:ascii="宋体" w:hAnsi="宋体" w:cs="宋体"/>
                <w:color w:val="FF0000"/>
                <w:kern w:val="0"/>
                <w:szCs w:val="21"/>
              </w:rPr>
            </w:pPr>
          </w:p>
        </w:tc>
        <w:tc>
          <w:tcPr>
            <w:tcW w:w="2815" w:type="dxa"/>
            <w:vMerge w:val="restart"/>
            <w:tcBorders>
              <w:top w:val="single" w:sz="4" w:space="0" w:color="auto"/>
              <w:left w:val="single" w:sz="6" w:space="0" w:color="333333"/>
              <w:right w:val="single" w:sz="6" w:space="0" w:color="333333"/>
            </w:tcBorders>
            <w:shd w:val="clear" w:color="auto" w:fill="FFFFFF"/>
            <w:vAlign w:val="center"/>
          </w:tcPr>
          <w:p w14:paraId="3D92D941" w14:textId="77777777" w:rsidR="00F76BAA" w:rsidRDefault="00085D94">
            <w:pPr>
              <w:spacing w:line="320" w:lineRule="exact"/>
              <w:jc w:val="left"/>
              <w:rPr>
                <w:rFonts w:ascii="宋体" w:hAnsi="宋体" w:cs="宋体"/>
                <w:color w:val="FF0000"/>
                <w:kern w:val="0"/>
                <w:szCs w:val="21"/>
              </w:rPr>
            </w:pPr>
            <w:r>
              <w:rPr>
                <w:rFonts w:ascii="宋体" w:hAnsi="宋体" w:cs="宋体" w:hint="eastAsia"/>
                <w:color w:val="FF0000"/>
                <w:kern w:val="0"/>
                <w:szCs w:val="21"/>
              </w:rPr>
              <w:t>应急信息采集、信息处置、应急预案、应急联动等功能符合设计要求。</w:t>
            </w:r>
          </w:p>
          <w:p w14:paraId="45A566C2" w14:textId="77777777" w:rsidR="00F76BAA" w:rsidRDefault="00085D94">
            <w:pPr>
              <w:spacing w:line="320" w:lineRule="exact"/>
              <w:jc w:val="left"/>
              <w:rPr>
                <w:rFonts w:ascii="宋体" w:hAnsi="宋体" w:cs="宋体"/>
                <w:color w:val="FF0000"/>
                <w:kern w:val="0"/>
                <w:szCs w:val="21"/>
              </w:rPr>
            </w:pPr>
            <w:r>
              <w:rPr>
                <w:rFonts w:ascii="宋体" w:hAnsi="宋体" w:cs="宋体" w:hint="eastAsia"/>
                <w:color w:val="FF0000"/>
                <w:kern w:val="0"/>
                <w:szCs w:val="21"/>
              </w:rPr>
              <w:t>上、下行命令时延符合设计要求。</w:t>
            </w:r>
          </w:p>
        </w:tc>
      </w:tr>
      <w:tr w:rsidR="00F76BAA" w14:paraId="1BC1A365" w14:textId="77777777">
        <w:trPr>
          <w:trHeight w:val="90"/>
          <w:jc w:val="center"/>
        </w:trPr>
        <w:tc>
          <w:tcPr>
            <w:tcW w:w="641" w:type="dxa"/>
            <w:vMerge/>
            <w:tcBorders>
              <w:left w:val="single" w:sz="6" w:space="0" w:color="333333"/>
              <w:right w:val="single" w:sz="6" w:space="0" w:color="333333"/>
            </w:tcBorders>
            <w:shd w:val="clear" w:color="auto" w:fill="FFFFFF"/>
            <w:vAlign w:val="center"/>
          </w:tcPr>
          <w:p w14:paraId="176CE844" w14:textId="77777777" w:rsidR="00F76BAA" w:rsidRDefault="00F76BAA">
            <w:pPr>
              <w:widowControl/>
              <w:spacing w:line="320" w:lineRule="exact"/>
              <w:jc w:val="left"/>
              <w:rPr>
                <w:rFonts w:ascii="宋体" w:hAnsi="宋体" w:cs="宋体"/>
                <w:color w:val="FF0000"/>
                <w:kern w:val="0"/>
                <w:szCs w:val="21"/>
              </w:rPr>
            </w:pPr>
          </w:p>
        </w:tc>
        <w:tc>
          <w:tcPr>
            <w:tcW w:w="500" w:type="dxa"/>
            <w:vMerge/>
            <w:tcBorders>
              <w:left w:val="single" w:sz="6" w:space="0" w:color="333333"/>
              <w:right w:val="single" w:sz="6" w:space="0" w:color="333333"/>
            </w:tcBorders>
            <w:shd w:val="clear" w:color="auto" w:fill="FFFFFF"/>
            <w:vAlign w:val="center"/>
          </w:tcPr>
          <w:p w14:paraId="48172A88" w14:textId="77777777" w:rsidR="00F76BAA" w:rsidRDefault="00F76BAA">
            <w:pPr>
              <w:widowControl/>
              <w:spacing w:line="320" w:lineRule="exact"/>
              <w:jc w:val="left"/>
              <w:rPr>
                <w:rFonts w:ascii="宋体" w:hAnsi="宋体" w:cs="宋体"/>
                <w:color w:val="FF0000"/>
                <w:kern w:val="0"/>
                <w:szCs w:val="21"/>
              </w:rPr>
            </w:pPr>
          </w:p>
        </w:tc>
        <w:tc>
          <w:tcPr>
            <w:tcW w:w="1201" w:type="dxa"/>
            <w:vMerge/>
            <w:tcBorders>
              <w:left w:val="single" w:sz="6" w:space="0" w:color="333333"/>
              <w:right w:val="single" w:sz="6" w:space="0" w:color="333333"/>
            </w:tcBorders>
            <w:shd w:val="clear" w:color="auto" w:fill="FFFFFF"/>
            <w:vAlign w:val="center"/>
          </w:tcPr>
          <w:p w14:paraId="3BC7753B" w14:textId="77777777" w:rsidR="00F76BAA" w:rsidRDefault="00F76BAA">
            <w:pPr>
              <w:widowControl/>
              <w:spacing w:line="320" w:lineRule="exact"/>
              <w:jc w:val="left"/>
              <w:rPr>
                <w:rFonts w:ascii="宋体" w:hAnsi="宋体" w:cs="宋体"/>
                <w:color w:val="FF0000"/>
                <w:kern w:val="0"/>
                <w:szCs w:val="21"/>
              </w:rPr>
            </w:pPr>
          </w:p>
        </w:tc>
        <w:tc>
          <w:tcPr>
            <w:tcW w:w="2429" w:type="dxa"/>
            <w:gridSpan w:val="2"/>
            <w:tcBorders>
              <w:top w:val="single" w:sz="4" w:space="0" w:color="auto"/>
              <w:left w:val="single" w:sz="6" w:space="0" w:color="333333"/>
              <w:bottom w:val="single" w:sz="4" w:space="0" w:color="auto"/>
              <w:right w:val="single" w:sz="6" w:space="0" w:color="333333"/>
            </w:tcBorders>
            <w:shd w:val="clear" w:color="auto" w:fill="FFFFFF"/>
            <w:vAlign w:val="center"/>
          </w:tcPr>
          <w:p w14:paraId="6DE91965"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应急信息处理</w:t>
            </w:r>
          </w:p>
        </w:tc>
        <w:tc>
          <w:tcPr>
            <w:tcW w:w="1489" w:type="dxa"/>
            <w:tcBorders>
              <w:top w:val="single" w:sz="4" w:space="0" w:color="auto"/>
              <w:left w:val="single" w:sz="6" w:space="0" w:color="333333"/>
              <w:bottom w:val="single" w:sz="4" w:space="0" w:color="auto"/>
              <w:right w:val="single" w:sz="6" w:space="0" w:color="333333"/>
            </w:tcBorders>
            <w:shd w:val="clear" w:color="auto" w:fill="FFFFFF"/>
            <w:vAlign w:val="center"/>
          </w:tcPr>
          <w:p w14:paraId="2280240A" w14:textId="77777777" w:rsidR="00F76BAA" w:rsidRDefault="00F76BAA">
            <w:pPr>
              <w:spacing w:line="320" w:lineRule="exact"/>
              <w:jc w:val="center"/>
              <w:rPr>
                <w:rFonts w:ascii="宋体" w:hAnsi="宋体" w:cs="宋体"/>
                <w:color w:val="FF0000"/>
                <w:kern w:val="0"/>
                <w:szCs w:val="21"/>
              </w:rPr>
            </w:pPr>
          </w:p>
        </w:tc>
        <w:tc>
          <w:tcPr>
            <w:tcW w:w="2815" w:type="dxa"/>
            <w:vMerge/>
            <w:tcBorders>
              <w:left w:val="single" w:sz="6" w:space="0" w:color="333333"/>
              <w:right w:val="single" w:sz="6" w:space="0" w:color="333333"/>
            </w:tcBorders>
            <w:shd w:val="clear" w:color="auto" w:fill="FFFFFF"/>
            <w:vAlign w:val="center"/>
          </w:tcPr>
          <w:p w14:paraId="28F36049" w14:textId="77777777" w:rsidR="00F76BAA" w:rsidRDefault="00F76BAA">
            <w:pPr>
              <w:widowControl/>
              <w:spacing w:line="320" w:lineRule="exact"/>
              <w:jc w:val="left"/>
              <w:rPr>
                <w:rFonts w:ascii="宋体" w:hAnsi="宋体" w:cs="宋体"/>
                <w:color w:val="FF0000"/>
                <w:kern w:val="0"/>
                <w:szCs w:val="21"/>
              </w:rPr>
            </w:pPr>
          </w:p>
        </w:tc>
      </w:tr>
      <w:tr w:rsidR="00F76BAA" w14:paraId="0D00094F" w14:textId="77777777">
        <w:trPr>
          <w:trHeight w:val="711"/>
          <w:jc w:val="center"/>
        </w:trPr>
        <w:tc>
          <w:tcPr>
            <w:tcW w:w="641" w:type="dxa"/>
            <w:vMerge/>
            <w:tcBorders>
              <w:left w:val="single" w:sz="6" w:space="0" w:color="333333"/>
              <w:right w:val="single" w:sz="6" w:space="0" w:color="333333"/>
            </w:tcBorders>
            <w:shd w:val="clear" w:color="auto" w:fill="FFFFFF"/>
            <w:vAlign w:val="center"/>
          </w:tcPr>
          <w:p w14:paraId="6EA6091E" w14:textId="77777777" w:rsidR="00F76BAA" w:rsidRDefault="00F76BAA">
            <w:pPr>
              <w:widowControl/>
              <w:spacing w:line="320" w:lineRule="exact"/>
              <w:jc w:val="left"/>
              <w:rPr>
                <w:rFonts w:ascii="宋体" w:hAnsi="宋体" w:cs="宋体"/>
                <w:color w:val="FF0000"/>
                <w:kern w:val="0"/>
                <w:szCs w:val="21"/>
              </w:rPr>
            </w:pPr>
          </w:p>
        </w:tc>
        <w:tc>
          <w:tcPr>
            <w:tcW w:w="500" w:type="dxa"/>
            <w:vMerge/>
            <w:tcBorders>
              <w:left w:val="single" w:sz="6" w:space="0" w:color="333333"/>
              <w:right w:val="single" w:sz="6" w:space="0" w:color="333333"/>
            </w:tcBorders>
            <w:shd w:val="clear" w:color="auto" w:fill="FFFFFF"/>
            <w:vAlign w:val="center"/>
          </w:tcPr>
          <w:p w14:paraId="72B8C346" w14:textId="77777777" w:rsidR="00F76BAA" w:rsidRDefault="00F76BAA">
            <w:pPr>
              <w:widowControl/>
              <w:spacing w:line="320" w:lineRule="exact"/>
              <w:jc w:val="left"/>
              <w:rPr>
                <w:rFonts w:ascii="宋体" w:hAnsi="宋体" w:cs="宋体"/>
                <w:color w:val="FF0000"/>
                <w:kern w:val="0"/>
                <w:szCs w:val="21"/>
              </w:rPr>
            </w:pPr>
          </w:p>
        </w:tc>
        <w:tc>
          <w:tcPr>
            <w:tcW w:w="1201" w:type="dxa"/>
            <w:vMerge/>
            <w:tcBorders>
              <w:left w:val="single" w:sz="6" w:space="0" w:color="333333"/>
              <w:right w:val="single" w:sz="6" w:space="0" w:color="333333"/>
            </w:tcBorders>
            <w:shd w:val="clear" w:color="auto" w:fill="FFFFFF"/>
            <w:vAlign w:val="center"/>
          </w:tcPr>
          <w:p w14:paraId="35284C8A" w14:textId="77777777" w:rsidR="00F76BAA" w:rsidRDefault="00F76BAA">
            <w:pPr>
              <w:widowControl/>
              <w:spacing w:line="320" w:lineRule="exact"/>
              <w:jc w:val="left"/>
              <w:rPr>
                <w:rFonts w:ascii="宋体" w:hAnsi="宋体" w:cs="宋体"/>
                <w:color w:val="FF0000"/>
                <w:kern w:val="0"/>
                <w:szCs w:val="21"/>
              </w:rPr>
            </w:pPr>
          </w:p>
        </w:tc>
        <w:tc>
          <w:tcPr>
            <w:tcW w:w="2429" w:type="dxa"/>
            <w:gridSpan w:val="2"/>
            <w:tcBorders>
              <w:top w:val="single" w:sz="4" w:space="0" w:color="auto"/>
              <w:left w:val="single" w:sz="6" w:space="0" w:color="333333"/>
              <w:bottom w:val="single" w:sz="4" w:space="0" w:color="auto"/>
              <w:right w:val="single" w:sz="6" w:space="0" w:color="333333"/>
            </w:tcBorders>
            <w:shd w:val="clear" w:color="auto" w:fill="FFFFFF"/>
            <w:vAlign w:val="center"/>
          </w:tcPr>
          <w:p w14:paraId="660D2A90" w14:textId="77777777" w:rsidR="00F76BAA" w:rsidRDefault="00085D94">
            <w:pPr>
              <w:spacing w:line="320" w:lineRule="exact"/>
              <w:jc w:val="center"/>
              <w:rPr>
                <w:rFonts w:ascii="宋体" w:hAnsi="宋体" w:cs="宋体"/>
                <w:color w:val="FF0000"/>
                <w:kern w:val="0"/>
                <w:szCs w:val="21"/>
              </w:rPr>
            </w:pPr>
            <w:r>
              <w:rPr>
                <w:rFonts w:ascii="宋体" w:hAnsi="宋体" w:cs="宋体" w:hint="eastAsia"/>
                <w:color w:val="FF0000"/>
                <w:kern w:val="0"/>
                <w:szCs w:val="21"/>
              </w:rPr>
              <w:t>应急预案管理</w:t>
            </w:r>
          </w:p>
        </w:tc>
        <w:tc>
          <w:tcPr>
            <w:tcW w:w="1489" w:type="dxa"/>
            <w:tcBorders>
              <w:top w:val="single" w:sz="4" w:space="0" w:color="auto"/>
              <w:left w:val="single" w:sz="6" w:space="0" w:color="333333"/>
              <w:bottom w:val="single" w:sz="4" w:space="0" w:color="auto"/>
              <w:right w:val="single" w:sz="6" w:space="0" w:color="333333"/>
            </w:tcBorders>
            <w:shd w:val="clear" w:color="auto" w:fill="FFFFFF"/>
            <w:vAlign w:val="center"/>
          </w:tcPr>
          <w:p w14:paraId="2226CDC0" w14:textId="77777777" w:rsidR="00F76BAA" w:rsidRDefault="00F76BAA">
            <w:pPr>
              <w:spacing w:line="320" w:lineRule="exact"/>
              <w:jc w:val="center"/>
              <w:rPr>
                <w:rFonts w:ascii="宋体" w:hAnsi="宋体" w:cs="宋体"/>
                <w:color w:val="FF0000"/>
                <w:kern w:val="0"/>
                <w:szCs w:val="21"/>
              </w:rPr>
            </w:pPr>
          </w:p>
        </w:tc>
        <w:tc>
          <w:tcPr>
            <w:tcW w:w="2815" w:type="dxa"/>
            <w:vMerge/>
            <w:tcBorders>
              <w:left w:val="single" w:sz="6" w:space="0" w:color="333333"/>
              <w:right w:val="single" w:sz="6" w:space="0" w:color="333333"/>
            </w:tcBorders>
            <w:shd w:val="clear" w:color="auto" w:fill="FFFFFF"/>
            <w:vAlign w:val="center"/>
          </w:tcPr>
          <w:p w14:paraId="45B006C2" w14:textId="77777777" w:rsidR="00F76BAA" w:rsidRDefault="00F76BAA">
            <w:pPr>
              <w:widowControl/>
              <w:spacing w:line="320" w:lineRule="exact"/>
              <w:jc w:val="left"/>
              <w:rPr>
                <w:rFonts w:ascii="宋体" w:hAnsi="宋体" w:cs="宋体"/>
                <w:color w:val="FF0000"/>
                <w:kern w:val="0"/>
                <w:szCs w:val="21"/>
              </w:rPr>
            </w:pPr>
          </w:p>
        </w:tc>
      </w:tr>
      <w:tr w:rsidR="00F76BAA" w14:paraId="05ADDF61" w14:textId="77777777">
        <w:trPr>
          <w:trHeight w:val="64"/>
          <w:jc w:val="center"/>
        </w:trPr>
        <w:tc>
          <w:tcPr>
            <w:tcW w:w="641" w:type="dxa"/>
            <w:vMerge/>
            <w:tcBorders>
              <w:left w:val="single" w:sz="6" w:space="0" w:color="333333"/>
              <w:right w:val="single" w:sz="6" w:space="0" w:color="333333"/>
            </w:tcBorders>
            <w:shd w:val="clear" w:color="auto" w:fill="FFFFFF"/>
            <w:vAlign w:val="center"/>
          </w:tcPr>
          <w:p w14:paraId="5571E474" w14:textId="77777777" w:rsidR="00F76BAA" w:rsidRDefault="00F76BAA">
            <w:pPr>
              <w:widowControl/>
              <w:spacing w:line="320" w:lineRule="exact"/>
              <w:jc w:val="left"/>
              <w:rPr>
                <w:rFonts w:ascii="宋体" w:hAnsi="宋体" w:cs="宋体"/>
                <w:color w:val="FF0000"/>
                <w:kern w:val="0"/>
                <w:szCs w:val="21"/>
              </w:rPr>
            </w:pPr>
          </w:p>
        </w:tc>
        <w:tc>
          <w:tcPr>
            <w:tcW w:w="500" w:type="dxa"/>
            <w:vMerge/>
            <w:tcBorders>
              <w:left w:val="single" w:sz="6" w:space="0" w:color="333333"/>
              <w:right w:val="single" w:sz="6" w:space="0" w:color="333333"/>
            </w:tcBorders>
            <w:shd w:val="clear" w:color="auto" w:fill="FFFFFF"/>
            <w:vAlign w:val="center"/>
          </w:tcPr>
          <w:p w14:paraId="0D561E4B" w14:textId="77777777" w:rsidR="00F76BAA" w:rsidRDefault="00F76BAA">
            <w:pPr>
              <w:widowControl/>
              <w:spacing w:line="320" w:lineRule="exact"/>
              <w:jc w:val="left"/>
              <w:rPr>
                <w:rFonts w:ascii="宋体" w:hAnsi="宋体" w:cs="宋体"/>
                <w:color w:val="FF0000"/>
                <w:kern w:val="0"/>
                <w:szCs w:val="21"/>
              </w:rPr>
            </w:pPr>
          </w:p>
        </w:tc>
        <w:tc>
          <w:tcPr>
            <w:tcW w:w="1201" w:type="dxa"/>
            <w:vMerge/>
            <w:tcBorders>
              <w:left w:val="single" w:sz="6" w:space="0" w:color="333333"/>
              <w:right w:val="single" w:sz="6" w:space="0" w:color="333333"/>
            </w:tcBorders>
            <w:shd w:val="clear" w:color="auto" w:fill="FFFFFF"/>
            <w:vAlign w:val="center"/>
          </w:tcPr>
          <w:p w14:paraId="3BD4E928" w14:textId="77777777" w:rsidR="00F76BAA" w:rsidRDefault="00F76BAA">
            <w:pPr>
              <w:widowControl/>
              <w:spacing w:line="320" w:lineRule="exact"/>
              <w:jc w:val="left"/>
              <w:rPr>
                <w:rFonts w:ascii="宋体" w:hAnsi="宋体" w:cs="宋体"/>
                <w:color w:val="FF0000"/>
                <w:kern w:val="0"/>
                <w:szCs w:val="21"/>
              </w:rPr>
            </w:pPr>
          </w:p>
        </w:tc>
        <w:tc>
          <w:tcPr>
            <w:tcW w:w="2429" w:type="dxa"/>
            <w:gridSpan w:val="2"/>
            <w:tcBorders>
              <w:top w:val="single" w:sz="4" w:space="0" w:color="auto"/>
              <w:left w:val="single" w:sz="6" w:space="0" w:color="333333"/>
              <w:bottom w:val="single" w:sz="4" w:space="0" w:color="auto"/>
              <w:right w:val="single" w:sz="6" w:space="0" w:color="333333"/>
            </w:tcBorders>
            <w:shd w:val="clear" w:color="auto" w:fill="FFFFFF"/>
            <w:vAlign w:val="center"/>
          </w:tcPr>
          <w:p w14:paraId="72016910" w14:textId="77777777" w:rsidR="00F76BAA" w:rsidRDefault="00085D94">
            <w:pPr>
              <w:spacing w:line="320" w:lineRule="exact"/>
              <w:jc w:val="center"/>
              <w:rPr>
                <w:rFonts w:ascii="宋体" w:hAnsi="宋体" w:cs="宋体"/>
                <w:color w:val="FF0000"/>
                <w:kern w:val="0"/>
                <w:szCs w:val="21"/>
              </w:rPr>
            </w:pPr>
            <w:r>
              <w:rPr>
                <w:rFonts w:ascii="宋体" w:hAnsi="宋体" w:cs="宋体" w:hint="eastAsia"/>
                <w:color w:val="FF0000"/>
                <w:kern w:val="0"/>
                <w:szCs w:val="21"/>
              </w:rPr>
              <w:t>应急联动</w:t>
            </w:r>
          </w:p>
        </w:tc>
        <w:tc>
          <w:tcPr>
            <w:tcW w:w="1489" w:type="dxa"/>
            <w:tcBorders>
              <w:top w:val="single" w:sz="4" w:space="0" w:color="auto"/>
              <w:left w:val="single" w:sz="6" w:space="0" w:color="333333"/>
              <w:bottom w:val="single" w:sz="4" w:space="0" w:color="auto"/>
              <w:right w:val="single" w:sz="6" w:space="0" w:color="333333"/>
            </w:tcBorders>
            <w:shd w:val="clear" w:color="auto" w:fill="FFFFFF"/>
            <w:vAlign w:val="center"/>
          </w:tcPr>
          <w:p w14:paraId="3B287A3B" w14:textId="77777777" w:rsidR="00F76BAA" w:rsidRDefault="00F76BAA">
            <w:pPr>
              <w:spacing w:line="320" w:lineRule="exact"/>
              <w:jc w:val="center"/>
              <w:rPr>
                <w:rFonts w:ascii="宋体" w:hAnsi="宋体" w:cs="宋体"/>
                <w:color w:val="FF0000"/>
                <w:kern w:val="0"/>
                <w:szCs w:val="21"/>
              </w:rPr>
            </w:pPr>
          </w:p>
        </w:tc>
        <w:tc>
          <w:tcPr>
            <w:tcW w:w="2815" w:type="dxa"/>
            <w:vMerge/>
            <w:tcBorders>
              <w:left w:val="single" w:sz="6" w:space="0" w:color="333333"/>
              <w:right w:val="single" w:sz="6" w:space="0" w:color="333333"/>
            </w:tcBorders>
            <w:shd w:val="clear" w:color="auto" w:fill="FFFFFF"/>
            <w:vAlign w:val="center"/>
          </w:tcPr>
          <w:p w14:paraId="1AE6072C" w14:textId="77777777" w:rsidR="00F76BAA" w:rsidRDefault="00F76BAA">
            <w:pPr>
              <w:widowControl/>
              <w:spacing w:line="320" w:lineRule="exact"/>
              <w:jc w:val="left"/>
              <w:rPr>
                <w:rFonts w:ascii="宋体" w:hAnsi="宋体" w:cs="宋体"/>
                <w:color w:val="FF0000"/>
                <w:kern w:val="0"/>
                <w:szCs w:val="21"/>
              </w:rPr>
            </w:pPr>
          </w:p>
        </w:tc>
      </w:tr>
      <w:tr w:rsidR="00F76BAA" w14:paraId="7BAA90EE" w14:textId="77777777">
        <w:trPr>
          <w:trHeight w:val="395"/>
          <w:jc w:val="center"/>
        </w:trPr>
        <w:tc>
          <w:tcPr>
            <w:tcW w:w="641" w:type="dxa"/>
            <w:vMerge/>
            <w:tcBorders>
              <w:left w:val="single" w:sz="6" w:space="0" w:color="333333"/>
              <w:right w:val="single" w:sz="6" w:space="0" w:color="333333"/>
            </w:tcBorders>
            <w:shd w:val="clear" w:color="auto" w:fill="FFFFFF"/>
            <w:vAlign w:val="center"/>
          </w:tcPr>
          <w:p w14:paraId="7A5F4F25" w14:textId="77777777" w:rsidR="00F76BAA" w:rsidRDefault="00F76BAA">
            <w:pPr>
              <w:widowControl/>
              <w:spacing w:line="320" w:lineRule="exact"/>
              <w:jc w:val="left"/>
              <w:rPr>
                <w:rFonts w:ascii="宋体" w:hAnsi="宋体" w:cs="宋体"/>
                <w:color w:val="FF0000"/>
                <w:kern w:val="0"/>
                <w:szCs w:val="21"/>
              </w:rPr>
            </w:pPr>
          </w:p>
        </w:tc>
        <w:tc>
          <w:tcPr>
            <w:tcW w:w="500" w:type="dxa"/>
            <w:vMerge/>
            <w:tcBorders>
              <w:left w:val="single" w:sz="6" w:space="0" w:color="333333"/>
              <w:right w:val="single" w:sz="6" w:space="0" w:color="333333"/>
            </w:tcBorders>
            <w:shd w:val="clear" w:color="auto" w:fill="FFFFFF"/>
            <w:vAlign w:val="center"/>
          </w:tcPr>
          <w:p w14:paraId="356C4683" w14:textId="77777777" w:rsidR="00F76BAA" w:rsidRDefault="00F76BAA">
            <w:pPr>
              <w:widowControl/>
              <w:spacing w:line="320" w:lineRule="exact"/>
              <w:jc w:val="left"/>
              <w:rPr>
                <w:rFonts w:ascii="宋体" w:hAnsi="宋体" w:cs="宋体"/>
                <w:color w:val="FF0000"/>
                <w:kern w:val="0"/>
                <w:szCs w:val="21"/>
              </w:rPr>
            </w:pPr>
          </w:p>
        </w:tc>
        <w:tc>
          <w:tcPr>
            <w:tcW w:w="1201" w:type="dxa"/>
            <w:vMerge/>
            <w:tcBorders>
              <w:left w:val="single" w:sz="6" w:space="0" w:color="333333"/>
              <w:right w:val="single" w:sz="6" w:space="0" w:color="333333"/>
            </w:tcBorders>
            <w:shd w:val="clear" w:color="auto" w:fill="FFFFFF"/>
            <w:vAlign w:val="center"/>
          </w:tcPr>
          <w:p w14:paraId="15D9E409" w14:textId="77777777" w:rsidR="00F76BAA" w:rsidRDefault="00F76BAA">
            <w:pPr>
              <w:widowControl/>
              <w:spacing w:line="320" w:lineRule="exact"/>
              <w:jc w:val="left"/>
              <w:rPr>
                <w:rFonts w:ascii="宋体" w:hAnsi="宋体" w:cs="宋体"/>
                <w:color w:val="FF0000"/>
                <w:kern w:val="0"/>
                <w:szCs w:val="21"/>
              </w:rPr>
            </w:pPr>
          </w:p>
        </w:tc>
        <w:tc>
          <w:tcPr>
            <w:tcW w:w="2429" w:type="dxa"/>
            <w:gridSpan w:val="2"/>
            <w:tcBorders>
              <w:top w:val="single" w:sz="4" w:space="0" w:color="auto"/>
              <w:left w:val="single" w:sz="6" w:space="0" w:color="333333"/>
              <w:bottom w:val="single" w:sz="4" w:space="0" w:color="auto"/>
              <w:right w:val="single" w:sz="6" w:space="0" w:color="333333"/>
            </w:tcBorders>
            <w:shd w:val="clear" w:color="auto" w:fill="FFFFFF"/>
            <w:vAlign w:val="center"/>
          </w:tcPr>
          <w:p w14:paraId="630DFBF1" w14:textId="77777777" w:rsidR="00F76BAA" w:rsidRDefault="00085D94">
            <w:pPr>
              <w:spacing w:line="320" w:lineRule="exact"/>
              <w:jc w:val="center"/>
              <w:rPr>
                <w:rFonts w:ascii="宋体" w:hAnsi="宋体" w:cs="宋体"/>
                <w:color w:val="FF0000"/>
                <w:kern w:val="0"/>
                <w:szCs w:val="21"/>
              </w:rPr>
            </w:pPr>
            <w:r>
              <w:rPr>
                <w:rFonts w:ascii="宋体" w:hAnsi="宋体" w:cs="宋体" w:hint="eastAsia"/>
                <w:color w:val="FF0000"/>
                <w:kern w:val="0"/>
                <w:szCs w:val="21"/>
              </w:rPr>
              <w:t>应急可视化</w:t>
            </w:r>
          </w:p>
        </w:tc>
        <w:tc>
          <w:tcPr>
            <w:tcW w:w="1489" w:type="dxa"/>
            <w:tcBorders>
              <w:top w:val="single" w:sz="4" w:space="0" w:color="auto"/>
              <w:left w:val="single" w:sz="6" w:space="0" w:color="333333"/>
              <w:bottom w:val="single" w:sz="4" w:space="0" w:color="auto"/>
              <w:right w:val="single" w:sz="6" w:space="0" w:color="333333"/>
            </w:tcBorders>
            <w:shd w:val="clear" w:color="auto" w:fill="FFFFFF"/>
            <w:vAlign w:val="center"/>
          </w:tcPr>
          <w:p w14:paraId="2A87421D" w14:textId="77777777" w:rsidR="00F76BAA" w:rsidRDefault="00F76BAA">
            <w:pPr>
              <w:spacing w:line="320" w:lineRule="exact"/>
              <w:jc w:val="center"/>
              <w:rPr>
                <w:rFonts w:ascii="宋体" w:hAnsi="宋体" w:cs="宋体"/>
                <w:color w:val="FF0000"/>
                <w:kern w:val="0"/>
                <w:szCs w:val="21"/>
              </w:rPr>
            </w:pPr>
          </w:p>
        </w:tc>
        <w:tc>
          <w:tcPr>
            <w:tcW w:w="2815" w:type="dxa"/>
            <w:vMerge/>
            <w:tcBorders>
              <w:left w:val="single" w:sz="6" w:space="0" w:color="333333"/>
              <w:right w:val="single" w:sz="6" w:space="0" w:color="333333"/>
            </w:tcBorders>
            <w:shd w:val="clear" w:color="auto" w:fill="FFFFFF"/>
            <w:vAlign w:val="center"/>
          </w:tcPr>
          <w:p w14:paraId="22002C27" w14:textId="77777777" w:rsidR="00F76BAA" w:rsidRDefault="00F76BAA">
            <w:pPr>
              <w:widowControl/>
              <w:spacing w:line="320" w:lineRule="exact"/>
              <w:jc w:val="left"/>
              <w:rPr>
                <w:rFonts w:ascii="宋体" w:hAnsi="宋体" w:cs="宋体"/>
                <w:color w:val="FF0000"/>
                <w:kern w:val="0"/>
                <w:szCs w:val="21"/>
              </w:rPr>
            </w:pPr>
          </w:p>
        </w:tc>
      </w:tr>
      <w:tr w:rsidR="00F76BAA" w14:paraId="4AAD8138" w14:textId="77777777">
        <w:trPr>
          <w:trHeight w:val="232"/>
          <w:jc w:val="center"/>
        </w:trPr>
        <w:tc>
          <w:tcPr>
            <w:tcW w:w="641" w:type="dxa"/>
            <w:vMerge/>
            <w:tcBorders>
              <w:left w:val="single" w:sz="6" w:space="0" w:color="333333"/>
              <w:right w:val="single" w:sz="6" w:space="0" w:color="333333"/>
            </w:tcBorders>
            <w:shd w:val="clear" w:color="auto" w:fill="FFFFFF"/>
            <w:vAlign w:val="center"/>
          </w:tcPr>
          <w:p w14:paraId="59870693" w14:textId="77777777" w:rsidR="00F76BAA" w:rsidRDefault="00F76BAA">
            <w:pPr>
              <w:widowControl/>
              <w:spacing w:line="320" w:lineRule="exact"/>
              <w:jc w:val="left"/>
              <w:rPr>
                <w:rFonts w:ascii="宋体" w:hAnsi="宋体" w:cs="宋体"/>
                <w:color w:val="FF0000"/>
                <w:kern w:val="0"/>
                <w:szCs w:val="21"/>
              </w:rPr>
            </w:pPr>
          </w:p>
        </w:tc>
        <w:tc>
          <w:tcPr>
            <w:tcW w:w="500" w:type="dxa"/>
            <w:vMerge/>
            <w:tcBorders>
              <w:left w:val="single" w:sz="6" w:space="0" w:color="333333"/>
              <w:right w:val="single" w:sz="6" w:space="0" w:color="333333"/>
            </w:tcBorders>
            <w:shd w:val="clear" w:color="auto" w:fill="FFFFFF"/>
            <w:vAlign w:val="center"/>
          </w:tcPr>
          <w:p w14:paraId="2C142905" w14:textId="77777777" w:rsidR="00F76BAA" w:rsidRDefault="00F76BAA">
            <w:pPr>
              <w:widowControl/>
              <w:spacing w:line="320" w:lineRule="exact"/>
              <w:jc w:val="left"/>
              <w:rPr>
                <w:rFonts w:ascii="宋体" w:hAnsi="宋体" w:cs="宋体"/>
                <w:color w:val="FF0000"/>
                <w:kern w:val="0"/>
                <w:szCs w:val="21"/>
              </w:rPr>
            </w:pPr>
          </w:p>
        </w:tc>
        <w:tc>
          <w:tcPr>
            <w:tcW w:w="1201" w:type="dxa"/>
            <w:vMerge/>
            <w:tcBorders>
              <w:left w:val="single" w:sz="6" w:space="0" w:color="333333"/>
              <w:right w:val="single" w:sz="6" w:space="0" w:color="333333"/>
            </w:tcBorders>
            <w:shd w:val="clear" w:color="auto" w:fill="FFFFFF"/>
            <w:vAlign w:val="center"/>
          </w:tcPr>
          <w:p w14:paraId="1C7662B6" w14:textId="77777777" w:rsidR="00F76BAA" w:rsidRDefault="00F76BAA">
            <w:pPr>
              <w:widowControl/>
              <w:spacing w:line="320" w:lineRule="exact"/>
              <w:jc w:val="left"/>
              <w:rPr>
                <w:rFonts w:ascii="宋体" w:hAnsi="宋体" w:cs="宋体"/>
                <w:color w:val="FF0000"/>
                <w:kern w:val="0"/>
                <w:szCs w:val="21"/>
              </w:rPr>
            </w:pPr>
          </w:p>
        </w:tc>
        <w:tc>
          <w:tcPr>
            <w:tcW w:w="2429" w:type="dxa"/>
            <w:gridSpan w:val="2"/>
            <w:tcBorders>
              <w:top w:val="single" w:sz="4" w:space="0" w:color="auto"/>
              <w:left w:val="single" w:sz="6" w:space="0" w:color="333333"/>
              <w:bottom w:val="single" w:sz="4" w:space="0" w:color="auto"/>
              <w:right w:val="single" w:sz="6" w:space="0" w:color="333333"/>
            </w:tcBorders>
            <w:shd w:val="clear" w:color="auto" w:fill="FFFFFF"/>
            <w:vAlign w:val="center"/>
          </w:tcPr>
          <w:p w14:paraId="04B594F2"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应急上、下行命令时延</w:t>
            </w:r>
          </w:p>
        </w:tc>
        <w:tc>
          <w:tcPr>
            <w:tcW w:w="1489" w:type="dxa"/>
            <w:tcBorders>
              <w:top w:val="single" w:sz="4" w:space="0" w:color="auto"/>
              <w:left w:val="single" w:sz="6" w:space="0" w:color="333333"/>
              <w:bottom w:val="single" w:sz="4" w:space="0" w:color="auto"/>
              <w:right w:val="single" w:sz="6" w:space="0" w:color="333333"/>
            </w:tcBorders>
            <w:shd w:val="clear" w:color="auto" w:fill="FFFFFF"/>
            <w:vAlign w:val="center"/>
          </w:tcPr>
          <w:p w14:paraId="451FBD90" w14:textId="77777777" w:rsidR="00F76BAA" w:rsidRDefault="00F76BAA">
            <w:pPr>
              <w:spacing w:line="320" w:lineRule="exact"/>
              <w:jc w:val="center"/>
              <w:rPr>
                <w:rFonts w:ascii="宋体" w:hAnsi="宋体" w:cs="宋体"/>
                <w:color w:val="FF0000"/>
                <w:kern w:val="0"/>
                <w:szCs w:val="21"/>
              </w:rPr>
            </w:pPr>
          </w:p>
        </w:tc>
        <w:tc>
          <w:tcPr>
            <w:tcW w:w="2815" w:type="dxa"/>
            <w:vMerge/>
            <w:tcBorders>
              <w:left w:val="single" w:sz="6" w:space="0" w:color="333333"/>
              <w:right w:val="single" w:sz="6" w:space="0" w:color="333333"/>
            </w:tcBorders>
            <w:shd w:val="clear" w:color="auto" w:fill="FFFFFF"/>
            <w:vAlign w:val="center"/>
          </w:tcPr>
          <w:p w14:paraId="6DB8193F" w14:textId="77777777" w:rsidR="00F76BAA" w:rsidRDefault="00F76BAA">
            <w:pPr>
              <w:widowControl/>
              <w:spacing w:line="320" w:lineRule="exact"/>
              <w:jc w:val="left"/>
              <w:rPr>
                <w:rFonts w:ascii="宋体" w:hAnsi="宋体" w:cs="宋体"/>
                <w:color w:val="FF0000"/>
                <w:kern w:val="0"/>
                <w:szCs w:val="21"/>
              </w:rPr>
            </w:pPr>
          </w:p>
        </w:tc>
      </w:tr>
      <w:tr w:rsidR="00F76BAA" w14:paraId="120A6146" w14:textId="77777777">
        <w:trPr>
          <w:trHeight w:val="270"/>
          <w:jc w:val="center"/>
        </w:trPr>
        <w:tc>
          <w:tcPr>
            <w:tcW w:w="641" w:type="dxa"/>
            <w:vMerge/>
            <w:tcBorders>
              <w:left w:val="single" w:sz="6" w:space="0" w:color="333333"/>
              <w:right w:val="single" w:sz="6" w:space="0" w:color="333333"/>
            </w:tcBorders>
            <w:shd w:val="clear" w:color="auto" w:fill="FFFFFF"/>
            <w:vAlign w:val="center"/>
          </w:tcPr>
          <w:p w14:paraId="7D431A94" w14:textId="77777777" w:rsidR="00F76BAA" w:rsidRDefault="00F76BAA">
            <w:pPr>
              <w:widowControl/>
              <w:spacing w:line="320" w:lineRule="exact"/>
              <w:jc w:val="left"/>
              <w:rPr>
                <w:rFonts w:ascii="宋体" w:hAnsi="宋体" w:cs="宋体"/>
                <w:color w:val="FF0000"/>
                <w:kern w:val="0"/>
                <w:szCs w:val="21"/>
              </w:rPr>
            </w:pPr>
          </w:p>
        </w:tc>
        <w:tc>
          <w:tcPr>
            <w:tcW w:w="500" w:type="dxa"/>
            <w:vMerge/>
            <w:tcBorders>
              <w:left w:val="single" w:sz="6" w:space="0" w:color="333333"/>
              <w:right w:val="single" w:sz="6" w:space="0" w:color="333333"/>
            </w:tcBorders>
            <w:shd w:val="clear" w:color="auto" w:fill="FFFFFF"/>
            <w:vAlign w:val="center"/>
          </w:tcPr>
          <w:p w14:paraId="125FACC9" w14:textId="77777777" w:rsidR="00F76BAA" w:rsidRDefault="00F76BAA">
            <w:pPr>
              <w:widowControl/>
              <w:spacing w:line="320" w:lineRule="exact"/>
              <w:jc w:val="left"/>
              <w:rPr>
                <w:rFonts w:ascii="宋体" w:hAnsi="宋体" w:cs="宋体"/>
                <w:color w:val="FF0000"/>
                <w:kern w:val="0"/>
                <w:szCs w:val="21"/>
              </w:rPr>
            </w:pPr>
          </w:p>
        </w:tc>
        <w:tc>
          <w:tcPr>
            <w:tcW w:w="1201" w:type="dxa"/>
            <w:vMerge/>
            <w:tcBorders>
              <w:left w:val="single" w:sz="6" w:space="0" w:color="333333"/>
              <w:right w:val="single" w:sz="6" w:space="0" w:color="333333"/>
            </w:tcBorders>
            <w:shd w:val="clear" w:color="auto" w:fill="FFFFFF"/>
            <w:vAlign w:val="center"/>
          </w:tcPr>
          <w:p w14:paraId="7B7448CC" w14:textId="77777777" w:rsidR="00F76BAA" w:rsidRDefault="00F76BAA">
            <w:pPr>
              <w:widowControl/>
              <w:spacing w:line="320" w:lineRule="exact"/>
              <w:jc w:val="left"/>
              <w:rPr>
                <w:rFonts w:ascii="宋体" w:hAnsi="宋体" w:cs="宋体"/>
                <w:color w:val="FF0000"/>
                <w:kern w:val="0"/>
                <w:szCs w:val="21"/>
              </w:rPr>
            </w:pPr>
          </w:p>
        </w:tc>
        <w:tc>
          <w:tcPr>
            <w:tcW w:w="2429" w:type="dxa"/>
            <w:gridSpan w:val="2"/>
            <w:tcBorders>
              <w:top w:val="single" w:sz="4" w:space="0" w:color="auto"/>
              <w:left w:val="single" w:sz="6" w:space="0" w:color="333333"/>
              <w:bottom w:val="single" w:sz="4" w:space="0" w:color="auto"/>
              <w:right w:val="single" w:sz="6" w:space="0" w:color="333333"/>
            </w:tcBorders>
            <w:shd w:val="clear" w:color="auto" w:fill="FFFFFF"/>
            <w:vAlign w:val="center"/>
          </w:tcPr>
          <w:p w14:paraId="3719B9A3" w14:textId="77777777" w:rsidR="00F76BAA" w:rsidRDefault="00F76BAA">
            <w:pPr>
              <w:widowControl/>
              <w:spacing w:line="320" w:lineRule="exact"/>
              <w:jc w:val="center"/>
              <w:rPr>
                <w:rFonts w:ascii="宋体" w:hAnsi="宋体" w:cs="宋体"/>
                <w:color w:val="FF0000"/>
                <w:kern w:val="0"/>
                <w:szCs w:val="21"/>
              </w:rPr>
            </w:pPr>
          </w:p>
        </w:tc>
        <w:tc>
          <w:tcPr>
            <w:tcW w:w="1489" w:type="dxa"/>
            <w:tcBorders>
              <w:top w:val="single" w:sz="4" w:space="0" w:color="auto"/>
              <w:left w:val="single" w:sz="6" w:space="0" w:color="333333"/>
              <w:bottom w:val="single" w:sz="4" w:space="0" w:color="auto"/>
              <w:right w:val="single" w:sz="6" w:space="0" w:color="333333"/>
            </w:tcBorders>
            <w:shd w:val="clear" w:color="auto" w:fill="FFFFFF"/>
            <w:vAlign w:val="center"/>
          </w:tcPr>
          <w:p w14:paraId="70F3820C" w14:textId="77777777" w:rsidR="00F76BAA" w:rsidRDefault="00F76BAA">
            <w:pPr>
              <w:spacing w:line="320" w:lineRule="exact"/>
              <w:jc w:val="center"/>
              <w:rPr>
                <w:rFonts w:ascii="宋体" w:hAnsi="宋体" w:cs="宋体"/>
                <w:color w:val="FF0000"/>
                <w:kern w:val="0"/>
                <w:szCs w:val="21"/>
              </w:rPr>
            </w:pPr>
          </w:p>
        </w:tc>
        <w:tc>
          <w:tcPr>
            <w:tcW w:w="2815" w:type="dxa"/>
            <w:vMerge/>
            <w:tcBorders>
              <w:left w:val="single" w:sz="6" w:space="0" w:color="333333"/>
              <w:right w:val="single" w:sz="6" w:space="0" w:color="333333"/>
            </w:tcBorders>
            <w:shd w:val="clear" w:color="auto" w:fill="FFFFFF"/>
            <w:vAlign w:val="center"/>
          </w:tcPr>
          <w:p w14:paraId="48D0EC69" w14:textId="77777777" w:rsidR="00F76BAA" w:rsidRDefault="00F76BAA">
            <w:pPr>
              <w:widowControl/>
              <w:spacing w:line="320" w:lineRule="exact"/>
              <w:jc w:val="left"/>
              <w:rPr>
                <w:rFonts w:ascii="宋体" w:hAnsi="宋体" w:cs="宋体"/>
                <w:color w:val="FF0000"/>
                <w:kern w:val="0"/>
                <w:szCs w:val="21"/>
              </w:rPr>
            </w:pPr>
          </w:p>
        </w:tc>
      </w:tr>
      <w:tr w:rsidR="00F76BAA" w14:paraId="2E937764" w14:textId="77777777">
        <w:trPr>
          <w:trHeight w:val="270"/>
          <w:jc w:val="center"/>
        </w:trPr>
        <w:tc>
          <w:tcPr>
            <w:tcW w:w="641" w:type="dxa"/>
            <w:vMerge/>
            <w:tcBorders>
              <w:left w:val="single" w:sz="6" w:space="0" w:color="333333"/>
              <w:bottom w:val="single" w:sz="6" w:space="0" w:color="333333"/>
              <w:right w:val="single" w:sz="6" w:space="0" w:color="333333"/>
            </w:tcBorders>
            <w:shd w:val="clear" w:color="auto" w:fill="FFFFFF"/>
            <w:vAlign w:val="center"/>
          </w:tcPr>
          <w:p w14:paraId="334267D6" w14:textId="77777777" w:rsidR="00F76BAA" w:rsidRDefault="00F76BAA">
            <w:pPr>
              <w:widowControl/>
              <w:spacing w:line="320" w:lineRule="exact"/>
              <w:jc w:val="left"/>
              <w:rPr>
                <w:rFonts w:ascii="宋体" w:hAnsi="宋体" w:cs="宋体"/>
                <w:color w:val="FF0000"/>
                <w:kern w:val="0"/>
                <w:szCs w:val="21"/>
              </w:rPr>
            </w:pPr>
          </w:p>
        </w:tc>
        <w:tc>
          <w:tcPr>
            <w:tcW w:w="500" w:type="dxa"/>
            <w:vMerge/>
            <w:tcBorders>
              <w:left w:val="single" w:sz="6" w:space="0" w:color="333333"/>
              <w:bottom w:val="single" w:sz="6" w:space="0" w:color="333333"/>
              <w:right w:val="single" w:sz="6" w:space="0" w:color="333333"/>
            </w:tcBorders>
            <w:shd w:val="clear" w:color="auto" w:fill="FFFFFF"/>
            <w:vAlign w:val="center"/>
          </w:tcPr>
          <w:p w14:paraId="1596596E" w14:textId="77777777" w:rsidR="00F76BAA" w:rsidRDefault="00F76BAA">
            <w:pPr>
              <w:widowControl/>
              <w:spacing w:line="320" w:lineRule="exact"/>
              <w:jc w:val="left"/>
              <w:rPr>
                <w:rFonts w:ascii="宋体" w:hAnsi="宋体" w:cs="宋体"/>
                <w:color w:val="FF0000"/>
                <w:kern w:val="0"/>
                <w:szCs w:val="21"/>
              </w:rPr>
            </w:pPr>
          </w:p>
        </w:tc>
        <w:tc>
          <w:tcPr>
            <w:tcW w:w="1201" w:type="dxa"/>
            <w:vMerge/>
            <w:tcBorders>
              <w:left w:val="single" w:sz="6" w:space="0" w:color="333333"/>
              <w:bottom w:val="single" w:sz="6" w:space="0" w:color="333333"/>
              <w:right w:val="single" w:sz="6" w:space="0" w:color="333333"/>
            </w:tcBorders>
            <w:shd w:val="clear" w:color="auto" w:fill="FFFFFF"/>
            <w:vAlign w:val="center"/>
          </w:tcPr>
          <w:p w14:paraId="43F19EE3" w14:textId="77777777" w:rsidR="00F76BAA" w:rsidRDefault="00F76BAA">
            <w:pPr>
              <w:widowControl/>
              <w:spacing w:line="320" w:lineRule="exact"/>
              <w:jc w:val="left"/>
              <w:rPr>
                <w:rFonts w:ascii="宋体" w:hAnsi="宋体" w:cs="宋体"/>
                <w:color w:val="FF0000"/>
                <w:kern w:val="0"/>
                <w:szCs w:val="21"/>
              </w:rPr>
            </w:pPr>
          </w:p>
        </w:tc>
        <w:tc>
          <w:tcPr>
            <w:tcW w:w="2429" w:type="dxa"/>
            <w:gridSpan w:val="2"/>
            <w:tcBorders>
              <w:top w:val="single" w:sz="4" w:space="0" w:color="auto"/>
              <w:left w:val="single" w:sz="6" w:space="0" w:color="333333"/>
              <w:bottom w:val="single" w:sz="6" w:space="0" w:color="333333"/>
              <w:right w:val="single" w:sz="6" w:space="0" w:color="333333"/>
            </w:tcBorders>
            <w:shd w:val="clear" w:color="auto" w:fill="FFFFFF"/>
            <w:vAlign w:val="center"/>
          </w:tcPr>
          <w:p w14:paraId="276940B6" w14:textId="77777777" w:rsidR="00F76BAA" w:rsidRDefault="00F76BAA">
            <w:pPr>
              <w:widowControl/>
              <w:spacing w:line="320" w:lineRule="exact"/>
              <w:jc w:val="center"/>
              <w:rPr>
                <w:rFonts w:ascii="宋体" w:hAnsi="宋体" w:cs="宋体"/>
                <w:color w:val="FF0000"/>
                <w:kern w:val="0"/>
                <w:szCs w:val="21"/>
              </w:rPr>
            </w:pPr>
          </w:p>
        </w:tc>
        <w:tc>
          <w:tcPr>
            <w:tcW w:w="1489" w:type="dxa"/>
            <w:tcBorders>
              <w:top w:val="single" w:sz="4" w:space="0" w:color="auto"/>
              <w:left w:val="single" w:sz="6" w:space="0" w:color="333333"/>
              <w:bottom w:val="single" w:sz="6" w:space="0" w:color="333333"/>
              <w:right w:val="single" w:sz="6" w:space="0" w:color="333333"/>
            </w:tcBorders>
            <w:shd w:val="clear" w:color="auto" w:fill="FFFFFF"/>
            <w:vAlign w:val="center"/>
          </w:tcPr>
          <w:p w14:paraId="0BE43C38" w14:textId="77777777" w:rsidR="00F76BAA" w:rsidRDefault="00F76BAA">
            <w:pPr>
              <w:spacing w:line="320" w:lineRule="exact"/>
              <w:jc w:val="center"/>
              <w:rPr>
                <w:rFonts w:ascii="宋体" w:hAnsi="宋体" w:cs="宋体"/>
                <w:color w:val="FF0000"/>
                <w:kern w:val="0"/>
                <w:szCs w:val="21"/>
              </w:rPr>
            </w:pPr>
          </w:p>
        </w:tc>
        <w:tc>
          <w:tcPr>
            <w:tcW w:w="2815" w:type="dxa"/>
            <w:vMerge/>
            <w:tcBorders>
              <w:left w:val="single" w:sz="6" w:space="0" w:color="333333"/>
              <w:bottom w:val="single" w:sz="6" w:space="0" w:color="333333"/>
              <w:right w:val="single" w:sz="6" w:space="0" w:color="333333"/>
            </w:tcBorders>
            <w:shd w:val="clear" w:color="auto" w:fill="FFFFFF"/>
            <w:vAlign w:val="center"/>
          </w:tcPr>
          <w:p w14:paraId="4DE6E95D" w14:textId="77777777" w:rsidR="00F76BAA" w:rsidRDefault="00F76BAA">
            <w:pPr>
              <w:widowControl/>
              <w:spacing w:line="320" w:lineRule="exact"/>
              <w:jc w:val="left"/>
              <w:rPr>
                <w:rFonts w:ascii="宋体" w:hAnsi="宋体" w:cs="宋体"/>
                <w:color w:val="FF0000"/>
                <w:kern w:val="0"/>
                <w:szCs w:val="21"/>
              </w:rPr>
            </w:pPr>
          </w:p>
        </w:tc>
      </w:tr>
      <w:tr w:rsidR="00F76BAA" w14:paraId="6955A888" w14:textId="77777777">
        <w:trPr>
          <w:jc w:val="center"/>
        </w:trPr>
        <w:tc>
          <w:tcPr>
            <w:tcW w:w="641" w:type="dxa"/>
            <w:vMerge w:val="restart"/>
            <w:tcBorders>
              <w:top w:val="single" w:sz="6" w:space="0" w:color="333333"/>
              <w:left w:val="single" w:sz="6" w:space="0" w:color="333333"/>
              <w:right w:val="single" w:sz="6" w:space="0" w:color="333333"/>
            </w:tcBorders>
            <w:shd w:val="clear" w:color="auto" w:fill="FFFFFF"/>
            <w:vAlign w:val="center"/>
          </w:tcPr>
          <w:p w14:paraId="6A5812AA"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一般项目</w:t>
            </w:r>
          </w:p>
        </w:tc>
        <w:tc>
          <w:tcPr>
            <w:tcW w:w="500"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4FD0EDB5" w14:textId="77777777" w:rsidR="00F76BAA" w:rsidRDefault="00085D94">
            <w:pPr>
              <w:widowControl/>
              <w:spacing w:line="320" w:lineRule="exact"/>
              <w:jc w:val="center"/>
              <w:rPr>
                <w:rFonts w:ascii="宋体" w:hAnsi="宋体" w:cs="宋体"/>
                <w:color w:val="FF0000"/>
                <w:kern w:val="0"/>
                <w:szCs w:val="21"/>
              </w:rPr>
            </w:pPr>
            <w:r>
              <w:rPr>
                <w:rFonts w:ascii="宋体" w:hAnsi="宋体" w:cs="宋体"/>
                <w:color w:val="FF0000"/>
                <w:kern w:val="0"/>
                <w:szCs w:val="21"/>
              </w:rPr>
              <w:t>3</w:t>
            </w:r>
          </w:p>
        </w:tc>
        <w:tc>
          <w:tcPr>
            <w:tcW w:w="1201"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1D3C0C74"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软件性能</w:t>
            </w: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3B66D7F" w14:textId="77777777" w:rsidR="00F76BAA" w:rsidRDefault="00085D94">
            <w:pPr>
              <w:widowControl/>
              <w:spacing w:line="320" w:lineRule="exact"/>
              <w:jc w:val="center"/>
              <w:rPr>
                <w:rFonts w:ascii="宋体" w:hAnsi="宋体" w:cs="宋体"/>
                <w:color w:val="FF0000"/>
                <w:kern w:val="0"/>
                <w:szCs w:val="21"/>
              </w:rPr>
            </w:pPr>
            <w:r>
              <w:rPr>
                <w:rFonts w:ascii="宋体" w:hAnsi="宋体" w:cs="宋体"/>
                <w:color w:val="FF0000"/>
                <w:kern w:val="0"/>
                <w:szCs w:val="21"/>
              </w:rPr>
              <w:t>安全性</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893732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81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3BB6A7F1"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系统性能应达到设计要求。</w:t>
            </w:r>
          </w:p>
        </w:tc>
      </w:tr>
      <w:tr w:rsidR="00F76BAA" w14:paraId="2C18BF4E" w14:textId="77777777">
        <w:trPr>
          <w:jc w:val="center"/>
        </w:trPr>
        <w:tc>
          <w:tcPr>
            <w:tcW w:w="641" w:type="dxa"/>
            <w:vMerge/>
            <w:tcBorders>
              <w:left w:val="single" w:sz="6" w:space="0" w:color="333333"/>
              <w:right w:val="single" w:sz="6" w:space="0" w:color="333333"/>
            </w:tcBorders>
            <w:shd w:val="clear" w:color="auto" w:fill="FFFFFF"/>
            <w:vAlign w:val="center"/>
          </w:tcPr>
          <w:p w14:paraId="162F5D66" w14:textId="77777777" w:rsidR="00F76BAA" w:rsidRDefault="00F76BAA">
            <w:pPr>
              <w:widowControl/>
              <w:spacing w:line="320" w:lineRule="exact"/>
              <w:jc w:val="left"/>
              <w:rPr>
                <w:rFonts w:ascii="宋体" w:hAnsi="宋体" w:cs="宋体"/>
                <w:color w:val="FF0000"/>
                <w:kern w:val="0"/>
                <w:szCs w:val="21"/>
              </w:rPr>
            </w:pPr>
          </w:p>
        </w:tc>
        <w:tc>
          <w:tcPr>
            <w:tcW w:w="500"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21ECC6D" w14:textId="77777777" w:rsidR="00F76BAA" w:rsidRDefault="00F76BAA">
            <w:pPr>
              <w:widowControl/>
              <w:spacing w:line="320" w:lineRule="exact"/>
              <w:jc w:val="left"/>
              <w:rPr>
                <w:rFonts w:ascii="宋体" w:hAnsi="宋体" w:cs="宋体"/>
                <w:color w:val="FF0000"/>
                <w:kern w:val="0"/>
                <w:szCs w:val="21"/>
              </w:rPr>
            </w:pPr>
          </w:p>
        </w:tc>
        <w:tc>
          <w:tcPr>
            <w:tcW w:w="120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295382E" w14:textId="77777777" w:rsidR="00F76BAA" w:rsidRDefault="00F76BAA">
            <w:pPr>
              <w:widowControl/>
              <w:spacing w:line="320" w:lineRule="exact"/>
              <w:jc w:val="left"/>
              <w:rPr>
                <w:rFonts w:ascii="宋体" w:hAnsi="宋体" w:cs="宋体"/>
                <w:color w:val="FF0000"/>
                <w:kern w:val="0"/>
                <w:szCs w:val="21"/>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11991A99" w14:textId="77777777" w:rsidR="00F76BAA" w:rsidRDefault="00085D94">
            <w:pPr>
              <w:widowControl/>
              <w:spacing w:line="320" w:lineRule="exact"/>
              <w:jc w:val="center"/>
              <w:rPr>
                <w:rFonts w:ascii="宋体" w:hAnsi="宋体" w:cs="宋体"/>
                <w:color w:val="FF0000"/>
                <w:kern w:val="0"/>
                <w:szCs w:val="21"/>
              </w:rPr>
            </w:pPr>
            <w:r>
              <w:rPr>
                <w:rFonts w:ascii="宋体" w:hAnsi="宋体" w:cs="宋体"/>
                <w:color w:val="FF0000"/>
                <w:kern w:val="0"/>
                <w:szCs w:val="21"/>
              </w:rPr>
              <w:t>可靠性</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99E29E9"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8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3BAB0AE" w14:textId="77777777" w:rsidR="00F76BAA" w:rsidRDefault="00F76BAA">
            <w:pPr>
              <w:widowControl/>
              <w:spacing w:line="320" w:lineRule="exact"/>
              <w:jc w:val="left"/>
              <w:rPr>
                <w:rFonts w:ascii="宋体" w:hAnsi="宋体" w:cs="宋体"/>
                <w:color w:val="FF0000"/>
                <w:kern w:val="0"/>
                <w:szCs w:val="21"/>
              </w:rPr>
            </w:pPr>
          </w:p>
        </w:tc>
      </w:tr>
      <w:tr w:rsidR="00F76BAA" w14:paraId="5BAE7834" w14:textId="77777777">
        <w:trPr>
          <w:trHeight w:val="434"/>
          <w:jc w:val="center"/>
        </w:trPr>
        <w:tc>
          <w:tcPr>
            <w:tcW w:w="641" w:type="dxa"/>
            <w:vMerge/>
            <w:tcBorders>
              <w:left w:val="single" w:sz="6" w:space="0" w:color="333333"/>
              <w:right w:val="single" w:sz="6" w:space="0" w:color="333333"/>
            </w:tcBorders>
            <w:shd w:val="clear" w:color="auto" w:fill="FFFFFF"/>
            <w:vAlign w:val="center"/>
          </w:tcPr>
          <w:p w14:paraId="4C6FE0BD" w14:textId="77777777" w:rsidR="00F76BAA" w:rsidRDefault="00F76BAA">
            <w:pPr>
              <w:widowControl/>
              <w:spacing w:line="320" w:lineRule="exact"/>
              <w:jc w:val="left"/>
              <w:rPr>
                <w:rFonts w:ascii="宋体" w:hAnsi="宋体" w:cs="宋体"/>
                <w:color w:val="FF0000"/>
                <w:kern w:val="0"/>
                <w:szCs w:val="21"/>
              </w:rPr>
            </w:pPr>
          </w:p>
        </w:tc>
        <w:tc>
          <w:tcPr>
            <w:tcW w:w="500"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B0D7E7C" w14:textId="77777777" w:rsidR="00F76BAA" w:rsidRDefault="00F76BAA">
            <w:pPr>
              <w:widowControl/>
              <w:spacing w:line="320" w:lineRule="exact"/>
              <w:jc w:val="left"/>
              <w:rPr>
                <w:rFonts w:ascii="宋体" w:hAnsi="宋体" w:cs="宋体"/>
                <w:color w:val="FF0000"/>
                <w:kern w:val="0"/>
                <w:szCs w:val="21"/>
              </w:rPr>
            </w:pPr>
          </w:p>
        </w:tc>
        <w:tc>
          <w:tcPr>
            <w:tcW w:w="120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FBA545B" w14:textId="77777777" w:rsidR="00F76BAA" w:rsidRDefault="00F76BAA">
            <w:pPr>
              <w:widowControl/>
              <w:spacing w:line="320" w:lineRule="exact"/>
              <w:jc w:val="left"/>
              <w:rPr>
                <w:rFonts w:ascii="宋体" w:hAnsi="宋体" w:cs="宋体"/>
                <w:color w:val="FF0000"/>
                <w:kern w:val="0"/>
                <w:szCs w:val="21"/>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A4303E5" w14:textId="77777777" w:rsidR="00F76BAA" w:rsidRDefault="00085D94">
            <w:pPr>
              <w:widowControl/>
              <w:spacing w:line="320" w:lineRule="exact"/>
              <w:jc w:val="center"/>
              <w:rPr>
                <w:rFonts w:ascii="宋体" w:hAnsi="宋体" w:cs="宋体"/>
                <w:color w:val="FF0000"/>
                <w:kern w:val="0"/>
                <w:szCs w:val="21"/>
              </w:rPr>
            </w:pPr>
            <w:r>
              <w:rPr>
                <w:rFonts w:ascii="宋体" w:hAnsi="宋体" w:cs="宋体"/>
                <w:color w:val="FF0000"/>
                <w:kern w:val="0"/>
                <w:szCs w:val="21"/>
              </w:rPr>
              <w:t>可维护性</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7F9440E"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8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0B49B15" w14:textId="77777777" w:rsidR="00F76BAA" w:rsidRDefault="00F76BAA">
            <w:pPr>
              <w:widowControl/>
              <w:spacing w:line="320" w:lineRule="exact"/>
              <w:jc w:val="left"/>
              <w:rPr>
                <w:rFonts w:ascii="宋体" w:hAnsi="宋体" w:cs="宋体"/>
                <w:color w:val="FF0000"/>
                <w:kern w:val="0"/>
                <w:szCs w:val="21"/>
              </w:rPr>
            </w:pPr>
          </w:p>
        </w:tc>
      </w:tr>
      <w:tr w:rsidR="00F76BAA" w14:paraId="6E8EE36A" w14:textId="77777777">
        <w:trPr>
          <w:jc w:val="center"/>
        </w:trPr>
        <w:tc>
          <w:tcPr>
            <w:tcW w:w="641" w:type="dxa"/>
            <w:vMerge/>
            <w:tcBorders>
              <w:left w:val="single" w:sz="6" w:space="0" w:color="333333"/>
              <w:right w:val="single" w:sz="6" w:space="0" w:color="333333"/>
            </w:tcBorders>
            <w:shd w:val="clear" w:color="auto" w:fill="FFFFFF"/>
            <w:vAlign w:val="center"/>
          </w:tcPr>
          <w:p w14:paraId="4F463B3B" w14:textId="77777777" w:rsidR="00F76BAA" w:rsidRDefault="00F76BAA">
            <w:pPr>
              <w:widowControl/>
              <w:spacing w:line="320" w:lineRule="exact"/>
              <w:jc w:val="left"/>
              <w:rPr>
                <w:rFonts w:ascii="宋体" w:hAnsi="宋体" w:cs="宋体"/>
                <w:color w:val="FF0000"/>
                <w:kern w:val="0"/>
                <w:szCs w:val="21"/>
              </w:rPr>
            </w:pPr>
          </w:p>
        </w:tc>
        <w:tc>
          <w:tcPr>
            <w:tcW w:w="500"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45B2631" w14:textId="77777777" w:rsidR="00F76BAA" w:rsidRDefault="00F76BAA">
            <w:pPr>
              <w:widowControl/>
              <w:spacing w:line="320" w:lineRule="exact"/>
              <w:jc w:val="left"/>
              <w:rPr>
                <w:rFonts w:ascii="宋体" w:hAnsi="宋体" w:cs="宋体"/>
                <w:color w:val="FF0000"/>
                <w:kern w:val="0"/>
                <w:szCs w:val="21"/>
              </w:rPr>
            </w:pPr>
          </w:p>
        </w:tc>
        <w:tc>
          <w:tcPr>
            <w:tcW w:w="120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7D504E2" w14:textId="77777777" w:rsidR="00F76BAA" w:rsidRDefault="00F76BAA">
            <w:pPr>
              <w:widowControl/>
              <w:spacing w:line="320" w:lineRule="exact"/>
              <w:jc w:val="left"/>
              <w:rPr>
                <w:rFonts w:ascii="宋体" w:hAnsi="宋体" w:cs="宋体"/>
                <w:color w:val="FF0000"/>
                <w:kern w:val="0"/>
                <w:szCs w:val="21"/>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2293F32" w14:textId="77777777" w:rsidR="00F76BAA" w:rsidRDefault="00F76BAA">
            <w:pPr>
              <w:widowControl/>
              <w:spacing w:line="320" w:lineRule="exact"/>
              <w:jc w:val="center"/>
              <w:rPr>
                <w:rFonts w:ascii="宋体" w:hAnsi="宋体" w:cs="宋体"/>
                <w:color w:val="FF0000"/>
                <w:kern w:val="0"/>
                <w:szCs w:val="21"/>
              </w:rPr>
            </w:pP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36A4CFD"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8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01847FF" w14:textId="77777777" w:rsidR="00F76BAA" w:rsidRDefault="00F76BAA">
            <w:pPr>
              <w:widowControl/>
              <w:spacing w:line="320" w:lineRule="exact"/>
              <w:jc w:val="left"/>
              <w:rPr>
                <w:rFonts w:ascii="宋体" w:hAnsi="宋体" w:cs="宋体"/>
                <w:color w:val="FF0000"/>
                <w:kern w:val="0"/>
                <w:szCs w:val="21"/>
              </w:rPr>
            </w:pPr>
          </w:p>
        </w:tc>
      </w:tr>
      <w:tr w:rsidR="00F76BAA" w14:paraId="26FC48B2" w14:textId="77777777">
        <w:trPr>
          <w:trHeight w:val="165"/>
          <w:jc w:val="center"/>
        </w:trPr>
        <w:tc>
          <w:tcPr>
            <w:tcW w:w="641" w:type="dxa"/>
            <w:vMerge/>
            <w:tcBorders>
              <w:left w:val="single" w:sz="6" w:space="0" w:color="333333"/>
              <w:right w:val="single" w:sz="6" w:space="0" w:color="333333"/>
            </w:tcBorders>
            <w:shd w:val="clear" w:color="auto" w:fill="FFFFFF"/>
            <w:vAlign w:val="center"/>
          </w:tcPr>
          <w:p w14:paraId="7AB75B5B" w14:textId="77777777" w:rsidR="00F76BAA" w:rsidRDefault="00F76BAA">
            <w:pPr>
              <w:widowControl/>
              <w:spacing w:line="320" w:lineRule="exact"/>
              <w:jc w:val="left"/>
              <w:rPr>
                <w:rFonts w:ascii="宋体" w:hAnsi="宋体" w:cs="宋体"/>
                <w:color w:val="FF0000"/>
                <w:kern w:val="0"/>
                <w:szCs w:val="21"/>
              </w:rPr>
            </w:pPr>
          </w:p>
        </w:tc>
        <w:tc>
          <w:tcPr>
            <w:tcW w:w="500"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6738AA04" w14:textId="77777777" w:rsidR="00F76BAA" w:rsidRDefault="00085D94">
            <w:pPr>
              <w:widowControl/>
              <w:spacing w:line="320" w:lineRule="exact"/>
              <w:jc w:val="center"/>
              <w:rPr>
                <w:rFonts w:ascii="宋体" w:hAnsi="宋体" w:cs="宋体"/>
                <w:color w:val="FF0000"/>
                <w:kern w:val="0"/>
                <w:szCs w:val="21"/>
              </w:rPr>
            </w:pPr>
            <w:r>
              <w:rPr>
                <w:rFonts w:ascii="宋体" w:hAnsi="宋体" w:cs="宋体"/>
                <w:color w:val="FF0000"/>
                <w:kern w:val="0"/>
                <w:szCs w:val="21"/>
              </w:rPr>
              <w:t>4</w:t>
            </w:r>
          </w:p>
        </w:tc>
        <w:tc>
          <w:tcPr>
            <w:tcW w:w="1201"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03DF5451"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电气安装</w:t>
            </w: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9B25A61"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电力供应</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A42027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81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11669203"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系统安装应符合国家现行标准《建筑电气安装工程施工质量验收规范》GB 50303。</w:t>
            </w:r>
          </w:p>
        </w:tc>
      </w:tr>
      <w:tr w:rsidR="00F76BAA" w14:paraId="4AD4698A" w14:textId="77777777">
        <w:trPr>
          <w:trHeight w:val="180"/>
          <w:jc w:val="center"/>
        </w:trPr>
        <w:tc>
          <w:tcPr>
            <w:tcW w:w="641" w:type="dxa"/>
            <w:vMerge/>
            <w:tcBorders>
              <w:left w:val="single" w:sz="6" w:space="0" w:color="333333"/>
              <w:right w:val="single" w:sz="6" w:space="0" w:color="333333"/>
            </w:tcBorders>
            <w:shd w:val="clear" w:color="auto" w:fill="FFFFFF"/>
            <w:vAlign w:val="center"/>
          </w:tcPr>
          <w:p w14:paraId="377D92B5" w14:textId="77777777" w:rsidR="00F76BAA" w:rsidRDefault="00F76BAA">
            <w:pPr>
              <w:widowControl/>
              <w:spacing w:line="320" w:lineRule="exact"/>
              <w:jc w:val="left"/>
              <w:rPr>
                <w:rFonts w:ascii="宋体" w:hAnsi="宋体" w:cs="宋体"/>
                <w:color w:val="FF0000"/>
                <w:kern w:val="0"/>
                <w:szCs w:val="21"/>
              </w:rPr>
            </w:pPr>
          </w:p>
        </w:tc>
        <w:tc>
          <w:tcPr>
            <w:tcW w:w="500"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771EC83" w14:textId="77777777" w:rsidR="00F76BAA" w:rsidRDefault="00F76BAA">
            <w:pPr>
              <w:widowControl/>
              <w:spacing w:line="320" w:lineRule="exact"/>
              <w:jc w:val="left"/>
              <w:rPr>
                <w:rFonts w:ascii="宋体" w:hAnsi="宋体" w:cs="宋体"/>
                <w:color w:val="FF0000"/>
                <w:kern w:val="0"/>
                <w:szCs w:val="21"/>
              </w:rPr>
            </w:pPr>
          </w:p>
        </w:tc>
        <w:tc>
          <w:tcPr>
            <w:tcW w:w="120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88B57BA" w14:textId="77777777" w:rsidR="00F76BAA" w:rsidRDefault="00F76BAA">
            <w:pPr>
              <w:widowControl/>
              <w:spacing w:line="320" w:lineRule="exact"/>
              <w:jc w:val="left"/>
              <w:rPr>
                <w:rFonts w:ascii="宋体" w:hAnsi="宋体" w:cs="宋体"/>
                <w:color w:val="FF0000"/>
                <w:kern w:val="0"/>
                <w:szCs w:val="21"/>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4B130E5"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布线系统</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CAD8F1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8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9584823" w14:textId="77777777" w:rsidR="00F76BAA" w:rsidRDefault="00F76BAA">
            <w:pPr>
              <w:widowControl/>
              <w:spacing w:line="320" w:lineRule="exact"/>
              <w:jc w:val="left"/>
              <w:rPr>
                <w:rFonts w:ascii="宋体" w:hAnsi="宋体" w:cs="宋体"/>
                <w:color w:val="FF0000"/>
                <w:kern w:val="0"/>
                <w:szCs w:val="21"/>
              </w:rPr>
            </w:pPr>
          </w:p>
        </w:tc>
      </w:tr>
      <w:tr w:rsidR="00F76BAA" w14:paraId="5AF0282C" w14:textId="77777777">
        <w:trPr>
          <w:jc w:val="center"/>
        </w:trPr>
        <w:tc>
          <w:tcPr>
            <w:tcW w:w="641" w:type="dxa"/>
            <w:vMerge/>
            <w:tcBorders>
              <w:left w:val="single" w:sz="6" w:space="0" w:color="333333"/>
              <w:right w:val="single" w:sz="6" w:space="0" w:color="333333"/>
            </w:tcBorders>
            <w:shd w:val="clear" w:color="auto" w:fill="FFFFFF"/>
            <w:vAlign w:val="center"/>
          </w:tcPr>
          <w:p w14:paraId="51E1B2AA" w14:textId="77777777" w:rsidR="00F76BAA" w:rsidRDefault="00F76BAA">
            <w:pPr>
              <w:widowControl/>
              <w:spacing w:line="320" w:lineRule="exact"/>
              <w:jc w:val="left"/>
              <w:rPr>
                <w:rFonts w:ascii="宋体" w:hAnsi="宋体" w:cs="宋体"/>
                <w:color w:val="FF0000"/>
                <w:kern w:val="0"/>
                <w:szCs w:val="21"/>
              </w:rPr>
            </w:pPr>
          </w:p>
        </w:tc>
        <w:tc>
          <w:tcPr>
            <w:tcW w:w="500"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A90144C" w14:textId="77777777" w:rsidR="00F76BAA" w:rsidRDefault="00F76BAA">
            <w:pPr>
              <w:widowControl/>
              <w:spacing w:line="320" w:lineRule="exact"/>
              <w:jc w:val="left"/>
              <w:rPr>
                <w:rFonts w:ascii="宋体" w:hAnsi="宋体" w:cs="宋体"/>
                <w:color w:val="FF0000"/>
                <w:kern w:val="0"/>
                <w:szCs w:val="21"/>
              </w:rPr>
            </w:pPr>
          </w:p>
        </w:tc>
        <w:tc>
          <w:tcPr>
            <w:tcW w:w="120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467A111" w14:textId="77777777" w:rsidR="00F76BAA" w:rsidRDefault="00F76BAA">
            <w:pPr>
              <w:widowControl/>
              <w:spacing w:line="320" w:lineRule="exact"/>
              <w:jc w:val="left"/>
              <w:rPr>
                <w:rFonts w:ascii="宋体" w:hAnsi="宋体" w:cs="宋体"/>
                <w:color w:val="FF0000"/>
                <w:kern w:val="0"/>
                <w:szCs w:val="21"/>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769AF3D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防雷接地</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18AA507"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8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EE9D07D" w14:textId="77777777" w:rsidR="00F76BAA" w:rsidRDefault="00F76BAA">
            <w:pPr>
              <w:widowControl/>
              <w:spacing w:line="320" w:lineRule="exact"/>
              <w:jc w:val="left"/>
              <w:rPr>
                <w:rFonts w:ascii="宋体" w:hAnsi="宋体" w:cs="宋体"/>
                <w:color w:val="FF0000"/>
                <w:kern w:val="0"/>
                <w:szCs w:val="21"/>
              </w:rPr>
            </w:pPr>
          </w:p>
        </w:tc>
      </w:tr>
      <w:tr w:rsidR="00F76BAA" w14:paraId="17122771" w14:textId="77777777">
        <w:trPr>
          <w:trHeight w:val="125"/>
          <w:jc w:val="center"/>
        </w:trPr>
        <w:tc>
          <w:tcPr>
            <w:tcW w:w="641" w:type="dxa"/>
            <w:vMerge/>
            <w:tcBorders>
              <w:left w:val="single" w:sz="6" w:space="0" w:color="333333"/>
              <w:right w:val="single" w:sz="6" w:space="0" w:color="333333"/>
            </w:tcBorders>
            <w:shd w:val="clear" w:color="auto" w:fill="FFFFFF"/>
            <w:vAlign w:val="center"/>
          </w:tcPr>
          <w:p w14:paraId="4A41F4E1" w14:textId="77777777" w:rsidR="00F76BAA" w:rsidRDefault="00F76BAA">
            <w:pPr>
              <w:widowControl/>
              <w:spacing w:line="320" w:lineRule="exact"/>
              <w:jc w:val="left"/>
              <w:rPr>
                <w:rFonts w:ascii="宋体" w:hAnsi="宋体" w:cs="宋体"/>
                <w:color w:val="FF0000"/>
                <w:kern w:val="0"/>
                <w:szCs w:val="21"/>
              </w:rPr>
            </w:pPr>
          </w:p>
        </w:tc>
        <w:tc>
          <w:tcPr>
            <w:tcW w:w="500" w:type="dxa"/>
            <w:vMerge/>
            <w:tcBorders>
              <w:top w:val="single" w:sz="6" w:space="0" w:color="333333"/>
              <w:left w:val="single" w:sz="6" w:space="0" w:color="333333"/>
              <w:bottom w:val="single" w:sz="4" w:space="0" w:color="auto"/>
              <w:right w:val="single" w:sz="6" w:space="0" w:color="333333"/>
            </w:tcBorders>
            <w:shd w:val="clear" w:color="auto" w:fill="FFFFFF"/>
            <w:vAlign w:val="center"/>
          </w:tcPr>
          <w:p w14:paraId="5F5C2DDC" w14:textId="77777777" w:rsidR="00F76BAA" w:rsidRDefault="00F76BAA">
            <w:pPr>
              <w:widowControl/>
              <w:spacing w:line="320" w:lineRule="exact"/>
              <w:jc w:val="left"/>
              <w:rPr>
                <w:rFonts w:ascii="宋体" w:hAnsi="宋体" w:cs="宋体"/>
                <w:color w:val="FF0000"/>
                <w:kern w:val="0"/>
                <w:szCs w:val="21"/>
              </w:rPr>
            </w:pPr>
          </w:p>
        </w:tc>
        <w:tc>
          <w:tcPr>
            <w:tcW w:w="1201" w:type="dxa"/>
            <w:vMerge/>
            <w:tcBorders>
              <w:top w:val="single" w:sz="6" w:space="0" w:color="333333"/>
              <w:left w:val="single" w:sz="6" w:space="0" w:color="333333"/>
              <w:bottom w:val="single" w:sz="4" w:space="0" w:color="auto"/>
              <w:right w:val="single" w:sz="6" w:space="0" w:color="333333"/>
            </w:tcBorders>
            <w:shd w:val="clear" w:color="auto" w:fill="FFFFFF"/>
            <w:vAlign w:val="center"/>
          </w:tcPr>
          <w:p w14:paraId="6E582DC1" w14:textId="77777777" w:rsidR="00F76BAA" w:rsidRDefault="00F76BAA">
            <w:pPr>
              <w:widowControl/>
              <w:spacing w:line="320" w:lineRule="exact"/>
              <w:jc w:val="left"/>
              <w:rPr>
                <w:rFonts w:ascii="宋体" w:hAnsi="宋体" w:cs="宋体"/>
                <w:color w:val="FF0000"/>
                <w:kern w:val="0"/>
                <w:szCs w:val="21"/>
              </w:rPr>
            </w:pPr>
          </w:p>
        </w:tc>
        <w:tc>
          <w:tcPr>
            <w:tcW w:w="2429" w:type="dxa"/>
            <w:gridSpan w:val="2"/>
            <w:tcBorders>
              <w:top w:val="single" w:sz="6" w:space="0" w:color="333333"/>
              <w:left w:val="single" w:sz="6" w:space="0" w:color="333333"/>
              <w:bottom w:val="single" w:sz="4" w:space="0" w:color="auto"/>
              <w:right w:val="single" w:sz="6" w:space="0" w:color="333333"/>
            </w:tcBorders>
            <w:shd w:val="clear" w:color="auto" w:fill="FFFFFF"/>
            <w:vAlign w:val="center"/>
          </w:tcPr>
          <w:p w14:paraId="47E04757" w14:textId="77777777" w:rsidR="00F76BAA" w:rsidRDefault="00F76BAA">
            <w:pPr>
              <w:widowControl/>
              <w:spacing w:line="320" w:lineRule="exact"/>
              <w:jc w:val="center"/>
              <w:rPr>
                <w:rFonts w:ascii="宋体" w:hAnsi="宋体" w:cs="宋体"/>
                <w:color w:val="FF0000"/>
                <w:kern w:val="0"/>
                <w:szCs w:val="21"/>
              </w:rPr>
            </w:pPr>
          </w:p>
        </w:tc>
        <w:tc>
          <w:tcPr>
            <w:tcW w:w="1489" w:type="dxa"/>
            <w:tcBorders>
              <w:top w:val="single" w:sz="6" w:space="0" w:color="333333"/>
              <w:left w:val="single" w:sz="6" w:space="0" w:color="333333"/>
              <w:bottom w:val="single" w:sz="4" w:space="0" w:color="auto"/>
              <w:right w:val="single" w:sz="6" w:space="0" w:color="333333"/>
            </w:tcBorders>
            <w:shd w:val="clear" w:color="auto" w:fill="FFFFFF"/>
            <w:vAlign w:val="center"/>
          </w:tcPr>
          <w:p w14:paraId="021DA2C3"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815" w:type="dxa"/>
            <w:vMerge/>
            <w:tcBorders>
              <w:top w:val="single" w:sz="6" w:space="0" w:color="333333"/>
              <w:left w:val="single" w:sz="6" w:space="0" w:color="333333"/>
              <w:bottom w:val="single" w:sz="4" w:space="0" w:color="auto"/>
              <w:right w:val="single" w:sz="6" w:space="0" w:color="333333"/>
            </w:tcBorders>
            <w:shd w:val="clear" w:color="auto" w:fill="FFFFFF"/>
            <w:vAlign w:val="center"/>
          </w:tcPr>
          <w:p w14:paraId="45F9B143" w14:textId="77777777" w:rsidR="00F76BAA" w:rsidRDefault="00F76BAA">
            <w:pPr>
              <w:widowControl/>
              <w:spacing w:line="320" w:lineRule="exact"/>
              <w:jc w:val="left"/>
              <w:rPr>
                <w:rFonts w:ascii="宋体" w:hAnsi="宋体" w:cs="宋体"/>
                <w:color w:val="FF0000"/>
                <w:kern w:val="0"/>
                <w:szCs w:val="21"/>
              </w:rPr>
            </w:pPr>
          </w:p>
        </w:tc>
      </w:tr>
      <w:tr w:rsidR="00F76BAA" w14:paraId="20390766" w14:textId="77777777">
        <w:trPr>
          <w:trHeight w:val="233"/>
          <w:jc w:val="center"/>
        </w:trPr>
        <w:tc>
          <w:tcPr>
            <w:tcW w:w="641" w:type="dxa"/>
            <w:vMerge/>
            <w:tcBorders>
              <w:left w:val="single" w:sz="6" w:space="0" w:color="333333"/>
              <w:bottom w:val="single" w:sz="6" w:space="0" w:color="333333"/>
              <w:right w:val="single" w:sz="6" w:space="0" w:color="333333"/>
            </w:tcBorders>
            <w:shd w:val="clear" w:color="auto" w:fill="FFFFFF"/>
            <w:vAlign w:val="center"/>
          </w:tcPr>
          <w:p w14:paraId="2E7FEB33" w14:textId="77777777" w:rsidR="00F76BAA" w:rsidRDefault="00F76BAA">
            <w:pPr>
              <w:widowControl/>
              <w:spacing w:line="320" w:lineRule="exact"/>
              <w:jc w:val="left"/>
              <w:rPr>
                <w:rFonts w:ascii="宋体" w:hAnsi="宋体" w:cs="宋体"/>
                <w:color w:val="FF0000"/>
                <w:kern w:val="0"/>
                <w:szCs w:val="21"/>
              </w:rPr>
            </w:pPr>
          </w:p>
        </w:tc>
        <w:tc>
          <w:tcPr>
            <w:tcW w:w="500" w:type="dxa"/>
            <w:tcBorders>
              <w:top w:val="single" w:sz="4" w:space="0" w:color="auto"/>
              <w:left w:val="single" w:sz="6" w:space="0" w:color="333333"/>
              <w:bottom w:val="single" w:sz="6" w:space="0" w:color="333333"/>
              <w:right w:val="single" w:sz="6" w:space="0" w:color="333333"/>
            </w:tcBorders>
            <w:shd w:val="clear" w:color="auto" w:fill="FFFFFF"/>
            <w:vAlign w:val="center"/>
          </w:tcPr>
          <w:p w14:paraId="7C6ED280" w14:textId="77777777" w:rsidR="00F76BAA" w:rsidRDefault="00085D94">
            <w:pPr>
              <w:spacing w:line="320" w:lineRule="exact"/>
              <w:jc w:val="center"/>
              <w:rPr>
                <w:rFonts w:ascii="宋体" w:hAnsi="宋体" w:cs="宋体"/>
                <w:color w:val="FF0000"/>
                <w:kern w:val="0"/>
                <w:szCs w:val="21"/>
              </w:rPr>
            </w:pPr>
            <w:r>
              <w:rPr>
                <w:rFonts w:ascii="宋体" w:hAnsi="宋体" w:cs="宋体"/>
                <w:color w:val="FF0000"/>
                <w:kern w:val="0"/>
                <w:szCs w:val="21"/>
              </w:rPr>
              <w:t>5</w:t>
            </w:r>
          </w:p>
        </w:tc>
        <w:tc>
          <w:tcPr>
            <w:tcW w:w="1201" w:type="dxa"/>
            <w:tcBorders>
              <w:top w:val="single" w:sz="4" w:space="0" w:color="auto"/>
              <w:left w:val="single" w:sz="6" w:space="0" w:color="333333"/>
              <w:bottom w:val="single" w:sz="6" w:space="0" w:color="333333"/>
              <w:right w:val="single" w:sz="6" w:space="0" w:color="333333"/>
            </w:tcBorders>
            <w:shd w:val="clear" w:color="auto" w:fill="FFFFFF"/>
            <w:vAlign w:val="center"/>
          </w:tcPr>
          <w:p w14:paraId="428E6393" w14:textId="77777777" w:rsidR="00F76BAA" w:rsidRDefault="00085D94">
            <w:pPr>
              <w:spacing w:line="320" w:lineRule="exact"/>
              <w:jc w:val="center"/>
              <w:rPr>
                <w:rFonts w:ascii="宋体" w:hAnsi="宋体" w:cs="宋体"/>
                <w:color w:val="FF0000"/>
                <w:kern w:val="0"/>
                <w:szCs w:val="21"/>
              </w:rPr>
            </w:pPr>
            <w:r>
              <w:rPr>
                <w:rFonts w:ascii="宋体" w:hAnsi="宋体" w:cs="宋体" w:hint="eastAsia"/>
                <w:color w:val="FF0000"/>
                <w:kern w:val="0"/>
                <w:szCs w:val="21"/>
              </w:rPr>
              <w:t>设备、管线安装</w:t>
            </w:r>
          </w:p>
          <w:p w14:paraId="6B8EC79B" w14:textId="77777777" w:rsidR="00F76BAA" w:rsidRDefault="00F76BAA">
            <w:pPr>
              <w:spacing w:line="320" w:lineRule="exact"/>
              <w:jc w:val="center"/>
              <w:rPr>
                <w:rFonts w:ascii="宋体" w:hAnsi="宋体" w:cs="宋体"/>
                <w:color w:val="FF0000"/>
                <w:kern w:val="0"/>
                <w:szCs w:val="21"/>
              </w:rPr>
            </w:pPr>
          </w:p>
        </w:tc>
        <w:tc>
          <w:tcPr>
            <w:tcW w:w="2429" w:type="dxa"/>
            <w:gridSpan w:val="2"/>
            <w:tcBorders>
              <w:top w:val="single" w:sz="4" w:space="0" w:color="auto"/>
              <w:left w:val="single" w:sz="6" w:space="0" w:color="333333"/>
              <w:bottom w:val="single" w:sz="6" w:space="0" w:color="333333"/>
              <w:right w:val="single" w:sz="6" w:space="0" w:color="333333"/>
            </w:tcBorders>
            <w:shd w:val="clear" w:color="auto" w:fill="FFFFFF"/>
            <w:vAlign w:val="center"/>
          </w:tcPr>
          <w:p w14:paraId="5F8C70E7"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设备布置、管线安装</w:t>
            </w:r>
          </w:p>
        </w:tc>
        <w:tc>
          <w:tcPr>
            <w:tcW w:w="1489" w:type="dxa"/>
            <w:tcBorders>
              <w:top w:val="single" w:sz="4" w:space="0" w:color="auto"/>
              <w:left w:val="single" w:sz="6" w:space="0" w:color="333333"/>
              <w:bottom w:val="single" w:sz="6" w:space="0" w:color="333333"/>
              <w:right w:val="single" w:sz="6" w:space="0" w:color="333333"/>
            </w:tcBorders>
            <w:shd w:val="clear" w:color="auto" w:fill="FFFFFF"/>
            <w:vAlign w:val="center"/>
          </w:tcPr>
          <w:p w14:paraId="29D447D4" w14:textId="77777777" w:rsidR="00F76BAA" w:rsidRDefault="00F76BAA">
            <w:pPr>
              <w:spacing w:line="320" w:lineRule="exact"/>
              <w:jc w:val="center"/>
              <w:rPr>
                <w:rFonts w:ascii="宋体" w:hAnsi="宋体" w:cs="宋体"/>
                <w:color w:val="FF0000"/>
                <w:kern w:val="0"/>
                <w:szCs w:val="21"/>
              </w:rPr>
            </w:pPr>
          </w:p>
        </w:tc>
        <w:tc>
          <w:tcPr>
            <w:tcW w:w="2815" w:type="dxa"/>
            <w:tcBorders>
              <w:top w:val="single" w:sz="4" w:space="0" w:color="auto"/>
              <w:left w:val="single" w:sz="6" w:space="0" w:color="333333"/>
              <w:bottom w:val="single" w:sz="6" w:space="0" w:color="333333"/>
              <w:right w:val="single" w:sz="6" w:space="0" w:color="333333"/>
            </w:tcBorders>
            <w:shd w:val="clear" w:color="auto" w:fill="FFFFFF"/>
            <w:vAlign w:val="center"/>
          </w:tcPr>
          <w:p w14:paraId="4FD457CC" w14:textId="77777777" w:rsidR="00F76BAA" w:rsidRDefault="00085D94">
            <w:pPr>
              <w:spacing w:line="320" w:lineRule="exact"/>
              <w:jc w:val="center"/>
              <w:rPr>
                <w:rFonts w:ascii="宋体" w:hAnsi="宋体" w:cs="宋体"/>
                <w:color w:val="FF0000"/>
                <w:kern w:val="0"/>
                <w:szCs w:val="21"/>
              </w:rPr>
            </w:pPr>
            <w:r>
              <w:rPr>
                <w:rFonts w:ascii="宋体" w:hAnsi="宋体" w:cs="宋体" w:hint="eastAsia"/>
                <w:color w:val="FF0000"/>
                <w:kern w:val="0"/>
                <w:szCs w:val="21"/>
              </w:rPr>
              <w:t>设备排列整齐美观，线缆连接正确、压接牢固。</w:t>
            </w:r>
          </w:p>
        </w:tc>
      </w:tr>
      <w:tr w:rsidR="00F76BAA" w14:paraId="40AFE403" w14:textId="77777777">
        <w:trPr>
          <w:jc w:val="center"/>
        </w:trPr>
        <w:tc>
          <w:tcPr>
            <w:tcW w:w="0" w:type="auto"/>
            <w:gridSpan w:val="7"/>
            <w:tcBorders>
              <w:top w:val="single" w:sz="6" w:space="0" w:color="333333"/>
              <w:left w:val="single" w:sz="6" w:space="0" w:color="333333"/>
              <w:bottom w:val="single" w:sz="6" w:space="0" w:color="333333"/>
              <w:right w:val="single" w:sz="6" w:space="0" w:color="333333"/>
            </w:tcBorders>
            <w:shd w:val="clear" w:color="auto" w:fill="FFFFFF"/>
            <w:vAlign w:val="center"/>
          </w:tcPr>
          <w:p w14:paraId="46DDA92C"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检测意见：</w:t>
            </w:r>
          </w:p>
        </w:tc>
      </w:tr>
      <w:tr w:rsidR="00F76BAA" w14:paraId="2853CC4D" w14:textId="77777777">
        <w:trPr>
          <w:jc w:val="center"/>
        </w:trPr>
        <w:tc>
          <w:tcPr>
            <w:tcW w:w="0" w:type="auto"/>
            <w:gridSpan w:val="7"/>
            <w:tcBorders>
              <w:top w:val="single" w:sz="6" w:space="0" w:color="333333"/>
              <w:left w:val="single" w:sz="6" w:space="0" w:color="333333"/>
              <w:bottom w:val="single" w:sz="6" w:space="0" w:color="333333"/>
              <w:right w:val="single" w:sz="6" w:space="0" w:color="333333"/>
            </w:tcBorders>
            <w:shd w:val="clear" w:color="auto" w:fill="FFFFFF"/>
            <w:vAlign w:val="center"/>
          </w:tcPr>
          <w:p w14:paraId="36CB1790"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监理工程师签字(建设单位项目专业技术负责人):</w:t>
            </w:r>
          </w:p>
        </w:tc>
      </w:tr>
      <w:tr w:rsidR="00F76BAA" w14:paraId="49C5A6E7" w14:textId="77777777">
        <w:trPr>
          <w:jc w:val="center"/>
        </w:trPr>
        <w:tc>
          <w:tcPr>
            <w:tcW w:w="0" w:type="auto"/>
            <w:gridSpan w:val="7"/>
            <w:tcBorders>
              <w:top w:val="single" w:sz="6" w:space="0" w:color="333333"/>
              <w:left w:val="single" w:sz="6" w:space="0" w:color="333333"/>
              <w:bottom w:val="single" w:sz="6" w:space="0" w:color="333333"/>
              <w:right w:val="single" w:sz="6" w:space="0" w:color="333333"/>
            </w:tcBorders>
            <w:shd w:val="clear" w:color="auto" w:fill="FFFFFF"/>
            <w:vAlign w:val="center"/>
          </w:tcPr>
          <w:p w14:paraId="31D16969"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检测机构负责人签字：</w:t>
            </w:r>
          </w:p>
        </w:tc>
      </w:tr>
      <w:tr w:rsidR="00F76BAA" w14:paraId="396D8E09" w14:textId="77777777">
        <w:trPr>
          <w:jc w:val="center"/>
        </w:trPr>
        <w:tc>
          <w:tcPr>
            <w:tcW w:w="0" w:type="auto"/>
            <w:gridSpan w:val="7"/>
            <w:tcBorders>
              <w:top w:val="single" w:sz="6" w:space="0" w:color="333333"/>
              <w:left w:val="single" w:sz="6" w:space="0" w:color="333333"/>
              <w:bottom w:val="single" w:sz="6" w:space="0" w:color="333333"/>
              <w:right w:val="single" w:sz="6" w:space="0" w:color="333333"/>
            </w:tcBorders>
            <w:shd w:val="clear" w:color="auto" w:fill="FFFFFF"/>
            <w:vAlign w:val="center"/>
          </w:tcPr>
          <w:p w14:paraId="3EA0C9E1"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日期：</w:t>
            </w:r>
          </w:p>
        </w:tc>
      </w:tr>
    </w:tbl>
    <w:p w14:paraId="53E730CD" w14:textId="77777777" w:rsidR="00E21E7D" w:rsidRPr="0051423F" w:rsidRDefault="00E21E7D" w:rsidP="00E21E7D">
      <w:pPr>
        <w:pStyle w:val="1"/>
        <w:spacing w:before="0" w:afterLines="100" w:after="312" w:line="240" w:lineRule="auto"/>
        <w:jc w:val="center"/>
        <w:rPr>
          <w:rFonts w:ascii="宋体" w:hAnsi="宋体"/>
          <w:sz w:val="21"/>
          <w:szCs w:val="21"/>
        </w:rPr>
      </w:pPr>
      <w:bookmarkStart w:id="408" w:name="_Toc43468650"/>
      <w:r w:rsidRPr="0051423F">
        <w:rPr>
          <w:rFonts w:ascii="宋体" w:hAnsi="宋体" w:hint="eastAsia"/>
          <w:sz w:val="21"/>
          <w:szCs w:val="21"/>
        </w:rPr>
        <w:lastRenderedPageBreak/>
        <w:t>本规范用词说明</w:t>
      </w:r>
      <w:bookmarkEnd w:id="408"/>
    </w:p>
    <w:p w14:paraId="6747FE31" w14:textId="77777777" w:rsidR="00E21E7D" w:rsidRPr="00154FF3" w:rsidRDefault="00E21E7D" w:rsidP="00E21E7D">
      <w:pPr>
        <w:rPr>
          <w:rFonts w:ascii="宋体" w:hAnsi="宋体"/>
          <w:spacing w:val="8"/>
          <w:szCs w:val="21"/>
        </w:rPr>
      </w:pPr>
      <w:r w:rsidRPr="00154FF3">
        <w:rPr>
          <w:rFonts w:ascii="宋体" w:hAnsi="宋体"/>
          <w:spacing w:val="8"/>
          <w:szCs w:val="21"/>
        </w:rPr>
        <w:t xml:space="preserve">1  </w:t>
      </w:r>
      <w:r w:rsidRPr="00154FF3">
        <w:rPr>
          <w:rFonts w:ascii="宋体" w:hAnsi="宋体" w:hint="eastAsia"/>
          <w:spacing w:val="8"/>
          <w:szCs w:val="21"/>
        </w:rPr>
        <w:t>为便于在执行本规范条文时区别对待</w:t>
      </w:r>
      <w:r w:rsidRPr="00154FF3">
        <w:rPr>
          <w:rFonts w:ascii="宋体" w:hAnsi="宋体"/>
          <w:spacing w:val="8"/>
          <w:szCs w:val="21"/>
        </w:rPr>
        <w:t>,</w:t>
      </w:r>
      <w:r w:rsidRPr="00154FF3">
        <w:rPr>
          <w:rFonts w:ascii="宋体" w:hAnsi="宋体" w:hint="eastAsia"/>
          <w:spacing w:val="8"/>
          <w:szCs w:val="21"/>
        </w:rPr>
        <w:t>对要求严格程度不同的用词说明如下：</w:t>
      </w:r>
    </w:p>
    <w:p w14:paraId="4FEF7B50" w14:textId="77777777" w:rsidR="00E21E7D" w:rsidRPr="00154FF3" w:rsidRDefault="00E21E7D" w:rsidP="00E21E7D">
      <w:pPr>
        <w:ind w:firstLineChars="191" w:firstLine="432"/>
        <w:rPr>
          <w:rFonts w:ascii="宋体" w:hAnsi="宋体"/>
          <w:spacing w:val="8"/>
          <w:szCs w:val="21"/>
        </w:rPr>
      </w:pPr>
      <w:r w:rsidRPr="00154FF3">
        <w:rPr>
          <w:rFonts w:ascii="宋体" w:hAnsi="宋体"/>
          <w:spacing w:val="8"/>
          <w:szCs w:val="21"/>
        </w:rPr>
        <w:t>1</w:t>
      </w:r>
      <w:r w:rsidRPr="00154FF3">
        <w:rPr>
          <w:rFonts w:ascii="宋体" w:hAnsi="宋体" w:hint="eastAsia"/>
          <w:spacing w:val="8"/>
          <w:szCs w:val="21"/>
        </w:rPr>
        <w:t>）表示很严格，非这样做不可的用词：</w:t>
      </w:r>
    </w:p>
    <w:p w14:paraId="315A79EA"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正面</w:t>
      </w:r>
      <w:proofErr w:type="gramStart"/>
      <w:r w:rsidRPr="00154FF3">
        <w:rPr>
          <w:rFonts w:ascii="宋体" w:hAnsi="宋体" w:hint="eastAsia"/>
          <w:spacing w:val="8"/>
          <w:szCs w:val="21"/>
        </w:rPr>
        <w:t>词采用</w:t>
      </w:r>
      <w:proofErr w:type="gramEnd"/>
      <w:r w:rsidRPr="00154FF3">
        <w:rPr>
          <w:rFonts w:ascii="宋体" w:hAnsi="宋体"/>
          <w:spacing w:val="8"/>
          <w:szCs w:val="21"/>
        </w:rPr>
        <w:t>“</w:t>
      </w:r>
      <w:r w:rsidRPr="00154FF3">
        <w:rPr>
          <w:rFonts w:ascii="宋体" w:hAnsi="宋体" w:hint="eastAsia"/>
          <w:spacing w:val="8"/>
          <w:szCs w:val="21"/>
        </w:rPr>
        <w:t>必须</w:t>
      </w:r>
      <w:r w:rsidRPr="00154FF3">
        <w:rPr>
          <w:rFonts w:ascii="宋体" w:hAnsi="宋体"/>
          <w:spacing w:val="8"/>
          <w:szCs w:val="21"/>
        </w:rPr>
        <w:t>”</w:t>
      </w:r>
      <w:r w:rsidRPr="00154FF3">
        <w:rPr>
          <w:rFonts w:ascii="宋体" w:hAnsi="宋体" w:hint="eastAsia"/>
          <w:spacing w:val="8"/>
          <w:szCs w:val="21"/>
        </w:rPr>
        <w:t>；反面</w:t>
      </w:r>
      <w:proofErr w:type="gramStart"/>
      <w:r w:rsidRPr="00154FF3">
        <w:rPr>
          <w:rFonts w:ascii="宋体" w:hAnsi="宋体" w:hint="eastAsia"/>
          <w:spacing w:val="8"/>
          <w:szCs w:val="21"/>
        </w:rPr>
        <w:t>词采用</w:t>
      </w:r>
      <w:proofErr w:type="gramEnd"/>
      <w:r w:rsidRPr="00154FF3">
        <w:rPr>
          <w:rFonts w:ascii="宋体" w:hAnsi="宋体"/>
          <w:spacing w:val="8"/>
          <w:szCs w:val="21"/>
        </w:rPr>
        <w:t>“</w:t>
      </w:r>
      <w:r w:rsidRPr="00154FF3">
        <w:rPr>
          <w:rFonts w:ascii="宋体" w:hAnsi="宋体" w:hint="eastAsia"/>
          <w:spacing w:val="8"/>
          <w:szCs w:val="21"/>
        </w:rPr>
        <w:t>严禁</w:t>
      </w:r>
      <w:r w:rsidRPr="00154FF3">
        <w:rPr>
          <w:rFonts w:ascii="宋体" w:hAnsi="宋体"/>
          <w:spacing w:val="8"/>
          <w:szCs w:val="21"/>
        </w:rPr>
        <w:t>”</w:t>
      </w:r>
      <w:r w:rsidRPr="00154FF3">
        <w:rPr>
          <w:rFonts w:ascii="宋体" w:hAnsi="宋体" w:hint="eastAsia"/>
          <w:spacing w:val="8"/>
          <w:szCs w:val="21"/>
        </w:rPr>
        <w:t>；</w:t>
      </w:r>
    </w:p>
    <w:p w14:paraId="7703D547" w14:textId="77777777" w:rsidR="00E21E7D" w:rsidRPr="00154FF3" w:rsidRDefault="00E21E7D" w:rsidP="00E21E7D">
      <w:pPr>
        <w:ind w:firstLineChars="191" w:firstLine="432"/>
        <w:rPr>
          <w:rFonts w:ascii="宋体" w:hAnsi="宋体"/>
          <w:spacing w:val="8"/>
          <w:szCs w:val="21"/>
        </w:rPr>
      </w:pPr>
      <w:r w:rsidRPr="00154FF3">
        <w:rPr>
          <w:rFonts w:ascii="宋体" w:hAnsi="宋体"/>
          <w:spacing w:val="8"/>
          <w:szCs w:val="21"/>
        </w:rPr>
        <w:t>2</w:t>
      </w:r>
      <w:r w:rsidRPr="00154FF3">
        <w:rPr>
          <w:rFonts w:ascii="宋体" w:hAnsi="宋体" w:hint="eastAsia"/>
          <w:spacing w:val="8"/>
          <w:szCs w:val="21"/>
        </w:rPr>
        <w:t>）表示严格，在正常情况下均应这样做的用词：</w:t>
      </w:r>
    </w:p>
    <w:p w14:paraId="691A0BBD"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正面</w:t>
      </w:r>
      <w:proofErr w:type="gramStart"/>
      <w:r w:rsidRPr="00154FF3">
        <w:rPr>
          <w:rFonts w:ascii="宋体" w:hAnsi="宋体" w:hint="eastAsia"/>
          <w:spacing w:val="8"/>
          <w:szCs w:val="21"/>
        </w:rPr>
        <w:t>词采用</w:t>
      </w:r>
      <w:proofErr w:type="gramEnd"/>
      <w:r w:rsidRPr="00154FF3">
        <w:rPr>
          <w:rFonts w:ascii="宋体" w:hAnsi="宋体"/>
          <w:spacing w:val="8"/>
          <w:szCs w:val="21"/>
        </w:rPr>
        <w:t>“</w:t>
      </w:r>
      <w:r w:rsidRPr="00154FF3">
        <w:rPr>
          <w:rFonts w:ascii="宋体" w:hAnsi="宋体" w:hint="eastAsia"/>
          <w:spacing w:val="8"/>
          <w:szCs w:val="21"/>
        </w:rPr>
        <w:t>应</w:t>
      </w:r>
      <w:r w:rsidRPr="00154FF3">
        <w:rPr>
          <w:rFonts w:ascii="宋体" w:hAnsi="宋体"/>
          <w:spacing w:val="8"/>
          <w:szCs w:val="21"/>
        </w:rPr>
        <w:t>”</w:t>
      </w:r>
      <w:r w:rsidRPr="00154FF3">
        <w:rPr>
          <w:rFonts w:ascii="宋体" w:hAnsi="宋体" w:hint="eastAsia"/>
          <w:spacing w:val="8"/>
          <w:szCs w:val="21"/>
        </w:rPr>
        <w:t>，反面</w:t>
      </w:r>
      <w:proofErr w:type="gramStart"/>
      <w:r w:rsidRPr="00154FF3">
        <w:rPr>
          <w:rFonts w:ascii="宋体" w:hAnsi="宋体" w:hint="eastAsia"/>
          <w:spacing w:val="8"/>
          <w:szCs w:val="21"/>
        </w:rPr>
        <w:t>词采用</w:t>
      </w:r>
      <w:proofErr w:type="gramEnd"/>
      <w:r w:rsidRPr="00154FF3">
        <w:rPr>
          <w:rFonts w:ascii="宋体" w:hAnsi="宋体"/>
          <w:spacing w:val="8"/>
          <w:szCs w:val="21"/>
        </w:rPr>
        <w:t>“</w:t>
      </w:r>
      <w:r w:rsidRPr="00154FF3">
        <w:rPr>
          <w:rFonts w:ascii="宋体" w:hAnsi="宋体" w:hint="eastAsia"/>
          <w:spacing w:val="8"/>
          <w:szCs w:val="21"/>
        </w:rPr>
        <w:t>不应</w:t>
      </w:r>
      <w:r w:rsidRPr="00154FF3">
        <w:rPr>
          <w:rFonts w:ascii="宋体" w:hAnsi="宋体"/>
          <w:spacing w:val="8"/>
          <w:szCs w:val="21"/>
        </w:rPr>
        <w:t>”</w:t>
      </w:r>
      <w:r w:rsidRPr="00154FF3">
        <w:rPr>
          <w:rFonts w:ascii="宋体" w:hAnsi="宋体" w:hint="eastAsia"/>
          <w:spacing w:val="8"/>
          <w:szCs w:val="21"/>
        </w:rPr>
        <w:t>或</w:t>
      </w:r>
      <w:r w:rsidRPr="00154FF3">
        <w:rPr>
          <w:rFonts w:ascii="宋体" w:hAnsi="宋体"/>
          <w:spacing w:val="8"/>
          <w:szCs w:val="21"/>
        </w:rPr>
        <w:t>“</w:t>
      </w:r>
      <w:r w:rsidRPr="00154FF3">
        <w:rPr>
          <w:rFonts w:ascii="宋体" w:hAnsi="宋体" w:hint="eastAsia"/>
          <w:spacing w:val="8"/>
          <w:szCs w:val="21"/>
        </w:rPr>
        <w:t>不得</w:t>
      </w:r>
      <w:r w:rsidRPr="00154FF3">
        <w:rPr>
          <w:rFonts w:ascii="宋体" w:hAnsi="宋体"/>
          <w:spacing w:val="8"/>
          <w:szCs w:val="21"/>
        </w:rPr>
        <w:t>”</w:t>
      </w:r>
      <w:r w:rsidRPr="00154FF3">
        <w:rPr>
          <w:rFonts w:ascii="宋体" w:hAnsi="宋体" w:hint="eastAsia"/>
          <w:spacing w:val="8"/>
          <w:szCs w:val="21"/>
        </w:rPr>
        <w:t>；</w:t>
      </w:r>
    </w:p>
    <w:p w14:paraId="274130BF" w14:textId="77777777" w:rsidR="00E21E7D" w:rsidRPr="00154FF3" w:rsidRDefault="00E21E7D" w:rsidP="00E21E7D">
      <w:pPr>
        <w:ind w:firstLineChars="191" w:firstLine="432"/>
        <w:rPr>
          <w:rFonts w:ascii="宋体" w:hAnsi="宋体"/>
          <w:spacing w:val="8"/>
          <w:szCs w:val="21"/>
        </w:rPr>
      </w:pPr>
      <w:r w:rsidRPr="00154FF3">
        <w:rPr>
          <w:rFonts w:ascii="宋体" w:hAnsi="宋体"/>
          <w:spacing w:val="8"/>
          <w:szCs w:val="21"/>
        </w:rPr>
        <w:t>3</w:t>
      </w:r>
      <w:r w:rsidRPr="00154FF3">
        <w:rPr>
          <w:rFonts w:ascii="宋体" w:hAnsi="宋体" w:hint="eastAsia"/>
          <w:spacing w:val="8"/>
          <w:szCs w:val="21"/>
        </w:rPr>
        <w:t>）表示允许稍有选择，在条件许可时首先应这样做的用词：</w:t>
      </w:r>
    </w:p>
    <w:p w14:paraId="0AF7D61F"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正面</w:t>
      </w:r>
      <w:proofErr w:type="gramStart"/>
      <w:r w:rsidRPr="00154FF3">
        <w:rPr>
          <w:rFonts w:ascii="宋体" w:hAnsi="宋体" w:hint="eastAsia"/>
          <w:spacing w:val="8"/>
          <w:szCs w:val="21"/>
        </w:rPr>
        <w:t>词采用</w:t>
      </w:r>
      <w:proofErr w:type="gramEnd"/>
      <w:r w:rsidRPr="00154FF3">
        <w:rPr>
          <w:rFonts w:ascii="宋体" w:hAnsi="宋体"/>
          <w:spacing w:val="8"/>
          <w:szCs w:val="21"/>
        </w:rPr>
        <w:t>“</w:t>
      </w:r>
      <w:r w:rsidRPr="00154FF3">
        <w:rPr>
          <w:rFonts w:ascii="宋体" w:hAnsi="宋体" w:hint="eastAsia"/>
          <w:spacing w:val="8"/>
          <w:szCs w:val="21"/>
        </w:rPr>
        <w:t>宜</w:t>
      </w:r>
      <w:r w:rsidRPr="00154FF3">
        <w:rPr>
          <w:rFonts w:ascii="宋体" w:hAnsi="宋体"/>
          <w:spacing w:val="8"/>
          <w:szCs w:val="21"/>
        </w:rPr>
        <w:t>”</w:t>
      </w:r>
      <w:r w:rsidRPr="00154FF3">
        <w:rPr>
          <w:rFonts w:ascii="宋体" w:hAnsi="宋体" w:hint="eastAsia"/>
          <w:spacing w:val="8"/>
          <w:szCs w:val="21"/>
        </w:rPr>
        <w:t>，反面</w:t>
      </w:r>
      <w:proofErr w:type="gramStart"/>
      <w:r w:rsidRPr="00154FF3">
        <w:rPr>
          <w:rFonts w:ascii="宋体" w:hAnsi="宋体" w:hint="eastAsia"/>
          <w:spacing w:val="8"/>
          <w:szCs w:val="21"/>
        </w:rPr>
        <w:t>词采用</w:t>
      </w:r>
      <w:proofErr w:type="gramEnd"/>
      <w:r w:rsidRPr="00154FF3">
        <w:rPr>
          <w:rFonts w:ascii="宋体" w:hAnsi="宋体"/>
          <w:spacing w:val="8"/>
          <w:szCs w:val="21"/>
        </w:rPr>
        <w:t>“</w:t>
      </w:r>
      <w:r w:rsidRPr="00154FF3">
        <w:rPr>
          <w:rFonts w:ascii="宋体" w:hAnsi="宋体" w:hint="eastAsia"/>
          <w:spacing w:val="8"/>
          <w:szCs w:val="21"/>
        </w:rPr>
        <w:t>不宜</w:t>
      </w:r>
      <w:r w:rsidRPr="00154FF3">
        <w:rPr>
          <w:rFonts w:ascii="宋体" w:hAnsi="宋体"/>
          <w:spacing w:val="8"/>
          <w:szCs w:val="21"/>
        </w:rPr>
        <w:t>”</w:t>
      </w:r>
      <w:r w:rsidRPr="00154FF3">
        <w:rPr>
          <w:rFonts w:ascii="宋体" w:hAnsi="宋体" w:hint="eastAsia"/>
          <w:spacing w:val="8"/>
          <w:szCs w:val="21"/>
        </w:rPr>
        <w:t>；</w:t>
      </w:r>
    </w:p>
    <w:p w14:paraId="60DE28B8" w14:textId="77777777" w:rsidR="00E21E7D" w:rsidRPr="00154FF3" w:rsidRDefault="00E21E7D" w:rsidP="00E21E7D">
      <w:pPr>
        <w:ind w:firstLineChars="191" w:firstLine="432"/>
        <w:rPr>
          <w:rFonts w:ascii="宋体" w:hAnsi="宋体"/>
          <w:spacing w:val="8"/>
          <w:szCs w:val="21"/>
        </w:rPr>
      </w:pPr>
      <w:r w:rsidRPr="00154FF3">
        <w:rPr>
          <w:rFonts w:ascii="宋体" w:hAnsi="宋体"/>
          <w:spacing w:val="8"/>
          <w:szCs w:val="21"/>
        </w:rPr>
        <w:t>4</w:t>
      </w:r>
      <w:r w:rsidRPr="00154FF3">
        <w:rPr>
          <w:rFonts w:ascii="宋体" w:hAnsi="宋体" w:hint="eastAsia"/>
          <w:spacing w:val="8"/>
          <w:szCs w:val="21"/>
        </w:rPr>
        <w:t>）表示有选择，在一定条件下可以这样做的用词，采用</w:t>
      </w:r>
      <w:r w:rsidRPr="00154FF3">
        <w:rPr>
          <w:rFonts w:ascii="宋体" w:hAnsi="宋体"/>
          <w:spacing w:val="8"/>
          <w:szCs w:val="21"/>
        </w:rPr>
        <w:t>“</w:t>
      </w:r>
      <w:r w:rsidRPr="00154FF3">
        <w:rPr>
          <w:rFonts w:ascii="宋体" w:hAnsi="宋体" w:hint="eastAsia"/>
          <w:spacing w:val="8"/>
          <w:szCs w:val="21"/>
        </w:rPr>
        <w:t>可</w:t>
      </w:r>
      <w:r w:rsidRPr="00154FF3">
        <w:rPr>
          <w:rFonts w:ascii="宋体" w:hAnsi="宋体"/>
          <w:spacing w:val="8"/>
          <w:szCs w:val="21"/>
        </w:rPr>
        <w:t>”</w:t>
      </w:r>
      <w:r w:rsidRPr="00154FF3">
        <w:rPr>
          <w:rFonts w:ascii="宋体" w:hAnsi="宋体" w:hint="eastAsia"/>
          <w:spacing w:val="8"/>
          <w:szCs w:val="21"/>
        </w:rPr>
        <w:t>。</w:t>
      </w:r>
    </w:p>
    <w:p w14:paraId="45CD034B" w14:textId="77777777" w:rsidR="00E21E7D" w:rsidRPr="00154FF3" w:rsidRDefault="00E21E7D" w:rsidP="00E21E7D">
      <w:pPr>
        <w:rPr>
          <w:rFonts w:ascii="宋体" w:hAnsi="宋体"/>
          <w:spacing w:val="8"/>
          <w:szCs w:val="21"/>
        </w:rPr>
      </w:pPr>
      <w:r w:rsidRPr="00154FF3">
        <w:rPr>
          <w:rFonts w:ascii="宋体" w:hAnsi="宋体"/>
          <w:spacing w:val="8"/>
          <w:szCs w:val="21"/>
        </w:rPr>
        <w:t xml:space="preserve">2  </w:t>
      </w:r>
      <w:r w:rsidRPr="00154FF3">
        <w:rPr>
          <w:rFonts w:ascii="宋体" w:hAnsi="宋体" w:hint="eastAsia"/>
          <w:spacing w:val="8"/>
          <w:szCs w:val="21"/>
        </w:rPr>
        <w:t>条文中指明应按其他有关标准执行的写法为：</w:t>
      </w:r>
      <w:r w:rsidRPr="00154FF3">
        <w:rPr>
          <w:rFonts w:ascii="宋体" w:hAnsi="宋体"/>
          <w:spacing w:val="8"/>
          <w:szCs w:val="21"/>
        </w:rPr>
        <w:t>“</w:t>
      </w:r>
      <w:r w:rsidRPr="00154FF3">
        <w:rPr>
          <w:rFonts w:ascii="宋体" w:hAnsi="宋体" w:hint="eastAsia"/>
          <w:spacing w:val="8"/>
          <w:szCs w:val="21"/>
        </w:rPr>
        <w:t>应符合</w:t>
      </w:r>
      <w:r w:rsidRPr="00154FF3">
        <w:rPr>
          <w:rFonts w:ascii="宋体" w:hAnsi="宋体"/>
          <w:spacing w:val="8"/>
          <w:szCs w:val="21"/>
        </w:rPr>
        <w:t>……</w:t>
      </w:r>
      <w:r w:rsidRPr="00154FF3">
        <w:rPr>
          <w:rFonts w:ascii="宋体" w:hAnsi="宋体" w:hint="eastAsia"/>
          <w:spacing w:val="8"/>
          <w:szCs w:val="21"/>
        </w:rPr>
        <w:t>的规定</w:t>
      </w:r>
      <w:r w:rsidRPr="00154FF3">
        <w:rPr>
          <w:rFonts w:ascii="宋体" w:hAnsi="宋体"/>
          <w:spacing w:val="8"/>
          <w:szCs w:val="21"/>
        </w:rPr>
        <w:t>”</w:t>
      </w:r>
      <w:r w:rsidRPr="00154FF3">
        <w:rPr>
          <w:rFonts w:ascii="宋体" w:hAnsi="宋体" w:hint="eastAsia"/>
          <w:spacing w:val="8"/>
          <w:szCs w:val="21"/>
        </w:rPr>
        <w:t>或</w:t>
      </w:r>
      <w:r w:rsidRPr="00154FF3">
        <w:rPr>
          <w:rFonts w:ascii="宋体" w:hAnsi="宋体"/>
          <w:spacing w:val="8"/>
          <w:szCs w:val="21"/>
        </w:rPr>
        <w:t>“</w:t>
      </w:r>
      <w:r w:rsidRPr="00154FF3">
        <w:rPr>
          <w:rFonts w:ascii="宋体" w:hAnsi="宋体" w:hint="eastAsia"/>
          <w:spacing w:val="8"/>
          <w:szCs w:val="21"/>
        </w:rPr>
        <w:t>应按</w:t>
      </w:r>
      <w:r w:rsidRPr="00154FF3">
        <w:rPr>
          <w:rFonts w:ascii="宋体" w:hAnsi="宋体"/>
          <w:spacing w:val="8"/>
          <w:szCs w:val="21"/>
        </w:rPr>
        <w:t>……</w:t>
      </w:r>
      <w:r w:rsidRPr="00154FF3">
        <w:rPr>
          <w:rFonts w:ascii="宋体" w:hAnsi="宋体" w:hint="eastAsia"/>
          <w:spacing w:val="8"/>
          <w:szCs w:val="21"/>
        </w:rPr>
        <w:t>执行</w:t>
      </w:r>
      <w:r w:rsidRPr="00154FF3">
        <w:rPr>
          <w:rFonts w:ascii="宋体" w:hAnsi="宋体"/>
          <w:spacing w:val="8"/>
          <w:szCs w:val="21"/>
        </w:rPr>
        <w:t>”</w:t>
      </w:r>
      <w:r w:rsidRPr="00154FF3">
        <w:rPr>
          <w:rFonts w:ascii="宋体" w:hAnsi="宋体" w:hint="eastAsia"/>
          <w:spacing w:val="8"/>
          <w:szCs w:val="21"/>
        </w:rPr>
        <w:t>。</w:t>
      </w:r>
    </w:p>
    <w:p w14:paraId="65043607" w14:textId="77777777" w:rsidR="00E21E7D" w:rsidRPr="00950CDB" w:rsidRDefault="00E21E7D" w:rsidP="00E21E7D">
      <w:pPr>
        <w:pStyle w:val="1"/>
        <w:spacing w:before="0" w:after="0" w:line="240" w:lineRule="auto"/>
        <w:jc w:val="center"/>
        <w:rPr>
          <w:rFonts w:ascii="宋体" w:hAnsi="宋体"/>
          <w:spacing w:val="8"/>
          <w:sz w:val="32"/>
          <w:szCs w:val="32"/>
        </w:rPr>
      </w:pPr>
      <w:r w:rsidRPr="00154FF3">
        <w:rPr>
          <w:rFonts w:ascii="宋体" w:hAnsi="宋体"/>
          <w:spacing w:val="8"/>
          <w:sz w:val="21"/>
          <w:szCs w:val="21"/>
        </w:rPr>
        <w:br w:type="page"/>
      </w:r>
      <w:bookmarkStart w:id="409" w:name="_Toc40463412"/>
      <w:bookmarkStart w:id="410" w:name="_Toc40472342"/>
      <w:bookmarkStart w:id="411" w:name="_Toc40472511"/>
      <w:bookmarkStart w:id="412" w:name="_Toc43468651"/>
      <w:r w:rsidRPr="00950CDB">
        <w:rPr>
          <w:rFonts w:ascii="宋体" w:hAnsi="宋体" w:hint="eastAsia"/>
          <w:sz w:val="32"/>
          <w:szCs w:val="32"/>
        </w:rPr>
        <w:lastRenderedPageBreak/>
        <w:t>引用标准名录</w:t>
      </w:r>
      <w:bookmarkEnd w:id="409"/>
      <w:bookmarkEnd w:id="410"/>
      <w:bookmarkEnd w:id="411"/>
      <w:bookmarkEnd w:id="412"/>
    </w:p>
    <w:p w14:paraId="6D9985F4"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智能建筑设计标准</w:t>
      </w:r>
      <w:r>
        <w:rPr>
          <w:rFonts w:ascii="宋体" w:hAnsi="宋体" w:hint="eastAsia"/>
          <w:color w:val="FF0000"/>
          <w:szCs w:val="21"/>
        </w:rPr>
        <w:t>》</w:t>
      </w:r>
      <w:r w:rsidRPr="00154FF3">
        <w:rPr>
          <w:rFonts w:ascii="宋体" w:hAnsi="宋体" w:hint="eastAsia"/>
          <w:color w:val="FF0000"/>
          <w:szCs w:val="21"/>
        </w:rPr>
        <w:t>GB</w:t>
      </w:r>
      <w:r>
        <w:rPr>
          <w:rFonts w:ascii="宋体" w:hAnsi="宋体"/>
          <w:color w:val="FF0000"/>
          <w:szCs w:val="21"/>
        </w:rPr>
        <w:t xml:space="preserve"> </w:t>
      </w:r>
      <w:r w:rsidRPr="00154FF3">
        <w:rPr>
          <w:rFonts w:ascii="宋体" w:hAnsi="宋体" w:hint="eastAsia"/>
          <w:color w:val="FF0000"/>
          <w:szCs w:val="21"/>
        </w:rPr>
        <w:t xml:space="preserve">50314 </w:t>
      </w:r>
    </w:p>
    <w:p w14:paraId="35B4D28F"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智能建筑工程质量验收规范</w:t>
      </w:r>
      <w:r>
        <w:rPr>
          <w:rFonts w:ascii="宋体" w:hAnsi="宋体" w:hint="eastAsia"/>
          <w:color w:val="FF0000"/>
          <w:szCs w:val="21"/>
        </w:rPr>
        <w:t>》</w:t>
      </w:r>
      <w:r w:rsidRPr="00154FF3">
        <w:rPr>
          <w:rFonts w:ascii="宋体" w:hAnsi="宋体" w:hint="eastAsia"/>
          <w:color w:val="FF0000"/>
          <w:szCs w:val="21"/>
        </w:rPr>
        <w:t>GB</w:t>
      </w:r>
      <w:r>
        <w:rPr>
          <w:rFonts w:ascii="宋体" w:hAnsi="宋体"/>
          <w:color w:val="FF0000"/>
          <w:szCs w:val="21"/>
        </w:rPr>
        <w:t xml:space="preserve"> </w:t>
      </w:r>
      <w:r w:rsidRPr="00154FF3">
        <w:rPr>
          <w:rFonts w:ascii="宋体" w:hAnsi="宋体" w:hint="eastAsia"/>
          <w:color w:val="FF0000"/>
          <w:szCs w:val="21"/>
        </w:rPr>
        <w:t>50339</w:t>
      </w:r>
    </w:p>
    <w:p w14:paraId="74FE8798"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建筑工程施工质量验收统一标准</w:t>
      </w:r>
      <w:r>
        <w:rPr>
          <w:rFonts w:ascii="宋体" w:hAnsi="宋体" w:hint="eastAsia"/>
          <w:color w:val="FF0000"/>
          <w:szCs w:val="21"/>
        </w:rPr>
        <w:t>》</w:t>
      </w:r>
      <w:r w:rsidRPr="00154FF3">
        <w:rPr>
          <w:rFonts w:ascii="宋体" w:hAnsi="宋体" w:hint="eastAsia"/>
          <w:color w:val="FF0000"/>
          <w:szCs w:val="21"/>
        </w:rPr>
        <w:t>GB</w:t>
      </w:r>
      <w:r>
        <w:rPr>
          <w:rFonts w:ascii="宋体" w:hAnsi="宋体"/>
          <w:color w:val="FF0000"/>
          <w:szCs w:val="21"/>
        </w:rPr>
        <w:t xml:space="preserve"> </w:t>
      </w:r>
      <w:r w:rsidRPr="00154FF3">
        <w:rPr>
          <w:rFonts w:ascii="宋体" w:hAnsi="宋体" w:hint="eastAsia"/>
          <w:color w:val="FF0000"/>
          <w:szCs w:val="21"/>
        </w:rPr>
        <w:t>50300</w:t>
      </w:r>
    </w:p>
    <w:p w14:paraId="63A4D5A4"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智能建筑工程质量检测标准</w:t>
      </w:r>
      <w:r>
        <w:rPr>
          <w:rFonts w:ascii="宋体" w:hAnsi="宋体" w:hint="eastAsia"/>
          <w:color w:val="FF0000"/>
          <w:szCs w:val="21"/>
        </w:rPr>
        <w:t>》</w:t>
      </w:r>
      <w:r w:rsidRPr="00154FF3">
        <w:rPr>
          <w:rFonts w:ascii="宋体" w:hAnsi="宋体" w:hint="eastAsia"/>
          <w:color w:val="FF0000"/>
          <w:szCs w:val="21"/>
        </w:rPr>
        <w:t xml:space="preserve">JGJ/T 454 </w:t>
      </w:r>
    </w:p>
    <w:p w14:paraId="45A4E57F"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建筑智能化系统运行维护技术规范</w:t>
      </w:r>
      <w:r>
        <w:rPr>
          <w:rFonts w:ascii="宋体" w:hAnsi="宋体" w:hint="eastAsia"/>
          <w:color w:val="FF0000"/>
          <w:szCs w:val="21"/>
        </w:rPr>
        <w:t>》</w:t>
      </w:r>
      <w:r w:rsidRPr="00154FF3">
        <w:rPr>
          <w:rFonts w:ascii="宋体" w:hAnsi="宋体" w:hint="eastAsia"/>
          <w:color w:val="FF0000"/>
          <w:szCs w:val="21"/>
        </w:rPr>
        <w:t xml:space="preserve">JGJ/T 417 </w:t>
      </w:r>
    </w:p>
    <w:p w14:paraId="620508B5"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建筑电气工程施工质量验收规范</w:t>
      </w:r>
      <w:r>
        <w:rPr>
          <w:rFonts w:ascii="宋体" w:hAnsi="宋体" w:hint="eastAsia"/>
          <w:color w:val="FF0000"/>
          <w:szCs w:val="21"/>
        </w:rPr>
        <w:t>》</w:t>
      </w:r>
      <w:r w:rsidRPr="00154FF3">
        <w:rPr>
          <w:rFonts w:ascii="宋体" w:hAnsi="宋体" w:hint="eastAsia"/>
          <w:color w:val="FF0000"/>
          <w:szCs w:val="21"/>
        </w:rPr>
        <w:t>GB</w:t>
      </w:r>
      <w:r>
        <w:rPr>
          <w:rFonts w:ascii="宋体" w:hAnsi="宋体"/>
          <w:color w:val="FF0000"/>
          <w:szCs w:val="21"/>
        </w:rPr>
        <w:t xml:space="preserve"> </w:t>
      </w:r>
      <w:r w:rsidRPr="00154FF3">
        <w:rPr>
          <w:rFonts w:ascii="宋体" w:hAnsi="宋体" w:hint="eastAsia"/>
          <w:color w:val="FF0000"/>
          <w:szCs w:val="21"/>
        </w:rPr>
        <w:t>50303</w:t>
      </w:r>
    </w:p>
    <w:p w14:paraId="762C0435"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综合布线系统工程设计规范</w:t>
      </w:r>
      <w:r>
        <w:rPr>
          <w:rFonts w:ascii="宋体" w:hAnsi="宋体" w:hint="eastAsia"/>
          <w:color w:val="FF0000"/>
          <w:szCs w:val="21"/>
        </w:rPr>
        <w:t>》</w:t>
      </w:r>
      <w:r w:rsidRPr="00154FF3">
        <w:rPr>
          <w:rFonts w:ascii="宋体" w:hAnsi="宋体" w:hint="eastAsia"/>
          <w:color w:val="FF0000"/>
          <w:szCs w:val="21"/>
        </w:rPr>
        <w:t>GB</w:t>
      </w:r>
      <w:r>
        <w:rPr>
          <w:rFonts w:ascii="宋体" w:hAnsi="宋体"/>
          <w:color w:val="FF0000"/>
          <w:szCs w:val="21"/>
        </w:rPr>
        <w:t xml:space="preserve"> </w:t>
      </w:r>
      <w:r w:rsidRPr="00154FF3">
        <w:rPr>
          <w:rFonts w:ascii="宋体" w:hAnsi="宋体" w:hint="eastAsia"/>
          <w:color w:val="FF0000"/>
          <w:szCs w:val="21"/>
        </w:rPr>
        <w:t xml:space="preserve">50311 </w:t>
      </w:r>
    </w:p>
    <w:p w14:paraId="11AA5A25"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综合布线系统工程验收规范</w:t>
      </w:r>
      <w:r>
        <w:rPr>
          <w:rFonts w:ascii="宋体" w:hAnsi="宋体" w:hint="eastAsia"/>
          <w:color w:val="FF0000"/>
          <w:szCs w:val="21"/>
        </w:rPr>
        <w:t>》</w:t>
      </w:r>
      <w:r w:rsidRPr="00154FF3">
        <w:rPr>
          <w:rFonts w:ascii="宋体" w:hAnsi="宋体" w:hint="eastAsia"/>
          <w:color w:val="FF0000"/>
          <w:szCs w:val="21"/>
        </w:rPr>
        <w:t>GB/T-50312</w:t>
      </w:r>
    </w:p>
    <w:p w14:paraId="4F50FEB4" w14:textId="77777777" w:rsidR="00E21E7D" w:rsidRPr="009524E4" w:rsidRDefault="00E21E7D" w:rsidP="00E21E7D">
      <w:pPr>
        <w:ind w:firstLineChars="200" w:firstLine="420"/>
        <w:rPr>
          <w:rFonts w:ascii="宋体" w:hAnsi="宋体"/>
          <w:color w:val="FF0000"/>
          <w:szCs w:val="21"/>
        </w:rPr>
      </w:pPr>
      <w:r w:rsidRPr="009524E4">
        <w:rPr>
          <w:rFonts w:ascii="宋体" w:hAnsi="宋体" w:hint="eastAsia"/>
          <w:color w:val="FF0000"/>
          <w:szCs w:val="21"/>
        </w:rPr>
        <w:t>《信息安全技术 信息系统安全等级保护基本要求》GB/T 22239</w:t>
      </w:r>
    </w:p>
    <w:p w14:paraId="7148213F" w14:textId="77777777" w:rsidR="00E21E7D" w:rsidRPr="009524E4" w:rsidRDefault="00E21E7D" w:rsidP="00E21E7D">
      <w:pPr>
        <w:ind w:firstLineChars="200" w:firstLine="420"/>
        <w:rPr>
          <w:rFonts w:ascii="宋体" w:hAnsi="宋体"/>
          <w:color w:val="FF0000"/>
          <w:szCs w:val="21"/>
        </w:rPr>
      </w:pPr>
      <w:r w:rsidRPr="009524E4">
        <w:rPr>
          <w:rFonts w:ascii="宋体" w:hAnsi="宋体" w:hint="eastAsia"/>
          <w:color w:val="FF0000"/>
          <w:szCs w:val="21"/>
        </w:rPr>
        <w:t>《安全防范工程技术规范》GB 50348</w:t>
      </w:r>
    </w:p>
    <w:p w14:paraId="77305044" w14:textId="77777777" w:rsidR="00E21E7D" w:rsidRPr="009524E4" w:rsidRDefault="00E21E7D" w:rsidP="00E21E7D">
      <w:pPr>
        <w:ind w:firstLineChars="200" w:firstLine="420"/>
        <w:rPr>
          <w:rFonts w:ascii="宋体" w:hAnsi="宋体"/>
          <w:color w:val="FF0000"/>
          <w:szCs w:val="21"/>
        </w:rPr>
      </w:pPr>
      <w:r w:rsidRPr="009524E4">
        <w:rPr>
          <w:rFonts w:ascii="宋体" w:hAnsi="宋体" w:hint="eastAsia"/>
          <w:color w:val="FF0000"/>
          <w:szCs w:val="21"/>
        </w:rPr>
        <w:t>《出入口控制系统工程设计规范》GB 50396</w:t>
      </w:r>
    </w:p>
    <w:p w14:paraId="13842D94" w14:textId="77777777" w:rsidR="00E21E7D" w:rsidRPr="009524E4" w:rsidRDefault="00E21E7D" w:rsidP="00E21E7D">
      <w:pPr>
        <w:ind w:firstLineChars="200" w:firstLine="420"/>
        <w:rPr>
          <w:rFonts w:ascii="宋体" w:hAnsi="宋体"/>
          <w:color w:val="FF0000"/>
          <w:szCs w:val="21"/>
        </w:rPr>
      </w:pPr>
      <w:r w:rsidRPr="009524E4">
        <w:rPr>
          <w:rFonts w:ascii="宋体" w:hAnsi="宋体" w:hint="eastAsia"/>
          <w:color w:val="FF0000"/>
          <w:szCs w:val="21"/>
        </w:rPr>
        <w:t>《入侵报警系统工程设计规范》GB 50394</w:t>
      </w:r>
    </w:p>
    <w:p w14:paraId="50D53765" w14:textId="77777777" w:rsidR="00E21E7D" w:rsidRPr="009524E4" w:rsidRDefault="00E21E7D" w:rsidP="00E21E7D">
      <w:pPr>
        <w:ind w:firstLineChars="200" w:firstLine="420"/>
        <w:rPr>
          <w:rFonts w:ascii="宋体" w:hAnsi="宋体"/>
          <w:color w:val="FF0000"/>
          <w:szCs w:val="21"/>
        </w:rPr>
      </w:pPr>
      <w:r w:rsidRPr="009524E4">
        <w:rPr>
          <w:rFonts w:ascii="宋体" w:hAnsi="宋体" w:hint="eastAsia"/>
          <w:color w:val="FF0000"/>
          <w:szCs w:val="21"/>
        </w:rPr>
        <w:t>《视频安防监控系统工程设计规范》GB 50395</w:t>
      </w:r>
    </w:p>
    <w:p w14:paraId="1EBAF31D"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无线局域网工程设计标准</w:t>
      </w:r>
      <w:r>
        <w:rPr>
          <w:rFonts w:ascii="宋体" w:hAnsi="宋体" w:hint="eastAsia"/>
          <w:color w:val="FF0000"/>
          <w:szCs w:val="21"/>
        </w:rPr>
        <w:t>》</w:t>
      </w:r>
      <w:r w:rsidRPr="00154FF3">
        <w:rPr>
          <w:rFonts w:ascii="宋体" w:hAnsi="宋体" w:hint="eastAsia"/>
          <w:color w:val="FF0000"/>
          <w:szCs w:val="21"/>
        </w:rPr>
        <w:t>GB/T</w:t>
      </w:r>
      <w:r>
        <w:rPr>
          <w:rFonts w:ascii="宋体" w:hAnsi="宋体"/>
          <w:color w:val="FF0000"/>
          <w:szCs w:val="21"/>
        </w:rPr>
        <w:t xml:space="preserve"> </w:t>
      </w:r>
      <w:r w:rsidRPr="00154FF3">
        <w:rPr>
          <w:rFonts w:ascii="宋体" w:hAnsi="宋体" w:hint="eastAsia"/>
          <w:color w:val="FF0000"/>
          <w:szCs w:val="21"/>
        </w:rPr>
        <w:t>51419</w:t>
      </w:r>
    </w:p>
    <w:p w14:paraId="050D55B6"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网络工程设计标准</w:t>
      </w:r>
      <w:r>
        <w:rPr>
          <w:rFonts w:ascii="宋体" w:hAnsi="宋体" w:hint="eastAsia"/>
          <w:color w:val="FF0000"/>
          <w:szCs w:val="21"/>
        </w:rPr>
        <w:t>》</w:t>
      </w:r>
      <w:r w:rsidRPr="00154FF3">
        <w:rPr>
          <w:rFonts w:ascii="宋体" w:hAnsi="宋体" w:hint="eastAsia"/>
          <w:color w:val="FF0000"/>
          <w:szCs w:val="21"/>
        </w:rPr>
        <w:t>GB/T</w:t>
      </w:r>
      <w:r>
        <w:rPr>
          <w:rFonts w:ascii="宋体" w:hAnsi="宋体"/>
          <w:color w:val="FF0000"/>
          <w:szCs w:val="21"/>
        </w:rPr>
        <w:t xml:space="preserve"> </w:t>
      </w:r>
      <w:r w:rsidRPr="00154FF3">
        <w:rPr>
          <w:rFonts w:ascii="宋体" w:hAnsi="宋体" w:hint="eastAsia"/>
          <w:color w:val="FF0000"/>
          <w:szCs w:val="21"/>
        </w:rPr>
        <w:t>51375-2019</w:t>
      </w:r>
    </w:p>
    <w:p w14:paraId="6B9DE71B"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网络工程验收标准</w:t>
      </w:r>
      <w:r>
        <w:rPr>
          <w:rFonts w:ascii="宋体" w:hAnsi="宋体" w:hint="eastAsia"/>
          <w:color w:val="FF0000"/>
          <w:szCs w:val="21"/>
        </w:rPr>
        <w:t>》</w:t>
      </w:r>
      <w:r w:rsidRPr="00154FF3">
        <w:rPr>
          <w:rFonts w:ascii="宋体" w:hAnsi="宋体" w:hint="eastAsia"/>
          <w:color w:val="FF0000"/>
          <w:szCs w:val="21"/>
        </w:rPr>
        <w:t>GB/T</w:t>
      </w:r>
      <w:r>
        <w:rPr>
          <w:rFonts w:ascii="宋体" w:hAnsi="宋体"/>
          <w:color w:val="FF0000"/>
          <w:szCs w:val="21"/>
        </w:rPr>
        <w:t xml:space="preserve"> </w:t>
      </w:r>
      <w:r w:rsidRPr="00154FF3">
        <w:rPr>
          <w:rFonts w:ascii="宋体" w:hAnsi="宋体" w:hint="eastAsia"/>
          <w:color w:val="FF0000"/>
          <w:szCs w:val="21"/>
        </w:rPr>
        <w:t>51365-2019</w:t>
      </w:r>
    </w:p>
    <w:p w14:paraId="23B7D54C"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有线电视网络工程设计标准</w:t>
      </w:r>
      <w:r>
        <w:rPr>
          <w:rFonts w:ascii="宋体" w:hAnsi="宋体" w:hint="eastAsia"/>
          <w:color w:val="FF0000"/>
          <w:szCs w:val="21"/>
        </w:rPr>
        <w:t>》</w:t>
      </w:r>
      <w:r w:rsidRPr="00154FF3">
        <w:rPr>
          <w:rFonts w:ascii="宋体" w:hAnsi="宋体" w:hint="eastAsia"/>
          <w:color w:val="FF0000"/>
          <w:szCs w:val="21"/>
        </w:rPr>
        <w:t>GB/T</w:t>
      </w:r>
      <w:r>
        <w:rPr>
          <w:rFonts w:ascii="宋体" w:hAnsi="宋体"/>
          <w:color w:val="FF0000"/>
          <w:szCs w:val="21"/>
        </w:rPr>
        <w:t xml:space="preserve"> </w:t>
      </w:r>
      <w:r w:rsidRPr="00154FF3">
        <w:rPr>
          <w:rFonts w:ascii="宋体" w:hAnsi="宋体" w:hint="eastAsia"/>
          <w:color w:val="FF0000"/>
          <w:szCs w:val="21"/>
        </w:rPr>
        <w:t>50200</w:t>
      </w:r>
    </w:p>
    <w:p w14:paraId="5E7E7A08"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有线电视网络工程施工与验收标准</w:t>
      </w:r>
      <w:r>
        <w:rPr>
          <w:rFonts w:ascii="宋体" w:hAnsi="宋体" w:hint="eastAsia"/>
          <w:color w:val="FF0000"/>
          <w:szCs w:val="21"/>
        </w:rPr>
        <w:t>》</w:t>
      </w:r>
      <w:r w:rsidRPr="00154FF3">
        <w:rPr>
          <w:rFonts w:ascii="宋体" w:hAnsi="宋体" w:hint="eastAsia"/>
          <w:color w:val="FF0000"/>
          <w:szCs w:val="21"/>
        </w:rPr>
        <w:t>GB/T</w:t>
      </w:r>
      <w:r>
        <w:rPr>
          <w:rFonts w:ascii="宋体" w:hAnsi="宋体"/>
          <w:color w:val="FF0000"/>
          <w:szCs w:val="21"/>
        </w:rPr>
        <w:t xml:space="preserve"> </w:t>
      </w:r>
      <w:r w:rsidRPr="00154FF3">
        <w:rPr>
          <w:rFonts w:ascii="宋体" w:hAnsi="宋体" w:hint="eastAsia"/>
          <w:color w:val="FF0000"/>
          <w:szCs w:val="21"/>
        </w:rPr>
        <w:t>51265</w:t>
      </w:r>
    </w:p>
    <w:p w14:paraId="351C724D"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卫星广播电视地球站系统设备安装调试验收规范</w:t>
      </w:r>
      <w:r>
        <w:rPr>
          <w:rFonts w:ascii="宋体" w:hAnsi="宋体" w:hint="eastAsia"/>
          <w:color w:val="FF0000"/>
          <w:szCs w:val="21"/>
        </w:rPr>
        <w:t>》</w:t>
      </w:r>
      <w:r w:rsidRPr="00154FF3">
        <w:rPr>
          <w:rFonts w:ascii="宋体" w:hAnsi="宋体" w:hint="eastAsia"/>
          <w:color w:val="FF0000"/>
          <w:szCs w:val="21"/>
        </w:rPr>
        <w:t>GY 5040</w:t>
      </w:r>
    </w:p>
    <w:p w14:paraId="1F59D54F"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民用闭路监视电视系统工程技术规范</w:t>
      </w:r>
      <w:r>
        <w:rPr>
          <w:rFonts w:ascii="宋体" w:hAnsi="宋体" w:hint="eastAsia"/>
          <w:color w:val="FF0000"/>
          <w:szCs w:val="21"/>
        </w:rPr>
        <w:t>》</w:t>
      </w:r>
      <w:r w:rsidRPr="00154FF3">
        <w:rPr>
          <w:rFonts w:ascii="宋体" w:hAnsi="宋体" w:hint="eastAsia"/>
          <w:color w:val="FF0000"/>
          <w:szCs w:val="21"/>
        </w:rPr>
        <w:t>GB</w:t>
      </w:r>
      <w:r>
        <w:rPr>
          <w:rFonts w:ascii="宋体" w:hAnsi="宋体"/>
          <w:color w:val="FF0000"/>
          <w:szCs w:val="21"/>
        </w:rPr>
        <w:t xml:space="preserve"> </w:t>
      </w:r>
      <w:r w:rsidRPr="00154FF3">
        <w:rPr>
          <w:rFonts w:ascii="宋体" w:hAnsi="宋体" w:hint="eastAsia"/>
          <w:color w:val="FF0000"/>
          <w:szCs w:val="21"/>
        </w:rPr>
        <w:t>50198</w:t>
      </w:r>
    </w:p>
    <w:p w14:paraId="5458E94D"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网络电视工程技术规范</w:t>
      </w:r>
      <w:r>
        <w:rPr>
          <w:rFonts w:ascii="宋体" w:hAnsi="宋体" w:hint="eastAsia"/>
          <w:color w:val="FF0000"/>
          <w:szCs w:val="21"/>
        </w:rPr>
        <w:t>》</w:t>
      </w:r>
      <w:r w:rsidRPr="00154FF3">
        <w:rPr>
          <w:rFonts w:ascii="宋体" w:hAnsi="宋体" w:hint="eastAsia"/>
          <w:color w:val="FF0000"/>
          <w:szCs w:val="21"/>
        </w:rPr>
        <w:t>GB/T</w:t>
      </w:r>
      <w:r>
        <w:rPr>
          <w:rFonts w:ascii="宋体" w:hAnsi="宋体"/>
          <w:color w:val="FF0000"/>
          <w:szCs w:val="21"/>
        </w:rPr>
        <w:t xml:space="preserve"> </w:t>
      </w:r>
      <w:r w:rsidRPr="00154FF3">
        <w:rPr>
          <w:rFonts w:ascii="宋体" w:hAnsi="宋体" w:hint="eastAsia"/>
          <w:color w:val="FF0000"/>
          <w:szCs w:val="21"/>
        </w:rPr>
        <w:t>51252</w:t>
      </w:r>
    </w:p>
    <w:p w14:paraId="71FB1240"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电子会议系统工程设计规范</w:t>
      </w:r>
      <w:r>
        <w:rPr>
          <w:rFonts w:ascii="宋体" w:hAnsi="宋体" w:hint="eastAsia"/>
          <w:color w:val="FF0000"/>
          <w:szCs w:val="21"/>
        </w:rPr>
        <w:t>》</w:t>
      </w:r>
      <w:r w:rsidRPr="00154FF3">
        <w:rPr>
          <w:rFonts w:ascii="宋体" w:hAnsi="宋体" w:hint="eastAsia"/>
          <w:color w:val="FF0000"/>
          <w:szCs w:val="21"/>
        </w:rPr>
        <w:t>GB</w:t>
      </w:r>
      <w:r>
        <w:rPr>
          <w:rFonts w:ascii="宋体" w:hAnsi="宋体"/>
          <w:color w:val="FF0000"/>
          <w:szCs w:val="21"/>
        </w:rPr>
        <w:t xml:space="preserve"> </w:t>
      </w:r>
      <w:r w:rsidRPr="00154FF3">
        <w:rPr>
          <w:rFonts w:ascii="宋体" w:hAnsi="宋体" w:hint="eastAsia"/>
          <w:color w:val="FF0000"/>
          <w:szCs w:val="21"/>
        </w:rPr>
        <w:t>50799</w:t>
      </w:r>
    </w:p>
    <w:p w14:paraId="47F814F0"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电子会议系统工程施工与质量验收规范</w:t>
      </w:r>
      <w:r>
        <w:rPr>
          <w:rFonts w:ascii="宋体" w:hAnsi="宋体" w:hint="eastAsia"/>
          <w:color w:val="FF0000"/>
          <w:szCs w:val="21"/>
        </w:rPr>
        <w:t>》</w:t>
      </w:r>
      <w:r w:rsidRPr="00154FF3">
        <w:rPr>
          <w:rFonts w:ascii="宋体" w:hAnsi="宋体" w:hint="eastAsia"/>
          <w:color w:val="FF0000"/>
          <w:szCs w:val="21"/>
        </w:rPr>
        <w:t>GB</w:t>
      </w:r>
      <w:r>
        <w:rPr>
          <w:rFonts w:ascii="宋体" w:hAnsi="宋体"/>
          <w:color w:val="FF0000"/>
          <w:szCs w:val="21"/>
        </w:rPr>
        <w:t xml:space="preserve"> </w:t>
      </w:r>
      <w:r w:rsidRPr="00154FF3">
        <w:rPr>
          <w:rFonts w:ascii="宋体" w:hAnsi="宋体" w:hint="eastAsia"/>
          <w:color w:val="FF0000"/>
          <w:szCs w:val="21"/>
        </w:rPr>
        <w:t>51043</w:t>
      </w:r>
    </w:p>
    <w:p w14:paraId="1348266A"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会议电视会场系统工程设计规范</w:t>
      </w:r>
      <w:r>
        <w:rPr>
          <w:rFonts w:ascii="宋体" w:hAnsi="宋体" w:hint="eastAsia"/>
          <w:color w:val="FF0000"/>
          <w:szCs w:val="21"/>
        </w:rPr>
        <w:t>》</w:t>
      </w:r>
      <w:r w:rsidRPr="00154FF3">
        <w:rPr>
          <w:rFonts w:ascii="宋体" w:hAnsi="宋体" w:hint="eastAsia"/>
          <w:color w:val="FF0000"/>
          <w:szCs w:val="21"/>
        </w:rPr>
        <w:t>GB</w:t>
      </w:r>
      <w:r>
        <w:rPr>
          <w:rFonts w:ascii="宋体" w:hAnsi="宋体"/>
          <w:color w:val="FF0000"/>
          <w:szCs w:val="21"/>
        </w:rPr>
        <w:t xml:space="preserve"> </w:t>
      </w:r>
      <w:r w:rsidRPr="00154FF3">
        <w:rPr>
          <w:rFonts w:ascii="宋体" w:hAnsi="宋体" w:hint="eastAsia"/>
          <w:color w:val="FF0000"/>
          <w:szCs w:val="21"/>
        </w:rPr>
        <w:t>50635</w:t>
      </w:r>
    </w:p>
    <w:p w14:paraId="51F66136"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会议电视会场系统工程施工及验收规范</w:t>
      </w:r>
      <w:r>
        <w:rPr>
          <w:rFonts w:ascii="宋体" w:hAnsi="宋体" w:hint="eastAsia"/>
          <w:color w:val="FF0000"/>
          <w:szCs w:val="21"/>
        </w:rPr>
        <w:t>》</w:t>
      </w:r>
      <w:r w:rsidRPr="00154FF3">
        <w:rPr>
          <w:rFonts w:ascii="宋体" w:hAnsi="宋体" w:hint="eastAsia"/>
          <w:color w:val="FF0000"/>
          <w:szCs w:val="21"/>
        </w:rPr>
        <w:t>GB</w:t>
      </w:r>
      <w:r>
        <w:rPr>
          <w:rFonts w:ascii="宋体" w:hAnsi="宋体"/>
          <w:color w:val="FF0000"/>
          <w:szCs w:val="21"/>
        </w:rPr>
        <w:t xml:space="preserve"> </w:t>
      </w:r>
      <w:r w:rsidRPr="00154FF3">
        <w:rPr>
          <w:rFonts w:ascii="宋体" w:hAnsi="宋体" w:hint="eastAsia"/>
          <w:color w:val="FF0000"/>
          <w:szCs w:val="21"/>
        </w:rPr>
        <w:t>50793</w:t>
      </w:r>
    </w:p>
    <w:p w14:paraId="73FC3100" w14:textId="77777777" w:rsidR="00E21E7D" w:rsidRPr="009524E4" w:rsidRDefault="00E21E7D" w:rsidP="00E21E7D">
      <w:pPr>
        <w:ind w:firstLineChars="200" w:firstLine="420"/>
        <w:rPr>
          <w:rFonts w:ascii="宋体" w:hAnsi="宋体"/>
          <w:color w:val="FF0000"/>
          <w:szCs w:val="21"/>
        </w:rPr>
      </w:pPr>
      <w:r w:rsidRPr="009524E4">
        <w:rPr>
          <w:rFonts w:ascii="宋体" w:hAnsi="宋体" w:hint="eastAsia"/>
          <w:color w:val="FF0000"/>
          <w:szCs w:val="21"/>
        </w:rPr>
        <w:t>《厅堂扩声系统设计规范》GB 50371</w:t>
      </w:r>
    </w:p>
    <w:p w14:paraId="2CF0CBC8"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公共广播系统工程技术规范</w:t>
      </w:r>
      <w:r>
        <w:rPr>
          <w:rFonts w:ascii="宋体" w:hAnsi="宋体" w:hint="eastAsia"/>
          <w:color w:val="FF0000"/>
          <w:szCs w:val="21"/>
        </w:rPr>
        <w:t>》</w:t>
      </w:r>
      <w:r w:rsidRPr="00154FF3">
        <w:rPr>
          <w:rFonts w:ascii="宋体" w:hAnsi="宋体" w:hint="eastAsia"/>
          <w:color w:val="FF0000"/>
          <w:szCs w:val="21"/>
        </w:rPr>
        <w:t>GB</w:t>
      </w:r>
      <w:r>
        <w:rPr>
          <w:rFonts w:ascii="宋体" w:hAnsi="宋体"/>
          <w:color w:val="FF0000"/>
          <w:szCs w:val="21"/>
        </w:rPr>
        <w:t xml:space="preserve"> </w:t>
      </w:r>
      <w:r w:rsidRPr="00154FF3">
        <w:rPr>
          <w:rFonts w:ascii="宋体" w:hAnsi="宋体" w:hint="eastAsia"/>
          <w:color w:val="FF0000"/>
          <w:szCs w:val="21"/>
        </w:rPr>
        <w:t>50526</w:t>
      </w:r>
    </w:p>
    <w:p w14:paraId="2CC67805"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用户电话交换系统工程设计规范</w:t>
      </w:r>
      <w:r>
        <w:rPr>
          <w:rFonts w:ascii="宋体" w:hAnsi="宋体" w:hint="eastAsia"/>
          <w:color w:val="FF0000"/>
          <w:szCs w:val="21"/>
        </w:rPr>
        <w:t>》</w:t>
      </w:r>
      <w:r w:rsidRPr="00154FF3">
        <w:rPr>
          <w:rFonts w:ascii="宋体" w:hAnsi="宋体" w:hint="eastAsia"/>
          <w:color w:val="FF0000"/>
          <w:szCs w:val="21"/>
        </w:rPr>
        <w:t>GB/T</w:t>
      </w:r>
      <w:r>
        <w:rPr>
          <w:rFonts w:ascii="宋体" w:hAnsi="宋体"/>
          <w:color w:val="FF0000"/>
          <w:szCs w:val="21"/>
        </w:rPr>
        <w:t xml:space="preserve"> </w:t>
      </w:r>
      <w:r w:rsidRPr="00154FF3">
        <w:rPr>
          <w:rFonts w:ascii="宋体" w:hAnsi="宋体" w:hint="eastAsia"/>
          <w:color w:val="FF0000"/>
          <w:szCs w:val="21"/>
        </w:rPr>
        <w:t>50622</w:t>
      </w:r>
    </w:p>
    <w:p w14:paraId="54F732C7"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用户电话交换系统工程验收规范</w:t>
      </w:r>
      <w:r>
        <w:rPr>
          <w:rFonts w:ascii="宋体" w:hAnsi="宋体" w:hint="eastAsia"/>
          <w:color w:val="FF0000"/>
          <w:szCs w:val="21"/>
        </w:rPr>
        <w:t>》</w:t>
      </w:r>
      <w:r w:rsidRPr="00154FF3">
        <w:rPr>
          <w:rFonts w:ascii="宋体" w:hAnsi="宋体" w:hint="eastAsia"/>
          <w:color w:val="FF0000"/>
          <w:szCs w:val="21"/>
        </w:rPr>
        <w:t>GB/T</w:t>
      </w:r>
      <w:r>
        <w:rPr>
          <w:rFonts w:ascii="宋体" w:hAnsi="宋体"/>
          <w:color w:val="FF0000"/>
          <w:szCs w:val="21"/>
        </w:rPr>
        <w:t xml:space="preserve"> </w:t>
      </w:r>
      <w:r w:rsidRPr="00154FF3">
        <w:rPr>
          <w:rFonts w:ascii="宋体" w:hAnsi="宋体" w:hint="eastAsia"/>
          <w:color w:val="FF0000"/>
          <w:szCs w:val="21"/>
        </w:rPr>
        <w:t>50623</w:t>
      </w:r>
    </w:p>
    <w:p w14:paraId="2A63E9C4" w14:textId="77777777" w:rsidR="00E21E7D"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建筑设备监控系统工程技术规范</w:t>
      </w:r>
      <w:r>
        <w:rPr>
          <w:rFonts w:ascii="宋体" w:hAnsi="宋体" w:hint="eastAsia"/>
          <w:color w:val="FF0000"/>
          <w:szCs w:val="21"/>
        </w:rPr>
        <w:t>》</w:t>
      </w:r>
      <w:r w:rsidRPr="00154FF3">
        <w:rPr>
          <w:rFonts w:ascii="宋体" w:hAnsi="宋体" w:hint="eastAsia"/>
          <w:color w:val="FF0000"/>
          <w:szCs w:val="21"/>
        </w:rPr>
        <w:t>JGJ</w:t>
      </w:r>
      <w:r>
        <w:rPr>
          <w:rFonts w:ascii="宋体" w:hAnsi="宋体"/>
          <w:color w:val="FF0000"/>
          <w:szCs w:val="21"/>
        </w:rPr>
        <w:t xml:space="preserve"> </w:t>
      </w:r>
      <w:r w:rsidRPr="00154FF3">
        <w:rPr>
          <w:rFonts w:ascii="宋体" w:hAnsi="宋体" w:hint="eastAsia"/>
          <w:color w:val="FF0000"/>
          <w:szCs w:val="21"/>
        </w:rPr>
        <w:t>334</w:t>
      </w:r>
    </w:p>
    <w:p w14:paraId="560BC624" w14:textId="77777777" w:rsidR="00E21E7D" w:rsidRPr="00154FF3" w:rsidRDefault="00E21E7D" w:rsidP="00E21E7D">
      <w:pPr>
        <w:ind w:firstLineChars="200" w:firstLine="420"/>
        <w:rPr>
          <w:rFonts w:ascii="宋体" w:hAnsi="宋体"/>
          <w:color w:val="FF0000"/>
          <w:szCs w:val="21"/>
        </w:rPr>
      </w:pPr>
      <w:r w:rsidRPr="00DE1AE2">
        <w:rPr>
          <w:rFonts w:ascii="宋体" w:hAnsi="宋体" w:hint="eastAsia"/>
          <w:color w:val="FF0000"/>
          <w:szCs w:val="21"/>
        </w:rPr>
        <w:t>《工业自动化仪表工程施工及验收规范》GB 50093</w:t>
      </w:r>
    </w:p>
    <w:p w14:paraId="1CBD26ED"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火灾自动报警设计规范</w:t>
      </w:r>
      <w:r>
        <w:rPr>
          <w:rFonts w:ascii="宋体" w:hAnsi="宋体" w:hint="eastAsia"/>
          <w:color w:val="FF0000"/>
          <w:szCs w:val="21"/>
        </w:rPr>
        <w:t>》</w:t>
      </w:r>
      <w:r w:rsidRPr="00154FF3">
        <w:rPr>
          <w:rFonts w:ascii="宋体" w:hAnsi="宋体" w:hint="eastAsia"/>
          <w:color w:val="FF0000"/>
          <w:szCs w:val="21"/>
        </w:rPr>
        <w:t>GB</w:t>
      </w:r>
      <w:r>
        <w:rPr>
          <w:rFonts w:ascii="宋体" w:hAnsi="宋体"/>
          <w:color w:val="FF0000"/>
          <w:szCs w:val="21"/>
        </w:rPr>
        <w:t xml:space="preserve"> </w:t>
      </w:r>
      <w:r w:rsidRPr="00154FF3">
        <w:rPr>
          <w:rFonts w:ascii="宋体" w:hAnsi="宋体" w:hint="eastAsia"/>
          <w:color w:val="FF0000"/>
          <w:szCs w:val="21"/>
        </w:rPr>
        <w:t xml:space="preserve">50116 </w:t>
      </w:r>
    </w:p>
    <w:p w14:paraId="1F8B0F64" w14:textId="77777777" w:rsidR="00E21E7D"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火灾自动报警系统施工及验收标准</w:t>
      </w:r>
      <w:r>
        <w:rPr>
          <w:rFonts w:ascii="宋体" w:hAnsi="宋体" w:hint="eastAsia"/>
          <w:color w:val="FF0000"/>
          <w:szCs w:val="21"/>
        </w:rPr>
        <w:t>》</w:t>
      </w:r>
      <w:r w:rsidRPr="00154FF3">
        <w:rPr>
          <w:rFonts w:ascii="宋体" w:hAnsi="宋体" w:hint="eastAsia"/>
          <w:color w:val="FF0000"/>
          <w:szCs w:val="21"/>
        </w:rPr>
        <w:t>GB</w:t>
      </w:r>
      <w:r>
        <w:rPr>
          <w:rFonts w:ascii="宋体" w:hAnsi="宋体"/>
          <w:color w:val="FF0000"/>
          <w:szCs w:val="21"/>
        </w:rPr>
        <w:t xml:space="preserve"> </w:t>
      </w:r>
      <w:r w:rsidRPr="00154FF3">
        <w:rPr>
          <w:rFonts w:ascii="宋体" w:hAnsi="宋体" w:hint="eastAsia"/>
          <w:color w:val="FF0000"/>
          <w:szCs w:val="21"/>
        </w:rPr>
        <w:t>50166</w:t>
      </w:r>
    </w:p>
    <w:p w14:paraId="34DA3922" w14:textId="77777777" w:rsidR="00E21E7D" w:rsidRPr="00154FF3" w:rsidRDefault="00E21E7D" w:rsidP="00E21E7D">
      <w:pPr>
        <w:ind w:firstLineChars="200" w:firstLine="420"/>
        <w:rPr>
          <w:rFonts w:ascii="宋体" w:hAnsi="宋体"/>
          <w:color w:val="FF0000"/>
          <w:szCs w:val="21"/>
        </w:rPr>
      </w:pPr>
      <w:r w:rsidRPr="00DE1AE2">
        <w:rPr>
          <w:rFonts w:ascii="宋体" w:hAnsi="宋体" w:hint="eastAsia"/>
          <w:color w:val="FF0000"/>
          <w:szCs w:val="21"/>
        </w:rPr>
        <w:t>《气体灭火系统施工及验收规范》GB 50263</w:t>
      </w:r>
    </w:p>
    <w:p w14:paraId="32CEA3F8"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建筑物电子信息系统防雷技术规范</w:t>
      </w:r>
      <w:r>
        <w:rPr>
          <w:rFonts w:ascii="宋体" w:hAnsi="宋体" w:hint="eastAsia"/>
          <w:color w:val="FF0000"/>
          <w:szCs w:val="21"/>
        </w:rPr>
        <w:t>》</w:t>
      </w:r>
      <w:r w:rsidRPr="00154FF3">
        <w:rPr>
          <w:rFonts w:ascii="宋体" w:hAnsi="宋体" w:hint="eastAsia"/>
          <w:color w:val="FF0000"/>
          <w:szCs w:val="21"/>
        </w:rPr>
        <w:t>GB</w:t>
      </w:r>
      <w:r>
        <w:rPr>
          <w:rFonts w:ascii="宋体" w:hAnsi="宋体"/>
          <w:color w:val="FF0000"/>
          <w:szCs w:val="21"/>
        </w:rPr>
        <w:t xml:space="preserve"> </w:t>
      </w:r>
      <w:r w:rsidRPr="00154FF3">
        <w:rPr>
          <w:rFonts w:ascii="宋体" w:hAnsi="宋体" w:hint="eastAsia"/>
          <w:color w:val="FF0000"/>
          <w:szCs w:val="21"/>
        </w:rPr>
        <w:t>50343</w:t>
      </w:r>
    </w:p>
    <w:p w14:paraId="3C753A09"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数据中心设计规范</w:t>
      </w:r>
      <w:r>
        <w:rPr>
          <w:rFonts w:ascii="宋体" w:hAnsi="宋体" w:hint="eastAsia"/>
          <w:color w:val="FF0000"/>
          <w:szCs w:val="21"/>
        </w:rPr>
        <w:t>》</w:t>
      </w:r>
      <w:r w:rsidRPr="00154FF3">
        <w:rPr>
          <w:rFonts w:ascii="宋体" w:hAnsi="宋体" w:hint="eastAsia"/>
          <w:color w:val="FF0000"/>
          <w:szCs w:val="21"/>
        </w:rPr>
        <w:t>GB</w:t>
      </w:r>
      <w:r>
        <w:rPr>
          <w:rFonts w:ascii="宋体" w:hAnsi="宋体"/>
          <w:color w:val="FF0000"/>
          <w:szCs w:val="21"/>
        </w:rPr>
        <w:t xml:space="preserve"> </w:t>
      </w:r>
      <w:r w:rsidRPr="00154FF3">
        <w:rPr>
          <w:rFonts w:ascii="宋体" w:hAnsi="宋体" w:hint="eastAsia"/>
          <w:color w:val="FF0000"/>
          <w:szCs w:val="21"/>
        </w:rPr>
        <w:t xml:space="preserve">50174 </w:t>
      </w:r>
    </w:p>
    <w:p w14:paraId="7840360B"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数据中心基础设施施工及验收规范</w:t>
      </w:r>
      <w:r>
        <w:rPr>
          <w:rFonts w:ascii="宋体" w:hAnsi="宋体" w:hint="eastAsia"/>
          <w:color w:val="FF0000"/>
          <w:szCs w:val="21"/>
        </w:rPr>
        <w:t>》</w:t>
      </w:r>
      <w:r w:rsidRPr="00154FF3">
        <w:rPr>
          <w:rFonts w:ascii="宋体" w:hAnsi="宋体" w:hint="eastAsia"/>
          <w:color w:val="FF0000"/>
          <w:szCs w:val="21"/>
        </w:rPr>
        <w:t>GB</w:t>
      </w:r>
      <w:r>
        <w:rPr>
          <w:rFonts w:ascii="宋体" w:hAnsi="宋体"/>
          <w:color w:val="FF0000"/>
          <w:szCs w:val="21"/>
        </w:rPr>
        <w:t xml:space="preserve"> </w:t>
      </w:r>
      <w:r w:rsidRPr="00154FF3">
        <w:rPr>
          <w:rFonts w:ascii="宋体" w:hAnsi="宋体" w:hint="eastAsia"/>
          <w:color w:val="FF0000"/>
          <w:szCs w:val="21"/>
        </w:rPr>
        <w:t>50462</w:t>
      </w:r>
    </w:p>
    <w:p w14:paraId="52664ED6" w14:textId="77777777" w:rsidR="00E21E7D" w:rsidRPr="009524E4" w:rsidRDefault="00E21E7D" w:rsidP="00E21E7D">
      <w:pPr>
        <w:ind w:firstLineChars="200" w:firstLine="420"/>
        <w:rPr>
          <w:rFonts w:ascii="宋体" w:hAnsi="宋体"/>
          <w:color w:val="FF0000"/>
          <w:szCs w:val="21"/>
        </w:rPr>
      </w:pPr>
      <w:r w:rsidRPr="009524E4">
        <w:rPr>
          <w:rFonts w:ascii="宋体" w:hAnsi="宋体" w:hint="eastAsia"/>
          <w:color w:val="FF0000"/>
          <w:szCs w:val="21"/>
        </w:rPr>
        <w:t>《时间同步系统》QB/T 4054</w:t>
      </w:r>
    </w:p>
    <w:p w14:paraId="39EB57E9" w14:textId="77777777" w:rsidR="00E21E7D" w:rsidRPr="009524E4" w:rsidRDefault="00E21E7D" w:rsidP="00E21E7D">
      <w:pPr>
        <w:ind w:firstLineChars="200" w:firstLine="420"/>
        <w:rPr>
          <w:rFonts w:ascii="宋体" w:hAnsi="宋体"/>
          <w:color w:val="FF0000"/>
          <w:szCs w:val="21"/>
        </w:rPr>
      </w:pPr>
      <w:r w:rsidRPr="009524E4">
        <w:rPr>
          <w:rFonts w:ascii="宋体" w:hAnsi="宋体" w:hint="eastAsia"/>
          <w:color w:val="FF0000"/>
          <w:szCs w:val="21"/>
        </w:rPr>
        <w:t>《电磁环境控制限值》GB 8702</w:t>
      </w:r>
    </w:p>
    <w:p w14:paraId="14985C44" w14:textId="77777777" w:rsidR="00E21E7D" w:rsidRPr="009524E4" w:rsidRDefault="00E21E7D" w:rsidP="00E21E7D">
      <w:pPr>
        <w:ind w:firstLineChars="200" w:firstLine="420"/>
        <w:rPr>
          <w:rFonts w:ascii="宋体" w:hAnsi="宋体"/>
          <w:color w:val="FF0000"/>
          <w:szCs w:val="21"/>
        </w:rPr>
      </w:pPr>
      <w:r w:rsidRPr="009524E4">
        <w:rPr>
          <w:rFonts w:ascii="宋体" w:hAnsi="宋体" w:hint="eastAsia"/>
          <w:color w:val="FF0000"/>
          <w:szCs w:val="21"/>
        </w:rPr>
        <w:t>《民用建筑电气设计规范》JGJ 16</w:t>
      </w:r>
    </w:p>
    <w:p w14:paraId="34184F48" w14:textId="77777777" w:rsidR="00E21E7D" w:rsidRPr="009524E4" w:rsidRDefault="00E21E7D" w:rsidP="00E21E7D">
      <w:pPr>
        <w:ind w:firstLineChars="200" w:firstLine="420"/>
        <w:rPr>
          <w:rFonts w:ascii="宋体" w:hAnsi="宋体"/>
          <w:color w:val="FF0000"/>
          <w:szCs w:val="21"/>
        </w:rPr>
      </w:pPr>
      <w:r w:rsidRPr="009524E4">
        <w:rPr>
          <w:rFonts w:ascii="宋体" w:hAnsi="宋体" w:hint="eastAsia"/>
          <w:color w:val="FF0000"/>
          <w:szCs w:val="21"/>
        </w:rPr>
        <w:t>《建筑设计防火规范》GB 50016</w:t>
      </w:r>
    </w:p>
    <w:p w14:paraId="23A647F0" w14:textId="77777777" w:rsidR="00E21E7D" w:rsidRDefault="00E21E7D" w:rsidP="00E21E7D">
      <w:pPr>
        <w:ind w:firstLineChars="200" w:firstLine="420"/>
        <w:rPr>
          <w:rFonts w:ascii="宋体" w:hAnsi="宋体"/>
          <w:color w:val="FF0000"/>
          <w:szCs w:val="21"/>
        </w:rPr>
      </w:pPr>
      <w:r w:rsidRPr="009524E4">
        <w:rPr>
          <w:rFonts w:ascii="宋体" w:hAnsi="宋体" w:hint="eastAsia"/>
          <w:color w:val="FF0000"/>
          <w:szCs w:val="21"/>
        </w:rPr>
        <w:t>《绿色建筑评价标准》GB</w:t>
      </w:r>
      <w:r w:rsidRPr="00154FF3">
        <w:rPr>
          <w:rFonts w:ascii="宋体" w:hAnsi="宋体" w:hint="eastAsia"/>
          <w:color w:val="FF0000"/>
          <w:szCs w:val="21"/>
        </w:rPr>
        <w:t>/</w:t>
      </w:r>
      <w:r w:rsidRPr="009524E4">
        <w:rPr>
          <w:rFonts w:ascii="宋体" w:hAnsi="宋体" w:hint="eastAsia"/>
          <w:color w:val="FF0000"/>
          <w:szCs w:val="21"/>
        </w:rPr>
        <w:t>T 50378</w:t>
      </w:r>
    </w:p>
    <w:p w14:paraId="3D22804E" w14:textId="77777777" w:rsidR="00E21E7D" w:rsidRDefault="00E21E7D" w:rsidP="00E21E7D">
      <w:pPr>
        <w:ind w:firstLineChars="200" w:firstLine="420"/>
        <w:rPr>
          <w:rFonts w:ascii="宋体" w:hAnsi="宋体"/>
          <w:color w:val="FF0000"/>
          <w:szCs w:val="21"/>
        </w:rPr>
      </w:pPr>
      <w:r w:rsidRPr="0033222D">
        <w:rPr>
          <w:rFonts w:ascii="宋体" w:hAnsi="宋体" w:hint="eastAsia"/>
          <w:color w:val="FF0000"/>
          <w:szCs w:val="21"/>
        </w:rPr>
        <w:t>《建设工程项目管理规范》GB/T 50326</w:t>
      </w:r>
    </w:p>
    <w:p w14:paraId="6FA0FA10" w14:textId="77777777" w:rsidR="00E21E7D" w:rsidRPr="0033222D" w:rsidRDefault="00E21E7D" w:rsidP="00E21E7D">
      <w:pPr>
        <w:ind w:firstLineChars="200" w:firstLine="420"/>
        <w:rPr>
          <w:rFonts w:ascii="宋体" w:hAnsi="宋体"/>
          <w:color w:val="FF0000"/>
          <w:szCs w:val="21"/>
        </w:rPr>
      </w:pPr>
      <w:r w:rsidRPr="0033222D">
        <w:rPr>
          <w:rFonts w:ascii="宋体" w:hAnsi="宋体" w:hint="eastAsia"/>
          <w:color w:val="FF0000"/>
          <w:szCs w:val="21"/>
        </w:rPr>
        <w:lastRenderedPageBreak/>
        <w:t>《施工现场临时用电安全技术规范》JGJ 46</w:t>
      </w:r>
    </w:p>
    <w:p w14:paraId="0DA62DD4" w14:textId="77777777" w:rsidR="00E21E7D" w:rsidRDefault="00E21E7D" w:rsidP="00E21E7D">
      <w:pPr>
        <w:ind w:firstLineChars="200" w:firstLine="420"/>
        <w:rPr>
          <w:rFonts w:ascii="宋体" w:hAnsi="宋体"/>
          <w:color w:val="FF0000"/>
          <w:szCs w:val="21"/>
        </w:rPr>
        <w:sectPr w:rsidR="00E21E7D" w:rsidSect="00485DD4">
          <w:pgSz w:w="11906" w:h="16838"/>
          <w:pgMar w:top="425" w:right="1701" w:bottom="709" w:left="1559" w:header="851" w:footer="992" w:gutter="0"/>
          <w:cols w:space="425"/>
          <w:docGrid w:type="lines" w:linePitch="312"/>
        </w:sectPr>
      </w:pPr>
      <w:proofErr w:type="gramStart"/>
      <w:r w:rsidRPr="0033222D">
        <w:rPr>
          <w:rFonts w:ascii="宋体" w:hAnsi="宋体" w:hint="eastAsia"/>
          <w:color w:val="FF0000"/>
          <w:szCs w:val="21"/>
        </w:rPr>
        <w:t>《</w:t>
      </w:r>
      <w:proofErr w:type="gramEnd"/>
      <w:r w:rsidRPr="0033222D">
        <w:rPr>
          <w:rFonts w:ascii="宋体" w:hAnsi="宋体" w:hint="eastAsia"/>
          <w:color w:val="FF0000"/>
          <w:szCs w:val="21"/>
        </w:rPr>
        <w:t>建筑施工现场环境与卫生标准JGJ 146</w:t>
      </w:r>
    </w:p>
    <w:p w14:paraId="3B38D4CA" w14:textId="77777777" w:rsidR="00E21E7D" w:rsidRDefault="00E21E7D" w:rsidP="00E21E7D">
      <w:pPr>
        <w:pStyle w:val="af"/>
        <w:shd w:val="clear" w:color="auto" w:fill="FFFFFF"/>
        <w:spacing w:line="330" w:lineRule="atLeast"/>
        <w:jc w:val="center"/>
        <w:rPr>
          <w:sz w:val="21"/>
          <w:szCs w:val="21"/>
        </w:rPr>
      </w:pPr>
    </w:p>
    <w:p w14:paraId="0E481AC2" w14:textId="77777777" w:rsidR="00E21E7D" w:rsidRDefault="00E21E7D" w:rsidP="00E21E7D">
      <w:pPr>
        <w:pStyle w:val="af"/>
        <w:shd w:val="clear" w:color="auto" w:fill="FFFFFF"/>
        <w:spacing w:line="330" w:lineRule="atLeast"/>
        <w:jc w:val="center"/>
        <w:rPr>
          <w:sz w:val="21"/>
          <w:szCs w:val="21"/>
        </w:rPr>
      </w:pPr>
    </w:p>
    <w:p w14:paraId="7F3741FD" w14:textId="77777777" w:rsidR="00E21E7D" w:rsidRDefault="00E21E7D" w:rsidP="00E21E7D">
      <w:pPr>
        <w:pStyle w:val="af"/>
        <w:shd w:val="clear" w:color="auto" w:fill="FFFFFF"/>
        <w:spacing w:line="330" w:lineRule="atLeast"/>
        <w:jc w:val="center"/>
        <w:rPr>
          <w:sz w:val="21"/>
          <w:szCs w:val="21"/>
        </w:rPr>
      </w:pPr>
    </w:p>
    <w:p w14:paraId="05EB8BFD" w14:textId="77777777" w:rsidR="00E21E7D" w:rsidRPr="00164069" w:rsidRDefault="00E21E7D" w:rsidP="00E21E7D">
      <w:pPr>
        <w:pStyle w:val="af"/>
        <w:shd w:val="clear" w:color="auto" w:fill="FFFFFF"/>
        <w:spacing w:line="330" w:lineRule="atLeast"/>
        <w:jc w:val="center"/>
        <w:rPr>
          <w:b/>
          <w:bCs/>
          <w:color w:val="000000"/>
          <w:sz w:val="32"/>
          <w:szCs w:val="32"/>
        </w:rPr>
      </w:pPr>
      <w:r w:rsidRPr="00154FF3">
        <w:rPr>
          <w:rFonts w:hint="eastAsia"/>
          <w:b/>
          <w:bCs/>
          <w:color w:val="000000"/>
          <w:sz w:val="21"/>
          <w:szCs w:val="21"/>
        </w:rPr>
        <w:t>中华人民共和国国家标准</w:t>
      </w:r>
      <w:r w:rsidRPr="00154FF3">
        <w:rPr>
          <w:rFonts w:hint="eastAsia"/>
          <w:b/>
          <w:bCs/>
          <w:color w:val="000000"/>
          <w:sz w:val="21"/>
          <w:szCs w:val="21"/>
        </w:rPr>
        <w:br/>
      </w:r>
      <w:r w:rsidRPr="00154FF3">
        <w:rPr>
          <w:rFonts w:hint="eastAsia"/>
          <w:b/>
          <w:bCs/>
          <w:color w:val="000000"/>
          <w:sz w:val="21"/>
          <w:szCs w:val="21"/>
        </w:rPr>
        <w:br/>
      </w:r>
      <w:r w:rsidRPr="00164069">
        <w:rPr>
          <w:rFonts w:hint="eastAsia"/>
          <w:b/>
          <w:bCs/>
          <w:color w:val="000000"/>
          <w:sz w:val="32"/>
          <w:szCs w:val="32"/>
        </w:rPr>
        <w:t>智能建筑工程施工规范</w:t>
      </w:r>
    </w:p>
    <w:p w14:paraId="38660CCD" w14:textId="77777777" w:rsidR="00E21E7D" w:rsidRPr="00154FF3" w:rsidRDefault="00E21E7D" w:rsidP="00E21E7D">
      <w:pPr>
        <w:widowControl/>
        <w:shd w:val="clear" w:color="auto" w:fill="FFFFFF"/>
        <w:spacing w:before="100" w:beforeAutospacing="1" w:after="100" w:afterAutospacing="1" w:line="330" w:lineRule="atLeast"/>
        <w:jc w:val="left"/>
        <w:rPr>
          <w:rFonts w:ascii="宋体" w:hAnsi="宋体" w:cs="宋体"/>
          <w:color w:val="000000"/>
          <w:kern w:val="0"/>
          <w:szCs w:val="21"/>
        </w:rPr>
      </w:pPr>
      <w:r w:rsidRPr="00154FF3">
        <w:rPr>
          <w:rFonts w:ascii="宋体" w:hAnsi="宋体" w:cs="宋体" w:hint="eastAsia"/>
          <w:color w:val="000000"/>
          <w:kern w:val="0"/>
          <w:szCs w:val="21"/>
        </w:rPr>
        <w:t> </w:t>
      </w:r>
    </w:p>
    <w:p w14:paraId="3E05EE89" w14:textId="77777777" w:rsidR="00E21E7D" w:rsidRPr="00154FF3" w:rsidRDefault="00E21E7D" w:rsidP="00E21E7D">
      <w:pPr>
        <w:widowControl/>
        <w:shd w:val="clear" w:color="auto" w:fill="FFFFFF"/>
        <w:spacing w:before="100" w:beforeAutospacing="1" w:after="100" w:afterAutospacing="1" w:line="330" w:lineRule="atLeast"/>
        <w:jc w:val="center"/>
        <w:rPr>
          <w:rFonts w:ascii="宋体" w:hAnsi="宋体" w:cs="宋体"/>
          <w:color w:val="000000"/>
          <w:kern w:val="0"/>
          <w:szCs w:val="21"/>
        </w:rPr>
      </w:pPr>
      <w:r w:rsidRPr="00154FF3">
        <w:rPr>
          <w:rFonts w:ascii="宋体" w:hAnsi="宋体" w:cs="宋体" w:hint="eastAsia"/>
          <w:b/>
          <w:bCs/>
          <w:color w:val="000000"/>
          <w:kern w:val="0"/>
          <w:szCs w:val="21"/>
        </w:rPr>
        <w:t>GB 50606-20</w:t>
      </w:r>
      <w:r>
        <w:rPr>
          <w:rFonts w:ascii="宋体" w:hAnsi="宋体" w:cs="宋体"/>
          <w:b/>
          <w:bCs/>
          <w:color w:val="000000"/>
          <w:kern w:val="0"/>
          <w:szCs w:val="21"/>
        </w:rPr>
        <w:t>xx</w:t>
      </w:r>
    </w:p>
    <w:p w14:paraId="049CE45A" w14:textId="77777777" w:rsidR="00E21E7D" w:rsidRPr="00154FF3" w:rsidRDefault="00E21E7D" w:rsidP="00E21E7D">
      <w:pPr>
        <w:widowControl/>
        <w:shd w:val="clear" w:color="auto" w:fill="FFFFFF"/>
        <w:spacing w:before="100" w:beforeAutospacing="1" w:after="100" w:afterAutospacing="1" w:line="330" w:lineRule="atLeast"/>
        <w:jc w:val="center"/>
        <w:rPr>
          <w:rFonts w:ascii="宋体" w:hAnsi="宋体" w:cs="宋体"/>
          <w:color w:val="000000"/>
          <w:kern w:val="0"/>
          <w:szCs w:val="21"/>
        </w:rPr>
      </w:pPr>
      <w:r w:rsidRPr="00154FF3">
        <w:rPr>
          <w:rFonts w:ascii="宋体" w:hAnsi="宋体" w:cs="宋体" w:hint="eastAsia"/>
          <w:color w:val="000000"/>
          <w:kern w:val="0"/>
          <w:szCs w:val="21"/>
        </w:rPr>
        <w:t> </w:t>
      </w:r>
    </w:p>
    <w:p w14:paraId="11F0F75D" w14:textId="77777777" w:rsidR="00E21E7D" w:rsidRPr="00164069" w:rsidRDefault="00E21E7D" w:rsidP="00E21E7D">
      <w:pPr>
        <w:pStyle w:val="1"/>
        <w:spacing w:before="0" w:afterLines="100" w:after="312" w:line="240" w:lineRule="auto"/>
        <w:jc w:val="center"/>
        <w:rPr>
          <w:rFonts w:ascii="宋体" w:hAnsi="宋体" w:cs="宋体"/>
          <w:color w:val="000000"/>
          <w:kern w:val="0"/>
        </w:rPr>
      </w:pPr>
      <w:r w:rsidRPr="00154FF3">
        <w:rPr>
          <w:rFonts w:ascii="宋体" w:hAnsi="宋体" w:cs="宋体" w:hint="eastAsia"/>
          <w:color w:val="000000"/>
          <w:kern w:val="0"/>
          <w:sz w:val="21"/>
          <w:szCs w:val="21"/>
        </w:rPr>
        <w:br/>
      </w:r>
      <w:bookmarkStart w:id="413" w:name="_Toc40472343"/>
      <w:bookmarkStart w:id="414" w:name="_Toc40472512"/>
      <w:bookmarkStart w:id="415" w:name="_Toc43468652"/>
      <w:r w:rsidRPr="00164069">
        <w:rPr>
          <w:rFonts w:ascii="宋体" w:hAnsi="宋体" w:hint="eastAsia"/>
        </w:rPr>
        <w:t>条文说明</w:t>
      </w:r>
      <w:bookmarkEnd w:id="413"/>
      <w:bookmarkEnd w:id="414"/>
      <w:bookmarkEnd w:id="415"/>
    </w:p>
    <w:p w14:paraId="644E53C5" w14:textId="77777777" w:rsidR="00E21E7D" w:rsidRPr="00154FF3" w:rsidRDefault="00E21E7D" w:rsidP="00E21E7D">
      <w:pPr>
        <w:widowControl/>
        <w:shd w:val="clear" w:color="auto" w:fill="FFFFFF"/>
        <w:spacing w:before="100" w:beforeAutospacing="1" w:after="100" w:afterAutospacing="1" w:line="330" w:lineRule="atLeast"/>
        <w:jc w:val="center"/>
        <w:rPr>
          <w:rFonts w:ascii="宋体" w:hAnsi="宋体" w:cs="宋体"/>
          <w:color w:val="000000"/>
          <w:kern w:val="0"/>
          <w:szCs w:val="21"/>
        </w:rPr>
      </w:pPr>
      <w:r w:rsidRPr="00154FF3">
        <w:rPr>
          <w:rFonts w:ascii="宋体" w:hAnsi="宋体" w:cs="宋体" w:hint="eastAsia"/>
          <w:color w:val="000000"/>
          <w:kern w:val="0"/>
          <w:szCs w:val="21"/>
        </w:rPr>
        <w:t> </w:t>
      </w:r>
    </w:p>
    <w:p w14:paraId="2BF0941E" w14:textId="77777777" w:rsidR="00E21E7D" w:rsidRPr="003D03C9" w:rsidRDefault="00E21E7D" w:rsidP="00E21E7D">
      <w:pPr>
        <w:pStyle w:val="1"/>
        <w:spacing w:before="0" w:afterLines="100" w:after="312" w:line="240" w:lineRule="auto"/>
        <w:jc w:val="center"/>
        <w:rPr>
          <w:rFonts w:ascii="宋体" w:hAnsi="宋体"/>
          <w:b w:val="0"/>
          <w:bCs w:val="0"/>
          <w:sz w:val="32"/>
          <w:szCs w:val="32"/>
        </w:rPr>
      </w:pPr>
      <w:r w:rsidRPr="00154FF3">
        <w:rPr>
          <w:rFonts w:ascii="宋体" w:hAnsi="宋体" w:cs="宋体"/>
          <w:color w:val="000000"/>
          <w:kern w:val="0"/>
          <w:sz w:val="21"/>
          <w:szCs w:val="21"/>
        </w:rPr>
        <w:br w:type="page"/>
      </w:r>
    </w:p>
    <w:p w14:paraId="476F1DC9" w14:textId="77777777" w:rsidR="00E21E7D" w:rsidRPr="003D03C9" w:rsidRDefault="00E21E7D" w:rsidP="00E21E7D">
      <w:pPr>
        <w:jc w:val="center"/>
        <w:rPr>
          <w:rFonts w:ascii="宋体" w:hAnsi="宋体"/>
          <w:b/>
          <w:bCs/>
          <w:sz w:val="32"/>
          <w:szCs w:val="32"/>
        </w:rPr>
      </w:pPr>
      <w:r w:rsidRPr="003D03C9">
        <w:rPr>
          <w:rFonts w:ascii="宋体" w:hAnsi="宋体" w:hint="eastAsia"/>
          <w:b/>
          <w:bCs/>
          <w:sz w:val="32"/>
          <w:szCs w:val="32"/>
        </w:rPr>
        <w:lastRenderedPageBreak/>
        <w:t>目 次</w:t>
      </w:r>
    </w:p>
    <w:p w14:paraId="0CD68E86" w14:textId="77777777" w:rsidR="00E21E7D" w:rsidRPr="00154FF3" w:rsidRDefault="00E21E7D" w:rsidP="00E21E7D">
      <w:pPr>
        <w:rPr>
          <w:rFonts w:ascii="宋体" w:hAnsi="宋体"/>
          <w:szCs w:val="21"/>
        </w:rPr>
      </w:pPr>
    </w:p>
    <w:p w14:paraId="1E2670BD"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075" w:history="1">
        <w:r w:rsidR="00E21E7D" w:rsidRPr="00376EB8">
          <w:rPr>
            <w:rStyle w:val="af4"/>
            <w:rFonts w:ascii="宋体" w:eastAsia="宋体" w:hAnsi="宋体"/>
            <w:noProof/>
            <w:sz w:val="21"/>
            <w:szCs w:val="21"/>
          </w:rPr>
          <w:t>1 总 则</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_Toc43192075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5</w:t>
        </w:r>
        <w:r w:rsidR="00E21E7D" w:rsidRPr="00376EB8">
          <w:rPr>
            <w:rFonts w:ascii="宋体" w:eastAsia="宋体" w:hAnsi="宋体"/>
            <w:noProof/>
            <w:webHidden/>
            <w:sz w:val="21"/>
            <w:szCs w:val="21"/>
          </w:rPr>
          <w:fldChar w:fldCharType="end"/>
        </w:r>
      </w:hyperlink>
    </w:p>
    <w:p w14:paraId="43BFD621"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076" w:history="1">
        <w:r w:rsidR="00E21E7D" w:rsidRPr="00376EB8">
          <w:rPr>
            <w:rStyle w:val="af4"/>
            <w:rFonts w:ascii="宋体" w:eastAsia="宋体" w:hAnsi="宋体"/>
            <w:noProof/>
            <w:sz w:val="21"/>
            <w:szCs w:val="21"/>
          </w:rPr>
          <w:t>3 基本规定</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_Toc43192076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5</w:t>
        </w:r>
        <w:r w:rsidR="00E21E7D" w:rsidRPr="00376EB8">
          <w:rPr>
            <w:rFonts w:ascii="宋体" w:eastAsia="宋体" w:hAnsi="宋体"/>
            <w:noProof/>
            <w:webHidden/>
            <w:sz w:val="21"/>
            <w:szCs w:val="21"/>
          </w:rPr>
          <w:fldChar w:fldCharType="end"/>
        </w:r>
      </w:hyperlink>
    </w:p>
    <w:p w14:paraId="3186972A"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077" w:history="1">
        <w:r w:rsidR="00E21E7D" w:rsidRPr="00376EB8">
          <w:rPr>
            <w:rStyle w:val="af4"/>
            <w:rFonts w:ascii="宋体" w:eastAsia="宋体" w:hAnsi="宋体"/>
            <w:noProof/>
            <w:sz w:val="21"/>
            <w:szCs w:val="21"/>
          </w:rPr>
          <w:t>3.1 一般规定</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_Toc43192077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5</w:t>
        </w:r>
        <w:r w:rsidR="00E21E7D" w:rsidRPr="00376EB8">
          <w:rPr>
            <w:rFonts w:ascii="宋体" w:eastAsia="宋体" w:hAnsi="宋体"/>
            <w:noProof/>
            <w:webHidden/>
            <w:sz w:val="21"/>
            <w:szCs w:val="21"/>
          </w:rPr>
          <w:fldChar w:fldCharType="end"/>
        </w:r>
      </w:hyperlink>
    </w:p>
    <w:p w14:paraId="136204AC"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078" w:history="1">
        <w:r w:rsidR="00E21E7D" w:rsidRPr="00376EB8">
          <w:rPr>
            <w:rStyle w:val="af4"/>
            <w:rFonts w:ascii="宋体" w:eastAsia="宋体" w:hAnsi="宋体"/>
            <w:noProof/>
            <w:sz w:val="21"/>
            <w:szCs w:val="21"/>
          </w:rPr>
          <w:t>3.2 施工管理</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_Toc43192078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5</w:t>
        </w:r>
        <w:r w:rsidR="00E21E7D" w:rsidRPr="00376EB8">
          <w:rPr>
            <w:rFonts w:ascii="宋体" w:eastAsia="宋体" w:hAnsi="宋体"/>
            <w:noProof/>
            <w:webHidden/>
            <w:sz w:val="21"/>
            <w:szCs w:val="21"/>
          </w:rPr>
          <w:fldChar w:fldCharType="end"/>
        </w:r>
      </w:hyperlink>
    </w:p>
    <w:p w14:paraId="3259E8DE"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079" w:history="1">
        <w:r w:rsidR="00E21E7D" w:rsidRPr="00376EB8">
          <w:rPr>
            <w:rStyle w:val="af4"/>
            <w:rFonts w:ascii="宋体" w:eastAsia="宋体" w:hAnsi="宋体"/>
            <w:noProof/>
            <w:sz w:val="21"/>
            <w:szCs w:val="21"/>
          </w:rPr>
          <w:t>3.3 施工准备</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_Toc43192079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5</w:t>
        </w:r>
        <w:r w:rsidR="00E21E7D" w:rsidRPr="00376EB8">
          <w:rPr>
            <w:rFonts w:ascii="宋体" w:eastAsia="宋体" w:hAnsi="宋体"/>
            <w:noProof/>
            <w:webHidden/>
            <w:sz w:val="21"/>
            <w:szCs w:val="21"/>
          </w:rPr>
          <w:fldChar w:fldCharType="end"/>
        </w:r>
      </w:hyperlink>
    </w:p>
    <w:p w14:paraId="3E4750D5"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080" w:history="1">
        <w:r w:rsidR="00E21E7D" w:rsidRPr="00376EB8">
          <w:rPr>
            <w:rStyle w:val="af4"/>
            <w:rFonts w:ascii="宋体" w:eastAsia="宋体" w:hAnsi="宋体"/>
            <w:noProof/>
            <w:sz w:val="21"/>
            <w:szCs w:val="21"/>
          </w:rPr>
          <w:t>3.5 质量保证</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_Toc43192080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5</w:t>
        </w:r>
        <w:r w:rsidR="00E21E7D" w:rsidRPr="00376EB8">
          <w:rPr>
            <w:rFonts w:ascii="宋体" w:eastAsia="宋体" w:hAnsi="宋体"/>
            <w:noProof/>
            <w:webHidden/>
            <w:sz w:val="21"/>
            <w:szCs w:val="21"/>
          </w:rPr>
          <w:fldChar w:fldCharType="end"/>
        </w:r>
      </w:hyperlink>
    </w:p>
    <w:p w14:paraId="50F4E075"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081" w:history="1">
        <w:r w:rsidR="00E21E7D" w:rsidRPr="00376EB8">
          <w:rPr>
            <w:rStyle w:val="af4"/>
            <w:rFonts w:ascii="宋体" w:eastAsia="宋体" w:hAnsi="宋体"/>
            <w:noProof/>
            <w:sz w:val="21"/>
            <w:szCs w:val="21"/>
          </w:rPr>
          <w:t>3.7 质量记录</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_Toc43192081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6</w:t>
        </w:r>
        <w:r w:rsidR="00E21E7D" w:rsidRPr="00376EB8">
          <w:rPr>
            <w:rFonts w:ascii="宋体" w:eastAsia="宋体" w:hAnsi="宋体"/>
            <w:noProof/>
            <w:webHidden/>
            <w:sz w:val="21"/>
            <w:szCs w:val="21"/>
          </w:rPr>
          <w:fldChar w:fldCharType="end"/>
        </w:r>
      </w:hyperlink>
    </w:p>
    <w:p w14:paraId="5D53C39E"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082" w:history="1">
        <w:r w:rsidR="00E21E7D" w:rsidRPr="00376EB8">
          <w:rPr>
            <w:rStyle w:val="af4"/>
            <w:rFonts w:ascii="宋体" w:eastAsia="宋体" w:hAnsi="宋体"/>
            <w:noProof/>
            <w:sz w:val="21"/>
            <w:szCs w:val="21"/>
          </w:rPr>
          <w:t>3.8 安全、环保、节能措施</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_Toc43192082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6</w:t>
        </w:r>
        <w:r w:rsidR="00E21E7D" w:rsidRPr="00376EB8">
          <w:rPr>
            <w:rFonts w:ascii="宋体" w:eastAsia="宋体" w:hAnsi="宋体"/>
            <w:noProof/>
            <w:webHidden/>
            <w:sz w:val="21"/>
            <w:szCs w:val="21"/>
          </w:rPr>
          <w:fldChar w:fldCharType="end"/>
        </w:r>
      </w:hyperlink>
    </w:p>
    <w:p w14:paraId="71845970"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083" w:history="1">
        <w:r w:rsidR="00E21E7D" w:rsidRPr="00376EB8">
          <w:rPr>
            <w:rStyle w:val="af4"/>
            <w:rFonts w:ascii="宋体" w:eastAsia="宋体" w:hAnsi="宋体"/>
            <w:noProof/>
            <w:sz w:val="21"/>
            <w:szCs w:val="21"/>
          </w:rPr>
          <w:t>4 综合管线</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_Toc43192083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6</w:t>
        </w:r>
        <w:r w:rsidR="00E21E7D" w:rsidRPr="00376EB8">
          <w:rPr>
            <w:rFonts w:ascii="宋体" w:eastAsia="宋体" w:hAnsi="宋体"/>
            <w:noProof/>
            <w:webHidden/>
            <w:sz w:val="21"/>
            <w:szCs w:val="21"/>
          </w:rPr>
          <w:fldChar w:fldCharType="end"/>
        </w:r>
      </w:hyperlink>
    </w:p>
    <w:p w14:paraId="7D68241B"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084" w:history="1">
        <w:r w:rsidR="00E21E7D" w:rsidRPr="00376EB8">
          <w:rPr>
            <w:rStyle w:val="af4"/>
            <w:rFonts w:ascii="宋体" w:eastAsia="宋体" w:hAnsi="宋体"/>
            <w:noProof/>
            <w:sz w:val="21"/>
            <w:szCs w:val="21"/>
          </w:rPr>
          <w:t>4.1 一般规定</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_Toc43192084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6</w:t>
        </w:r>
        <w:r w:rsidR="00E21E7D" w:rsidRPr="00376EB8">
          <w:rPr>
            <w:rFonts w:ascii="宋体" w:eastAsia="宋体" w:hAnsi="宋体"/>
            <w:noProof/>
            <w:webHidden/>
            <w:sz w:val="21"/>
            <w:szCs w:val="21"/>
          </w:rPr>
          <w:fldChar w:fldCharType="end"/>
        </w:r>
      </w:hyperlink>
    </w:p>
    <w:p w14:paraId="1F3E1AEB"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085" w:history="1">
        <w:r w:rsidR="00E21E7D" w:rsidRPr="00376EB8">
          <w:rPr>
            <w:rStyle w:val="af4"/>
            <w:rFonts w:ascii="宋体" w:eastAsia="宋体" w:hAnsi="宋体"/>
            <w:noProof/>
            <w:sz w:val="21"/>
            <w:szCs w:val="21"/>
          </w:rPr>
          <w:t>4.3 管路安装</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_Toc43192085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6</w:t>
        </w:r>
        <w:r w:rsidR="00E21E7D" w:rsidRPr="00376EB8">
          <w:rPr>
            <w:rFonts w:ascii="宋体" w:eastAsia="宋体" w:hAnsi="宋体"/>
            <w:noProof/>
            <w:webHidden/>
            <w:sz w:val="21"/>
            <w:szCs w:val="21"/>
          </w:rPr>
          <w:fldChar w:fldCharType="end"/>
        </w:r>
      </w:hyperlink>
    </w:p>
    <w:p w14:paraId="2C9B6DA2"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086" w:history="1">
        <w:r w:rsidR="00E21E7D" w:rsidRPr="00376EB8">
          <w:rPr>
            <w:rStyle w:val="af4"/>
            <w:rFonts w:ascii="宋体" w:eastAsia="宋体" w:hAnsi="宋体"/>
            <w:noProof/>
            <w:sz w:val="21"/>
            <w:szCs w:val="21"/>
          </w:rPr>
          <w:t>5 综合布线系统</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_Toc43192086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6</w:t>
        </w:r>
        <w:r w:rsidR="00E21E7D" w:rsidRPr="00376EB8">
          <w:rPr>
            <w:rFonts w:ascii="宋体" w:eastAsia="宋体" w:hAnsi="宋体"/>
            <w:noProof/>
            <w:webHidden/>
            <w:sz w:val="21"/>
            <w:szCs w:val="21"/>
          </w:rPr>
          <w:fldChar w:fldCharType="end"/>
        </w:r>
      </w:hyperlink>
    </w:p>
    <w:p w14:paraId="61C9A588"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087" w:history="1">
        <w:r w:rsidR="00E21E7D" w:rsidRPr="00376EB8">
          <w:rPr>
            <w:rStyle w:val="af4"/>
            <w:rFonts w:ascii="宋体" w:eastAsia="宋体" w:hAnsi="宋体"/>
            <w:noProof/>
            <w:sz w:val="21"/>
            <w:szCs w:val="21"/>
          </w:rPr>
          <w:t>5.4 通道测试</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_Toc43192087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6</w:t>
        </w:r>
        <w:r w:rsidR="00E21E7D" w:rsidRPr="00376EB8">
          <w:rPr>
            <w:rFonts w:ascii="宋体" w:eastAsia="宋体" w:hAnsi="宋体"/>
            <w:noProof/>
            <w:webHidden/>
            <w:sz w:val="21"/>
            <w:szCs w:val="21"/>
          </w:rPr>
          <w:fldChar w:fldCharType="end"/>
        </w:r>
      </w:hyperlink>
    </w:p>
    <w:p w14:paraId="0FE04FC4"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088" w:history="1">
        <w:r w:rsidR="00E21E7D" w:rsidRPr="00376EB8">
          <w:rPr>
            <w:rStyle w:val="af4"/>
            <w:rFonts w:ascii="宋体" w:eastAsia="宋体" w:hAnsi="宋体"/>
            <w:noProof/>
            <w:sz w:val="21"/>
            <w:szCs w:val="21"/>
          </w:rPr>
          <w:t>5.5 自检自验</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_Toc43192088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6</w:t>
        </w:r>
        <w:r w:rsidR="00E21E7D" w:rsidRPr="00376EB8">
          <w:rPr>
            <w:rFonts w:ascii="宋体" w:eastAsia="宋体" w:hAnsi="宋体"/>
            <w:noProof/>
            <w:webHidden/>
            <w:sz w:val="21"/>
            <w:szCs w:val="21"/>
          </w:rPr>
          <w:fldChar w:fldCharType="end"/>
        </w:r>
      </w:hyperlink>
    </w:p>
    <w:p w14:paraId="2B60C142"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089" w:history="1">
        <w:r w:rsidR="00E21E7D" w:rsidRPr="00376EB8">
          <w:rPr>
            <w:rStyle w:val="af4"/>
            <w:rFonts w:ascii="宋体" w:eastAsia="宋体" w:hAnsi="宋体"/>
            <w:noProof/>
            <w:sz w:val="21"/>
            <w:szCs w:val="21"/>
          </w:rPr>
          <w:t>6 信息网络系统</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_Toc43192089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7</w:t>
        </w:r>
        <w:r w:rsidR="00E21E7D" w:rsidRPr="00376EB8">
          <w:rPr>
            <w:rFonts w:ascii="宋体" w:eastAsia="宋体" w:hAnsi="宋体"/>
            <w:noProof/>
            <w:webHidden/>
            <w:sz w:val="21"/>
            <w:szCs w:val="21"/>
          </w:rPr>
          <w:fldChar w:fldCharType="end"/>
        </w:r>
      </w:hyperlink>
    </w:p>
    <w:p w14:paraId="39E2DD84"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090" w:history="1">
        <w:r w:rsidR="00E21E7D" w:rsidRPr="00376EB8">
          <w:rPr>
            <w:rStyle w:val="af4"/>
            <w:rFonts w:ascii="宋体" w:eastAsia="宋体" w:hAnsi="宋体"/>
            <w:noProof/>
            <w:sz w:val="21"/>
            <w:szCs w:val="21"/>
          </w:rPr>
          <w:t>6.1 施工准备</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_Toc43192090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7</w:t>
        </w:r>
        <w:r w:rsidR="00E21E7D" w:rsidRPr="00376EB8">
          <w:rPr>
            <w:rFonts w:ascii="宋体" w:eastAsia="宋体" w:hAnsi="宋体"/>
            <w:noProof/>
            <w:webHidden/>
            <w:sz w:val="21"/>
            <w:szCs w:val="21"/>
          </w:rPr>
          <w:fldChar w:fldCharType="end"/>
        </w:r>
      </w:hyperlink>
    </w:p>
    <w:p w14:paraId="4F58D0F1"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091" w:history="1">
        <w:r w:rsidR="00E21E7D" w:rsidRPr="00376EB8">
          <w:rPr>
            <w:rStyle w:val="af4"/>
            <w:rFonts w:ascii="宋体" w:eastAsia="宋体" w:hAnsi="宋体"/>
            <w:noProof/>
            <w:sz w:val="21"/>
            <w:szCs w:val="21"/>
          </w:rPr>
          <w:t>6.2 设备及软件安装</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_Toc43192091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7</w:t>
        </w:r>
        <w:r w:rsidR="00E21E7D" w:rsidRPr="00376EB8">
          <w:rPr>
            <w:rFonts w:ascii="宋体" w:eastAsia="宋体" w:hAnsi="宋体"/>
            <w:noProof/>
            <w:webHidden/>
            <w:sz w:val="21"/>
            <w:szCs w:val="21"/>
          </w:rPr>
          <w:fldChar w:fldCharType="end"/>
        </w:r>
      </w:hyperlink>
    </w:p>
    <w:p w14:paraId="1D548C0A"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092" w:history="1">
        <w:r w:rsidR="00E21E7D" w:rsidRPr="00376EB8">
          <w:rPr>
            <w:rStyle w:val="af4"/>
            <w:rFonts w:ascii="宋体" w:eastAsia="宋体" w:hAnsi="宋体"/>
            <w:noProof/>
            <w:sz w:val="21"/>
            <w:szCs w:val="21"/>
          </w:rPr>
          <w:t>6.3 质量控制</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_Toc43192092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7</w:t>
        </w:r>
        <w:r w:rsidR="00E21E7D" w:rsidRPr="00376EB8">
          <w:rPr>
            <w:rFonts w:ascii="宋体" w:eastAsia="宋体" w:hAnsi="宋体"/>
            <w:noProof/>
            <w:webHidden/>
            <w:sz w:val="21"/>
            <w:szCs w:val="21"/>
          </w:rPr>
          <w:fldChar w:fldCharType="end"/>
        </w:r>
      </w:hyperlink>
    </w:p>
    <w:p w14:paraId="4F8D10FB"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093" w:history="1">
        <w:r w:rsidR="00E21E7D" w:rsidRPr="00376EB8">
          <w:rPr>
            <w:rStyle w:val="af4"/>
            <w:rFonts w:ascii="宋体" w:eastAsia="宋体" w:hAnsi="宋体"/>
            <w:noProof/>
            <w:sz w:val="21"/>
            <w:szCs w:val="21"/>
          </w:rPr>
          <w:t>6.4 系统调试</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_Toc43192093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7</w:t>
        </w:r>
        <w:r w:rsidR="00E21E7D" w:rsidRPr="00376EB8">
          <w:rPr>
            <w:rFonts w:ascii="宋体" w:eastAsia="宋体" w:hAnsi="宋体"/>
            <w:noProof/>
            <w:webHidden/>
            <w:sz w:val="21"/>
            <w:szCs w:val="21"/>
          </w:rPr>
          <w:fldChar w:fldCharType="end"/>
        </w:r>
      </w:hyperlink>
    </w:p>
    <w:p w14:paraId="71D1539C"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094" w:history="1">
        <w:r w:rsidR="00E21E7D" w:rsidRPr="00376EB8">
          <w:rPr>
            <w:rStyle w:val="af4"/>
            <w:rFonts w:ascii="宋体" w:eastAsia="宋体" w:hAnsi="宋体"/>
            <w:noProof/>
            <w:sz w:val="21"/>
            <w:szCs w:val="21"/>
          </w:rPr>
          <w:t>6.5 自检自验</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_Toc43192094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7</w:t>
        </w:r>
        <w:r w:rsidR="00E21E7D" w:rsidRPr="00376EB8">
          <w:rPr>
            <w:rFonts w:ascii="宋体" w:eastAsia="宋体" w:hAnsi="宋体"/>
            <w:noProof/>
            <w:webHidden/>
            <w:sz w:val="21"/>
            <w:szCs w:val="21"/>
          </w:rPr>
          <w:fldChar w:fldCharType="end"/>
        </w:r>
      </w:hyperlink>
    </w:p>
    <w:p w14:paraId="06816D21"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095" w:history="1">
        <w:r w:rsidR="00E21E7D" w:rsidRPr="00376EB8">
          <w:rPr>
            <w:rStyle w:val="af4"/>
            <w:rFonts w:ascii="宋体" w:eastAsia="宋体" w:hAnsi="宋体"/>
            <w:noProof/>
            <w:sz w:val="21"/>
            <w:szCs w:val="21"/>
          </w:rPr>
          <w:t xml:space="preserve">7 </w:t>
        </w:r>
        <w:r w:rsidR="00E21E7D" w:rsidRPr="00376EB8">
          <w:rPr>
            <w:rStyle w:val="af4"/>
            <w:rFonts w:ascii="宋体" w:eastAsia="宋体" w:hAnsi="宋体"/>
            <w:noProof/>
            <w:sz w:val="21"/>
            <w:szCs w:val="21"/>
            <w:bdr w:val="single" w:sz="4" w:space="0" w:color="auto"/>
          </w:rPr>
          <w:t>卫星接收及有线电视</w:t>
        </w:r>
        <w:r w:rsidR="00E21E7D" w:rsidRPr="00376EB8">
          <w:rPr>
            <w:rStyle w:val="af4"/>
            <w:rFonts w:ascii="宋体" w:eastAsia="宋体" w:hAnsi="宋体"/>
            <w:noProof/>
            <w:sz w:val="21"/>
            <w:szCs w:val="21"/>
          </w:rPr>
          <w:t>有线电视及卫星电视接收系统</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_Toc43192095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7</w:t>
        </w:r>
        <w:r w:rsidR="00E21E7D" w:rsidRPr="00376EB8">
          <w:rPr>
            <w:rFonts w:ascii="宋体" w:eastAsia="宋体" w:hAnsi="宋体"/>
            <w:noProof/>
            <w:webHidden/>
            <w:sz w:val="21"/>
            <w:szCs w:val="21"/>
          </w:rPr>
          <w:fldChar w:fldCharType="end"/>
        </w:r>
      </w:hyperlink>
    </w:p>
    <w:p w14:paraId="2E443C5E"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096" w:history="1">
        <w:r w:rsidR="00E21E7D" w:rsidRPr="00376EB8">
          <w:rPr>
            <w:rStyle w:val="af4"/>
            <w:rFonts w:ascii="宋体" w:eastAsia="宋体" w:hAnsi="宋体"/>
            <w:noProof/>
            <w:sz w:val="21"/>
            <w:szCs w:val="21"/>
          </w:rPr>
          <w:t>7.1 施工准备</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_Toc43192096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7</w:t>
        </w:r>
        <w:r w:rsidR="00E21E7D" w:rsidRPr="00376EB8">
          <w:rPr>
            <w:rFonts w:ascii="宋体" w:eastAsia="宋体" w:hAnsi="宋体"/>
            <w:noProof/>
            <w:webHidden/>
            <w:sz w:val="21"/>
            <w:szCs w:val="21"/>
          </w:rPr>
          <w:fldChar w:fldCharType="end"/>
        </w:r>
      </w:hyperlink>
    </w:p>
    <w:p w14:paraId="0ACCB087"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097" w:history="1">
        <w:r w:rsidR="00E21E7D" w:rsidRPr="00376EB8">
          <w:rPr>
            <w:rStyle w:val="af4"/>
            <w:rFonts w:ascii="宋体" w:eastAsia="宋体" w:hAnsi="宋体"/>
            <w:noProof/>
            <w:sz w:val="21"/>
            <w:szCs w:val="21"/>
          </w:rPr>
          <w:t>8 会议系统</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_Toc43192097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8</w:t>
        </w:r>
        <w:r w:rsidR="00E21E7D" w:rsidRPr="00376EB8">
          <w:rPr>
            <w:rFonts w:ascii="宋体" w:eastAsia="宋体" w:hAnsi="宋体"/>
            <w:noProof/>
            <w:webHidden/>
            <w:sz w:val="21"/>
            <w:szCs w:val="21"/>
          </w:rPr>
          <w:fldChar w:fldCharType="end"/>
        </w:r>
      </w:hyperlink>
    </w:p>
    <w:p w14:paraId="699CDE5E"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098" w:history="1">
        <w:r w:rsidR="00E21E7D" w:rsidRPr="00376EB8">
          <w:rPr>
            <w:rStyle w:val="af4"/>
            <w:rFonts w:ascii="宋体" w:eastAsia="宋体" w:hAnsi="宋体"/>
            <w:noProof/>
            <w:sz w:val="21"/>
            <w:szCs w:val="21"/>
          </w:rPr>
          <w:t>8.1 施工准备</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_Toc43192098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8</w:t>
        </w:r>
        <w:r w:rsidR="00E21E7D" w:rsidRPr="00376EB8">
          <w:rPr>
            <w:rFonts w:ascii="宋体" w:eastAsia="宋体" w:hAnsi="宋体"/>
            <w:noProof/>
            <w:webHidden/>
            <w:sz w:val="21"/>
            <w:szCs w:val="21"/>
          </w:rPr>
          <w:fldChar w:fldCharType="end"/>
        </w:r>
      </w:hyperlink>
    </w:p>
    <w:p w14:paraId="420BA63F"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099" w:history="1">
        <w:r w:rsidR="00E21E7D" w:rsidRPr="00376EB8">
          <w:rPr>
            <w:rStyle w:val="af4"/>
            <w:rFonts w:ascii="宋体" w:eastAsia="宋体" w:hAnsi="宋体"/>
            <w:noProof/>
            <w:sz w:val="21"/>
            <w:szCs w:val="21"/>
          </w:rPr>
          <w:t>8.2 设备安装</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_Toc43192099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8</w:t>
        </w:r>
        <w:r w:rsidR="00E21E7D" w:rsidRPr="00376EB8">
          <w:rPr>
            <w:rFonts w:ascii="宋体" w:eastAsia="宋体" w:hAnsi="宋体"/>
            <w:noProof/>
            <w:webHidden/>
            <w:sz w:val="21"/>
            <w:szCs w:val="21"/>
          </w:rPr>
          <w:fldChar w:fldCharType="end"/>
        </w:r>
      </w:hyperlink>
    </w:p>
    <w:p w14:paraId="53F5A084"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100" w:history="1">
        <w:r w:rsidR="00E21E7D" w:rsidRPr="00376EB8">
          <w:rPr>
            <w:rStyle w:val="af4"/>
            <w:rFonts w:ascii="宋体" w:eastAsia="宋体" w:hAnsi="宋体"/>
            <w:noProof/>
            <w:sz w:val="21"/>
            <w:szCs w:val="21"/>
          </w:rPr>
          <w:t>9 公共广播系统</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_Toc43192100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9</w:t>
        </w:r>
        <w:r w:rsidR="00E21E7D" w:rsidRPr="00376EB8">
          <w:rPr>
            <w:rFonts w:ascii="宋体" w:eastAsia="宋体" w:hAnsi="宋体"/>
            <w:noProof/>
            <w:webHidden/>
            <w:sz w:val="21"/>
            <w:szCs w:val="21"/>
          </w:rPr>
          <w:fldChar w:fldCharType="end"/>
        </w:r>
      </w:hyperlink>
    </w:p>
    <w:p w14:paraId="111BDBCC"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01" w:history="1">
        <w:r w:rsidR="00E21E7D" w:rsidRPr="00376EB8">
          <w:rPr>
            <w:rStyle w:val="af4"/>
            <w:rFonts w:ascii="宋体" w:eastAsia="宋体" w:hAnsi="宋体"/>
            <w:noProof/>
            <w:sz w:val="21"/>
            <w:szCs w:val="21"/>
          </w:rPr>
          <w:t>9.1 施工准备</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_Toc43192101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9</w:t>
        </w:r>
        <w:r w:rsidR="00E21E7D" w:rsidRPr="00376EB8">
          <w:rPr>
            <w:rFonts w:ascii="宋体" w:eastAsia="宋体" w:hAnsi="宋体"/>
            <w:noProof/>
            <w:webHidden/>
            <w:sz w:val="21"/>
            <w:szCs w:val="21"/>
          </w:rPr>
          <w:fldChar w:fldCharType="end"/>
        </w:r>
      </w:hyperlink>
    </w:p>
    <w:p w14:paraId="74CBCD8A"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02" w:history="1">
        <w:r w:rsidR="00E21E7D" w:rsidRPr="00376EB8">
          <w:rPr>
            <w:rStyle w:val="af4"/>
            <w:rFonts w:ascii="宋体" w:eastAsia="宋体" w:hAnsi="宋体"/>
            <w:noProof/>
            <w:sz w:val="21"/>
            <w:szCs w:val="21"/>
          </w:rPr>
          <w:t>9.2 设备安装</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_Toc43192102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9</w:t>
        </w:r>
        <w:r w:rsidR="00E21E7D" w:rsidRPr="00376EB8">
          <w:rPr>
            <w:rFonts w:ascii="宋体" w:eastAsia="宋体" w:hAnsi="宋体"/>
            <w:noProof/>
            <w:webHidden/>
            <w:sz w:val="21"/>
            <w:szCs w:val="21"/>
          </w:rPr>
          <w:fldChar w:fldCharType="end"/>
        </w:r>
      </w:hyperlink>
    </w:p>
    <w:p w14:paraId="49991C52"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03" w:history="1">
        <w:r w:rsidR="00E21E7D" w:rsidRPr="00376EB8">
          <w:rPr>
            <w:rStyle w:val="af4"/>
            <w:rFonts w:ascii="宋体" w:eastAsia="宋体" w:hAnsi="宋体"/>
            <w:noProof/>
            <w:sz w:val="21"/>
            <w:szCs w:val="21"/>
          </w:rPr>
          <w:t>9.3 质量控制</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_Toc43192103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9</w:t>
        </w:r>
        <w:r w:rsidR="00E21E7D" w:rsidRPr="00376EB8">
          <w:rPr>
            <w:rFonts w:ascii="宋体" w:eastAsia="宋体" w:hAnsi="宋体"/>
            <w:noProof/>
            <w:webHidden/>
            <w:sz w:val="21"/>
            <w:szCs w:val="21"/>
          </w:rPr>
          <w:fldChar w:fldCharType="end"/>
        </w:r>
      </w:hyperlink>
    </w:p>
    <w:p w14:paraId="11E052EE"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104" w:history="1">
        <w:r w:rsidR="00E21E7D" w:rsidRPr="00376EB8">
          <w:rPr>
            <w:rStyle w:val="af4"/>
            <w:rFonts w:ascii="宋体" w:eastAsia="宋体" w:hAnsi="宋体"/>
            <w:noProof/>
            <w:sz w:val="21"/>
            <w:szCs w:val="21"/>
            <w:bdr w:val="single" w:sz="4" w:space="0" w:color="auto"/>
          </w:rPr>
          <w:t>10 信息设施系统</w:t>
        </w:r>
        <w:r w:rsidR="00E21E7D" w:rsidRPr="00376EB8">
          <w:rPr>
            <w:rStyle w:val="af4"/>
            <w:rFonts w:ascii="宋体" w:eastAsia="宋体" w:hAnsi="宋体"/>
            <w:noProof/>
            <w:sz w:val="21"/>
            <w:szCs w:val="21"/>
          </w:rPr>
          <w:t>此章删除</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_Toc43192104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10</w:t>
        </w:r>
        <w:r w:rsidR="00E21E7D" w:rsidRPr="00376EB8">
          <w:rPr>
            <w:rFonts w:ascii="宋体" w:eastAsia="宋体" w:hAnsi="宋体"/>
            <w:noProof/>
            <w:webHidden/>
            <w:sz w:val="21"/>
            <w:szCs w:val="21"/>
          </w:rPr>
          <w:fldChar w:fldCharType="end"/>
        </w:r>
      </w:hyperlink>
    </w:p>
    <w:p w14:paraId="65DA1F78"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05" w:history="1">
        <w:r w:rsidR="00E21E7D" w:rsidRPr="00376EB8">
          <w:rPr>
            <w:rStyle w:val="af4"/>
            <w:rFonts w:ascii="宋体" w:eastAsia="宋体" w:hAnsi="宋体"/>
            <w:noProof/>
            <w:sz w:val="21"/>
            <w:szCs w:val="21"/>
            <w:bdr w:val="single" w:sz="4" w:space="0" w:color="auto"/>
          </w:rPr>
          <w:t>10.2 设备安装</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_Toc43192105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10</w:t>
        </w:r>
        <w:r w:rsidR="00E21E7D" w:rsidRPr="00376EB8">
          <w:rPr>
            <w:rFonts w:ascii="宋体" w:eastAsia="宋体" w:hAnsi="宋体"/>
            <w:noProof/>
            <w:webHidden/>
            <w:sz w:val="21"/>
            <w:szCs w:val="21"/>
          </w:rPr>
          <w:fldChar w:fldCharType="end"/>
        </w:r>
      </w:hyperlink>
    </w:p>
    <w:p w14:paraId="7BF62278"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06" w:history="1">
        <w:r w:rsidR="00E21E7D" w:rsidRPr="00376EB8">
          <w:rPr>
            <w:rStyle w:val="af4"/>
            <w:rFonts w:ascii="宋体" w:eastAsia="宋体" w:hAnsi="宋体"/>
            <w:noProof/>
            <w:sz w:val="21"/>
            <w:szCs w:val="21"/>
            <w:bdr w:val="single" w:sz="4" w:space="0" w:color="auto"/>
          </w:rPr>
          <w:t>10.5 自检自验</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_Toc43192106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10</w:t>
        </w:r>
        <w:r w:rsidR="00E21E7D" w:rsidRPr="00376EB8">
          <w:rPr>
            <w:rFonts w:ascii="宋体" w:eastAsia="宋体" w:hAnsi="宋体"/>
            <w:noProof/>
            <w:webHidden/>
            <w:sz w:val="21"/>
            <w:szCs w:val="21"/>
          </w:rPr>
          <w:fldChar w:fldCharType="end"/>
        </w:r>
      </w:hyperlink>
    </w:p>
    <w:p w14:paraId="2C955AAB"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107" w:history="1">
        <w:r w:rsidR="00E21E7D" w:rsidRPr="00376EB8">
          <w:rPr>
            <w:rStyle w:val="af4"/>
            <w:rFonts w:ascii="宋体" w:eastAsia="宋体" w:hAnsi="宋体"/>
            <w:noProof/>
            <w:sz w:val="21"/>
            <w:szCs w:val="21"/>
          </w:rPr>
          <w:t>11 信息化应用系统</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_Toc43192107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10</w:t>
        </w:r>
        <w:r w:rsidR="00E21E7D" w:rsidRPr="00376EB8">
          <w:rPr>
            <w:rFonts w:ascii="宋体" w:eastAsia="宋体" w:hAnsi="宋体"/>
            <w:noProof/>
            <w:webHidden/>
            <w:sz w:val="21"/>
            <w:szCs w:val="21"/>
          </w:rPr>
          <w:fldChar w:fldCharType="end"/>
        </w:r>
      </w:hyperlink>
    </w:p>
    <w:p w14:paraId="78C41C5F"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08" w:history="1">
        <w:r w:rsidR="00E21E7D" w:rsidRPr="00376EB8">
          <w:rPr>
            <w:rStyle w:val="af4"/>
            <w:rFonts w:ascii="宋体" w:eastAsia="宋体" w:hAnsi="宋体"/>
            <w:noProof/>
            <w:sz w:val="21"/>
            <w:szCs w:val="21"/>
          </w:rPr>
          <w:t>11.2 施工准备</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_Toc43192108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10</w:t>
        </w:r>
        <w:r w:rsidR="00E21E7D" w:rsidRPr="00376EB8">
          <w:rPr>
            <w:rFonts w:ascii="宋体" w:eastAsia="宋体" w:hAnsi="宋体"/>
            <w:noProof/>
            <w:webHidden/>
            <w:sz w:val="21"/>
            <w:szCs w:val="21"/>
          </w:rPr>
          <w:fldChar w:fldCharType="end"/>
        </w:r>
      </w:hyperlink>
    </w:p>
    <w:p w14:paraId="168168F1"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09" w:history="1">
        <w:r w:rsidR="00E21E7D" w:rsidRPr="00376EB8">
          <w:rPr>
            <w:rStyle w:val="af4"/>
            <w:rFonts w:ascii="宋体" w:eastAsia="宋体" w:hAnsi="宋体"/>
            <w:noProof/>
            <w:sz w:val="21"/>
            <w:szCs w:val="21"/>
          </w:rPr>
          <w:t>11.3 硬件和软件安装</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_Toc43192109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10</w:t>
        </w:r>
        <w:r w:rsidR="00E21E7D" w:rsidRPr="00376EB8">
          <w:rPr>
            <w:rFonts w:ascii="宋体" w:eastAsia="宋体" w:hAnsi="宋体"/>
            <w:noProof/>
            <w:webHidden/>
            <w:sz w:val="21"/>
            <w:szCs w:val="21"/>
          </w:rPr>
          <w:fldChar w:fldCharType="end"/>
        </w:r>
      </w:hyperlink>
    </w:p>
    <w:p w14:paraId="7DA3A5E9"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10" w:history="1">
        <w:r w:rsidR="00E21E7D" w:rsidRPr="00376EB8">
          <w:rPr>
            <w:rStyle w:val="af4"/>
            <w:rFonts w:ascii="宋体" w:eastAsia="宋体" w:hAnsi="宋体"/>
            <w:noProof/>
            <w:sz w:val="21"/>
            <w:szCs w:val="21"/>
          </w:rPr>
          <w:t>11.4 质量控制</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_Toc43192110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11</w:t>
        </w:r>
        <w:r w:rsidR="00E21E7D" w:rsidRPr="00376EB8">
          <w:rPr>
            <w:rFonts w:ascii="宋体" w:eastAsia="宋体" w:hAnsi="宋体"/>
            <w:noProof/>
            <w:webHidden/>
            <w:sz w:val="21"/>
            <w:szCs w:val="21"/>
          </w:rPr>
          <w:fldChar w:fldCharType="end"/>
        </w:r>
      </w:hyperlink>
    </w:p>
    <w:p w14:paraId="0A20DCF9"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11" w:history="1">
        <w:r w:rsidR="00E21E7D" w:rsidRPr="00376EB8">
          <w:rPr>
            <w:rStyle w:val="af4"/>
            <w:rFonts w:ascii="宋体" w:eastAsia="宋体" w:hAnsi="宋体"/>
            <w:noProof/>
            <w:sz w:val="21"/>
            <w:szCs w:val="21"/>
          </w:rPr>
          <w:t>11.5 系统调试</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_Toc43192111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11</w:t>
        </w:r>
        <w:r w:rsidR="00E21E7D" w:rsidRPr="00376EB8">
          <w:rPr>
            <w:rFonts w:ascii="宋体" w:eastAsia="宋体" w:hAnsi="宋体"/>
            <w:noProof/>
            <w:webHidden/>
            <w:sz w:val="21"/>
            <w:szCs w:val="21"/>
          </w:rPr>
          <w:fldChar w:fldCharType="end"/>
        </w:r>
      </w:hyperlink>
    </w:p>
    <w:p w14:paraId="29CA03B7"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112" w:history="1">
        <w:r w:rsidR="00E21E7D" w:rsidRPr="00376EB8">
          <w:rPr>
            <w:rStyle w:val="af4"/>
            <w:rFonts w:ascii="宋体" w:eastAsia="宋体" w:hAnsi="宋体"/>
            <w:noProof/>
            <w:sz w:val="21"/>
            <w:szCs w:val="21"/>
          </w:rPr>
          <w:t>12 建筑设备</w:t>
        </w:r>
        <w:r w:rsidR="00E21E7D" w:rsidRPr="00376EB8">
          <w:rPr>
            <w:rStyle w:val="af4"/>
            <w:rFonts w:ascii="宋体" w:eastAsia="宋体" w:hAnsi="宋体"/>
            <w:noProof/>
            <w:sz w:val="21"/>
            <w:szCs w:val="21"/>
            <w:bdr w:val="single" w:sz="4" w:space="0" w:color="auto"/>
          </w:rPr>
          <w:t>监控</w:t>
        </w:r>
        <w:r w:rsidR="00E21E7D" w:rsidRPr="00376EB8">
          <w:rPr>
            <w:rStyle w:val="af4"/>
            <w:rFonts w:ascii="宋体" w:eastAsia="宋体" w:hAnsi="宋体"/>
            <w:noProof/>
            <w:sz w:val="21"/>
            <w:szCs w:val="21"/>
          </w:rPr>
          <w:t>管理系统</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_Toc43192112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11</w:t>
        </w:r>
        <w:r w:rsidR="00E21E7D" w:rsidRPr="00376EB8">
          <w:rPr>
            <w:rFonts w:ascii="宋体" w:eastAsia="宋体" w:hAnsi="宋体"/>
            <w:noProof/>
            <w:webHidden/>
            <w:sz w:val="21"/>
            <w:szCs w:val="21"/>
          </w:rPr>
          <w:fldChar w:fldCharType="end"/>
        </w:r>
      </w:hyperlink>
    </w:p>
    <w:p w14:paraId="45FD535B"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13" w:history="1">
        <w:r w:rsidR="00E21E7D" w:rsidRPr="00376EB8">
          <w:rPr>
            <w:rStyle w:val="af4"/>
            <w:rFonts w:ascii="宋体" w:eastAsia="宋体" w:hAnsi="宋体"/>
            <w:noProof/>
            <w:sz w:val="21"/>
            <w:szCs w:val="21"/>
          </w:rPr>
          <w:t>12.1 施工准备</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_Toc43192113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11</w:t>
        </w:r>
        <w:r w:rsidR="00E21E7D" w:rsidRPr="00376EB8">
          <w:rPr>
            <w:rFonts w:ascii="宋体" w:eastAsia="宋体" w:hAnsi="宋体"/>
            <w:noProof/>
            <w:webHidden/>
            <w:sz w:val="21"/>
            <w:szCs w:val="21"/>
          </w:rPr>
          <w:fldChar w:fldCharType="end"/>
        </w:r>
      </w:hyperlink>
    </w:p>
    <w:p w14:paraId="227395AA"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14" w:history="1">
        <w:r w:rsidR="00E21E7D" w:rsidRPr="00376EB8">
          <w:rPr>
            <w:rStyle w:val="af4"/>
            <w:rFonts w:ascii="宋体" w:eastAsia="宋体" w:hAnsi="宋体"/>
            <w:noProof/>
            <w:sz w:val="21"/>
            <w:szCs w:val="21"/>
          </w:rPr>
          <w:t>12.2 设备安装</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_Toc43192114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12</w:t>
        </w:r>
        <w:r w:rsidR="00E21E7D" w:rsidRPr="00376EB8">
          <w:rPr>
            <w:rFonts w:ascii="宋体" w:eastAsia="宋体" w:hAnsi="宋体"/>
            <w:noProof/>
            <w:webHidden/>
            <w:sz w:val="21"/>
            <w:szCs w:val="21"/>
          </w:rPr>
          <w:fldChar w:fldCharType="end"/>
        </w:r>
      </w:hyperlink>
    </w:p>
    <w:p w14:paraId="474158CC"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15" w:history="1">
        <w:r w:rsidR="00E21E7D" w:rsidRPr="00376EB8">
          <w:rPr>
            <w:rStyle w:val="af4"/>
            <w:rFonts w:ascii="宋体" w:eastAsia="宋体" w:hAnsi="宋体"/>
            <w:noProof/>
            <w:sz w:val="21"/>
            <w:szCs w:val="21"/>
          </w:rPr>
          <w:t>12.4 系统调试</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_Toc43192115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12</w:t>
        </w:r>
        <w:r w:rsidR="00E21E7D" w:rsidRPr="00376EB8">
          <w:rPr>
            <w:rFonts w:ascii="宋体" w:eastAsia="宋体" w:hAnsi="宋体"/>
            <w:noProof/>
            <w:webHidden/>
            <w:sz w:val="21"/>
            <w:szCs w:val="21"/>
          </w:rPr>
          <w:fldChar w:fldCharType="end"/>
        </w:r>
      </w:hyperlink>
    </w:p>
    <w:p w14:paraId="30F8733C"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16" w:history="1">
        <w:r w:rsidR="00E21E7D" w:rsidRPr="00376EB8">
          <w:rPr>
            <w:rStyle w:val="af4"/>
            <w:rFonts w:ascii="宋体" w:eastAsia="宋体" w:hAnsi="宋体"/>
            <w:noProof/>
            <w:sz w:val="21"/>
            <w:szCs w:val="21"/>
          </w:rPr>
          <w:t>12.5 自检自验</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_Toc43192116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12</w:t>
        </w:r>
        <w:r w:rsidR="00E21E7D" w:rsidRPr="00376EB8">
          <w:rPr>
            <w:rFonts w:ascii="宋体" w:eastAsia="宋体" w:hAnsi="宋体"/>
            <w:noProof/>
            <w:webHidden/>
            <w:sz w:val="21"/>
            <w:szCs w:val="21"/>
          </w:rPr>
          <w:fldChar w:fldCharType="end"/>
        </w:r>
      </w:hyperlink>
    </w:p>
    <w:p w14:paraId="46699891"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117" w:history="1">
        <w:r w:rsidR="00E21E7D" w:rsidRPr="00376EB8">
          <w:rPr>
            <w:rStyle w:val="af4"/>
            <w:rFonts w:ascii="宋体" w:eastAsia="宋体" w:hAnsi="宋体"/>
            <w:noProof/>
            <w:sz w:val="21"/>
            <w:szCs w:val="21"/>
          </w:rPr>
          <w:t>13 火灾自动报警系统</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_Toc43192117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14</w:t>
        </w:r>
        <w:r w:rsidR="00E21E7D" w:rsidRPr="00376EB8">
          <w:rPr>
            <w:rFonts w:ascii="宋体" w:eastAsia="宋体" w:hAnsi="宋体"/>
            <w:noProof/>
            <w:webHidden/>
            <w:sz w:val="21"/>
            <w:szCs w:val="21"/>
          </w:rPr>
          <w:fldChar w:fldCharType="end"/>
        </w:r>
      </w:hyperlink>
    </w:p>
    <w:p w14:paraId="5C0ECF5C"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18" w:history="1">
        <w:r w:rsidR="00E21E7D" w:rsidRPr="00376EB8">
          <w:rPr>
            <w:rStyle w:val="af4"/>
            <w:rFonts w:ascii="宋体" w:eastAsia="宋体" w:hAnsi="宋体"/>
            <w:noProof/>
            <w:sz w:val="21"/>
            <w:szCs w:val="21"/>
          </w:rPr>
          <w:t xml:space="preserve">13.1 </w:t>
        </w:r>
        <w:r w:rsidR="00E21E7D" w:rsidRPr="00376EB8">
          <w:rPr>
            <w:rStyle w:val="af4"/>
            <w:rFonts w:ascii="宋体" w:eastAsia="宋体" w:hAnsi="宋体"/>
            <w:noProof/>
            <w:sz w:val="21"/>
            <w:szCs w:val="21"/>
            <w:bdr w:val="single" w:sz="4" w:space="0" w:color="auto"/>
          </w:rPr>
          <w:t>施工准备</w:t>
        </w:r>
        <w:r w:rsidR="00E21E7D" w:rsidRPr="00376EB8">
          <w:rPr>
            <w:rStyle w:val="af4"/>
            <w:rFonts w:ascii="宋体" w:eastAsia="宋体" w:hAnsi="宋体"/>
            <w:noProof/>
            <w:sz w:val="21"/>
            <w:szCs w:val="21"/>
          </w:rPr>
          <w:t>一般规定</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_Toc43192118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14</w:t>
        </w:r>
        <w:r w:rsidR="00E21E7D" w:rsidRPr="00376EB8">
          <w:rPr>
            <w:rFonts w:ascii="宋体" w:eastAsia="宋体" w:hAnsi="宋体"/>
            <w:noProof/>
            <w:webHidden/>
            <w:sz w:val="21"/>
            <w:szCs w:val="21"/>
          </w:rPr>
          <w:fldChar w:fldCharType="end"/>
        </w:r>
      </w:hyperlink>
    </w:p>
    <w:p w14:paraId="3F35F0B6"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19" w:history="1">
        <w:r w:rsidR="00E21E7D" w:rsidRPr="00376EB8">
          <w:rPr>
            <w:rStyle w:val="af4"/>
            <w:rFonts w:ascii="宋体" w:eastAsia="宋体" w:hAnsi="宋体"/>
            <w:noProof/>
            <w:sz w:val="21"/>
            <w:szCs w:val="21"/>
            <w:bdr w:val="single" w:sz="4" w:space="0" w:color="auto"/>
          </w:rPr>
          <w:t>13.5 自检自验</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_Toc43192119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14</w:t>
        </w:r>
        <w:r w:rsidR="00E21E7D" w:rsidRPr="00376EB8">
          <w:rPr>
            <w:rFonts w:ascii="宋体" w:eastAsia="宋体" w:hAnsi="宋体"/>
            <w:noProof/>
            <w:webHidden/>
            <w:sz w:val="21"/>
            <w:szCs w:val="21"/>
          </w:rPr>
          <w:fldChar w:fldCharType="end"/>
        </w:r>
      </w:hyperlink>
    </w:p>
    <w:p w14:paraId="13604C5D"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120" w:history="1">
        <w:r w:rsidR="00E21E7D" w:rsidRPr="00376EB8">
          <w:rPr>
            <w:rStyle w:val="af4"/>
            <w:rFonts w:ascii="宋体" w:eastAsia="宋体" w:hAnsi="宋体"/>
            <w:noProof/>
            <w:sz w:val="21"/>
            <w:szCs w:val="21"/>
          </w:rPr>
          <w:t>14 安全技术防范系统</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_Toc43192120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14</w:t>
        </w:r>
        <w:r w:rsidR="00E21E7D" w:rsidRPr="00376EB8">
          <w:rPr>
            <w:rFonts w:ascii="宋体" w:eastAsia="宋体" w:hAnsi="宋体"/>
            <w:noProof/>
            <w:webHidden/>
            <w:sz w:val="21"/>
            <w:szCs w:val="21"/>
          </w:rPr>
          <w:fldChar w:fldCharType="end"/>
        </w:r>
      </w:hyperlink>
    </w:p>
    <w:p w14:paraId="705E41E1"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21" w:history="1">
        <w:r w:rsidR="00E21E7D" w:rsidRPr="00376EB8">
          <w:rPr>
            <w:rStyle w:val="af4"/>
            <w:rFonts w:ascii="宋体" w:eastAsia="宋体" w:hAnsi="宋体"/>
            <w:noProof/>
            <w:sz w:val="21"/>
            <w:szCs w:val="21"/>
          </w:rPr>
          <w:t>14.2 设备安装</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_Toc43192121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14</w:t>
        </w:r>
        <w:r w:rsidR="00E21E7D" w:rsidRPr="00376EB8">
          <w:rPr>
            <w:rFonts w:ascii="宋体" w:eastAsia="宋体" w:hAnsi="宋体"/>
            <w:noProof/>
            <w:webHidden/>
            <w:sz w:val="21"/>
            <w:szCs w:val="21"/>
          </w:rPr>
          <w:fldChar w:fldCharType="end"/>
        </w:r>
      </w:hyperlink>
    </w:p>
    <w:p w14:paraId="6B125A7C"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22" w:history="1">
        <w:r w:rsidR="00E21E7D" w:rsidRPr="00376EB8">
          <w:rPr>
            <w:rStyle w:val="af4"/>
            <w:rFonts w:ascii="宋体" w:eastAsia="宋体" w:hAnsi="宋体"/>
            <w:noProof/>
            <w:sz w:val="21"/>
            <w:szCs w:val="21"/>
          </w:rPr>
          <w:t>14.5 自检自验</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_Toc43192122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14</w:t>
        </w:r>
        <w:r w:rsidR="00E21E7D" w:rsidRPr="00376EB8">
          <w:rPr>
            <w:rFonts w:ascii="宋体" w:eastAsia="宋体" w:hAnsi="宋体"/>
            <w:noProof/>
            <w:webHidden/>
            <w:sz w:val="21"/>
            <w:szCs w:val="21"/>
          </w:rPr>
          <w:fldChar w:fldCharType="end"/>
        </w:r>
      </w:hyperlink>
    </w:p>
    <w:p w14:paraId="3A2629BA"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123" w:history="1">
        <w:r w:rsidR="00E21E7D" w:rsidRPr="00376EB8">
          <w:rPr>
            <w:rStyle w:val="af4"/>
            <w:rFonts w:ascii="宋体" w:eastAsia="宋体" w:hAnsi="宋体"/>
            <w:noProof/>
            <w:sz w:val="21"/>
            <w:szCs w:val="21"/>
          </w:rPr>
          <w:t>15 智能化集成系统</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_Toc43192123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15</w:t>
        </w:r>
        <w:r w:rsidR="00E21E7D" w:rsidRPr="00376EB8">
          <w:rPr>
            <w:rFonts w:ascii="宋体" w:eastAsia="宋体" w:hAnsi="宋体"/>
            <w:noProof/>
            <w:webHidden/>
            <w:sz w:val="21"/>
            <w:szCs w:val="21"/>
          </w:rPr>
          <w:fldChar w:fldCharType="end"/>
        </w:r>
      </w:hyperlink>
    </w:p>
    <w:p w14:paraId="651BA6F3"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24" w:history="1">
        <w:r w:rsidR="00E21E7D" w:rsidRPr="00376EB8">
          <w:rPr>
            <w:rStyle w:val="af4"/>
            <w:rFonts w:ascii="宋体" w:eastAsia="宋体" w:hAnsi="宋体"/>
            <w:noProof/>
            <w:sz w:val="21"/>
            <w:szCs w:val="21"/>
          </w:rPr>
          <w:t>15.1 施工准备</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_Toc43192124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15</w:t>
        </w:r>
        <w:r w:rsidR="00E21E7D" w:rsidRPr="00376EB8">
          <w:rPr>
            <w:rFonts w:ascii="宋体" w:eastAsia="宋体" w:hAnsi="宋体"/>
            <w:noProof/>
            <w:webHidden/>
            <w:sz w:val="21"/>
            <w:szCs w:val="21"/>
          </w:rPr>
          <w:fldChar w:fldCharType="end"/>
        </w:r>
      </w:hyperlink>
    </w:p>
    <w:p w14:paraId="70E0A512"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25" w:history="1">
        <w:r w:rsidR="00E21E7D" w:rsidRPr="00376EB8">
          <w:rPr>
            <w:rStyle w:val="af4"/>
            <w:rFonts w:ascii="宋体" w:eastAsia="宋体" w:hAnsi="宋体"/>
            <w:noProof/>
            <w:sz w:val="21"/>
            <w:szCs w:val="21"/>
          </w:rPr>
          <w:t>15.2 硬件和软件安装</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_Toc43192125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15</w:t>
        </w:r>
        <w:r w:rsidR="00E21E7D" w:rsidRPr="00376EB8">
          <w:rPr>
            <w:rFonts w:ascii="宋体" w:eastAsia="宋体" w:hAnsi="宋体"/>
            <w:noProof/>
            <w:webHidden/>
            <w:sz w:val="21"/>
            <w:szCs w:val="21"/>
          </w:rPr>
          <w:fldChar w:fldCharType="end"/>
        </w:r>
      </w:hyperlink>
    </w:p>
    <w:p w14:paraId="752999D9"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26" w:history="1">
        <w:r w:rsidR="00E21E7D" w:rsidRPr="00376EB8">
          <w:rPr>
            <w:rStyle w:val="af4"/>
            <w:rFonts w:ascii="宋体" w:eastAsia="宋体" w:hAnsi="宋体"/>
            <w:noProof/>
            <w:sz w:val="21"/>
            <w:szCs w:val="21"/>
          </w:rPr>
          <w:t>15.3 质量控制</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_Toc43192126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16</w:t>
        </w:r>
        <w:r w:rsidR="00E21E7D" w:rsidRPr="00376EB8">
          <w:rPr>
            <w:rFonts w:ascii="宋体" w:eastAsia="宋体" w:hAnsi="宋体"/>
            <w:noProof/>
            <w:webHidden/>
            <w:sz w:val="21"/>
            <w:szCs w:val="21"/>
          </w:rPr>
          <w:fldChar w:fldCharType="end"/>
        </w:r>
      </w:hyperlink>
    </w:p>
    <w:p w14:paraId="580012D7"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27" w:history="1">
        <w:r w:rsidR="00E21E7D" w:rsidRPr="00376EB8">
          <w:rPr>
            <w:rStyle w:val="af4"/>
            <w:rFonts w:ascii="宋体" w:eastAsia="宋体" w:hAnsi="宋体"/>
            <w:noProof/>
            <w:sz w:val="21"/>
            <w:szCs w:val="21"/>
          </w:rPr>
          <w:t>15.4 系统调试</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_Toc43192127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16</w:t>
        </w:r>
        <w:r w:rsidR="00E21E7D" w:rsidRPr="00376EB8">
          <w:rPr>
            <w:rFonts w:ascii="宋体" w:eastAsia="宋体" w:hAnsi="宋体"/>
            <w:noProof/>
            <w:webHidden/>
            <w:sz w:val="21"/>
            <w:szCs w:val="21"/>
          </w:rPr>
          <w:fldChar w:fldCharType="end"/>
        </w:r>
      </w:hyperlink>
    </w:p>
    <w:p w14:paraId="15DFA96F"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128" w:history="1">
        <w:r w:rsidR="00E21E7D" w:rsidRPr="00376EB8">
          <w:rPr>
            <w:rStyle w:val="af4"/>
            <w:rFonts w:ascii="宋体" w:eastAsia="宋体" w:hAnsi="宋体"/>
            <w:noProof/>
            <w:sz w:val="21"/>
            <w:szCs w:val="21"/>
          </w:rPr>
          <w:t>16 防雷与接地</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_Toc43192128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17</w:t>
        </w:r>
        <w:r w:rsidR="00E21E7D" w:rsidRPr="00376EB8">
          <w:rPr>
            <w:rFonts w:ascii="宋体" w:eastAsia="宋体" w:hAnsi="宋体"/>
            <w:noProof/>
            <w:webHidden/>
            <w:sz w:val="21"/>
            <w:szCs w:val="21"/>
          </w:rPr>
          <w:fldChar w:fldCharType="end"/>
        </w:r>
      </w:hyperlink>
    </w:p>
    <w:p w14:paraId="4073CD4F"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29" w:history="1">
        <w:r w:rsidR="00E21E7D" w:rsidRPr="00376EB8">
          <w:rPr>
            <w:rStyle w:val="af4"/>
            <w:rFonts w:ascii="宋体" w:eastAsia="宋体" w:hAnsi="宋体"/>
            <w:noProof/>
            <w:sz w:val="21"/>
            <w:szCs w:val="21"/>
          </w:rPr>
          <w:t>16.1 设备安装</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_Toc43192129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17</w:t>
        </w:r>
        <w:r w:rsidR="00E21E7D" w:rsidRPr="00376EB8">
          <w:rPr>
            <w:rFonts w:ascii="宋体" w:eastAsia="宋体" w:hAnsi="宋体"/>
            <w:noProof/>
            <w:webHidden/>
            <w:sz w:val="21"/>
            <w:szCs w:val="21"/>
          </w:rPr>
          <w:fldChar w:fldCharType="end"/>
        </w:r>
      </w:hyperlink>
    </w:p>
    <w:p w14:paraId="35981C34"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130" w:history="1">
        <w:r w:rsidR="00E21E7D" w:rsidRPr="00376EB8">
          <w:rPr>
            <w:rStyle w:val="af4"/>
            <w:rFonts w:ascii="宋体" w:eastAsia="宋体" w:hAnsi="宋体"/>
            <w:noProof/>
            <w:sz w:val="21"/>
            <w:szCs w:val="21"/>
          </w:rPr>
          <w:t>17 机房工程</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_Toc43192130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17</w:t>
        </w:r>
        <w:r w:rsidR="00E21E7D" w:rsidRPr="00376EB8">
          <w:rPr>
            <w:rFonts w:ascii="宋体" w:eastAsia="宋体" w:hAnsi="宋体"/>
            <w:noProof/>
            <w:webHidden/>
            <w:sz w:val="21"/>
            <w:szCs w:val="21"/>
          </w:rPr>
          <w:fldChar w:fldCharType="end"/>
        </w:r>
      </w:hyperlink>
    </w:p>
    <w:p w14:paraId="277EBBD4"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31" w:history="1">
        <w:r w:rsidR="00E21E7D" w:rsidRPr="00376EB8">
          <w:rPr>
            <w:rStyle w:val="af4"/>
            <w:rFonts w:ascii="宋体" w:eastAsia="宋体" w:hAnsi="宋体"/>
            <w:noProof/>
            <w:sz w:val="21"/>
            <w:szCs w:val="21"/>
          </w:rPr>
          <w:t>17.1 施工准备</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_Toc43192131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17</w:t>
        </w:r>
        <w:r w:rsidR="00E21E7D" w:rsidRPr="00376EB8">
          <w:rPr>
            <w:rFonts w:ascii="宋体" w:eastAsia="宋体" w:hAnsi="宋体"/>
            <w:noProof/>
            <w:webHidden/>
            <w:sz w:val="21"/>
            <w:szCs w:val="21"/>
          </w:rPr>
          <w:fldChar w:fldCharType="end"/>
        </w:r>
      </w:hyperlink>
    </w:p>
    <w:p w14:paraId="43F86BB0"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132" w:history="1">
        <w:r w:rsidR="00E21E7D" w:rsidRPr="00376EB8">
          <w:rPr>
            <w:rStyle w:val="af4"/>
            <w:rFonts w:ascii="宋体" w:eastAsia="宋体" w:hAnsi="宋体"/>
            <w:noProof/>
            <w:sz w:val="21"/>
            <w:szCs w:val="21"/>
          </w:rPr>
          <w:t>18 移动通信室内信号覆盖系统</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_Toc43192132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17</w:t>
        </w:r>
        <w:r w:rsidR="00E21E7D" w:rsidRPr="00376EB8">
          <w:rPr>
            <w:rFonts w:ascii="宋体" w:eastAsia="宋体" w:hAnsi="宋体"/>
            <w:noProof/>
            <w:webHidden/>
            <w:sz w:val="21"/>
            <w:szCs w:val="21"/>
          </w:rPr>
          <w:fldChar w:fldCharType="end"/>
        </w:r>
      </w:hyperlink>
    </w:p>
    <w:p w14:paraId="2C481734"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133" w:history="1">
        <w:r w:rsidR="00E21E7D" w:rsidRPr="00376EB8">
          <w:rPr>
            <w:rStyle w:val="af4"/>
            <w:rFonts w:ascii="宋体" w:eastAsia="宋体" w:hAnsi="宋体"/>
            <w:noProof/>
            <w:sz w:val="21"/>
            <w:szCs w:val="21"/>
          </w:rPr>
          <w:t>19  信息接入系统</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_Toc43192133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17</w:t>
        </w:r>
        <w:r w:rsidR="00E21E7D" w:rsidRPr="00376EB8">
          <w:rPr>
            <w:rFonts w:ascii="宋体" w:eastAsia="宋体" w:hAnsi="宋体"/>
            <w:noProof/>
            <w:webHidden/>
            <w:sz w:val="21"/>
            <w:szCs w:val="21"/>
          </w:rPr>
          <w:fldChar w:fldCharType="end"/>
        </w:r>
      </w:hyperlink>
    </w:p>
    <w:p w14:paraId="64AEFEAE"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134" w:history="1">
        <w:r w:rsidR="00E21E7D" w:rsidRPr="00376EB8">
          <w:rPr>
            <w:rStyle w:val="af4"/>
            <w:rFonts w:ascii="宋体" w:eastAsia="宋体" w:hAnsi="宋体"/>
            <w:noProof/>
            <w:sz w:val="21"/>
            <w:szCs w:val="21"/>
          </w:rPr>
          <w:t>20  用户电话交换系统</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_Toc43192134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18</w:t>
        </w:r>
        <w:r w:rsidR="00E21E7D" w:rsidRPr="00376EB8">
          <w:rPr>
            <w:rFonts w:ascii="宋体" w:eastAsia="宋体" w:hAnsi="宋体"/>
            <w:noProof/>
            <w:webHidden/>
            <w:sz w:val="21"/>
            <w:szCs w:val="21"/>
          </w:rPr>
          <w:fldChar w:fldCharType="end"/>
        </w:r>
      </w:hyperlink>
    </w:p>
    <w:p w14:paraId="286D3C6B"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135" w:history="1">
        <w:r w:rsidR="00E21E7D" w:rsidRPr="00376EB8">
          <w:rPr>
            <w:rStyle w:val="af4"/>
            <w:rFonts w:ascii="宋体" w:eastAsia="宋体" w:hAnsi="宋体"/>
            <w:noProof/>
            <w:sz w:val="21"/>
            <w:szCs w:val="21"/>
          </w:rPr>
          <w:t>21 卫星通信系统</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_Toc43192135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18</w:t>
        </w:r>
        <w:r w:rsidR="00E21E7D" w:rsidRPr="00376EB8">
          <w:rPr>
            <w:rFonts w:ascii="宋体" w:eastAsia="宋体" w:hAnsi="宋体"/>
            <w:noProof/>
            <w:webHidden/>
            <w:sz w:val="21"/>
            <w:szCs w:val="21"/>
          </w:rPr>
          <w:fldChar w:fldCharType="end"/>
        </w:r>
      </w:hyperlink>
    </w:p>
    <w:p w14:paraId="01B39B3C"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136" w:history="1">
        <w:r w:rsidR="00E21E7D" w:rsidRPr="00376EB8">
          <w:rPr>
            <w:rStyle w:val="af4"/>
            <w:rFonts w:ascii="宋体" w:eastAsia="宋体" w:hAnsi="宋体"/>
            <w:noProof/>
            <w:sz w:val="21"/>
            <w:szCs w:val="21"/>
          </w:rPr>
          <w:t>22 信息导引及发布系统</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_Toc43192136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18</w:t>
        </w:r>
        <w:r w:rsidR="00E21E7D" w:rsidRPr="00376EB8">
          <w:rPr>
            <w:rFonts w:ascii="宋体" w:eastAsia="宋体" w:hAnsi="宋体"/>
            <w:noProof/>
            <w:webHidden/>
            <w:sz w:val="21"/>
            <w:szCs w:val="21"/>
          </w:rPr>
          <w:fldChar w:fldCharType="end"/>
        </w:r>
      </w:hyperlink>
    </w:p>
    <w:p w14:paraId="6256EF69"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37" w:history="1">
        <w:r w:rsidR="00E21E7D" w:rsidRPr="00376EB8">
          <w:rPr>
            <w:rStyle w:val="af4"/>
            <w:rFonts w:ascii="宋体" w:eastAsia="宋体" w:hAnsi="宋体"/>
            <w:noProof/>
            <w:sz w:val="21"/>
            <w:szCs w:val="21"/>
          </w:rPr>
          <w:t>22.1  施工准备</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_Toc43192137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18</w:t>
        </w:r>
        <w:r w:rsidR="00E21E7D" w:rsidRPr="00376EB8">
          <w:rPr>
            <w:rFonts w:ascii="宋体" w:eastAsia="宋体" w:hAnsi="宋体"/>
            <w:noProof/>
            <w:webHidden/>
            <w:sz w:val="21"/>
            <w:szCs w:val="21"/>
          </w:rPr>
          <w:fldChar w:fldCharType="end"/>
        </w:r>
      </w:hyperlink>
    </w:p>
    <w:p w14:paraId="3C2B8C34"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38" w:history="1">
        <w:r w:rsidR="00E21E7D" w:rsidRPr="00376EB8">
          <w:rPr>
            <w:rStyle w:val="af4"/>
            <w:rFonts w:ascii="宋体" w:eastAsia="宋体" w:hAnsi="宋体"/>
            <w:noProof/>
            <w:sz w:val="21"/>
            <w:szCs w:val="21"/>
          </w:rPr>
          <w:t>22.2  设备安装</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_Toc43192138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18</w:t>
        </w:r>
        <w:r w:rsidR="00E21E7D" w:rsidRPr="00376EB8">
          <w:rPr>
            <w:rFonts w:ascii="宋体" w:eastAsia="宋体" w:hAnsi="宋体"/>
            <w:noProof/>
            <w:webHidden/>
            <w:sz w:val="21"/>
            <w:szCs w:val="21"/>
          </w:rPr>
          <w:fldChar w:fldCharType="end"/>
        </w:r>
      </w:hyperlink>
    </w:p>
    <w:p w14:paraId="6DAE7770"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39" w:history="1">
        <w:r w:rsidR="00E21E7D" w:rsidRPr="00376EB8">
          <w:rPr>
            <w:rStyle w:val="af4"/>
            <w:rFonts w:ascii="宋体" w:eastAsia="宋体" w:hAnsi="宋体"/>
            <w:noProof/>
            <w:sz w:val="21"/>
            <w:szCs w:val="21"/>
          </w:rPr>
          <w:t>22.3  质量控制</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_Toc43192139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18</w:t>
        </w:r>
        <w:r w:rsidR="00E21E7D" w:rsidRPr="00376EB8">
          <w:rPr>
            <w:rFonts w:ascii="宋体" w:eastAsia="宋体" w:hAnsi="宋体"/>
            <w:noProof/>
            <w:webHidden/>
            <w:sz w:val="21"/>
            <w:szCs w:val="21"/>
          </w:rPr>
          <w:fldChar w:fldCharType="end"/>
        </w:r>
      </w:hyperlink>
    </w:p>
    <w:p w14:paraId="5928E7A4"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40" w:history="1">
        <w:r w:rsidR="00E21E7D" w:rsidRPr="00376EB8">
          <w:rPr>
            <w:rStyle w:val="af4"/>
            <w:rFonts w:ascii="宋体" w:eastAsia="宋体" w:hAnsi="宋体"/>
            <w:noProof/>
            <w:sz w:val="21"/>
            <w:szCs w:val="21"/>
          </w:rPr>
          <w:t>22.4  系统调试</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_Toc43192140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18</w:t>
        </w:r>
        <w:r w:rsidR="00E21E7D" w:rsidRPr="00376EB8">
          <w:rPr>
            <w:rFonts w:ascii="宋体" w:eastAsia="宋体" w:hAnsi="宋体"/>
            <w:noProof/>
            <w:webHidden/>
            <w:sz w:val="21"/>
            <w:szCs w:val="21"/>
          </w:rPr>
          <w:fldChar w:fldCharType="end"/>
        </w:r>
      </w:hyperlink>
    </w:p>
    <w:p w14:paraId="114B6469"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41" w:history="1">
        <w:r w:rsidR="00E21E7D" w:rsidRPr="00376EB8">
          <w:rPr>
            <w:rStyle w:val="af4"/>
            <w:rFonts w:ascii="宋体" w:eastAsia="宋体" w:hAnsi="宋体"/>
            <w:noProof/>
            <w:sz w:val="21"/>
            <w:szCs w:val="21"/>
          </w:rPr>
          <w:t>22.3  质量控制</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_Toc43192141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18</w:t>
        </w:r>
        <w:r w:rsidR="00E21E7D" w:rsidRPr="00376EB8">
          <w:rPr>
            <w:rFonts w:ascii="宋体" w:eastAsia="宋体" w:hAnsi="宋体"/>
            <w:noProof/>
            <w:webHidden/>
            <w:sz w:val="21"/>
            <w:szCs w:val="21"/>
          </w:rPr>
          <w:fldChar w:fldCharType="end"/>
        </w:r>
      </w:hyperlink>
    </w:p>
    <w:p w14:paraId="1457BDDB"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142" w:history="1">
        <w:r w:rsidR="00E21E7D" w:rsidRPr="00376EB8">
          <w:rPr>
            <w:rStyle w:val="af4"/>
            <w:rFonts w:ascii="宋体" w:eastAsia="宋体" w:hAnsi="宋体"/>
            <w:noProof/>
            <w:sz w:val="21"/>
            <w:szCs w:val="21"/>
          </w:rPr>
          <w:t>23 时钟系统</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_Toc43192142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18</w:t>
        </w:r>
        <w:r w:rsidR="00E21E7D" w:rsidRPr="00376EB8">
          <w:rPr>
            <w:rFonts w:ascii="宋体" w:eastAsia="宋体" w:hAnsi="宋体"/>
            <w:noProof/>
            <w:webHidden/>
            <w:sz w:val="21"/>
            <w:szCs w:val="21"/>
          </w:rPr>
          <w:fldChar w:fldCharType="end"/>
        </w:r>
      </w:hyperlink>
    </w:p>
    <w:p w14:paraId="051B2665"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43" w:history="1">
        <w:r w:rsidR="00E21E7D" w:rsidRPr="00376EB8">
          <w:rPr>
            <w:rStyle w:val="af4"/>
            <w:rFonts w:ascii="宋体" w:eastAsia="宋体" w:hAnsi="宋体"/>
            <w:noProof/>
            <w:sz w:val="21"/>
            <w:szCs w:val="21"/>
          </w:rPr>
          <w:t>23.3 质量控制</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_Toc43192143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18</w:t>
        </w:r>
        <w:r w:rsidR="00E21E7D" w:rsidRPr="00376EB8">
          <w:rPr>
            <w:rFonts w:ascii="宋体" w:eastAsia="宋体" w:hAnsi="宋体"/>
            <w:noProof/>
            <w:webHidden/>
            <w:sz w:val="21"/>
            <w:szCs w:val="21"/>
          </w:rPr>
          <w:fldChar w:fldCharType="end"/>
        </w:r>
      </w:hyperlink>
    </w:p>
    <w:p w14:paraId="7D9CAE21"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44" w:history="1">
        <w:r w:rsidR="00E21E7D" w:rsidRPr="00376EB8">
          <w:rPr>
            <w:rStyle w:val="af4"/>
            <w:rFonts w:ascii="宋体" w:eastAsia="宋体" w:hAnsi="宋体"/>
            <w:noProof/>
            <w:sz w:val="21"/>
            <w:szCs w:val="21"/>
          </w:rPr>
          <w:t>23.4 系统调试</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_Toc43192144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19</w:t>
        </w:r>
        <w:r w:rsidR="00E21E7D" w:rsidRPr="00376EB8">
          <w:rPr>
            <w:rFonts w:ascii="宋体" w:eastAsia="宋体" w:hAnsi="宋体"/>
            <w:noProof/>
            <w:webHidden/>
            <w:sz w:val="21"/>
            <w:szCs w:val="21"/>
          </w:rPr>
          <w:fldChar w:fldCharType="end"/>
        </w:r>
      </w:hyperlink>
    </w:p>
    <w:p w14:paraId="7ED12617"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45" w:history="1">
        <w:r w:rsidR="00E21E7D" w:rsidRPr="00376EB8">
          <w:rPr>
            <w:rStyle w:val="af4"/>
            <w:rFonts w:ascii="宋体" w:eastAsia="宋体" w:hAnsi="宋体"/>
            <w:noProof/>
            <w:sz w:val="21"/>
            <w:szCs w:val="21"/>
          </w:rPr>
          <w:t>23.5  自检自验</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_Toc43192145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19</w:t>
        </w:r>
        <w:r w:rsidR="00E21E7D" w:rsidRPr="00376EB8">
          <w:rPr>
            <w:rFonts w:ascii="宋体" w:eastAsia="宋体" w:hAnsi="宋体"/>
            <w:noProof/>
            <w:webHidden/>
            <w:sz w:val="21"/>
            <w:szCs w:val="21"/>
          </w:rPr>
          <w:fldChar w:fldCharType="end"/>
        </w:r>
      </w:hyperlink>
    </w:p>
    <w:p w14:paraId="38AF352B"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146" w:history="1">
        <w:r w:rsidR="00E21E7D" w:rsidRPr="00376EB8">
          <w:rPr>
            <w:rStyle w:val="af4"/>
            <w:rFonts w:ascii="宋体" w:eastAsia="宋体" w:hAnsi="宋体"/>
            <w:noProof/>
            <w:sz w:val="21"/>
            <w:szCs w:val="21"/>
          </w:rPr>
          <w:t>24 应急响应系统</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_Toc43192146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19</w:t>
        </w:r>
        <w:r w:rsidR="00E21E7D" w:rsidRPr="00376EB8">
          <w:rPr>
            <w:rFonts w:ascii="宋体" w:eastAsia="宋体" w:hAnsi="宋体"/>
            <w:noProof/>
            <w:webHidden/>
            <w:sz w:val="21"/>
            <w:szCs w:val="21"/>
          </w:rPr>
          <w:fldChar w:fldCharType="end"/>
        </w:r>
      </w:hyperlink>
    </w:p>
    <w:p w14:paraId="3497935B" w14:textId="77777777" w:rsidR="00E21E7D" w:rsidRPr="00376EB8" w:rsidRDefault="00E21E7D" w:rsidP="00E21E7D">
      <w:pPr>
        <w:rPr>
          <w:rFonts w:ascii="宋体" w:hAnsi="宋体"/>
          <w:szCs w:val="21"/>
        </w:rPr>
      </w:pPr>
    </w:p>
    <w:p w14:paraId="35FCD0A4" w14:textId="77777777" w:rsidR="00E21E7D" w:rsidRPr="00154FF3" w:rsidRDefault="00E21E7D" w:rsidP="00E21E7D">
      <w:pPr>
        <w:pStyle w:val="1"/>
        <w:spacing w:before="0" w:afterLines="100" w:after="312" w:line="240" w:lineRule="auto"/>
        <w:jc w:val="center"/>
        <w:rPr>
          <w:rFonts w:ascii="宋体" w:hAnsi="宋体"/>
          <w:spacing w:val="8"/>
          <w:kern w:val="2"/>
          <w:sz w:val="21"/>
          <w:szCs w:val="21"/>
        </w:rPr>
      </w:pPr>
      <w:r w:rsidRPr="00154FF3">
        <w:rPr>
          <w:rFonts w:ascii="宋体" w:hAnsi="宋体"/>
          <w:sz w:val="21"/>
          <w:szCs w:val="21"/>
        </w:rPr>
        <w:br w:type="page"/>
      </w:r>
      <w:bookmarkStart w:id="416" w:name="_Toc42684788"/>
      <w:bookmarkStart w:id="417" w:name="_Toc42685039"/>
      <w:bookmarkStart w:id="418" w:name="_Toc42895238"/>
      <w:bookmarkStart w:id="419" w:name="_Toc43192075"/>
      <w:bookmarkStart w:id="420" w:name="_Toc43468654"/>
      <w:r w:rsidRPr="00154FF3">
        <w:rPr>
          <w:rFonts w:ascii="宋体" w:hAnsi="宋体" w:hint="eastAsia"/>
          <w:sz w:val="21"/>
          <w:szCs w:val="21"/>
        </w:rPr>
        <w:lastRenderedPageBreak/>
        <w:t>1 总 则</w:t>
      </w:r>
      <w:bookmarkEnd w:id="416"/>
      <w:bookmarkEnd w:id="417"/>
      <w:bookmarkEnd w:id="418"/>
      <w:bookmarkEnd w:id="419"/>
      <w:bookmarkEnd w:id="420"/>
    </w:p>
    <w:p w14:paraId="3EDD0177" w14:textId="77777777" w:rsidR="00E21E7D" w:rsidRPr="00154FF3" w:rsidRDefault="00E21E7D" w:rsidP="00E21E7D">
      <w:pPr>
        <w:rPr>
          <w:rFonts w:ascii="宋体" w:hAnsi="宋体"/>
          <w:spacing w:val="8"/>
          <w:szCs w:val="21"/>
        </w:rPr>
      </w:pPr>
      <w:r w:rsidRPr="00154FF3">
        <w:rPr>
          <w:rFonts w:ascii="宋体" w:hAnsi="宋体" w:hint="eastAsia"/>
          <w:spacing w:val="8"/>
          <w:szCs w:val="21"/>
        </w:rPr>
        <w:t>1.0.1  制定本规范的目的，是通过加强和规范智能建筑工程施工过程管理，保证智能建筑工程施工质量。</w:t>
      </w:r>
    </w:p>
    <w:p w14:paraId="3F8DFC8F" w14:textId="77777777" w:rsidR="00E21E7D" w:rsidRPr="00154FF3" w:rsidRDefault="00E21E7D" w:rsidP="00E21E7D">
      <w:pPr>
        <w:rPr>
          <w:rFonts w:ascii="宋体" w:hAnsi="宋体"/>
          <w:spacing w:val="8"/>
          <w:szCs w:val="21"/>
        </w:rPr>
      </w:pPr>
      <w:r w:rsidRPr="00154FF3">
        <w:rPr>
          <w:rFonts w:ascii="宋体" w:hAnsi="宋体" w:hint="eastAsia"/>
          <w:spacing w:val="8"/>
          <w:szCs w:val="21"/>
        </w:rPr>
        <w:t>1. 0.2  智能建筑工程施工过程包括深化设计、管线敷设、设备安装与调试以及系统试运行等内容。</w:t>
      </w:r>
    </w:p>
    <w:p w14:paraId="451EDAFB" w14:textId="77777777" w:rsidR="00E21E7D" w:rsidRPr="00154FF3" w:rsidRDefault="00E21E7D" w:rsidP="00E21E7D">
      <w:pPr>
        <w:rPr>
          <w:rFonts w:ascii="宋体" w:hAnsi="宋体"/>
          <w:spacing w:val="8"/>
          <w:szCs w:val="21"/>
        </w:rPr>
      </w:pPr>
      <w:r w:rsidRPr="00154FF3">
        <w:rPr>
          <w:rFonts w:ascii="宋体" w:hAnsi="宋体" w:hint="eastAsia"/>
          <w:spacing w:val="8"/>
          <w:szCs w:val="21"/>
        </w:rPr>
        <w:t>1.0. 3  为实现智能建筑工程建设的质量要求，本规范的编制内容与《智能建筑设计标准》GB</w:t>
      </w:r>
      <w:r>
        <w:rPr>
          <w:rFonts w:ascii="宋体" w:hAnsi="宋体" w:hint="eastAsia"/>
          <w:spacing w:val="8"/>
          <w:szCs w:val="21"/>
        </w:rPr>
        <w:t>/</w:t>
      </w:r>
      <w:r w:rsidRPr="00154FF3">
        <w:rPr>
          <w:rFonts w:ascii="宋体" w:hAnsi="宋体" w:hint="eastAsia"/>
          <w:spacing w:val="8"/>
          <w:szCs w:val="21"/>
        </w:rPr>
        <w:t>T 50314、《智能建筑工程质量验收规范》GB 50339以及《建筑工程施工质量验收统一标准》GB 50300等国家现行标准或规范相衔接，并与其配套使用，使本规范具有适用及可操作。</w:t>
      </w:r>
    </w:p>
    <w:p w14:paraId="4BC3B1A4" w14:textId="77777777" w:rsidR="00E21E7D" w:rsidRDefault="00E21E7D" w:rsidP="00E21E7D">
      <w:pPr>
        <w:rPr>
          <w:rFonts w:ascii="宋体" w:hAnsi="宋体"/>
          <w:spacing w:val="8"/>
          <w:szCs w:val="21"/>
        </w:rPr>
      </w:pPr>
      <w:r w:rsidRPr="00154FF3">
        <w:rPr>
          <w:rFonts w:ascii="宋体" w:hAnsi="宋体" w:hint="eastAsia"/>
          <w:spacing w:val="8"/>
          <w:szCs w:val="21"/>
        </w:rPr>
        <w:t>1.0.4  国家关于节能、环保和构建绿色施工等方针政策应贯穿于智能建筑工程建设的全过程。</w:t>
      </w:r>
      <w:bookmarkStart w:id="421" w:name="_Toc42684789"/>
      <w:bookmarkStart w:id="422" w:name="_Toc42685040"/>
      <w:bookmarkStart w:id="423" w:name="_Toc42895239"/>
    </w:p>
    <w:p w14:paraId="2D82ADFB" w14:textId="77777777" w:rsidR="00E21E7D" w:rsidRDefault="00E21E7D" w:rsidP="00E21E7D">
      <w:pPr>
        <w:rPr>
          <w:rFonts w:ascii="宋体" w:hAnsi="宋体"/>
          <w:spacing w:val="8"/>
          <w:szCs w:val="21"/>
        </w:rPr>
      </w:pPr>
    </w:p>
    <w:p w14:paraId="09594204" w14:textId="77777777" w:rsidR="00E21E7D" w:rsidRDefault="00E21E7D" w:rsidP="00E21E7D">
      <w:pPr>
        <w:rPr>
          <w:rFonts w:ascii="宋体" w:hAnsi="宋体"/>
          <w:spacing w:val="8"/>
          <w:szCs w:val="21"/>
        </w:rPr>
      </w:pPr>
    </w:p>
    <w:p w14:paraId="40464009" w14:textId="77777777" w:rsidR="00E21E7D" w:rsidRPr="00154FF3" w:rsidRDefault="00E21E7D" w:rsidP="00E21E7D">
      <w:pPr>
        <w:pStyle w:val="1"/>
        <w:spacing w:before="0" w:afterLines="100" w:after="312" w:line="240" w:lineRule="auto"/>
        <w:jc w:val="center"/>
        <w:rPr>
          <w:rFonts w:ascii="宋体" w:hAnsi="宋体"/>
          <w:sz w:val="21"/>
          <w:szCs w:val="21"/>
        </w:rPr>
      </w:pPr>
      <w:bookmarkStart w:id="424" w:name="_Toc43192076"/>
      <w:bookmarkStart w:id="425" w:name="_Toc43468655"/>
      <w:r w:rsidRPr="00154FF3">
        <w:rPr>
          <w:rFonts w:ascii="宋体" w:hAnsi="宋体" w:hint="eastAsia"/>
          <w:sz w:val="21"/>
          <w:szCs w:val="21"/>
        </w:rPr>
        <w:t>3 基本规定</w:t>
      </w:r>
      <w:bookmarkEnd w:id="421"/>
      <w:bookmarkEnd w:id="422"/>
      <w:bookmarkEnd w:id="423"/>
      <w:bookmarkEnd w:id="424"/>
      <w:bookmarkEnd w:id="425"/>
    </w:p>
    <w:p w14:paraId="62137607" w14:textId="77777777" w:rsidR="00E21E7D" w:rsidRPr="00154FF3" w:rsidRDefault="00E21E7D" w:rsidP="00E21E7D">
      <w:pPr>
        <w:pStyle w:val="2"/>
        <w:spacing w:before="0" w:after="0" w:line="240" w:lineRule="auto"/>
        <w:jc w:val="center"/>
        <w:rPr>
          <w:rFonts w:ascii="宋体" w:eastAsia="宋体" w:hAnsi="宋体"/>
          <w:sz w:val="21"/>
          <w:szCs w:val="21"/>
        </w:rPr>
      </w:pPr>
      <w:bookmarkStart w:id="426" w:name="_Toc42684790"/>
      <w:bookmarkStart w:id="427" w:name="_Toc42685041"/>
      <w:bookmarkStart w:id="428" w:name="_Toc42895240"/>
      <w:bookmarkStart w:id="429" w:name="_Toc43192077"/>
      <w:bookmarkStart w:id="430" w:name="_Toc43468656"/>
      <w:r w:rsidRPr="00154FF3">
        <w:rPr>
          <w:rFonts w:ascii="宋体" w:eastAsia="宋体" w:hAnsi="宋体" w:hint="eastAsia"/>
          <w:sz w:val="21"/>
          <w:szCs w:val="21"/>
        </w:rPr>
        <w:t>3.1 一般规定</w:t>
      </w:r>
      <w:bookmarkEnd w:id="426"/>
      <w:bookmarkEnd w:id="427"/>
      <w:bookmarkEnd w:id="428"/>
      <w:bookmarkEnd w:id="429"/>
      <w:bookmarkEnd w:id="430"/>
    </w:p>
    <w:p w14:paraId="1FA3E5CD" w14:textId="77777777" w:rsidR="00E21E7D" w:rsidRPr="00154FF3" w:rsidRDefault="00E21E7D" w:rsidP="00E21E7D">
      <w:pPr>
        <w:rPr>
          <w:rFonts w:ascii="宋体" w:hAnsi="宋体"/>
          <w:spacing w:val="8"/>
          <w:szCs w:val="21"/>
        </w:rPr>
      </w:pPr>
      <w:r w:rsidRPr="00154FF3">
        <w:rPr>
          <w:rFonts w:ascii="宋体" w:hAnsi="宋体" w:hint="eastAsia"/>
          <w:spacing w:val="8"/>
          <w:szCs w:val="21"/>
        </w:rPr>
        <w:t>3.1.1 严格按照施工图等设计文件进行施工，是使施工过程能够顺利进行，保证智能建筑工程施工质量的前提。所以在智能建筑工程施工前，应在方案设计、技术设计的基础上进行方案的深化设计。</w:t>
      </w:r>
    </w:p>
    <w:p w14:paraId="6DB3BB97" w14:textId="77777777" w:rsidR="00E21E7D" w:rsidRPr="00154FF3" w:rsidRDefault="00E21E7D" w:rsidP="00E21E7D">
      <w:pPr>
        <w:pStyle w:val="2"/>
        <w:spacing w:before="0" w:after="0" w:line="240" w:lineRule="auto"/>
        <w:jc w:val="center"/>
        <w:rPr>
          <w:rFonts w:ascii="宋体" w:eastAsia="宋体" w:hAnsi="宋体"/>
          <w:sz w:val="21"/>
          <w:szCs w:val="21"/>
        </w:rPr>
      </w:pPr>
      <w:bookmarkStart w:id="431" w:name="_Toc42684791"/>
      <w:bookmarkStart w:id="432" w:name="_Toc42685042"/>
      <w:bookmarkStart w:id="433" w:name="_Toc42895241"/>
      <w:bookmarkStart w:id="434" w:name="_Toc43192078"/>
      <w:bookmarkStart w:id="435" w:name="_Toc43468657"/>
      <w:r w:rsidRPr="00154FF3">
        <w:rPr>
          <w:rFonts w:ascii="宋体" w:eastAsia="宋体" w:hAnsi="宋体" w:hint="eastAsia"/>
          <w:sz w:val="21"/>
          <w:szCs w:val="21"/>
        </w:rPr>
        <w:t>3.2 施工管理</w:t>
      </w:r>
      <w:bookmarkEnd w:id="431"/>
      <w:bookmarkEnd w:id="432"/>
      <w:bookmarkEnd w:id="433"/>
      <w:bookmarkEnd w:id="434"/>
      <w:bookmarkEnd w:id="435"/>
    </w:p>
    <w:p w14:paraId="2330930F" w14:textId="77777777" w:rsidR="00E21E7D" w:rsidRPr="00154FF3" w:rsidRDefault="00E21E7D" w:rsidP="00E21E7D">
      <w:pPr>
        <w:rPr>
          <w:rFonts w:ascii="宋体" w:hAnsi="宋体"/>
          <w:spacing w:val="8"/>
          <w:szCs w:val="21"/>
        </w:rPr>
      </w:pPr>
      <w:r w:rsidRPr="00154FF3">
        <w:rPr>
          <w:rFonts w:ascii="宋体" w:hAnsi="宋体" w:hint="eastAsia"/>
          <w:spacing w:val="8"/>
          <w:szCs w:val="21"/>
        </w:rPr>
        <w:t>3.2.1 本条第1款，建筑智能化各子系统的实施是依附于建筑物本体实现的，并且有些智能化子系统之间以及智能化子系统与建筑设备等专业相关联，所以建筑智能化各子系统之间，建筑智能化专业与建筑工程各专业之间，应进行协调配合，特别是各专业接口与界面的合理划分，是保证施工进度和质量的一项重要工作。</w:t>
      </w:r>
    </w:p>
    <w:p w14:paraId="19865C07"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本条第2、3款，强调了在智能建筑工程的实施过程中，包括深化设计、管线敷设、设备安装与调试、系统检测、检验与验收以及试运行等阶段，应全程接受监理工程师的监督与管理。</w:t>
      </w:r>
    </w:p>
    <w:p w14:paraId="52852726" w14:textId="77777777" w:rsidR="00E21E7D" w:rsidRPr="00154FF3" w:rsidRDefault="00E21E7D" w:rsidP="00E21E7D">
      <w:pPr>
        <w:pStyle w:val="2"/>
        <w:spacing w:before="0" w:after="0" w:line="240" w:lineRule="auto"/>
        <w:jc w:val="center"/>
        <w:rPr>
          <w:rFonts w:ascii="宋体" w:eastAsia="宋体" w:hAnsi="宋体"/>
          <w:sz w:val="21"/>
          <w:szCs w:val="21"/>
        </w:rPr>
      </w:pPr>
      <w:bookmarkStart w:id="436" w:name="_Toc42684792"/>
      <w:bookmarkStart w:id="437" w:name="_Toc42685043"/>
      <w:bookmarkStart w:id="438" w:name="_Toc42895242"/>
      <w:bookmarkStart w:id="439" w:name="_Toc43192079"/>
      <w:bookmarkStart w:id="440" w:name="_Toc43468658"/>
      <w:r w:rsidRPr="00154FF3">
        <w:rPr>
          <w:rFonts w:ascii="宋体" w:eastAsia="宋体" w:hAnsi="宋体" w:hint="eastAsia"/>
          <w:sz w:val="21"/>
          <w:szCs w:val="21"/>
        </w:rPr>
        <w:t>3.3 施工准备</w:t>
      </w:r>
      <w:bookmarkEnd w:id="436"/>
      <w:bookmarkEnd w:id="437"/>
      <w:bookmarkEnd w:id="438"/>
      <w:bookmarkEnd w:id="439"/>
      <w:bookmarkEnd w:id="440"/>
    </w:p>
    <w:p w14:paraId="593BB5E5" w14:textId="77777777" w:rsidR="00E21E7D" w:rsidRPr="00154FF3" w:rsidRDefault="00E21E7D" w:rsidP="00E21E7D">
      <w:pPr>
        <w:rPr>
          <w:rFonts w:ascii="宋体" w:hAnsi="宋体"/>
          <w:spacing w:val="8"/>
          <w:szCs w:val="21"/>
        </w:rPr>
      </w:pPr>
      <w:r w:rsidRPr="00154FF3">
        <w:rPr>
          <w:rFonts w:ascii="宋体" w:hAnsi="宋体" w:hint="eastAsia"/>
          <w:spacing w:val="8"/>
          <w:szCs w:val="21"/>
        </w:rPr>
        <w:t>3.3.1 本条规定了施工前应做的技术准备，各子系统一些特殊的技术准备在各自章节里规定。第1款要求进行深化设计，深化设计应由具有相应设计资质的设计单位或施工单位进行设计，并且深化设计文件的深度应满足工程实施的要求。</w:t>
      </w:r>
    </w:p>
    <w:p w14:paraId="62BDEAE8" w14:textId="77777777" w:rsidR="00E21E7D" w:rsidRPr="00154FF3" w:rsidRDefault="00E21E7D" w:rsidP="00E21E7D">
      <w:pPr>
        <w:rPr>
          <w:rFonts w:ascii="宋体" w:hAnsi="宋体"/>
          <w:spacing w:val="8"/>
          <w:szCs w:val="21"/>
        </w:rPr>
      </w:pPr>
      <w:r w:rsidRPr="00154FF3">
        <w:rPr>
          <w:rFonts w:ascii="宋体" w:hAnsi="宋体" w:hint="eastAsia"/>
          <w:spacing w:val="8"/>
          <w:szCs w:val="21"/>
        </w:rPr>
        <w:t>3.3.2 本条对材料设备准备工作做了具体规定。施工前对设备、材料进行严格检查，是保证工程质量、系统寿命、系统功能正常以及减少工程返工的一项非常重要的工作。</w:t>
      </w:r>
    </w:p>
    <w:p w14:paraId="2AE9A285" w14:textId="77777777" w:rsidR="00E21E7D" w:rsidRPr="00154FF3" w:rsidRDefault="00E21E7D" w:rsidP="00E21E7D">
      <w:pPr>
        <w:rPr>
          <w:rFonts w:ascii="宋体" w:hAnsi="宋体"/>
          <w:spacing w:val="8"/>
          <w:szCs w:val="21"/>
        </w:rPr>
      </w:pPr>
      <w:r w:rsidRPr="00154FF3">
        <w:rPr>
          <w:rFonts w:ascii="宋体" w:hAnsi="宋体" w:hint="eastAsia"/>
          <w:spacing w:val="8"/>
          <w:szCs w:val="21"/>
        </w:rPr>
        <w:t>3.3.3 施工中机具使用很多，第1款要求注意使用安全。测量仪器的使用要遵守国家相关法律。施工人员的素质对工程质量影响非常大，要求上岗前一定要作相应的培训。</w:t>
      </w:r>
    </w:p>
    <w:p w14:paraId="600C92CB" w14:textId="77777777" w:rsidR="00E21E7D" w:rsidRPr="00154FF3" w:rsidRDefault="00E21E7D" w:rsidP="00E21E7D">
      <w:pPr>
        <w:pStyle w:val="2"/>
        <w:spacing w:before="0" w:after="0" w:line="240" w:lineRule="auto"/>
        <w:jc w:val="center"/>
        <w:rPr>
          <w:rFonts w:ascii="宋体" w:eastAsia="宋体" w:hAnsi="宋体"/>
          <w:sz w:val="21"/>
          <w:szCs w:val="21"/>
        </w:rPr>
      </w:pPr>
      <w:bookmarkStart w:id="441" w:name="_Toc42684793"/>
      <w:bookmarkStart w:id="442" w:name="_Toc42685044"/>
      <w:bookmarkStart w:id="443" w:name="_Toc42895243"/>
      <w:bookmarkStart w:id="444" w:name="_Toc43192080"/>
      <w:bookmarkStart w:id="445" w:name="_Toc43468659"/>
      <w:r w:rsidRPr="00154FF3">
        <w:rPr>
          <w:rFonts w:ascii="宋体" w:eastAsia="宋体" w:hAnsi="宋体" w:hint="eastAsia"/>
          <w:sz w:val="21"/>
          <w:szCs w:val="21"/>
        </w:rPr>
        <w:t>3.5 质量保证</w:t>
      </w:r>
      <w:bookmarkEnd w:id="441"/>
      <w:bookmarkEnd w:id="442"/>
      <w:bookmarkEnd w:id="443"/>
      <w:bookmarkEnd w:id="444"/>
      <w:bookmarkEnd w:id="445"/>
    </w:p>
    <w:p w14:paraId="5D6864B7" w14:textId="77777777" w:rsidR="00E21E7D" w:rsidRPr="00154FF3" w:rsidRDefault="00E21E7D" w:rsidP="00E21E7D">
      <w:pPr>
        <w:rPr>
          <w:rFonts w:ascii="宋体" w:hAnsi="宋体"/>
          <w:spacing w:val="8"/>
          <w:szCs w:val="21"/>
        </w:rPr>
      </w:pPr>
      <w:r w:rsidRPr="00154FF3">
        <w:rPr>
          <w:rFonts w:ascii="宋体" w:hAnsi="宋体" w:hint="eastAsia"/>
          <w:spacing w:val="8"/>
          <w:szCs w:val="21"/>
        </w:rPr>
        <w:t>3.5.1 本条对材料、器具、设备进场提出要求，只有材料、器具、设备质量有保障，施工质量才有保障。其中检验报告及认证证书是国家法定机构颁发的，产品的检查涉及各种国家现行产品标准；本条内容规定供需双方有特殊要求时，也可按合同规定或设计要求对产品进行质量检查。智能建筑中的产品很多是以系统集成的方式用于工程中，有时需用仿真系统等复杂设备进行检测，这种检测对保证工程质量是至关重要的。必要时，应对生产厂或系统承包商提出工厂检测和第三方检测的要求。</w:t>
      </w:r>
    </w:p>
    <w:p w14:paraId="08EC9AB3"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硬件设备的可靠性检测需要长时间的统计数据，现场只能对产品可靠性进行有限度的检测和分析，因此，重要设备的可靠性检测需进行第三方检测，并参考设备生产厂商</w:t>
      </w:r>
      <w:r w:rsidRPr="00154FF3">
        <w:rPr>
          <w:rFonts w:ascii="宋体" w:hAnsi="宋体" w:hint="eastAsia"/>
          <w:spacing w:val="8"/>
          <w:szCs w:val="21"/>
        </w:rPr>
        <w:lastRenderedPageBreak/>
        <w:t>提供可靠性检测报告。</w:t>
      </w:r>
    </w:p>
    <w:p w14:paraId="77F76CD0"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软件分为商业化软件、用户应用软件和自编软件三类，需提出不同的检测和验收要求。系统接口是智能建筑工程中出现问题最多的环节，也是智能建筑中涉及的最不规范的部分，本条对接口的检测验收程序和要求做了专门规定。</w:t>
      </w:r>
    </w:p>
    <w:p w14:paraId="6A1652B5" w14:textId="77777777" w:rsidR="00E21E7D" w:rsidRPr="00154FF3" w:rsidRDefault="00E21E7D" w:rsidP="00E21E7D">
      <w:pPr>
        <w:rPr>
          <w:rFonts w:ascii="宋体" w:hAnsi="宋体"/>
          <w:spacing w:val="8"/>
          <w:szCs w:val="21"/>
        </w:rPr>
      </w:pPr>
      <w:r w:rsidRPr="00154FF3">
        <w:rPr>
          <w:rFonts w:ascii="宋体" w:hAnsi="宋体" w:hint="eastAsia"/>
          <w:spacing w:val="8"/>
          <w:szCs w:val="21"/>
        </w:rPr>
        <w:t>3.5.4 检验批的合格质量主要取决于对主控项目和一般项目的检验结果。主控项目是对检验批的基本质量起决定性影响的检验项目，因此应全部符合有关专业工程验收规范的规定。</w:t>
      </w:r>
    </w:p>
    <w:p w14:paraId="756FE05D" w14:textId="77777777" w:rsidR="00E21E7D" w:rsidRPr="00154FF3" w:rsidRDefault="00E21E7D" w:rsidP="00E21E7D">
      <w:pPr>
        <w:rPr>
          <w:rFonts w:ascii="宋体" w:hAnsi="宋体"/>
          <w:spacing w:val="8"/>
          <w:szCs w:val="21"/>
        </w:rPr>
      </w:pPr>
      <w:r w:rsidRPr="00154FF3">
        <w:rPr>
          <w:rFonts w:ascii="宋体" w:hAnsi="宋体" w:hint="eastAsia"/>
          <w:spacing w:val="8"/>
          <w:szCs w:val="21"/>
        </w:rPr>
        <w:t>3.5.5 软件产品质量检查还应和相应系统的软件检查配合使用。</w:t>
      </w:r>
    </w:p>
    <w:p w14:paraId="5FFF3E3A" w14:textId="77777777" w:rsidR="00E21E7D" w:rsidRPr="00154FF3" w:rsidRDefault="00E21E7D" w:rsidP="00E21E7D">
      <w:pPr>
        <w:pStyle w:val="2"/>
        <w:spacing w:before="0" w:after="0" w:line="240" w:lineRule="auto"/>
        <w:jc w:val="center"/>
        <w:rPr>
          <w:rFonts w:ascii="宋体" w:eastAsia="宋体" w:hAnsi="宋体"/>
          <w:sz w:val="21"/>
          <w:szCs w:val="21"/>
        </w:rPr>
      </w:pPr>
      <w:bookmarkStart w:id="446" w:name="_Toc42684794"/>
      <w:bookmarkStart w:id="447" w:name="_Toc42685045"/>
      <w:bookmarkStart w:id="448" w:name="_Toc42895244"/>
      <w:bookmarkStart w:id="449" w:name="_Toc43192081"/>
      <w:bookmarkStart w:id="450" w:name="_Toc43468660"/>
      <w:r w:rsidRPr="00154FF3">
        <w:rPr>
          <w:rFonts w:ascii="宋体" w:eastAsia="宋体" w:hAnsi="宋体" w:hint="eastAsia"/>
          <w:sz w:val="21"/>
          <w:szCs w:val="21"/>
        </w:rPr>
        <w:t>3.7 质量记录</w:t>
      </w:r>
      <w:bookmarkEnd w:id="446"/>
      <w:bookmarkEnd w:id="447"/>
      <w:bookmarkEnd w:id="448"/>
      <w:bookmarkEnd w:id="449"/>
      <w:bookmarkEnd w:id="450"/>
    </w:p>
    <w:p w14:paraId="5E032D61"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施工中为保证施工质量，有很多质量记录，本节列出了常用的质量记录，各系统还有一些特殊的质量记录。</w:t>
      </w:r>
    </w:p>
    <w:p w14:paraId="3AF0DB2C" w14:textId="77777777" w:rsidR="00E21E7D" w:rsidRPr="00154FF3" w:rsidRDefault="00E21E7D" w:rsidP="00E21E7D">
      <w:pPr>
        <w:pStyle w:val="2"/>
        <w:spacing w:before="0" w:after="0" w:line="240" w:lineRule="auto"/>
        <w:jc w:val="center"/>
        <w:rPr>
          <w:rFonts w:ascii="宋体" w:eastAsia="宋体" w:hAnsi="宋体"/>
          <w:sz w:val="21"/>
          <w:szCs w:val="21"/>
        </w:rPr>
      </w:pPr>
      <w:bookmarkStart w:id="451" w:name="_Toc42684795"/>
      <w:bookmarkStart w:id="452" w:name="_Toc42685046"/>
      <w:bookmarkStart w:id="453" w:name="_Toc42895245"/>
      <w:bookmarkStart w:id="454" w:name="_Toc43192082"/>
      <w:bookmarkStart w:id="455" w:name="_Toc43468661"/>
      <w:r w:rsidRPr="00154FF3">
        <w:rPr>
          <w:rFonts w:ascii="宋体" w:eastAsia="宋体" w:hAnsi="宋体" w:hint="eastAsia"/>
          <w:sz w:val="21"/>
          <w:szCs w:val="21"/>
        </w:rPr>
        <w:t>3.8 安全、环保、节能措施</w:t>
      </w:r>
      <w:bookmarkEnd w:id="451"/>
      <w:bookmarkEnd w:id="452"/>
      <w:bookmarkEnd w:id="453"/>
      <w:bookmarkEnd w:id="454"/>
      <w:bookmarkEnd w:id="455"/>
    </w:p>
    <w:p w14:paraId="45150744" w14:textId="77777777" w:rsidR="00E21E7D" w:rsidRPr="00154FF3" w:rsidRDefault="00E21E7D" w:rsidP="00E21E7D">
      <w:pPr>
        <w:rPr>
          <w:rFonts w:ascii="宋体" w:hAnsi="宋体"/>
          <w:spacing w:val="8"/>
          <w:szCs w:val="21"/>
        </w:rPr>
      </w:pPr>
      <w:r w:rsidRPr="00154FF3">
        <w:rPr>
          <w:rFonts w:ascii="宋体" w:hAnsi="宋体" w:hint="eastAsia"/>
          <w:spacing w:val="8"/>
          <w:szCs w:val="21"/>
        </w:rPr>
        <w:t>3.8.1 智能建筑施工安全非常重要，除应遵守本条规定外，还应遵守相应法规的规定。</w:t>
      </w:r>
    </w:p>
    <w:p w14:paraId="52C4A534" w14:textId="77777777" w:rsidR="00E21E7D" w:rsidRPr="00154FF3" w:rsidRDefault="00E21E7D" w:rsidP="00E21E7D">
      <w:pPr>
        <w:rPr>
          <w:rFonts w:ascii="宋体" w:hAnsi="宋体"/>
          <w:spacing w:val="8"/>
          <w:szCs w:val="21"/>
        </w:rPr>
      </w:pPr>
      <w:r w:rsidRPr="00154FF3">
        <w:rPr>
          <w:rFonts w:ascii="宋体" w:hAnsi="宋体" w:hint="eastAsia"/>
          <w:spacing w:val="8"/>
          <w:szCs w:val="21"/>
        </w:rPr>
        <w:t>3.8.2 智能建筑施工中对环保的要求越来越高，本条对环保作了一些通常的规定，各系统施工中还应根据实际情况</w:t>
      </w:r>
      <w:proofErr w:type="gramStart"/>
      <w:r w:rsidRPr="00154FF3">
        <w:rPr>
          <w:rFonts w:ascii="宋体" w:hAnsi="宋体" w:hint="eastAsia"/>
          <w:spacing w:val="8"/>
          <w:szCs w:val="21"/>
        </w:rPr>
        <w:t>作出</w:t>
      </w:r>
      <w:proofErr w:type="gramEnd"/>
      <w:r w:rsidRPr="00154FF3">
        <w:rPr>
          <w:rFonts w:ascii="宋体" w:hAnsi="宋体" w:hint="eastAsia"/>
          <w:spacing w:val="8"/>
          <w:szCs w:val="21"/>
        </w:rPr>
        <w:t>安排。</w:t>
      </w:r>
    </w:p>
    <w:p w14:paraId="5D028C23" w14:textId="77777777" w:rsidR="00E21E7D" w:rsidRDefault="00E21E7D" w:rsidP="00E21E7D">
      <w:pPr>
        <w:rPr>
          <w:rFonts w:ascii="宋体" w:hAnsi="宋体"/>
          <w:spacing w:val="8"/>
          <w:szCs w:val="21"/>
        </w:rPr>
      </w:pPr>
      <w:r w:rsidRPr="00154FF3">
        <w:rPr>
          <w:rFonts w:ascii="宋体" w:hAnsi="宋体" w:hint="eastAsia"/>
          <w:spacing w:val="8"/>
          <w:szCs w:val="21"/>
        </w:rPr>
        <w:t>3. 8.3 节能是科学发展的要求。不要仅限于本条规定，应从各项安排中注意节能。</w:t>
      </w:r>
    </w:p>
    <w:p w14:paraId="45C70929" w14:textId="77777777" w:rsidR="00E21E7D" w:rsidRDefault="00E21E7D" w:rsidP="00E21E7D">
      <w:pPr>
        <w:rPr>
          <w:rFonts w:ascii="宋体" w:hAnsi="宋体"/>
          <w:szCs w:val="21"/>
        </w:rPr>
      </w:pPr>
      <w:bookmarkStart w:id="456" w:name="_Toc42895246"/>
      <w:bookmarkStart w:id="457" w:name="_Toc42685047"/>
      <w:bookmarkStart w:id="458" w:name="_Toc42684796"/>
    </w:p>
    <w:p w14:paraId="7FB739B1" w14:textId="77777777" w:rsidR="00E21E7D" w:rsidRDefault="00E21E7D" w:rsidP="00E21E7D">
      <w:pPr>
        <w:rPr>
          <w:rFonts w:ascii="宋体" w:hAnsi="宋体"/>
          <w:szCs w:val="21"/>
        </w:rPr>
      </w:pPr>
    </w:p>
    <w:p w14:paraId="332D264D" w14:textId="77777777" w:rsidR="00E21E7D" w:rsidRDefault="00E21E7D" w:rsidP="00E21E7D">
      <w:pPr>
        <w:pStyle w:val="1"/>
        <w:spacing w:before="0" w:afterLines="100" w:after="312" w:line="240" w:lineRule="auto"/>
        <w:jc w:val="center"/>
        <w:rPr>
          <w:rFonts w:ascii="宋体" w:hAnsi="宋体"/>
          <w:sz w:val="21"/>
          <w:szCs w:val="21"/>
        </w:rPr>
      </w:pPr>
      <w:bookmarkStart w:id="459" w:name="_Toc43192083"/>
      <w:bookmarkStart w:id="460" w:name="_Toc43468662"/>
      <w:r>
        <w:rPr>
          <w:rFonts w:ascii="宋体" w:hAnsi="宋体" w:hint="eastAsia"/>
          <w:sz w:val="21"/>
          <w:szCs w:val="21"/>
        </w:rPr>
        <w:t>4 综合管线</w:t>
      </w:r>
      <w:bookmarkEnd w:id="456"/>
      <w:bookmarkEnd w:id="457"/>
      <w:bookmarkEnd w:id="458"/>
      <w:bookmarkEnd w:id="459"/>
      <w:bookmarkEnd w:id="460"/>
    </w:p>
    <w:p w14:paraId="66231A22" w14:textId="77777777" w:rsidR="00E21E7D" w:rsidRDefault="00E21E7D" w:rsidP="00E21E7D">
      <w:pPr>
        <w:pStyle w:val="2"/>
        <w:spacing w:before="0" w:after="0" w:line="240" w:lineRule="auto"/>
        <w:jc w:val="center"/>
        <w:rPr>
          <w:rFonts w:ascii="宋体" w:eastAsia="宋体" w:hAnsi="宋体"/>
          <w:sz w:val="21"/>
          <w:szCs w:val="21"/>
        </w:rPr>
      </w:pPr>
      <w:bookmarkStart w:id="461" w:name="_Toc42684797"/>
      <w:bookmarkStart w:id="462" w:name="_Toc42685048"/>
      <w:bookmarkStart w:id="463" w:name="_Toc42895247"/>
      <w:bookmarkStart w:id="464" w:name="_Toc43192084"/>
      <w:bookmarkStart w:id="465" w:name="_Toc43468663"/>
      <w:r>
        <w:rPr>
          <w:rFonts w:ascii="宋体" w:eastAsia="宋体" w:hAnsi="宋体" w:hint="eastAsia"/>
          <w:sz w:val="21"/>
          <w:szCs w:val="21"/>
        </w:rPr>
        <w:t>4.1 一般规定</w:t>
      </w:r>
      <w:bookmarkEnd w:id="461"/>
      <w:bookmarkEnd w:id="462"/>
      <w:bookmarkEnd w:id="463"/>
      <w:bookmarkEnd w:id="464"/>
      <w:bookmarkEnd w:id="465"/>
    </w:p>
    <w:p w14:paraId="6BAE7319" w14:textId="77777777" w:rsidR="00E21E7D" w:rsidRDefault="00E21E7D" w:rsidP="00E21E7D">
      <w:pPr>
        <w:rPr>
          <w:rFonts w:ascii="宋体" w:hAnsi="宋体"/>
          <w:spacing w:val="8"/>
          <w:szCs w:val="21"/>
        </w:rPr>
      </w:pPr>
      <w:r>
        <w:rPr>
          <w:rFonts w:ascii="宋体" w:hAnsi="宋体" w:hint="eastAsia"/>
          <w:spacing w:val="8"/>
          <w:szCs w:val="21"/>
        </w:rPr>
        <w:t>4.1.1 本条包含两层含义，一是电力线路与信号线路可能造成短接形成回路，会危及人员或设备安全；二是电力线路可能会对信号线路造成电磁干扰，使得系统不能正常运行。所以为保障人员以及系统的安全，避免电力线路的电磁场对信号线路的干扰，以保障信号线路正常工作，特将本条设为强制性条款。</w:t>
      </w:r>
    </w:p>
    <w:p w14:paraId="1E8283BD" w14:textId="77777777" w:rsidR="00E21E7D" w:rsidRDefault="00E21E7D" w:rsidP="00E21E7D">
      <w:pPr>
        <w:pStyle w:val="2"/>
        <w:spacing w:before="0" w:after="0" w:line="240" w:lineRule="auto"/>
        <w:jc w:val="center"/>
        <w:rPr>
          <w:rFonts w:ascii="宋体" w:eastAsia="宋体" w:hAnsi="宋体"/>
          <w:sz w:val="21"/>
          <w:szCs w:val="21"/>
        </w:rPr>
      </w:pPr>
      <w:bookmarkStart w:id="466" w:name="_Toc42684798"/>
      <w:bookmarkStart w:id="467" w:name="_Toc42685049"/>
      <w:bookmarkStart w:id="468" w:name="_Toc42895248"/>
      <w:bookmarkStart w:id="469" w:name="_Toc43192085"/>
      <w:bookmarkStart w:id="470" w:name="_Toc43468664"/>
      <w:r>
        <w:rPr>
          <w:rFonts w:ascii="宋体" w:eastAsia="宋体" w:hAnsi="宋体" w:hint="eastAsia"/>
          <w:sz w:val="21"/>
          <w:szCs w:val="21"/>
        </w:rPr>
        <w:t>4.3 管路安装</w:t>
      </w:r>
      <w:bookmarkEnd w:id="466"/>
      <w:bookmarkEnd w:id="467"/>
      <w:bookmarkEnd w:id="468"/>
      <w:bookmarkEnd w:id="469"/>
      <w:bookmarkEnd w:id="470"/>
    </w:p>
    <w:p w14:paraId="1004B4AB" w14:textId="77777777" w:rsidR="00E21E7D" w:rsidRDefault="00E21E7D" w:rsidP="00E21E7D">
      <w:pPr>
        <w:rPr>
          <w:rFonts w:ascii="宋体" w:hAnsi="宋体"/>
          <w:spacing w:val="8"/>
          <w:szCs w:val="21"/>
        </w:rPr>
      </w:pPr>
      <w:r>
        <w:rPr>
          <w:rFonts w:ascii="宋体" w:hAnsi="宋体" w:hint="eastAsia"/>
          <w:spacing w:val="8"/>
          <w:szCs w:val="21"/>
        </w:rPr>
        <w:t>4. 3.1 桥架安装中的弯头、三通等配件，宜采用桥架专业生产厂家制作的合格成品。由于生产条件的限制，自制配件很可能达不到桥架安装质量要求。</w:t>
      </w:r>
    </w:p>
    <w:p w14:paraId="1F93B0C8" w14:textId="77777777" w:rsidR="00E21E7D" w:rsidRDefault="00E21E7D" w:rsidP="00E21E7D">
      <w:pPr>
        <w:rPr>
          <w:rFonts w:ascii="宋体" w:hAnsi="宋体"/>
          <w:spacing w:val="8"/>
          <w:szCs w:val="21"/>
        </w:rPr>
      </w:pPr>
      <w:r>
        <w:rPr>
          <w:rFonts w:ascii="宋体" w:hAnsi="宋体" w:hint="eastAsia"/>
          <w:spacing w:val="8"/>
          <w:szCs w:val="21"/>
        </w:rPr>
        <w:t>4.3.2 目前普遍采用内膨胀与通丝安装吊架。安装防晃动支架，可避免桥架晃动，消除不安全因素。</w:t>
      </w:r>
    </w:p>
    <w:p w14:paraId="7FF1A605" w14:textId="77777777" w:rsidR="00E21E7D" w:rsidRDefault="00E21E7D" w:rsidP="00E21E7D">
      <w:pPr>
        <w:rPr>
          <w:rFonts w:ascii="宋体" w:hAnsi="宋体"/>
          <w:spacing w:val="8"/>
          <w:szCs w:val="21"/>
        </w:rPr>
      </w:pPr>
      <w:r>
        <w:rPr>
          <w:rFonts w:ascii="宋体" w:hAnsi="宋体" w:hint="eastAsia"/>
          <w:spacing w:val="8"/>
          <w:szCs w:val="21"/>
        </w:rPr>
        <w:t>4.3.3 当线路较长或弯曲较多，应加装拉线盒(箱)或加大管径，便于线缆布放。镀锌钢管严禁熔焊，否则会破坏镀锌层。</w:t>
      </w:r>
      <w:bookmarkStart w:id="471" w:name="_Toc42684799"/>
      <w:bookmarkStart w:id="472" w:name="_Toc42895249"/>
      <w:bookmarkStart w:id="473" w:name="_Toc42685050"/>
    </w:p>
    <w:p w14:paraId="747B04F3" w14:textId="77777777" w:rsidR="00E21E7D" w:rsidRDefault="00E21E7D" w:rsidP="00E21E7D">
      <w:pPr>
        <w:rPr>
          <w:rFonts w:ascii="宋体" w:hAnsi="宋体"/>
          <w:spacing w:val="8"/>
          <w:szCs w:val="21"/>
        </w:rPr>
      </w:pPr>
    </w:p>
    <w:p w14:paraId="2E79D74A" w14:textId="77777777" w:rsidR="00E21E7D" w:rsidRDefault="00E21E7D" w:rsidP="00E21E7D">
      <w:pPr>
        <w:rPr>
          <w:rFonts w:ascii="宋体" w:hAnsi="宋体"/>
          <w:spacing w:val="8"/>
          <w:szCs w:val="21"/>
        </w:rPr>
      </w:pPr>
    </w:p>
    <w:p w14:paraId="1344F2D9" w14:textId="77777777" w:rsidR="00E21E7D" w:rsidRDefault="00E21E7D" w:rsidP="00E21E7D">
      <w:pPr>
        <w:pStyle w:val="1"/>
        <w:spacing w:before="0" w:afterLines="100" w:after="312" w:line="240" w:lineRule="auto"/>
        <w:jc w:val="center"/>
        <w:rPr>
          <w:rFonts w:ascii="宋体" w:hAnsi="宋体"/>
          <w:sz w:val="21"/>
          <w:szCs w:val="21"/>
        </w:rPr>
      </w:pPr>
      <w:bookmarkStart w:id="474" w:name="_Toc43192086"/>
      <w:bookmarkStart w:id="475" w:name="_Toc43468665"/>
      <w:r>
        <w:rPr>
          <w:rFonts w:ascii="宋体" w:hAnsi="宋体" w:hint="eastAsia"/>
          <w:sz w:val="21"/>
          <w:szCs w:val="21"/>
        </w:rPr>
        <w:t>5 综合布线系统</w:t>
      </w:r>
      <w:bookmarkEnd w:id="471"/>
      <w:bookmarkEnd w:id="472"/>
      <w:bookmarkEnd w:id="473"/>
      <w:bookmarkEnd w:id="474"/>
      <w:bookmarkEnd w:id="475"/>
    </w:p>
    <w:p w14:paraId="572534D0" w14:textId="77777777" w:rsidR="00E21E7D" w:rsidRDefault="00E21E7D" w:rsidP="00E21E7D">
      <w:pPr>
        <w:pStyle w:val="2"/>
        <w:spacing w:before="0" w:after="0" w:line="240" w:lineRule="auto"/>
        <w:jc w:val="center"/>
        <w:rPr>
          <w:rFonts w:ascii="宋体" w:eastAsia="宋体" w:hAnsi="宋体"/>
          <w:sz w:val="21"/>
          <w:szCs w:val="21"/>
        </w:rPr>
      </w:pPr>
      <w:bookmarkStart w:id="476" w:name="_Toc42685051"/>
      <w:bookmarkStart w:id="477" w:name="_Toc42684800"/>
      <w:bookmarkStart w:id="478" w:name="_Toc42895250"/>
      <w:bookmarkStart w:id="479" w:name="_Toc43192087"/>
      <w:bookmarkStart w:id="480" w:name="_Toc43468666"/>
      <w:r>
        <w:rPr>
          <w:rFonts w:ascii="宋体" w:eastAsia="宋体" w:hAnsi="宋体" w:hint="eastAsia"/>
          <w:sz w:val="21"/>
          <w:szCs w:val="21"/>
        </w:rPr>
        <w:t>5.4 通道测试</w:t>
      </w:r>
      <w:bookmarkEnd w:id="476"/>
      <w:bookmarkEnd w:id="477"/>
      <w:bookmarkEnd w:id="478"/>
      <w:bookmarkEnd w:id="479"/>
      <w:bookmarkEnd w:id="480"/>
    </w:p>
    <w:p w14:paraId="4968026D" w14:textId="77777777" w:rsidR="00E21E7D" w:rsidRDefault="00E21E7D" w:rsidP="00E21E7D">
      <w:pPr>
        <w:rPr>
          <w:rFonts w:ascii="宋体" w:hAnsi="宋体"/>
          <w:spacing w:val="8"/>
          <w:szCs w:val="21"/>
        </w:rPr>
      </w:pPr>
      <w:r>
        <w:rPr>
          <w:rFonts w:ascii="宋体" w:hAnsi="宋体" w:hint="eastAsia"/>
          <w:spacing w:val="8"/>
          <w:szCs w:val="21"/>
        </w:rPr>
        <w:t>5.4.2 本条参照国家现行标准《综合布线系统工程验收规范》GB</w:t>
      </w:r>
      <w:r w:rsidRPr="00CD7DB7">
        <w:rPr>
          <w:rFonts w:ascii="宋体" w:hAnsi="宋体" w:hint="eastAsia"/>
          <w:spacing w:val="8"/>
          <w:szCs w:val="21"/>
        </w:rPr>
        <w:t>/</w:t>
      </w:r>
      <w:r w:rsidRPr="00CD7DB7">
        <w:rPr>
          <w:rFonts w:ascii="宋体" w:hAnsi="宋体"/>
          <w:spacing w:val="8"/>
          <w:szCs w:val="21"/>
        </w:rPr>
        <w:t>T</w:t>
      </w:r>
      <w:r>
        <w:rPr>
          <w:rFonts w:ascii="宋体" w:hAnsi="宋体" w:hint="eastAsia"/>
          <w:color w:val="FF0000"/>
          <w:spacing w:val="8"/>
          <w:szCs w:val="21"/>
        </w:rPr>
        <w:t xml:space="preserve"> </w:t>
      </w:r>
      <w:r>
        <w:rPr>
          <w:rFonts w:ascii="宋体" w:hAnsi="宋体" w:hint="eastAsia"/>
          <w:spacing w:val="8"/>
          <w:szCs w:val="21"/>
        </w:rPr>
        <w:t>50312，提出综合布线系统工程电气性能测试项目，可以根据工程的具体情况、用户的要求、现场测试仪表的功能及施工现场所具备的条件进行各项指标参数的测试，并做好记录。</w:t>
      </w:r>
    </w:p>
    <w:p w14:paraId="3631FAE5" w14:textId="77777777" w:rsidR="00E21E7D" w:rsidRDefault="00E21E7D" w:rsidP="00E21E7D">
      <w:pPr>
        <w:rPr>
          <w:rFonts w:ascii="宋体" w:hAnsi="宋体"/>
          <w:spacing w:val="8"/>
          <w:szCs w:val="21"/>
        </w:rPr>
      </w:pPr>
    </w:p>
    <w:p w14:paraId="3673013A" w14:textId="77777777" w:rsidR="00E21E7D" w:rsidRDefault="00E21E7D" w:rsidP="00E21E7D">
      <w:pPr>
        <w:pStyle w:val="2"/>
        <w:spacing w:before="0" w:after="0" w:line="240" w:lineRule="auto"/>
        <w:jc w:val="center"/>
        <w:rPr>
          <w:rFonts w:ascii="宋体" w:eastAsia="宋体" w:hAnsi="宋体"/>
          <w:sz w:val="21"/>
          <w:szCs w:val="21"/>
        </w:rPr>
      </w:pPr>
      <w:bookmarkStart w:id="481" w:name="_Toc42685052"/>
      <w:bookmarkStart w:id="482" w:name="_Toc42684801"/>
      <w:bookmarkStart w:id="483" w:name="_Toc42895251"/>
      <w:bookmarkStart w:id="484" w:name="_Toc43192088"/>
      <w:bookmarkStart w:id="485" w:name="_Toc43468667"/>
      <w:r>
        <w:rPr>
          <w:rFonts w:ascii="宋体" w:eastAsia="宋体" w:hAnsi="宋体" w:hint="eastAsia"/>
          <w:sz w:val="21"/>
          <w:szCs w:val="21"/>
        </w:rPr>
        <w:t>5.5 自检自验</w:t>
      </w:r>
      <w:bookmarkEnd w:id="481"/>
      <w:bookmarkEnd w:id="482"/>
      <w:bookmarkEnd w:id="483"/>
      <w:bookmarkEnd w:id="484"/>
      <w:bookmarkEnd w:id="485"/>
    </w:p>
    <w:p w14:paraId="7502E655" w14:textId="77777777" w:rsidR="00E21E7D" w:rsidRDefault="00E21E7D" w:rsidP="00E21E7D">
      <w:pPr>
        <w:rPr>
          <w:rFonts w:ascii="宋体" w:hAnsi="宋体"/>
          <w:spacing w:val="8"/>
          <w:szCs w:val="21"/>
        </w:rPr>
      </w:pPr>
      <w:r>
        <w:rPr>
          <w:rFonts w:ascii="宋体" w:hAnsi="宋体" w:hint="eastAsia"/>
          <w:spacing w:val="8"/>
          <w:szCs w:val="21"/>
        </w:rPr>
        <w:t>5.5.1 本条规定了综合布线系统各个组成部分的管理信息记录和报告内容及检测要求。</w:t>
      </w:r>
      <w:bookmarkStart w:id="486" w:name="_Toc42684802"/>
      <w:bookmarkStart w:id="487" w:name="_Toc42685053"/>
      <w:bookmarkStart w:id="488" w:name="_Toc42895252"/>
    </w:p>
    <w:p w14:paraId="0B4B4A09" w14:textId="77777777" w:rsidR="00E21E7D" w:rsidRDefault="00E21E7D" w:rsidP="00E21E7D">
      <w:pPr>
        <w:rPr>
          <w:rFonts w:ascii="宋体" w:hAnsi="宋体"/>
          <w:spacing w:val="8"/>
          <w:szCs w:val="21"/>
        </w:rPr>
      </w:pPr>
    </w:p>
    <w:p w14:paraId="6263F82F" w14:textId="77777777" w:rsidR="00E21E7D" w:rsidRDefault="00E21E7D" w:rsidP="00E21E7D">
      <w:pPr>
        <w:rPr>
          <w:rFonts w:ascii="宋体" w:hAnsi="宋体"/>
          <w:spacing w:val="8"/>
          <w:szCs w:val="21"/>
        </w:rPr>
      </w:pPr>
    </w:p>
    <w:p w14:paraId="303516C4" w14:textId="77777777" w:rsidR="00E21E7D" w:rsidRPr="00154FF3" w:rsidRDefault="00E21E7D" w:rsidP="00E21E7D">
      <w:pPr>
        <w:pStyle w:val="1"/>
        <w:spacing w:before="0" w:afterLines="100" w:after="312" w:line="240" w:lineRule="auto"/>
        <w:jc w:val="center"/>
        <w:rPr>
          <w:rFonts w:ascii="宋体" w:hAnsi="宋体"/>
          <w:sz w:val="21"/>
          <w:szCs w:val="21"/>
        </w:rPr>
      </w:pPr>
      <w:bookmarkStart w:id="489" w:name="_Toc43192089"/>
      <w:bookmarkStart w:id="490" w:name="_Toc43468668"/>
      <w:r w:rsidRPr="00154FF3">
        <w:rPr>
          <w:rFonts w:ascii="宋体" w:hAnsi="宋体" w:hint="eastAsia"/>
          <w:sz w:val="21"/>
          <w:szCs w:val="21"/>
        </w:rPr>
        <w:lastRenderedPageBreak/>
        <w:t>6 信息网络系统</w:t>
      </w:r>
      <w:bookmarkEnd w:id="486"/>
      <w:bookmarkEnd w:id="487"/>
      <w:bookmarkEnd w:id="488"/>
      <w:bookmarkEnd w:id="489"/>
      <w:bookmarkEnd w:id="490"/>
    </w:p>
    <w:p w14:paraId="7FB7220F" w14:textId="77777777" w:rsidR="00E21E7D" w:rsidRPr="00154FF3" w:rsidRDefault="00E21E7D" w:rsidP="00E21E7D">
      <w:pPr>
        <w:pStyle w:val="2"/>
        <w:spacing w:before="0" w:after="0" w:line="240" w:lineRule="auto"/>
        <w:jc w:val="center"/>
        <w:rPr>
          <w:rFonts w:ascii="宋体" w:eastAsia="宋体" w:hAnsi="宋体"/>
          <w:sz w:val="21"/>
          <w:szCs w:val="21"/>
        </w:rPr>
      </w:pPr>
      <w:bookmarkStart w:id="491" w:name="_Toc42684803"/>
      <w:bookmarkStart w:id="492" w:name="_Toc42685054"/>
      <w:bookmarkStart w:id="493" w:name="_Toc42895253"/>
      <w:bookmarkStart w:id="494" w:name="_Toc43192090"/>
      <w:bookmarkStart w:id="495" w:name="_Toc43468669"/>
      <w:r w:rsidRPr="00154FF3">
        <w:rPr>
          <w:rFonts w:ascii="宋体" w:eastAsia="宋体" w:hAnsi="宋体" w:hint="eastAsia"/>
          <w:sz w:val="21"/>
          <w:szCs w:val="21"/>
        </w:rPr>
        <w:t>6.1 施工准备</w:t>
      </w:r>
      <w:bookmarkEnd w:id="491"/>
      <w:bookmarkEnd w:id="492"/>
      <w:bookmarkEnd w:id="493"/>
      <w:bookmarkEnd w:id="494"/>
      <w:bookmarkEnd w:id="495"/>
    </w:p>
    <w:p w14:paraId="2FA296E1" w14:textId="77777777" w:rsidR="00E21E7D" w:rsidRPr="00154FF3" w:rsidRDefault="00E21E7D" w:rsidP="00E21E7D">
      <w:pPr>
        <w:rPr>
          <w:rFonts w:ascii="宋体" w:hAnsi="宋体"/>
          <w:spacing w:val="8"/>
          <w:szCs w:val="21"/>
        </w:rPr>
      </w:pPr>
      <w:r w:rsidRPr="00154FF3">
        <w:rPr>
          <w:rFonts w:ascii="宋体" w:hAnsi="宋体" w:hint="eastAsia"/>
          <w:spacing w:val="8"/>
          <w:szCs w:val="21"/>
        </w:rPr>
        <w:t>6.1.1 本条规定了施工前应进行的技术准备工作。应进行信息网络系统的详细设计和规划，并形成方案，</w:t>
      </w:r>
      <w:proofErr w:type="gramStart"/>
      <w:r w:rsidRPr="00154FF3">
        <w:rPr>
          <w:rFonts w:ascii="宋体" w:hAnsi="宋体" w:hint="eastAsia"/>
          <w:spacing w:val="8"/>
          <w:szCs w:val="21"/>
        </w:rPr>
        <w:t>报设计</w:t>
      </w:r>
      <w:proofErr w:type="gramEnd"/>
      <w:r w:rsidRPr="00154FF3">
        <w:rPr>
          <w:rFonts w:ascii="宋体" w:hAnsi="宋体" w:hint="eastAsia"/>
          <w:spacing w:val="8"/>
          <w:szCs w:val="21"/>
        </w:rPr>
        <w:t>单位、使用单位和监理审批。</w:t>
      </w:r>
    </w:p>
    <w:p w14:paraId="0B831247" w14:textId="77777777" w:rsidR="00E21E7D" w:rsidRPr="00154FF3" w:rsidRDefault="00E21E7D" w:rsidP="00E21E7D">
      <w:pPr>
        <w:rPr>
          <w:rFonts w:ascii="宋体" w:hAnsi="宋体"/>
          <w:spacing w:val="8"/>
          <w:szCs w:val="21"/>
        </w:rPr>
      </w:pPr>
      <w:r w:rsidRPr="00154FF3">
        <w:rPr>
          <w:rFonts w:ascii="宋体" w:hAnsi="宋体" w:hint="eastAsia"/>
          <w:spacing w:val="8"/>
          <w:szCs w:val="21"/>
        </w:rPr>
        <w:t>6.1.3 本条规定了信息网络系统开始施工的条件。信息网络系统实施需要依赖其他系统提供的条件与环境，因此应在前</w:t>
      </w:r>
      <w:proofErr w:type="gramStart"/>
      <w:r w:rsidRPr="00154FF3">
        <w:rPr>
          <w:rFonts w:ascii="宋体" w:hAnsi="宋体" w:hint="eastAsia"/>
          <w:spacing w:val="8"/>
          <w:szCs w:val="21"/>
        </w:rPr>
        <w:t>续系统</w:t>
      </w:r>
      <w:proofErr w:type="gramEnd"/>
      <w:r w:rsidRPr="00154FF3">
        <w:rPr>
          <w:rFonts w:ascii="宋体" w:hAnsi="宋体" w:hint="eastAsia"/>
          <w:spacing w:val="8"/>
          <w:szCs w:val="21"/>
        </w:rPr>
        <w:t>施工完毕并经检查后才可开始施工。</w:t>
      </w:r>
    </w:p>
    <w:p w14:paraId="3E60EDC8" w14:textId="77777777" w:rsidR="00E21E7D" w:rsidRPr="00154FF3" w:rsidRDefault="00E21E7D" w:rsidP="00E21E7D">
      <w:pPr>
        <w:pStyle w:val="2"/>
        <w:spacing w:before="0" w:after="0" w:line="240" w:lineRule="auto"/>
        <w:jc w:val="center"/>
        <w:rPr>
          <w:rFonts w:ascii="宋体" w:eastAsia="宋体" w:hAnsi="宋体"/>
          <w:sz w:val="21"/>
          <w:szCs w:val="21"/>
        </w:rPr>
      </w:pPr>
      <w:bookmarkStart w:id="496" w:name="_Toc42684804"/>
      <w:bookmarkStart w:id="497" w:name="_Toc42685055"/>
      <w:bookmarkStart w:id="498" w:name="_Toc42895254"/>
      <w:bookmarkStart w:id="499" w:name="_Toc43192091"/>
      <w:bookmarkStart w:id="500" w:name="_Toc43468670"/>
      <w:r w:rsidRPr="00154FF3">
        <w:rPr>
          <w:rFonts w:ascii="宋体" w:eastAsia="宋体" w:hAnsi="宋体" w:hint="eastAsia"/>
          <w:sz w:val="21"/>
          <w:szCs w:val="21"/>
        </w:rPr>
        <w:t>6.2 设备及软件安装</w:t>
      </w:r>
      <w:bookmarkEnd w:id="496"/>
      <w:bookmarkEnd w:id="497"/>
      <w:bookmarkEnd w:id="498"/>
      <w:bookmarkEnd w:id="499"/>
      <w:bookmarkEnd w:id="500"/>
    </w:p>
    <w:p w14:paraId="278EF025" w14:textId="77777777" w:rsidR="00E21E7D" w:rsidRPr="00154FF3" w:rsidRDefault="00E21E7D" w:rsidP="00E21E7D">
      <w:pPr>
        <w:rPr>
          <w:rFonts w:ascii="宋体" w:hAnsi="宋体"/>
          <w:spacing w:val="8"/>
          <w:szCs w:val="21"/>
        </w:rPr>
      </w:pPr>
      <w:r w:rsidRPr="00154FF3">
        <w:rPr>
          <w:rFonts w:ascii="宋体" w:hAnsi="宋体" w:hint="eastAsia"/>
          <w:spacing w:val="8"/>
          <w:szCs w:val="21"/>
        </w:rPr>
        <w:t>6.2.1 本条规定了硬件设备的安装要求。</w:t>
      </w:r>
    </w:p>
    <w:p w14:paraId="319F70CB"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3 特别是当大型的服务器等设备承重要求大于600kg／m</w:t>
      </w:r>
      <w:r w:rsidRPr="00154FF3">
        <w:rPr>
          <w:rFonts w:ascii="宋体" w:hAnsi="宋体" w:hint="eastAsia"/>
          <w:spacing w:val="8"/>
          <w:szCs w:val="21"/>
          <w:vertAlign w:val="superscript"/>
        </w:rPr>
        <w:t>2</w:t>
      </w:r>
      <w:r w:rsidRPr="00154FF3">
        <w:rPr>
          <w:rFonts w:ascii="宋体" w:hAnsi="宋体" w:hint="eastAsia"/>
          <w:spacing w:val="8"/>
          <w:szCs w:val="21"/>
        </w:rPr>
        <w:t>时，应单独制作设备基座，不应直接安装在抗静电地板上；必要时还需要考虑楼板的承重，并在设计单位的指导下，加强楼板的承重能力。</w:t>
      </w:r>
    </w:p>
    <w:p w14:paraId="4CB6DBCF"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4 为了便于对设备来源进行确认、为了维修方便，对有序列号的设备应登记设备的序列号。</w:t>
      </w:r>
    </w:p>
    <w:p w14:paraId="1E1B79A8" w14:textId="77777777" w:rsidR="00E21E7D" w:rsidRPr="00154FF3" w:rsidRDefault="00E21E7D" w:rsidP="00E21E7D">
      <w:pPr>
        <w:rPr>
          <w:rFonts w:ascii="宋体" w:hAnsi="宋体"/>
          <w:spacing w:val="8"/>
          <w:szCs w:val="21"/>
        </w:rPr>
      </w:pPr>
      <w:r w:rsidRPr="00154FF3">
        <w:rPr>
          <w:rFonts w:ascii="宋体" w:hAnsi="宋体" w:hint="eastAsia"/>
          <w:spacing w:val="8"/>
          <w:szCs w:val="21"/>
        </w:rPr>
        <w:t>6.2.2 本条规定了软件系统的安装要求。应避免服务器在没有安全系统的保护下与互联网相连，以避免在联网时受到攻击。在操作系统、防病毒软件采购的版本与安装的时间间隔中，这些软件可能发布补丁程序，应及时下载与更新补丁程序。</w:t>
      </w:r>
    </w:p>
    <w:p w14:paraId="1F16D343" w14:textId="77777777" w:rsidR="00E21E7D" w:rsidRPr="00154FF3" w:rsidRDefault="00E21E7D" w:rsidP="00E21E7D">
      <w:pPr>
        <w:pStyle w:val="2"/>
        <w:spacing w:before="0" w:after="0" w:line="240" w:lineRule="auto"/>
        <w:jc w:val="center"/>
        <w:rPr>
          <w:rFonts w:ascii="宋体" w:eastAsia="宋体" w:hAnsi="宋体"/>
          <w:sz w:val="21"/>
          <w:szCs w:val="21"/>
        </w:rPr>
      </w:pPr>
      <w:bookmarkStart w:id="501" w:name="_Toc42684805"/>
      <w:bookmarkStart w:id="502" w:name="_Toc42685056"/>
      <w:bookmarkStart w:id="503" w:name="_Toc42895255"/>
      <w:bookmarkStart w:id="504" w:name="_Toc43192092"/>
      <w:bookmarkStart w:id="505" w:name="_Toc43468671"/>
      <w:r w:rsidRPr="00154FF3">
        <w:rPr>
          <w:rFonts w:ascii="宋体" w:eastAsia="宋体" w:hAnsi="宋体" w:hint="eastAsia"/>
          <w:sz w:val="21"/>
          <w:szCs w:val="21"/>
        </w:rPr>
        <w:t>6.3 质量控制</w:t>
      </w:r>
      <w:bookmarkEnd w:id="501"/>
      <w:bookmarkEnd w:id="502"/>
      <w:bookmarkEnd w:id="503"/>
      <w:bookmarkEnd w:id="504"/>
      <w:bookmarkEnd w:id="505"/>
    </w:p>
    <w:p w14:paraId="49B371C7" w14:textId="77777777" w:rsidR="00E21E7D" w:rsidRPr="00154FF3" w:rsidRDefault="00E21E7D" w:rsidP="00E21E7D">
      <w:pPr>
        <w:rPr>
          <w:rFonts w:ascii="宋体" w:hAnsi="宋体"/>
          <w:spacing w:val="8"/>
          <w:szCs w:val="21"/>
        </w:rPr>
      </w:pPr>
      <w:r w:rsidRPr="00154FF3">
        <w:rPr>
          <w:rFonts w:ascii="宋体" w:hAnsi="宋体" w:hint="eastAsia"/>
          <w:spacing w:val="8"/>
          <w:szCs w:val="21"/>
        </w:rPr>
        <w:t>6.3.2 本条规定了系统质量控制的一般项目。使用网络管理软件配合人为设置的方式，进行容错功能检测：故障判断、自动恢复、切换时间、故障隔离、自动切换。</w:t>
      </w:r>
    </w:p>
    <w:p w14:paraId="0420C13A" w14:textId="77777777" w:rsidR="00E21E7D" w:rsidRPr="00154FF3" w:rsidRDefault="00E21E7D" w:rsidP="00E21E7D">
      <w:pPr>
        <w:pStyle w:val="2"/>
        <w:spacing w:before="0" w:after="0" w:line="240" w:lineRule="auto"/>
        <w:jc w:val="center"/>
        <w:rPr>
          <w:rFonts w:ascii="宋体" w:eastAsia="宋体" w:hAnsi="宋体"/>
          <w:sz w:val="21"/>
          <w:szCs w:val="21"/>
        </w:rPr>
      </w:pPr>
      <w:bookmarkStart w:id="506" w:name="_Toc42684806"/>
      <w:bookmarkStart w:id="507" w:name="_Toc42685057"/>
      <w:bookmarkStart w:id="508" w:name="_Toc42895256"/>
      <w:bookmarkStart w:id="509" w:name="_Toc43192093"/>
      <w:bookmarkStart w:id="510" w:name="_Toc43468672"/>
      <w:r w:rsidRPr="00154FF3">
        <w:rPr>
          <w:rFonts w:ascii="宋体" w:eastAsia="宋体" w:hAnsi="宋体" w:hint="eastAsia"/>
          <w:sz w:val="21"/>
          <w:szCs w:val="21"/>
        </w:rPr>
        <w:t>6.4 系统调试</w:t>
      </w:r>
      <w:bookmarkEnd w:id="506"/>
      <w:bookmarkEnd w:id="507"/>
      <w:bookmarkEnd w:id="508"/>
      <w:bookmarkEnd w:id="509"/>
      <w:bookmarkEnd w:id="510"/>
    </w:p>
    <w:p w14:paraId="77A1910E" w14:textId="77777777" w:rsidR="00E21E7D" w:rsidRPr="00154FF3" w:rsidRDefault="00E21E7D" w:rsidP="00E21E7D">
      <w:pPr>
        <w:rPr>
          <w:rFonts w:ascii="宋体" w:hAnsi="宋体"/>
          <w:spacing w:val="8"/>
          <w:szCs w:val="21"/>
        </w:rPr>
      </w:pPr>
      <w:r w:rsidRPr="00154FF3">
        <w:rPr>
          <w:rFonts w:ascii="宋体" w:hAnsi="宋体" w:hint="eastAsia"/>
          <w:spacing w:val="8"/>
          <w:szCs w:val="21"/>
        </w:rPr>
        <w:t>6.4.1 本条规定了系统调试前应进行安装检查、确定网络规划、安全和配置方案、调试方案和试运行方案等准备工作，强调了这些方案应该经过会审批准。</w:t>
      </w:r>
    </w:p>
    <w:p w14:paraId="0C46AEC4" w14:textId="77777777" w:rsidR="00E21E7D" w:rsidRPr="00154FF3" w:rsidRDefault="00E21E7D" w:rsidP="00E21E7D">
      <w:pPr>
        <w:rPr>
          <w:rFonts w:ascii="宋体" w:hAnsi="宋体"/>
          <w:spacing w:val="8"/>
          <w:szCs w:val="21"/>
        </w:rPr>
      </w:pPr>
      <w:r w:rsidRPr="00154FF3">
        <w:rPr>
          <w:rFonts w:ascii="宋体" w:hAnsi="宋体" w:hint="eastAsia"/>
          <w:spacing w:val="8"/>
          <w:szCs w:val="21"/>
        </w:rPr>
        <w:t>6.4.2 本条第4款强调了应按照网络规划和配置方案划分网段、分配网络地址，并不宜通过自动搜索配置地址。第5款规定了网</w:t>
      </w:r>
      <w:proofErr w:type="gramStart"/>
      <w:r w:rsidRPr="00154FF3">
        <w:rPr>
          <w:rFonts w:ascii="宋体" w:hAnsi="宋体" w:hint="eastAsia"/>
          <w:spacing w:val="8"/>
          <w:szCs w:val="21"/>
        </w:rPr>
        <w:t>段分配</w:t>
      </w:r>
      <w:proofErr w:type="gramEnd"/>
      <w:r w:rsidRPr="00154FF3">
        <w:rPr>
          <w:rFonts w:ascii="宋体" w:hAnsi="宋体" w:hint="eastAsia"/>
          <w:spacing w:val="8"/>
          <w:szCs w:val="21"/>
        </w:rPr>
        <w:t>的一个原则，其目的是提高网络的安全性能。</w:t>
      </w:r>
    </w:p>
    <w:p w14:paraId="0EAB3F3E" w14:textId="77777777" w:rsidR="00E21E7D" w:rsidRPr="00154FF3" w:rsidRDefault="00E21E7D" w:rsidP="00E21E7D">
      <w:pPr>
        <w:rPr>
          <w:rFonts w:ascii="宋体" w:hAnsi="宋体"/>
          <w:spacing w:val="8"/>
          <w:szCs w:val="21"/>
        </w:rPr>
      </w:pPr>
      <w:r w:rsidRPr="00154FF3">
        <w:rPr>
          <w:rFonts w:ascii="宋体" w:hAnsi="宋体" w:hint="eastAsia"/>
          <w:spacing w:val="8"/>
          <w:szCs w:val="21"/>
        </w:rPr>
        <w:t>6.4.4 本条第3款规定是为了保证网络的物理安全。</w:t>
      </w:r>
    </w:p>
    <w:p w14:paraId="5AA5DD2D" w14:textId="77777777" w:rsidR="00E21E7D" w:rsidRPr="00154FF3" w:rsidRDefault="00E21E7D" w:rsidP="00E21E7D">
      <w:pPr>
        <w:pStyle w:val="2"/>
        <w:spacing w:before="0" w:after="0" w:line="240" w:lineRule="auto"/>
        <w:jc w:val="center"/>
        <w:rPr>
          <w:rFonts w:ascii="宋体" w:eastAsia="宋体" w:hAnsi="宋体"/>
          <w:sz w:val="21"/>
          <w:szCs w:val="21"/>
        </w:rPr>
      </w:pPr>
      <w:bookmarkStart w:id="511" w:name="_Toc42684807"/>
      <w:bookmarkStart w:id="512" w:name="_Toc42685058"/>
      <w:bookmarkStart w:id="513" w:name="_Toc42895257"/>
      <w:bookmarkStart w:id="514" w:name="_Toc43192094"/>
      <w:bookmarkStart w:id="515" w:name="_Toc43468673"/>
      <w:r w:rsidRPr="00154FF3">
        <w:rPr>
          <w:rFonts w:ascii="宋体" w:eastAsia="宋体" w:hAnsi="宋体" w:hint="eastAsia"/>
          <w:sz w:val="21"/>
          <w:szCs w:val="21"/>
        </w:rPr>
        <w:t>6.5 自检自验</w:t>
      </w:r>
      <w:bookmarkEnd w:id="511"/>
      <w:bookmarkEnd w:id="512"/>
      <w:bookmarkEnd w:id="513"/>
      <w:bookmarkEnd w:id="514"/>
      <w:bookmarkEnd w:id="515"/>
    </w:p>
    <w:p w14:paraId="2822F545" w14:textId="77777777" w:rsidR="00E21E7D" w:rsidRDefault="00E21E7D" w:rsidP="00E21E7D">
      <w:pPr>
        <w:rPr>
          <w:rFonts w:ascii="宋体" w:hAnsi="宋体"/>
          <w:spacing w:val="8"/>
          <w:szCs w:val="21"/>
        </w:rPr>
      </w:pPr>
      <w:r w:rsidRPr="00154FF3">
        <w:rPr>
          <w:rFonts w:ascii="宋体" w:hAnsi="宋体" w:hint="eastAsia"/>
          <w:spacing w:val="8"/>
          <w:szCs w:val="21"/>
        </w:rPr>
        <w:t>6.5.3 本条规定了进行对信息网络系统的攻击性检测完成时，攻击性软件必须及时从计算机中删除，以避免攻击性软件、病毒的扩散与传播。</w:t>
      </w:r>
    </w:p>
    <w:p w14:paraId="60281D73" w14:textId="77777777" w:rsidR="00E21E7D" w:rsidRDefault="00E21E7D" w:rsidP="00E21E7D">
      <w:pPr>
        <w:rPr>
          <w:rFonts w:ascii="宋体" w:hAnsi="宋体"/>
          <w:spacing w:val="8"/>
          <w:szCs w:val="21"/>
        </w:rPr>
      </w:pPr>
    </w:p>
    <w:p w14:paraId="7DFEA641" w14:textId="77777777" w:rsidR="00E21E7D" w:rsidRPr="00154FF3" w:rsidRDefault="00E21E7D" w:rsidP="00E21E7D">
      <w:pPr>
        <w:rPr>
          <w:rFonts w:ascii="宋体" w:hAnsi="宋体"/>
          <w:szCs w:val="21"/>
        </w:rPr>
      </w:pPr>
    </w:p>
    <w:p w14:paraId="2D3D17E1" w14:textId="77777777" w:rsidR="00E21E7D" w:rsidRPr="001B44CB" w:rsidRDefault="00E21E7D" w:rsidP="00E21E7D">
      <w:pPr>
        <w:pStyle w:val="1"/>
        <w:spacing w:before="0" w:afterLines="100" w:after="312" w:line="240" w:lineRule="auto"/>
        <w:jc w:val="center"/>
        <w:rPr>
          <w:rFonts w:ascii="宋体" w:hAnsi="宋体"/>
          <w:sz w:val="21"/>
          <w:szCs w:val="21"/>
        </w:rPr>
      </w:pPr>
      <w:bookmarkStart w:id="516" w:name="_Toc43192095"/>
      <w:bookmarkStart w:id="517" w:name="_Toc43468674"/>
      <w:r w:rsidRPr="001B44CB">
        <w:rPr>
          <w:rFonts w:ascii="宋体" w:hAnsi="宋体" w:hint="eastAsia"/>
          <w:sz w:val="21"/>
          <w:szCs w:val="21"/>
        </w:rPr>
        <w:t xml:space="preserve">7 </w:t>
      </w:r>
      <w:r w:rsidRPr="001B44CB">
        <w:rPr>
          <w:rFonts w:ascii="宋体" w:hAnsi="宋体" w:hint="eastAsia"/>
          <w:color w:val="FF0000"/>
          <w:sz w:val="21"/>
          <w:szCs w:val="21"/>
          <w:bdr w:val="single" w:sz="4" w:space="0" w:color="auto"/>
        </w:rPr>
        <w:t>卫星接收及</w:t>
      </w:r>
      <w:proofErr w:type="gramStart"/>
      <w:r w:rsidRPr="001B44CB">
        <w:rPr>
          <w:rFonts w:ascii="宋体" w:hAnsi="宋体" w:hint="eastAsia"/>
          <w:color w:val="FF0000"/>
          <w:sz w:val="21"/>
          <w:szCs w:val="21"/>
          <w:bdr w:val="single" w:sz="4" w:space="0" w:color="auto"/>
        </w:rPr>
        <w:t>有线电视</w:t>
      </w:r>
      <w:r w:rsidRPr="001B44CB">
        <w:rPr>
          <w:rFonts w:ascii="宋体" w:hAnsi="宋体" w:hint="eastAsia"/>
          <w:color w:val="FF0000"/>
          <w:sz w:val="21"/>
          <w:szCs w:val="21"/>
          <w:u w:val="single"/>
        </w:rPr>
        <w:t>有线电视</w:t>
      </w:r>
      <w:proofErr w:type="gramEnd"/>
      <w:r w:rsidRPr="001B44CB">
        <w:rPr>
          <w:rFonts w:ascii="宋体" w:hAnsi="宋体" w:hint="eastAsia"/>
          <w:color w:val="FF0000"/>
          <w:sz w:val="21"/>
          <w:szCs w:val="21"/>
          <w:u w:val="single"/>
        </w:rPr>
        <w:t>及卫星电视接收</w:t>
      </w:r>
      <w:r w:rsidRPr="001B44CB">
        <w:rPr>
          <w:rFonts w:ascii="宋体" w:hAnsi="宋体" w:hint="eastAsia"/>
          <w:sz w:val="21"/>
          <w:szCs w:val="21"/>
        </w:rPr>
        <w:t>系统</w:t>
      </w:r>
      <w:bookmarkEnd w:id="516"/>
      <w:bookmarkEnd w:id="517"/>
    </w:p>
    <w:p w14:paraId="1BC9EDC7" w14:textId="77777777" w:rsidR="00E21E7D" w:rsidRPr="00154FF3" w:rsidRDefault="00E21E7D" w:rsidP="00E21E7D">
      <w:pPr>
        <w:pStyle w:val="2"/>
        <w:spacing w:before="0" w:after="0" w:line="240" w:lineRule="auto"/>
        <w:jc w:val="center"/>
        <w:rPr>
          <w:rFonts w:ascii="宋体" w:eastAsia="宋体" w:hAnsi="宋体"/>
          <w:sz w:val="21"/>
          <w:szCs w:val="21"/>
        </w:rPr>
      </w:pPr>
      <w:bookmarkStart w:id="518" w:name="_Toc42684809"/>
      <w:bookmarkStart w:id="519" w:name="_Toc42685060"/>
      <w:bookmarkStart w:id="520" w:name="_Toc42895259"/>
      <w:bookmarkStart w:id="521" w:name="_Toc43192096"/>
      <w:bookmarkStart w:id="522" w:name="_Toc43468675"/>
      <w:r w:rsidRPr="00154FF3">
        <w:rPr>
          <w:rFonts w:ascii="宋体" w:eastAsia="宋体" w:hAnsi="宋体" w:hint="eastAsia"/>
          <w:sz w:val="21"/>
          <w:szCs w:val="21"/>
        </w:rPr>
        <w:t>7.1 施工准备</w:t>
      </w:r>
      <w:bookmarkEnd w:id="518"/>
      <w:bookmarkEnd w:id="519"/>
      <w:bookmarkEnd w:id="520"/>
      <w:bookmarkEnd w:id="521"/>
      <w:bookmarkEnd w:id="522"/>
    </w:p>
    <w:p w14:paraId="2CB3B95F" w14:textId="77777777" w:rsidR="00E21E7D" w:rsidRPr="00CD7DB7" w:rsidRDefault="00E21E7D" w:rsidP="00E21E7D">
      <w:pPr>
        <w:ind w:firstLineChars="191" w:firstLine="432"/>
        <w:rPr>
          <w:rFonts w:ascii="宋体" w:hAnsi="宋体"/>
          <w:spacing w:val="8"/>
          <w:szCs w:val="21"/>
        </w:rPr>
      </w:pPr>
      <w:r w:rsidRPr="00CD7DB7">
        <w:rPr>
          <w:rFonts w:ascii="宋体" w:hAnsi="宋体" w:hint="eastAsia"/>
          <w:spacing w:val="8"/>
          <w:szCs w:val="21"/>
        </w:rPr>
        <w:t>7 卫星接收及有线电视系统</w:t>
      </w:r>
    </w:p>
    <w:p w14:paraId="05DB2F55" w14:textId="77777777" w:rsidR="00E21E7D" w:rsidRPr="00CD7DB7" w:rsidRDefault="00E21E7D" w:rsidP="00E21E7D">
      <w:pPr>
        <w:ind w:firstLineChars="191" w:firstLine="432"/>
        <w:rPr>
          <w:rFonts w:ascii="宋体" w:hAnsi="宋体"/>
          <w:spacing w:val="8"/>
          <w:szCs w:val="21"/>
        </w:rPr>
      </w:pPr>
      <w:r w:rsidRPr="00CD7DB7">
        <w:rPr>
          <w:rFonts w:ascii="宋体" w:hAnsi="宋体" w:hint="eastAsia"/>
          <w:spacing w:val="8"/>
          <w:szCs w:val="21"/>
        </w:rPr>
        <w:t>7．1 施工准备</w:t>
      </w:r>
    </w:p>
    <w:p w14:paraId="44B37DBC" w14:textId="77777777" w:rsidR="00E21E7D" w:rsidRPr="00CD7DB7" w:rsidRDefault="00E21E7D" w:rsidP="00E21E7D">
      <w:pPr>
        <w:ind w:firstLineChars="191" w:firstLine="432"/>
        <w:rPr>
          <w:rFonts w:ascii="宋体" w:hAnsi="宋体"/>
          <w:spacing w:val="8"/>
          <w:szCs w:val="21"/>
        </w:rPr>
      </w:pPr>
      <w:r w:rsidRPr="00CD7DB7">
        <w:rPr>
          <w:rFonts w:ascii="宋体" w:hAnsi="宋体" w:hint="eastAsia"/>
          <w:spacing w:val="8"/>
          <w:szCs w:val="21"/>
        </w:rPr>
        <w:t>7．1．1 卫星接收及有线电视系统工程施工专业性很强，因此对施工单位和人员提出了规定，以保证工程质量。</w:t>
      </w:r>
    </w:p>
    <w:p w14:paraId="34EB756E" w14:textId="77777777" w:rsidR="00E21E7D" w:rsidRPr="00CD7DB7" w:rsidRDefault="00E21E7D" w:rsidP="00E21E7D">
      <w:pPr>
        <w:ind w:firstLineChars="191" w:firstLine="432"/>
        <w:rPr>
          <w:rFonts w:ascii="宋体" w:hAnsi="宋体"/>
          <w:spacing w:val="8"/>
          <w:szCs w:val="21"/>
        </w:rPr>
      </w:pPr>
      <w:r w:rsidRPr="00CD7DB7">
        <w:rPr>
          <w:rFonts w:ascii="宋体" w:hAnsi="宋体" w:hint="eastAsia"/>
          <w:spacing w:val="8"/>
          <w:szCs w:val="21"/>
        </w:rPr>
        <w:t>7．1．2 本条对卫星接收及有线电视系统工程施工前进行质量控制。</w:t>
      </w:r>
    </w:p>
    <w:p w14:paraId="4804D886" w14:textId="77777777" w:rsidR="00E21E7D" w:rsidRPr="00CD7DB7" w:rsidRDefault="00E21E7D" w:rsidP="00E21E7D">
      <w:pPr>
        <w:ind w:firstLineChars="191" w:firstLine="432"/>
        <w:rPr>
          <w:rFonts w:ascii="宋体" w:hAnsi="宋体"/>
          <w:spacing w:val="8"/>
          <w:szCs w:val="21"/>
        </w:rPr>
      </w:pPr>
      <w:r w:rsidRPr="00CD7DB7">
        <w:rPr>
          <w:rFonts w:ascii="宋体" w:hAnsi="宋体" w:hint="eastAsia"/>
          <w:spacing w:val="8"/>
          <w:szCs w:val="21"/>
        </w:rPr>
        <w:t>7. 1．3 设备器材的质量检验是施工前相当重要的质量控制，因此卫星接收及有线电视系统的主要设备器材应属于国家广播电影电视总局强制入网认证的广播电视设备。</w:t>
      </w:r>
    </w:p>
    <w:p w14:paraId="7CF3652B" w14:textId="77777777" w:rsidR="00E21E7D" w:rsidRDefault="00E21E7D" w:rsidP="00E21E7D">
      <w:pPr>
        <w:ind w:firstLineChars="191" w:firstLine="432"/>
        <w:rPr>
          <w:rFonts w:ascii="宋体" w:hAnsi="宋体"/>
          <w:spacing w:val="8"/>
          <w:szCs w:val="21"/>
        </w:rPr>
      </w:pPr>
      <w:r w:rsidRPr="00CD7DB7">
        <w:rPr>
          <w:rFonts w:ascii="宋体" w:hAnsi="宋体" w:hint="eastAsia"/>
          <w:spacing w:val="8"/>
          <w:szCs w:val="21"/>
        </w:rPr>
        <w:t>7．1．4 建筑物内暗管设施包括放大器箱、分配器箱、过路箱、用户终端盒和电缆暗管等。</w:t>
      </w:r>
      <w:proofErr w:type="gramStart"/>
      <w:r w:rsidRPr="00CD7DB7">
        <w:rPr>
          <w:rFonts w:ascii="宋体" w:hAnsi="宋体" w:hint="eastAsia"/>
          <w:spacing w:val="8"/>
          <w:szCs w:val="21"/>
        </w:rPr>
        <w:t>现行行业</w:t>
      </w:r>
      <w:proofErr w:type="gramEnd"/>
      <w:r w:rsidRPr="00CD7DB7">
        <w:rPr>
          <w:rFonts w:ascii="宋体" w:hAnsi="宋体" w:hint="eastAsia"/>
          <w:spacing w:val="8"/>
          <w:szCs w:val="21"/>
        </w:rPr>
        <w:t>标准《有线电视分配网络工程安全技术规范》GY 5078</w:t>
      </w:r>
      <w:r w:rsidRPr="00CD7DB7">
        <w:rPr>
          <w:rFonts w:ascii="宋体" w:hAnsi="宋体" w:hint="eastAsia"/>
          <w:color w:val="FF0000"/>
          <w:spacing w:val="8"/>
          <w:szCs w:val="21"/>
          <w:bdr w:val="single" w:sz="4" w:space="0" w:color="auto"/>
        </w:rPr>
        <w:t>—2008第4．3节</w:t>
      </w:r>
      <w:r w:rsidRPr="00CD7DB7">
        <w:rPr>
          <w:rFonts w:ascii="宋体" w:hAnsi="宋体" w:hint="eastAsia"/>
          <w:spacing w:val="8"/>
          <w:szCs w:val="21"/>
        </w:rPr>
        <w:t>提出了敷设暗管的具体要求，针对电缆型号所匹配的管径及各种箱体的安装方式等。</w:t>
      </w:r>
      <w:bookmarkStart w:id="523" w:name="_Toc42684813"/>
      <w:bookmarkStart w:id="524" w:name="_Toc42685064"/>
      <w:bookmarkStart w:id="525" w:name="_Toc42895263"/>
    </w:p>
    <w:p w14:paraId="207D1052" w14:textId="77777777" w:rsidR="00E21E7D" w:rsidRDefault="00E21E7D" w:rsidP="00E21E7D">
      <w:pPr>
        <w:ind w:firstLineChars="191" w:firstLine="432"/>
        <w:rPr>
          <w:rFonts w:ascii="宋体" w:hAnsi="宋体"/>
          <w:spacing w:val="8"/>
          <w:szCs w:val="21"/>
        </w:rPr>
      </w:pPr>
    </w:p>
    <w:p w14:paraId="78E7CA44" w14:textId="77777777" w:rsidR="00E21E7D" w:rsidRPr="00CD7DB7" w:rsidRDefault="00E21E7D" w:rsidP="00E21E7D">
      <w:pPr>
        <w:pStyle w:val="1"/>
        <w:spacing w:before="0" w:afterLines="100" w:after="312" w:line="240" w:lineRule="auto"/>
        <w:jc w:val="center"/>
        <w:rPr>
          <w:rFonts w:ascii="宋体" w:hAnsi="宋体"/>
          <w:sz w:val="21"/>
          <w:szCs w:val="21"/>
        </w:rPr>
      </w:pPr>
      <w:bookmarkStart w:id="526" w:name="_Toc43192097"/>
      <w:bookmarkStart w:id="527" w:name="_Toc43468676"/>
      <w:r w:rsidRPr="00CD7DB7">
        <w:rPr>
          <w:rFonts w:ascii="宋体" w:hAnsi="宋体" w:hint="eastAsia"/>
          <w:sz w:val="21"/>
          <w:szCs w:val="21"/>
        </w:rPr>
        <w:t>8 会议系统</w:t>
      </w:r>
      <w:bookmarkEnd w:id="523"/>
      <w:bookmarkEnd w:id="524"/>
      <w:bookmarkEnd w:id="525"/>
      <w:bookmarkEnd w:id="526"/>
      <w:bookmarkEnd w:id="527"/>
    </w:p>
    <w:p w14:paraId="6F47808C" w14:textId="77777777" w:rsidR="00E21E7D" w:rsidRPr="00154FF3" w:rsidRDefault="00E21E7D" w:rsidP="00E21E7D">
      <w:pPr>
        <w:pStyle w:val="2"/>
        <w:spacing w:before="0" w:after="0" w:line="240" w:lineRule="auto"/>
        <w:jc w:val="center"/>
        <w:rPr>
          <w:rFonts w:ascii="宋体" w:eastAsia="宋体" w:hAnsi="宋体"/>
          <w:color w:val="000000"/>
          <w:sz w:val="21"/>
          <w:szCs w:val="21"/>
        </w:rPr>
      </w:pPr>
      <w:bookmarkStart w:id="528" w:name="_Toc42684814"/>
      <w:bookmarkStart w:id="529" w:name="_Toc42685065"/>
      <w:bookmarkStart w:id="530" w:name="_Toc42895264"/>
      <w:bookmarkStart w:id="531" w:name="_Toc43192098"/>
      <w:bookmarkStart w:id="532" w:name="_Toc43468677"/>
      <w:r w:rsidRPr="00154FF3">
        <w:rPr>
          <w:rFonts w:ascii="宋体" w:eastAsia="宋体" w:hAnsi="宋体" w:hint="eastAsia"/>
          <w:color w:val="000000"/>
          <w:sz w:val="21"/>
          <w:szCs w:val="21"/>
        </w:rPr>
        <w:t>8.1 施工准备</w:t>
      </w:r>
      <w:bookmarkEnd w:id="528"/>
      <w:bookmarkEnd w:id="529"/>
      <w:bookmarkEnd w:id="530"/>
      <w:bookmarkEnd w:id="531"/>
      <w:bookmarkEnd w:id="532"/>
    </w:p>
    <w:p w14:paraId="251B5FCA" w14:textId="77777777" w:rsidR="00E21E7D" w:rsidRPr="00154FF3" w:rsidRDefault="00E21E7D" w:rsidP="00E21E7D">
      <w:pPr>
        <w:rPr>
          <w:rFonts w:ascii="宋体" w:hAnsi="宋体"/>
          <w:spacing w:val="8"/>
          <w:szCs w:val="21"/>
        </w:rPr>
      </w:pPr>
      <w:r w:rsidRPr="00154FF3">
        <w:rPr>
          <w:rFonts w:ascii="宋体" w:hAnsi="宋体" w:hint="eastAsia"/>
          <w:spacing w:val="8"/>
          <w:szCs w:val="21"/>
        </w:rPr>
        <w:t>8.1.1 本条对会议系统施工前的技术准备提出了要求。</w:t>
      </w:r>
    </w:p>
    <w:p w14:paraId="263695A3"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1 会议系统施工很大程度上是对相关设备按照信号、控制逻辑进行配接线，这将直接影响到后续调试、运行的效率和安全。因此施工前一定要有完备的施工图纸等资料。</w:t>
      </w:r>
    </w:p>
    <w:p w14:paraId="17174C1C"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2 施工前现场踏勘对施工效率的影响是很大的，很多工程经验都表明进场前对施工区域的了解以及具有交叉点的其他施工企业的工作协调程度对高质量、高效率完成工作是非常重要的。</w:t>
      </w:r>
    </w:p>
    <w:p w14:paraId="73CF82FE"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4 本款规定是为了建</w:t>
      </w:r>
      <w:proofErr w:type="gramStart"/>
      <w:r w:rsidRPr="00154FF3">
        <w:rPr>
          <w:rFonts w:ascii="宋体" w:hAnsi="宋体" w:hint="eastAsia"/>
          <w:spacing w:val="8"/>
          <w:szCs w:val="21"/>
        </w:rPr>
        <w:t>声设计</w:t>
      </w:r>
      <w:proofErr w:type="gramEnd"/>
      <w:r w:rsidRPr="00154FF3">
        <w:rPr>
          <w:rFonts w:ascii="宋体" w:hAnsi="宋体" w:hint="eastAsia"/>
          <w:spacing w:val="8"/>
          <w:szCs w:val="21"/>
        </w:rPr>
        <w:t>依据的声场装修图与实际装修结果相一致，避免因实际装修的效果、用材与设计相差过多，造成会议系统安装完毕后实际的声效与设计偏离。会场内建筑门窗、吊顶、玻璃、座椅、装饰物等设施不得有共振现象，厅内不得出现回声、颤动回声、房间驻波和声聚焦等缺陷，声场扩散应均匀。</w:t>
      </w:r>
    </w:p>
    <w:p w14:paraId="7AE14CA5"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6 会议系统部分设备对尘埃是很敏感的，因此进入设备安装阶段后，原则上不再允许会造成控制室污染的土木工程施工。</w:t>
      </w:r>
    </w:p>
    <w:p w14:paraId="3046583E" w14:textId="77777777" w:rsidR="00E21E7D" w:rsidRPr="00154FF3" w:rsidRDefault="00E21E7D" w:rsidP="00E21E7D">
      <w:pPr>
        <w:rPr>
          <w:rFonts w:ascii="宋体" w:hAnsi="宋体"/>
          <w:spacing w:val="8"/>
          <w:szCs w:val="21"/>
        </w:rPr>
      </w:pPr>
      <w:r w:rsidRPr="00154FF3">
        <w:rPr>
          <w:rFonts w:ascii="宋体" w:hAnsi="宋体" w:hint="eastAsia"/>
          <w:spacing w:val="8"/>
          <w:szCs w:val="21"/>
        </w:rPr>
        <w:t>8.1.2本</w:t>
      </w:r>
      <w:proofErr w:type="gramStart"/>
      <w:r w:rsidRPr="00154FF3">
        <w:rPr>
          <w:rFonts w:ascii="宋体" w:hAnsi="宋体" w:hint="eastAsia"/>
          <w:spacing w:val="8"/>
          <w:szCs w:val="21"/>
        </w:rPr>
        <w:t>条强调</w:t>
      </w:r>
      <w:proofErr w:type="gramEnd"/>
      <w:r w:rsidRPr="00154FF3">
        <w:rPr>
          <w:rFonts w:ascii="宋体" w:hAnsi="宋体" w:hint="eastAsia"/>
          <w:spacing w:val="8"/>
          <w:szCs w:val="21"/>
        </w:rPr>
        <w:t>了会议系统对开工环境应满足的条件。不满足这些条件的话，会议系统工程的质量和进度都有可能受到影响。</w:t>
      </w:r>
    </w:p>
    <w:p w14:paraId="15B41792" w14:textId="77777777" w:rsidR="00E21E7D" w:rsidRPr="00154FF3" w:rsidRDefault="00E21E7D" w:rsidP="00E21E7D">
      <w:pPr>
        <w:pStyle w:val="2"/>
        <w:spacing w:before="0" w:after="0" w:line="240" w:lineRule="auto"/>
        <w:jc w:val="center"/>
        <w:rPr>
          <w:rFonts w:ascii="宋体" w:eastAsia="宋体" w:hAnsi="宋体"/>
          <w:color w:val="000000"/>
          <w:sz w:val="21"/>
          <w:szCs w:val="21"/>
        </w:rPr>
      </w:pPr>
      <w:bookmarkStart w:id="533" w:name="_Toc42684815"/>
      <w:bookmarkStart w:id="534" w:name="_Toc42685066"/>
      <w:bookmarkStart w:id="535" w:name="_Toc42895265"/>
      <w:bookmarkStart w:id="536" w:name="_Toc43192099"/>
      <w:bookmarkStart w:id="537" w:name="_Toc43468678"/>
      <w:r w:rsidRPr="00154FF3">
        <w:rPr>
          <w:rFonts w:ascii="宋体" w:eastAsia="宋体" w:hAnsi="宋体" w:hint="eastAsia"/>
          <w:color w:val="000000"/>
          <w:sz w:val="21"/>
          <w:szCs w:val="21"/>
        </w:rPr>
        <w:t>8.2 设备安装</w:t>
      </w:r>
      <w:bookmarkEnd w:id="533"/>
      <w:bookmarkEnd w:id="534"/>
      <w:bookmarkEnd w:id="535"/>
      <w:bookmarkEnd w:id="536"/>
      <w:bookmarkEnd w:id="537"/>
    </w:p>
    <w:p w14:paraId="38F8F5BC" w14:textId="77777777" w:rsidR="00E21E7D" w:rsidRPr="00154FF3" w:rsidRDefault="00E21E7D" w:rsidP="00E21E7D">
      <w:pPr>
        <w:rPr>
          <w:rFonts w:ascii="宋体" w:hAnsi="宋体"/>
          <w:spacing w:val="8"/>
          <w:szCs w:val="21"/>
        </w:rPr>
      </w:pPr>
      <w:r w:rsidRPr="00154FF3">
        <w:rPr>
          <w:rFonts w:ascii="宋体" w:hAnsi="宋体" w:hint="eastAsia"/>
          <w:spacing w:val="8"/>
          <w:szCs w:val="21"/>
        </w:rPr>
        <w:t>8.2.1 本条主要考虑的是运营维护的需要。</w:t>
      </w:r>
    </w:p>
    <w:p w14:paraId="41F801E4" w14:textId="77777777" w:rsidR="00E21E7D" w:rsidRPr="00154FF3" w:rsidRDefault="00E21E7D" w:rsidP="00E21E7D">
      <w:pPr>
        <w:rPr>
          <w:rFonts w:ascii="宋体" w:hAnsi="宋体"/>
          <w:spacing w:val="8"/>
          <w:szCs w:val="21"/>
        </w:rPr>
      </w:pPr>
      <w:r w:rsidRPr="00154FF3">
        <w:rPr>
          <w:rFonts w:ascii="宋体" w:hAnsi="宋体" w:hint="eastAsia"/>
          <w:spacing w:val="8"/>
          <w:szCs w:val="21"/>
        </w:rPr>
        <w:t>8.2.2 本条进一步明确了供电与接地系统的技术要求。会议室系统音视频设备采用同一相电源这一点非常重要。否则，音频系统易出现噪音，视频图像易出现绞纹。</w:t>
      </w:r>
    </w:p>
    <w:p w14:paraId="626D6470" w14:textId="77777777" w:rsidR="00E21E7D" w:rsidRPr="00154FF3" w:rsidRDefault="00E21E7D" w:rsidP="00E21E7D">
      <w:pPr>
        <w:rPr>
          <w:rFonts w:ascii="宋体" w:hAnsi="宋体"/>
          <w:spacing w:val="8"/>
          <w:szCs w:val="21"/>
        </w:rPr>
      </w:pPr>
      <w:r w:rsidRPr="00154FF3">
        <w:rPr>
          <w:rFonts w:ascii="宋体" w:hAnsi="宋体" w:hint="eastAsia"/>
          <w:spacing w:val="8"/>
          <w:szCs w:val="21"/>
        </w:rPr>
        <w:t>8.2.3 本条对会议系统的管线敷设提出了要求。信号线与强电线管应分开敷设。</w:t>
      </w:r>
    </w:p>
    <w:p w14:paraId="19B30A03" w14:textId="77777777" w:rsidR="00E21E7D" w:rsidRDefault="00E21E7D" w:rsidP="00E21E7D">
      <w:pPr>
        <w:rPr>
          <w:rFonts w:ascii="宋体" w:hAnsi="宋体"/>
          <w:spacing w:val="8"/>
          <w:szCs w:val="21"/>
        </w:rPr>
      </w:pPr>
      <w:r w:rsidRPr="00154FF3">
        <w:rPr>
          <w:rFonts w:ascii="宋体" w:hAnsi="宋体" w:hint="eastAsia"/>
          <w:spacing w:val="8"/>
          <w:szCs w:val="21"/>
        </w:rPr>
        <w:t xml:space="preserve">8.2.5 </w:t>
      </w:r>
      <w:r w:rsidRPr="00154FF3">
        <w:rPr>
          <w:rFonts w:ascii="宋体" w:hAnsi="宋体" w:hint="eastAsia"/>
          <w:color w:val="FF0000"/>
          <w:spacing w:val="8"/>
          <w:szCs w:val="21"/>
          <w:bdr w:val="single" w:sz="4" w:space="0" w:color="auto"/>
        </w:rPr>
        <w:t>扬声器系统</w:t>
      </w:r>
      <w:r w:rsidRPr="00154FF3">
        <w:rPr>
          <w:rFonts w:ascii="宋体" w:hAnsi="宋体" w:hint="eastAsia"/>
          <w:color w:val="FF0000"/>
          <w:spacing w:val="8"/>
          <w:szCs w:val="21"/>
          <w:u w:val="single"/>
        </w:rPr>
        <w:t>音箱</w:t>
      </w:r>
      <w:r w:rsidRPr="00154FF3">
        <w:rPr>
          <w:rFonts w:ascii="宋体" w:hAnsi="宋体" w:hint="eastAsia"/>
          <w:spacing w:val="8"/>
          <w:szCs w:val="21"/>
        </w:rPr>
        <w:t>是会议系统中非常重要的组成，一个会议系统工程的优劣很大程度上取决于最终声音播放的效果，</w:t>
      </w:r>
      <w:r w:rsidRPr="00154FF3">
        <w:rPr>
          <w:rFonts w:ascii="宋体" w:hAnsi="宋体" w:hint="eastAsia"/>
          <w:color w:val="FF0000"/>
          <w:spacing w:val="8"/>
          <w:szCs w:val="21"/>
          <w:bdr w:val="single" w:sz="4" w:space="0" w:color="auto"/>
        </w:rPr>
        <w:t>扬声器</w:t>
      </w:r>
      <w:r w:rsidRPr="00154FF3">
        <w:rPr>
          <w:rFonts w:ascii="宋体" w:hAnsi="宋体" w:hint="eastAsia"/>
          <w:color w:val="FF0000"/>
          <w:spacing w:val="8"/>
          <w:szCs w:val="21"/>
          <w:u w:val="single"/>
        </w:rPr>
        <w:t>音箱</w:t>
      </w:r>
      <w:r w:rsidRPr="00154FF3">
        <w:rPr>
          <w:rFonts w:ascii="宋体" w:hAnsi="宋体" w:hint="eastAsia"/>
          <w:spacing w:val="8"/>
          <w:szCs w:val="21"/>
        </w:rPr>
        <w:t>设备的安装在一定程度上决定了该项工程的建设目标能否实现，因此，本条很详细地对</w:t>
      </w:r>
      <w:r w:rsidRPr="00154FF3">
        <w:rPr>
          <w:rFonts w:ascii="宋体" w:hAnsi="宋体" w:hint="eastAsia"/>
          <w:color w:val="FF0000"/>
          <w:spacing w:val="8"/>
          <w:szCs w:val="21"/>
          <w:bdr w:val="single" w:sz="4" w:space="0" w:color="auto"/>
        </w:rPr>
        <w:t>扬声器</w:t>
      </w:r>
      <w:r w:rsidRPr="00154FF3">
        <w:rPr>
          <w:rFonts w:ascii="宋体" w:hAnsi="宋体" w:hint="eastAsia"/>
          <w:color w:val="FF0000"/>
          <w:spacing w:val="8"/>
          <w:szCs w:val="21"/>
          <w:u w:val="single"/>
        </w:rPr>
        <w:t>音箱</w:t>
      </w:r>
      <w:r w:rsidRPr="00154FF3">
        <w:rPr>
          <w:rFonts w:ascii="宋体" w:hAnsi="宋体" w:hint="eastAsia"/>
          <w:spacing w:val="8"/>
          <w:szCs w:val="21"/>
        </w:rPr>
        <w:t>安装的各种情况</w:t>
      </w:r>
      <w:proofErr w:type="gramStart"/>
      <w:r w:rsidRPr="00154FF3">
        <w:rPr>
          <w:rFonts w:ascii="宋体" w:hAnsi="宋体" w:hint="eastAsia"/>
          <w:spacing w:val="8"/>
          <w:szCs w:val="21"/>
        </w:rPr>
        <w:t>作出</w:t>
      </w:r>
      <w:proofErr w:type="gramEnd"/>
      <w:r w:rsidRPr="00154FF3">
        <w:rPr>
          <w:rFonts w:ascii="宋体" w:hAnsi="宋体" w:hint="eastAsia"/>
          <w:spacing w:val="8"/>
          <w:szCs w:val="21"/>
        </w:rPr>
        <w:t>了具体规定。</w:t>
      </w:r>
    </w:p>
    <w:p w14:paraId="0493C918" w14:textId="77777777" w:rsidR="00E21E7D" w:rsidRPr="001B44CB" w:rsidRDefault="00E21E7D" w:rsidP="00E21E7D">
      <w:pPr>
        <w:rPr>
          <w:rFonts w:ascii="宋体" w:hAnsi="宋体"/>
          <w:color w:val="00B0F0"/>
          <w:spacing w:val="8"/>
          <w:szCs w:val="21"/>
        </w:rPr>
      </w:pPr>
      <w:r w:rsidRPr="001B44CB">
        <w:rPr>
          <w:rFonts w:ascii="宋体" w:hAnsi="宋体" w:hint="eastAsia"/>
          <w:color w:val="00B0F0"/>
          <w:spacing w:val="8"/>
          <w:szCs w:val="21"/>
        </w:rPr>
        <w:t>[</w:t>
      </w:r>
      <w:r w:rsidRPr="00154FF3">
        <w:rPr>
          <w:rFonts w:ascii="宋体" w:hAnsi="宋体" w:hint="eastAsia"/>
          <w:color w:val="00B0F0"/>
          <w:spacing w:val="8"/>
          <w:szCs w:val="21"/>
        </w:rPr>
        <w:t>修订</w:t>
      </w:r>
      <w:r w:rsidRPr="001B44CB">
        <w:rPr>
          <w:rFonts w:ascii="宋体" w:hAnsi="宋体" w:hint="eastAsia"/>
          <w:color w:val="00B0F0"/>
          <w:spacing w:val="8"/>
          <w:szCs w:val="21"/>
        </w:rPr>
        <w:t xml:space="preserve">说明] </w:t>
      </w:r>
      <w:r w:rsidRPr="001B44CB">
        <w:rPr>
          <w:rFonts w:ascii="宋体" w:hAnsi="宋体"/>
          <w:color w:val="00B0F0"/>
          <w:spacing w:val="8"/>
          <w:szCs w:val="21"/>
        </w:rPr>
        <w:t>8</w:t>
      </w:r>
      <w:r w:rsidRPr="001B44CB">
        <w:rPr>
          <w:rFonts w:ascii="宋体" w:hAnsi="宋体" w:hint="eastAsia"/>
          <w:color w:val="00B0F0"/>
          <w:spacing w:val="8"/>
          <w:szCs w:val="21"/>
        </w:rPr>
        <w:t>.</w:t>
      </w:r>
      <w:r w:rsidRPr="001B44CB">
        <w:rPr>
          <w:rFonts w:ascii="宋体" w:hAnsi="宋体"/>
          <w:color w:val="00B0F0"/>
          <w:spacing w:val="8"/>
          <w:szCs w:val="21"/>
        </w:rPr>
        <w:t>2</w:t>
      </w:r>
      <w:r w:rsidRPr="001B44CB">
        <w:rPr>
          <w:rFonts w:ascii="宋体" w:hAnsi="宋体" w:hint="eastAsia"/>
          <w:color w:val="00B0F0"/>
          <w:spacing w:val="8"/>
          <w:szCs w:val="21"/>
        </w:rPr>
        <w:t>.</w:t>
      </w:r>
      <w:r w:rsidRPr="001B44CB">
        <w:rPr>
          <w:rFonts w:ascii="宋体" w:hAnsi="宋体"/>
          <w:color w:val="00B0F0"/>
          <w:spacing w:val="8"/>
          <w:szCs w:val="21"/>
        </w:rPr>
        <w:t>5</w:t>
      </w:r>
      <w:r w:rsidRPr="001B44CB">
        <w:rPr>
          <w:rFonts w:ascii="宋体" w:hAnsi="宋体" w:hint="eastAsia"/>
          <w:color w:val="00B0F0"/>
          <w:spacing w:val="8"/>
          <w:szCs w:val="21"/>
        </w:rPr>
        <w:t>本条根据原规程条文</w:t>
      </w:r>
      <w:r w:rsidRPr="001B44CB">
        <w:rPr>
          <w:rFonts w:ascii="宋体" w:hAnsi="宋体"/>
          <w:color w:val="00B0F0"/>
          <w:spacing w:val="8"/>
          <w:szCs w:val="21"/>
        </w:rPr>
        <w:t>8</w:t>
      </w:r>
      <w:r w:rsidRPr="001B44CB">
        <w:rPr>
          <w:rFonts w:ascii="宋体" w:hAnsi="宋体" w:hint="eastAsia"/>
          <w:color w:val="00B0F0"/>
          <w:spacing w:val="8"/>
          <w:szCs w:val="21"/>
        </w:rPr>
        <w:t>.</w:t>
      </w:r>
      <w:r w:rsidRPr="001B44CB">
        <w:rPr>
          <w:rFonts w:ascii="宋体" w:hAnsi="宋体"/>
          <w:color w:val="00B0F0"/>
          <w:spacing w:val="8"/>
          <w:szCs w:val="21"/>
        </w:rPr>
        <w:t>2</w:t>
      </w:r>
      <w:r w:rsidRPr="001B44CB">
        <w:rPr>
          <w:rFonts w:ascii="宋体" w:hAnsi="宋体" w:hint="eastAsia"/>
          <w:color w:val="00B0F0"/>
          <w:spacing w:val="8"/>
          <w:szCs w:val="21"/>
        </w:rPr>
        <w:t>.</w:t>
      </w:r>
      <w:r w:rsidRPr="001B44CB">
        <w:rPr>
          <w:rFonts w:ascii="宋体" w:hAnsi="宋体"/>
          <w:color w:val="00B0F0"/>
          <w:spacing w:val="8"/>
          <w:szCs w:val="21"/>
        </w:rPr>
        <w:t>5</w:t>
      </w:r>
      <w:r w:rsidRPr="001B44CB">
        <w:rPr>
          <w:rFonts w:ascii="宋体" w:hAnsi="宋体" w:hint="eastAsia"/>
          <w:color w:val="00B0F0"/>
          <w:spacing w:val="8"/>
          <w:szCs w:val="21"/>
        </w:rPr>
        <w:t>进行修改补充。参照《电子会议系统工程施工与质量验收规范》GB 51043，</w:t>
      </w:r>
      <w:r>
        <w:rPr>
          <w:rFonts w:ascii="宋体" w:hAnsi="宋体" w:hint="eastAsia"/>
          <w:color w:val="00B0F0"/>
          <w:spacing w:val="8"/>
          <w:szCs w:val="21"/>
        </w:rPr>
        <w:t>保持名称一致</w:t>
      </w:r>
      <w:r w:rsidRPr="001B44CB">
        <w:rPr>
          <w:rFonts w:ascii="宋体" w:hAnsi="宋体" w:hint="eastAsia"/>
          <w:color w:val="00B0F0"/>
          <w:spacing w:val="8"/>
          <w:szCs w:val="21"/>
        </w:rPr>
        <w:t>。</w:t>
      </w:r>
    </w:p>
    <w:p w14:paraId="34965372"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10 本款为强制性条文，为保证发生火灾时设备、人员的安全而规定。</w:t>
      </w:r>
    </w:p>
    <w:p w14:paraId="060BF8F6" w14:textId="77777777" w:rsidR="00E21E7D" w:rsidRPr="00154FF3" w:rsidRDefault="00E21E7D" w:rsidP="00E21E7D">
      <w:pPr>
        <w:rPr>
          <w:rFonts w:ascii="宋体" w:hAnsi="宋体"/>
          <w:spacing w:val="8"/>
          <w:szCs w:val="21"/>
        </w:rPr>
      </w:pPr>
      <w:r w:rsidRPr="00154FF3">
        <w:rPr>
          <w:rFonts w:ascii="宋体" w:hAnsi="宋体" w:hint="eastAsia"/>
          <w:spacing w:val="8"/>
          <w:szCs w:val="21"/>
        </w:rPr>
        <w:t>8.2.6 音频设备在此具体是指音频信号处理设备，包括功放、调音台、混音器、放音器、各种控制器等所有为完成从激励到响应所涉及的需要集中安装、存放的电子设备，是系统的中枢。音频设备的安装应便于运营维护、故障查找，便于会议议程控制。</w:t>
      </w:r>
    </w:p>
    <w:p w14:paraId="145A9FDB" w14:textId="77777777" w:rsidR="00E21E7D" w:rsidRPr="00154FF3" w:rsidRDefault="00E21E7D" w:rsidP="00E21E7D">
      <w:pPr>
        <w:rPr>
          <w:rFonts w:ascii="宋体" w:hAnsi="宋体"/>
          <w:spacing w:val="8"/>
          <w:szCs w:val="21"/>
        </w:rPr>
      </w:pPr>
      <w:r w:rsidRPr="00154FF3">
        <w:rPr>
          <w:rFonts w:ascii="宋体" w:hAnsi="宋体" w:hint="eastAsia"/>
          <w:spacing w:val="8"/>
          <w:szCs w:val="21"/>
        </w:rPr>
        <w:t>8.2.7 视频设备对信号质量较音频信号有更高的要求，对噪声、相位更敏感，因此，视频设备的安装、供电、环境的要求也更高。</w:t>
      </w:r>
    </w:p>
    <w:p w14:paraId="73B347A8"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3 工程实践中发现设备电源有时频率成分复杂，尤其高次谐波较多，容易对显示设备造成干扰，因此提出该要求。</w:t>
      </w:r>
    </w:p>
    <w:p w14:paraId="3FD0F397" w14:textId="77777777" w:rsidR="00E21E7D" w:rsidRPr="00154FF3" w:rsidRDefault="00E21E7D" w:rsidP="00E21E7D">
      <w:pPr>
        <w:rPr>
          <w:rFonts w:ascii="宋体" w:hAnsi="宋体"/>
          <w:spacing w:val="8"/>
          <w:szCs w:val="21"/>
        </w:rPr>
      </w:pPr>
      <w:r w:rsidRPr="00154FF3">
        <w:rPr>
          <w:rFonts w:ascii="宋体" w:hAnsi="宋体" w:hint="eastAsia"/>
          <w:spacing w:val="8"/>
          <w:szCs w:val="21"/>
        </w:rPr>
        <w:t>8.2.8 同声传译设备的安装同会议系统其他设备相同，本条重点强调译员间的配置。</w:t>
      </w:r>
    </w:p>
    <w:p w14:paraId="4E1DAF90" w14:textId="77777777" w:rsidR="00E21E7D" w:rsidRPr="00154FF3" w:rsidRDefault="00E21E7D" w:rsidP="00E21E7D">
      <w:pPr>
        <w:rPr>
          <w:rFonts w:ascii="宋体" w:hAnsi="宋体"/>
          <w:spacing w:val="8"/>
          <w:szCs w:val="21"/>
        </w:rPr>
      </w:pPr>
      <w:r w:rsidRPr="00154FF3">
        <w:rPr>
          <w:rFonts w:ascii="宋体" w:hAnsi="宋体" w:hint="eastAsia"/>
          <w:spacing w:val="8"/>
          <w:szCs w:val="21"/>
        </w:rPr>
        <w:t>8.2.9 本条对视频会议设备的安装提出了要求。</w:t>
      </w:r>
    </w:p>
    <w:p w14:paraId="63E4FAA2"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3 有条件的视频会议系统主会场或大型高级别视频会议，可以参考本款要求，一般会场可根据需要灵活设置终端设备。</w:t>
      </w:r>
    </w:p>
    <w:p w14:paraId="626FF217"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5 召开视频会议，不仅对音响需要高清晰度，对视频显示需要高分辨率，对传播网络需要高速度，对灯光照明需多种光源，这只论述了</w:t>
      </w:r>
      <w:proofErr w:type="gramStart"/>
      <w:r w:rsidRPr="00154FF3">
        <w:rPr>
          <w:rFonts w:ascii="宋体" w:hAnsi="宋体" w:hint="eastAsia"/>
          <w:spacing w:val="8"/>
          <w:szCs w:val="21"/>
        </w:rPr>
        <w:t>作主</w:t>
      </w:r>
      <w:proofErr w:type="gramEnd"/>
      <w:r w:rsidRPr="00154FF3">
        <w:rPr>
          <w:rFonts w:ascii="宋体" w:hAnsi="宋体" w:hint="eastAsia"/>
          <w:spacing w:val="8"/>
          <w:szCs w:val="21"/>
        </w:rPr>
        <w:t>会场的使用条件，然而却很少考虑作分会场的使用条件，这是常常被疏忽的地方，在实际使用中非常影响效果而用户后期又无法弥补，本规范要求灯光设计在做好主席台上的灯光设计的同时，还要做好作</w:t>
      </w:r>
      <w:r w:rsidRPr="00154FF3">
        <w:rPr>
          <w:rFonts w:ascii="宋体" w:hAnsi="宋体" w:hint="eastAsia"/>
          <w:spacing w:val="8"/>
          <w:szCs w:val="21"/>
        </w:rPr>
        <w:lastRenderedPageBreak/>
        <w:t>为分会场时的灯光设计，增加分会场主灯光，满足召开视频会议的需求。</w:t>
      </w:r>
    </w:p>
    <w:p w14:paraId="7BA74301" w14:textId="77777777" w:rsidR="00E21E7D" w:rsidRPr="00154FF3" w:rsidRDefault="00E21E7D" w:rsidP="00E21E7D">
      <w:pPr>
        <w:rPr>
          <w:rFonts w:ascii="宋体" w:hAnsi="宋体"/>
          <w:color w:val="FF0000"/>
          <w:spacing w:val="8"/>
          <w:szCs w:val="21"/>
          <w:u w:val="single"/>
        </w:rPr>
      </w:pPr>
      <w:r w:rsidRPr="00154FF3">
        <w:rPr>
          <w:rFonts w:ascii="宋体" w:hAnsi="宋体"/>
          <w:color w:val="FF0000"/>
          <w:spacing w:val="8"/>
          <w:szCs w:val="21"/>
          <w:u w:val="single"/>
        </w:rPr>
        <w:t xml:space="preserve">8.2.16  </w:t>
      </w:r>
      <w:r w:rsidRPr="00154FF3">
        <w:rPr>
          <w:rFonts w:ascii="宋体" w:hAnsi="宋体" w:hint="eastAsia"/>
          <w:color w:val="FF0000"/>
          <w:spacing w:val="8"/>
          <w:szCs w:val="21"/>
          <w:u w:val="single"/>
        </w:rPr>
        <w:t>可视化分布式管理系统是以信息网络融合及资源集聚共享的方式，集音频处理、视频拼接处理、网络传输、KVM协作管理、高清录播、POE供电、环境监控、集中控制等多种功能于一体的现代化、网络化、智能化会议系统中枢；优点是具备极大的灵活性和</w:t>
      </w:r>
      <w:proofErr w:type="gramStart"/>
      <w:r w:rsidRPr="00154FF3">
        <w:rPr>
          <w:rFonts w:ascii="宋体" w:hAnsi="宋体" w:hint="eastAsia"/>
          <w:color w:val="FF0000"/>
          <w:spacing w:val="8"/>
          <w:szCs w:val="21"/>
          <w:u w:val="single"/>
        </w:rPr>
        <w:t>可</w:t>
      </w:r>
      <w:proofErr w:type="gramEnd"/>
      <w:r w:rsidRPr="00154FF3">
        <w:rPr>
          <w:rFonts w:ascii="宋体" w:hAnsi="宋体" w:hint="eastAsia"/>
          <w:color w:val="FF0000"/>
          <w:spacing w:val="8"/>
          <w:szCs w:val="21"/>
          <w:u w:val="single"/>
        </w:rPr>
        <w:t>扩展性，支持多点共享，可实现跨楼层、跨区域的云互联，是传统的音视频系统向着网络化、数字化发展的方向。</w:t>
      </w:r>
    </w:p>
    <w:p w14:paraId="5AC277B8" w14:textId="77777777" w:rsidR="00E21E7D" w:rsidRPr="001B44CB" w:rsidRDefault="00E21E7D" w:rsidP="00E21E7D">
      <w:pPr>
        <w:rPr>
          <w:rFonts w:ascii="宋体" w:hAnsi="宋体"/>
          <w:color w:val="00B0F0"/>
          <w:spacing w:val="8"/>
          <w:szCs w:val="21"/>
        </w:rPr>
      </w:pPr>
      <w:r w:rsidRPr="001B44CB">
        <w:rPr>
          <w:rFonts w:ascii="宋体" w:hAnsi="宋体" w:hint="eastAsia"/>
          <w:color w:val="00B0F0"/>
          <w:spacing w:val="8"/>
          <w:szCs w:val="21"/>
        </w:rPr>
        <w:t>[</w:t>
      </w:r>
      <w:r w:rsidRPr="00154FF3">
        <w:rPr>
          <w:rFonts w:ascii="宋体" w:hAnsi="宋体" w:hint="eastAsia"/>
          <w:color w:val="00B0F0"/>
          <w:spacing w:val="8"/>
          <w:szCs w:val="21"/>
        </w:rPr>
        <w:t>修订</w:t>
      </w:r>
      <w:r w:rsidRPr="001B44CB">
        <w:rPr>
          <w:rFonts w:ascii="宋体" w:hAnsi="宋体" w:hint="eastAsia"/>
          <w:color w:val="00B0F0"/>
          <w:spacing w:val="8"/>
          <w:szCs w:val="21"/>
        </w:rPr>
        <w:t xml:space="preserve">说明] </w:t>
      </w:r>
      <w:r w:rsidRPr="001B44CB">
        <w:rPr>
          <w:rFonts w:ascii="宋体" w:hAnsi="宋体"/>
          <w:color w:val="00B0F0"/>
          <w:spacing w:val="8"/>
          <w:szCs w:val="21"/>
        </w:rPr>
        <w:t>8</w:t>
      </w:r>
      <w:r w:rsidRPr="001B44CB">
        <w:rPr>
          <w:rFonts w:ascii="宋体" w:hAnsi="宋体" w:hint="eastAsia"/>
          <w:color w:val="00B0F0"/>
          <w:spacing w:val="8"/>
          <w:szCs w:val="21"/>
        </w:rPr>
        <w:t>.</w:t>
      </w:r>
      <w:r w:rsidRPr="001B44CB">
        <w:rPr>
          <w:rFonts w:ascii="宋体" w:hAnsi="宋体"/>
          <w:color w:val="00B0F0"/>
          <w:spacing w:val="8"/>
          <w:szCs w:val="21"/>
        </w:rPr>
        <w:t>2</w:t>
      </w:r>
      <w:r w:rsidRPr="001B44CB">
        <w:rPr>
          <w:rFonts w:ascii="宋体" w:hAnsi="宋体" w:hint="eastAsia"/>
          <w:color w:val="00B0F0"/>
          <w:spacing w:val="8"/>
          <w:szCs w:val="21"/>
        </w:rPr>
        <w:t>.</w:t>
      </w:r>
      <w:r w:rsidRPr="001B44CB">
        <w:rPr>
          <w:rFonts w:ascii="宋体" w:hAnsi="宋体"/>
          <w:color w:val="00B0F0"/>
          <w:spacing w:val="8"/>
          <w:szCs w:val="21"/>
        </w:rPr>
        <w:t>16</w:t>
      </w:r>
      <w:r w:rsidRPr="001B44CB">
        <w:rPr>
          <w:rFonts w:ascii="宋体" w:hAnsi="宋体" w:hint="eastAsia"/>
          <w:color w:val="00B0F0"/>
          <w:spacing w:val="8"/>
          <w:szCs w:val="21"/>
        </w:rPr>
        <w:t>本条为新增条文。简明阐述了可视化分布式管理系统的组成及功能。</w:t>
      </w:r>
    </w:p>
    <w:p w14:paraId="7177BF82" w14:textId="77777777" w:rsidR="00E21E7D" w:rsidRPr="001B44CB" w:rsidRDefault="00E21E7D" w:rsidP="00E21E7D">
      <w:pPr>
        <w:rPr>
          <w:rFonts w:ascii="宋体" w:hAnsi="宋体"/>
          <w:color w:val="FF0000"/>
          <w:spacing w:val="8"/>
          <w:szCs w:val="21"/>
          <w:u w:val="single"/>
        </w:rPr>
      </w:pPr>
    </w:p>
    <w:p w14:paraId="19FACD20" w14:textId="77777777" w:rsidR="00E21E7D" w:rsidRPr="00154FF3" w:rsidRDefault="00E21E7D" w:rsidP="00E21E7D">
      <w:pPr>
        <w:rPr>
          <w:rFonts w:ascii="宋体" w:hAnsi="宋体"/>
          <w:color w:val="FF0000"/>
          <w:spacing w:val="8"/>
          <w:szCs w:val="21"/>
          <w:u w:val="single"/>
        </w:rPr>
      </w:pPr>
    </w:p>
    <w:p w14:paraId="459BF182" w14:textId="77777777" w:rsidR="00E21E7D" w:rsidRPr="00154FF3" w:rsidRDefault="00E21E7D" w:rsidP="00E21E7D">
      <w:pPr>
        <w:rPr>
          <w:rFonts w:ascii="宋体" w:hAnsi="宋体"/>
          <w:color w:val="FF0000"/>
          <w:spacing w:val="8"/>
          <w:szCs w:val="21"/>
          <w:u w:val="single"/>
        </w:rPr>
      </w:pPr>
    </w:p>
    <w:p w14:paraId="0A8CDA80" w14:textId="77777777" w:rsidR="00E21E7D" w:rsidRPr="00154FF3" w:rsidRDefault="00E21E7D" w:rsidP="00E21E7D">
      <w:pPr>
        <w:pStyle w:val="1"/>
        <w:spacing w:before="0" w:afterLines="100" w:after="312" w:line="240" w:lineRule="auto"/>
        <w:jc w:val="center"/>
        <w:rPr>
          <w:rFonts w:ascii="宋体" w:hAnsi="宋体"/>
          <w:sz w:val="21"/>
          <w:szCs w:val="21"/>
        </w:rPr>
      </w:pPr>
      <w:bookmarkStart w:id="538" w:name="_Toc42684816"/>
      <w:bookmarkStart w:id="539" w:name="_Toc42685067"/>
      <w:bookmarkStart w:id="540" w:name="_Toc42895266"/>
      <w:bookmarkStart w:id="541" w:name="_Toc43192100"/>
      <w:bookmarkStart w:id="542" w:name="_Toc43468679"/>
      <w:r w:rsidRPr="00154FF3">
        <w:rPr>
          <w:rFonts w:ascii="宋体" w:hAnsi="宋体" w:hint="eastAsia"/>
          <w:sz w:val="21"/>
          <w:szCs w:val="21"/>
        </w:rPr>
        <w:t>9</w:t>
      </w:r>
      <w:r w:rsidRPr="00154FF3">
        <w:rPr>
          <w:rFonts w:ascii="宋体" w:hAnsi="宋体"/>
          <w:sz w:val="21"/>
          <w:szCs w:val="21"/>
        </w:rPr>
        <w:t xml:space="preserve"> </w:t>
      </w:r>
      <w:r w:rsidRPr="00154FF3">
        <w:rPr>
          <w:rFonts w:ascii="宋体" w:hAnsi="宋体" w:hint="eastAsia"/>
          <w:color w:val="FF0000"/>
          <w:sz w:val="21"/>
          <w:szCs w:val="21"/>
          <w:u w:val="single"/>
        </w:rPr>
        <w:t>公共</w:t>
      </w:r>
      <w:r w:rsidRPr="00154FF3">
        <w:rPr>
          <w:rFonts w:ascii="宋体" w:hAnsi="宋体" w:hint="eastAsia"/>
          <w:sz w:val="21"/>
          <w:szCs w:val="21"/>
        </w:rPr>
        <w:t>广播系统</w:t>
      </w:r>
      <w:bookmarkEnd w:id="538"/>
      <w:bookmarkEnd w:id="539"/>
      <w:bookmarkEnd w:id="540"/>
      <w:bookmarkEnd w:id="541"/>
      <w:bookmarkEnd w:id="542"/>
    </w:p>
    <w:p w14:paraId="58A724E9" w14:textId="77777777" w:rsidR="00E21E7D" w:rsidRPr="00154FF3" w:rsidRDefault="00E21E7D" w:rsidP="00E21E7D">
      <w:pPr>
        <w:pStyle w:val="2"/>
        <w:spacing w:before="0" w:after="0" w:line="240" w:lineRule="auto"/>
        <w:jc w:val="center"/>
        <w:rPr>
          <w:rFonts w:ascii="宋体" w:eastAsia="宋体" w:hAnsi="宋体"/>
          <w:sz w:val="21"/>
          <w:szCs w:val="21"/>
        </w:rPr>
      </w:pPr>
      <w:bookmarkStart w:id="543" w:name="_Toc42684817"/>
      <w:bookmarkStart w:id="544" w:name="_Toc42685068"/>
      <w:bookmarkStart w:id="545" w:name="_Toc42895267"/>
      <w:bookmarkStart w:id="546" w:name="_Toc43192101"/>
      <w:bookmarkStart w:id="547" w:name="_Toc43468680"/>
      <w:r w:rsidRPr="00154FF3">
        <w:rPr>
          <w:rFonts w:ascii="宋体" w:eastAsia="宋体" w:hAnsi="宋体" w:hint="eastAsia"/>
          <w:sz w:val="21"/>
          <w:szCs w:val="21"/>
        </w:rPr>
        <w:t>9.1 施工准备</w:t>
      </w:r>
      <w:bookmarkEnd w:id="543"/>
      <w:bookmarkEnd w:id="544"/>
      <w:bookmarkEnd w:id="545"/>
      <w:bookmarkEnd w:id="546"/>
      <w:bookmarkEnd w:id="547"/>
    </w:p>
    <w:p w14:paraId="1F3FD244" w14:textId="77777777" w:rsidR="00E21E7D" w:rsidRPr="00154FF3" w:rsidRDefault="00E21E7D" w:rsidP="00E21E7D">
      <w:pPr>
        <w:rPr>
          <w:rFonts w:ascii="宋体" w:hAnsi="宋体"/>
          <w:spacing w:val="8"/>
          <w:szCs w:val="21"/>
        </w:rPr>
      </w:pPr>
      <w:r w:rsidRPr="00154FF3">
        <w:rPr>
          <w:rFonts w:ascii="宋体" w:hAnsi="宋体" w:hint="eastAsia"/>
          <w:spacing w:val="8"/>
          <w:szCs w:val="21"/>
        </w:rPr>
        <w:t>9.1.1 3C认证是我国按照有关国际协议和国际通行规则实施的“中国强制认证”的英文China Compulsory Certification缩写，是我国的市场准入认证，也是使用安全和保护环境所必须。至于具体哪些设备必须通过3C认证，应按中华人民共和国国家质量监督检验检疫总局令(第5号)(2010年12月3日发布)《强制性产品认证管理规定》的要求执行。</w:t>
      </w:r>
    </w:p>
    <w:p w14:paraId="6E724973" w14:textId="77777777" w:rsidR="00E21E7D" w:rsidRPr="00154FF3" w:rsidRDefault="00E21E7D" w:rsidP="00E21E7D">
      <w:pPr>
        <w:pStyle w:val="2"/>
        <w:spacing w:before="0" w:after="0" w:line="240" w:lineRule="auto"/>
        <w:jc w:val="center"/>
        <w:rPr>
          <w:rFonts w:ascii="宋体" w:eastAsia="宋体" w:hAnsi="宋体"/>
          <w:sz w:val="21"/>
          <w:szCs w:val="21"/>
        </w:rPr>
      </w:pPr>
      <w:bookmarkStart w:id="548" w:name="_Toc42684818"/>
      <w:bookmarkStart w:id="549" w:name="_Toc42685069"/>
      <w:bookmarkStart w:id="550" w:name="_Toc42895268"/>
      <w:bookmarkStart w:id="551" w:name="_Toc43192102"/>
      <w:bookmarkStart w:id="552" w:name="_Toc43468681"/>
      <w:r w:rsidRPr="00154FF3">
        <w:rPr>
          <w:rFonts w:ascii="宋体" w:eastAsia="宋体" w:hAnsi="宋体" w:hint="eastAsia"/>
          <w:sz w:val="21"/>
          <w:szCs w:val="21"/>
        </w:rPr>
        <w:t>9.2 设备安装</w:t>
      </w:r>
      <w:bookmarkEnd w:id="548"/>
      <w:bookmarkEnd w:id="549"/>
      <w:bookmarkEnd w:id="550"/>
      <w:bookmarkEnd w:id="551"/>
      <w:bookmarkEnd w:id="552"/>
    </w:p>
    <w:p w14:paraId="3178BD4F" w14:textId="77777777" w:rsidR="00E21E7D" w:rsidRPr="00154FF3" w:rsidRDefault="00E21E7D" w:rsidP="00E21E7D">
      <w:pPr>
        <w:rPr>
          <w:rFonts w:ascii="宋体" w:hAnsi="宋体"/>
          <w:spacing w:val="8"/>
          <w:szCs w:val="21"/>
        </w:rPr>
      </w:pPr>
      <w:r w:rsidRPr="00154FF3">
        <w:rPr>
          <w:rFonts w:ascii="宋体" w:hAnsi="宋体" w:hint="eastAsia"/>
          <w:spacing w:val="8"/>
          <w:szCs w:val="21"/>
        </w:rPr>
        <w:t>9.2.1 本条对桥架、</w:t>
      </w:r>
      <w:r w:rsidRPr="00154FF3">
        <w:rPr>
          <w:rFonts w:ascii="宋体" w:hAnsi="宋体" w:hint="eastAsia"/>
          <w:color w:val="FF0000"/>
          <w:spacing w:val="8"/>
          <w:szCs w:val="21"/>
          <w:bdr w:val="single" w:sz="4" w:space="0" w:color="auto"/>
        </w:rPr>
        <w:t>管线</w:t>
      </w:r>
      <w:r w:rsidRPr="00154FF3">
        <w:rPr>
          <w:rFonts w:ascii="宋体" w:hAnsi="宋体" w:hint="eastAsia"/>
          <w:color w:val="FF0000"/>
          <w:spacing w:val="8"/>
          <w:szCs w:val="21"/>
          <w:u w:val="single"/>
        </w:rPr>
        <w:t>导管</w:t>
      </w:r>
      <w:r w:rsidRPr="00154FF3">
        <w:rPr>
          <w:rFonts w:ascii="宋体" w:hAnsi="宋体" w:hint="eastAsia"/>
          <w:spacing w:val="8"/>
          <w:szCs w:val="21"/>
        </w:rPr>
        <w:t>敷设做了具体要求。</w:t>
      </w:r>
    </w:p>
    <w:p w14:paraId="00035559"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 xml:space="preserve">1 </w:t>
      </w:r>
      <w:r w:rsidRPr="009021B8">
        <w:rPr>
          <w:rFonts w:ascii="宋体" w:hAnsi="宋体" w:hint="eastAsia"/>
          <w:color w:val="FF0000"/>
          <w:spacing w:val="8"/>
          <w:szCs w:val="21"/>
          <w:u w:val="single"/>
        </w:rPr>
        <w:t>公共</w:t>
      </w:r>
      <w:r w:rsidRPr="00154FF3">
        <w:rPr>
          <w:rFonts w:ascii="宋体" w:hAnsi="宋体" w:hint="eastAsia"/>
          <w:spacing w:val="8"/>
          <w:szCs w:val="21"/>
        </w:rPr>
        <w:t>广播系统功率传输线路的额定传输电压较高、线路电流较大，与通信线或数据线共管、共槽时，容易造成信号干扰。</w:t>
      </w:r>
    </w:p>
    <w:p w14:paraId="1AEDDC0D"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2 由于定压式广播线路额定传输电压达1OOV或以上，不能误认为属“强电”线路，可与220V电力线共管共槽。这种误解会导致严重的安全事故。</w:t>
      </w:r>
    </w:p>
    <w:p w14:paraId="321F925A"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3 本款为强制性条款，为保证发生火灾时设备、人员的安全而规定。</w:t>
      </w:r>
    </w:p>
    <w:p w14:paraId="003E4DC5"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4 广播功率传输线路的绝缘和接头处理不当，容易引起跳火，形成火灾隐患，必须严加防范。</w:t>
      </w:r>
    </w:p>
    <w:p w14:paraId="713A29D6" w14:textId="77777777" w:rsidR="00E21E7D" w:rsidRPr="00154FF3" w:rsidRDefault="00E21E7D" w:rsidP="00E21E7D">
      <w:pPr>
        <w:rPr>
          <w:rFonts w:ascii="宋体" w:hAnsi="宋体"/>
          <w:spacing w:val="8"/>
          <w:szCs w:val="21"/>
        </w:rPr>
      </w:pPr>
      <w:r w:rsidRPr="00154FF3">
        <w:rPr>
          <w:rFonts w:ascii="宋体" w:hAnsi="宋体" w:hint="eastAsia"/>
          <w:spacing w:val="8"/>
          <w:szCs w:val="21"/>
        </w:rPr>
        <w:t>9.2.2 安装、固定广播扬声器的路杆、桁架、墙体、棚顶和紧固件等的承载能力往往容易被忽视，应特别予以注意。</w:t>
      </w:r>
    </w:p>
    <w:p w14:paraId="5F63DFD4" w14:textId="77777777" w:rsidR="00E21E7D" w:rsidRPr="00154FF3" w:rsidRDefault="00E21E7D" w:rsidP="00E21E7D">
      <w:pPr>
        <w:pStyle w:val="2"/>
        <w:spacing w:before="0" w:after="0" w:line="240" w:lineRule="auto"/>
        <w:jc w:val="center"/>
        <w:rPr>
          <w:rFonts w:ascii="宋体" w:eastAsia="宋体" w:hAnsi="宋体"/>
          <w:sz w:val="21"/>
          <w:szCs w:val="21"/>
        </w:rPr>
      </w:pPr>
      <w:bookmarkStart w:id="553" w:name="_Toc42684819"/>
      <w:bookmarkStart w:id="554" w:name="_Toc42685070"/>
      <w:bookmarkStart w:id="555" w:name="_Toc42895269"/>
      <w:bookmarkStart w:id="556" w:name="_Toc43192103"/>
      <w:bookmarkStart w:id="557" w:name="_Toc43468682"/>
      <w:r w:rsidRPr="00154FF3">
        <w:rPr>
          <w:rFonts w:ascii="宋体" w:eastAsia="宋体" w:hAnsi="宋体" w:hint="eastAsia"/>
          <w:sz w:val="21"/>
          <w:szCs w:val="21"/>
        </w:rPr>
        <w:t>9.3 质量控制</w:t>
      </w:r>
      <w:bookmarkEnd w:id="553"/>
      <w:bookmarkEnd w:id="554"/>
      <w:bookmarkEnd w:id="555"/>
      <w:bookmarkEnd w:id="556"/>
      <w:bookmarkEnd w:id="557"/>
    </w:p>
    <w:p w14:paraId="158EB9FC" w14:textId="77777777" w:rsidR="00E21E7D" w:rsidRPr="00154FF3" w:rsidRDefault="00E21E7D" w:rsidP="00E21E7D">
      <w:pPr>
        <w:rPr>
          <w:rFonts w:ascii="宋体" w:hAnsi="宋体"/>
          <w:spacing w:val="8"/>
          <w:szCs w:val="21"/>
        </w:rPr>
      </w:pPr>
      <w:r w:rsidRPr="00154FF3">
        <w:rPr>
          <w:rFonts w:ascii="宋体" w:hAnsi="宋体" w:hint="eastAsia"/>
          <w:spacing w:val="8"/>
          <w:szCs w:val="21"/>
        </w:rPr>
        <w:t>9.3.1 本条第2款为强制性条文，为保证发生火灾时设备、人员的安全而规定。规定与国家现行标准《应急声系统》GB／T 16851的相关条款相容，10s包括接通电源及系统初始化所需要的时间。如果系统接通电源及初始化所需要的时间超过10s，则相应设备必须24h待机。应估算突发公共事件发生时现场环境的噪声水平，以确定紧急广播的应备声压级。</w:t>
      </w:r>
    </w:p>
    <w:p w14:paraId="1F81B697" w14:textId="77777777" w:rsidR="00E21E7D" w:rsidRPr="00D62D5B" w:rsidRDefault="00E21E7D" w:rsidP="00E21E7D">
      <w:pPr>
        <w:pStyle w:val="1"/>
        <w:spacing w:before="0" w:afterLines="100" w:after="312" w:line="240" w:lineRule="auto"/>
        <w:jc w:val="center"/>
        <w:rPr>
          <w:rFonts w:ascii="宋体" w:hAnsi="宋体"/>
          <w:color w:val="FF0000"/>
          <w:sz w:val="21"/>
          <w:szCs w:val="21"/>
          <w:bdr w:val="single" w:sz="4" w:space="0" w:color="auto"/>
        </w:rPr>
      </w:pPr>
      <w:r w:rsidRPr="00154FF3">
        <w:rPr>
          <w:rFonts w:ascii="宋体" w:hAnsi="宋体"/>
          <w:sz w:val="21"/>
          <w:szCs w:val="21"/>
        </w:rPr>
        <w:br w:type="page"/>
      </w:r>
      <w:r w:rsidRPr="00D62D5B">
        <w:rPr>
          <w:rFonts w:ascii="宋体" w:hAnsi="宋体" w:hint="eastAsia"/>
          <w:color w:val="FF0000"/>
          <w:sz w:val="21"/>
          <w:szCs w:val="21"/>
          <w:bdr w:val="single" w:sz="4" w:space="0" w:color="auto"/>
        </w:rPr>
        <w:lastRenderedPageBreak/>
        <w:t>10 信息设施系统</w:t>
      </w:r>
      <w:r w:rsidRPr="00D62D5B">
        <w:rPr>
          <w:rFonts w:ascii="宋体" w:hAnsi="宋体" w:hint="eastAsia"/>
          <w:sz w:val="21"/>
          <w:szCs w:val="21"/>
        </w:rPr>
        <w:t>此章删除</w:t>
      </w:r>
    </w:p>
    <w:p w14:paraId="4E46819E" w14:textId="77777777" w:rsidR="00E21E7D" w:rsidRPr="00D62D5B" w:rsidRDefault="00E21E7D" w:rsidP="00E21E7D">
      <w:pPr>
        <w:pStyle w:val="2"/>
        <w:spacing w:before="0" w:after="0" w:line="240" w:lineRule="auto"/>
        <w:jc w:val="center"/>
        <w:rPr>
          <w:rFonts w:ascii="宋体" w:eastAsia="宋体" w:hAnsi="宋体"/>
          <w:color w:val="FF0000"/>
          <w:sz w:val="21"/>
          <w:szCs w:val="21"/>
          <w:bdr w:val="single" w:sz="4" w:space="0" w:color="auto"/>
        </w:rPr>
      </w:pPr>
      <w:r w:rsidRPr="00D62D5B">
        <w:rPr>
          <w:rFonts w:ascii="宋体" w:eastAsia="宋体" w:hAnsi="宋体" w:hint="eastAsia"/>
          <w:color w:val="FF0000"/>
          <w:sz w:val="21"/>
          <w:szCs w:val="21"/>
          <w:bdr w:val="single" w:sz="4" w:space="0" w:color="auto"/>
        </w:rPr>
        <w:t>10.2 设备安装</w:t>
      </w:r>
    </w:p>
    <w:p w14:paraId="01E75E2C" w14:textId="77777777" w:rsidR="00E21E7D" w:rsidRPr="00D62D5B" w:rsidRDefault="00E21E7D" w:rsidP="00E21E7D">
      <w:pPr>
        <w:rPr>
          <w:rFonts w:ascii="宋体" w:hAnsi="宋体"/>
          <w:color w:val="FF0000"/>
          <w:spacing w:val="8"/>
          <w:szCs w:val="21"/>
          <w:bdr w:val="single" w:sz="4" w:space="0" w:color="auto"/>
        </w:rPr>
      </w:pPr>
      <w:r w:rsidRPr="00D62D5B">
        <w:rPr>
          <w:rFonts w:ascii="宋体" w:hAnsi="宋体" w:hint="eastAsia"/>
          <w:color w:val="FF0000"/>
          <w:spacing w:val="8"/>
          <w:szCs w:val="21"/>
          <w:bdr w:val="single" w:sz="4" w:space="0" w:color="auto"/>
        </w:rPr>
        <w:t>10.2.1 本条第15款规定了应在机房主电源输入端子上测量电源电压，确定正常后，方可进行通电测试。程控交换设备的标称直流工作电压为-48V，直流电压允许变化范围为-57V～-40V。</w:t>
      </w:r>
    </w:p>
    <w:p w14:paraId="2414744F" w14:textId="77777777" w:rsidR="00E21E7D" w:rsidRPr="00D62D5B" w:rsidRDefault="00E21E7D" w:rsidP="00E21E7D">
      <w:pPr>
        <w:rPr>
          <w:rFonts w:ascii="宋体" w:hAnsi="宋体"/>
          <w:color w:val="FF0000"/>
          <w:spacing w:val="8"/>
          <w:szCs w:val="21"/>
          <w:bdr w:val="single" w:sz="4" w:space="0" w:color="auto"/>
        </w:rPr>
      </w:pPr>
      <w:r w:rsidRPr="00D62D5B">
        <w:rPr>
          <w:rFonts w:ascii="宋体" w:hAnsi="宋体" w:hint="eastAsia"/>
          <w:color w:val="FF0000"/>
          <w:spacing w:val="8"/>
          <w:szCs w:val="21"/>
          <w:bdr w:val="single" w:sz="4" w:space="0" w:color="auto"/>
        </w:rPr>
        <w:t>10.2.2 本条规定了时钟系统设备安装应符合的要求。</w:t>
      </w:r>
    </w:p>
    <w:p w14:paraId="3FBEC8A1" w14:textId="77777777" w:rsidR="00E21E7D" w:rsidRPr="00D62D5B" w:rsidRDefault="00E21E7D" w:rsidP="00E21E7D">
      <w:pPr>
        <w:ind w:firstLineChars="191" w:firstLine="432"/>
        <w:rPr>
          <w:rFonts w:ascii="宋体" w:hAnsi="宋体"/>
          <w:color w:val="FF0000"/>
          <w:spacing w:val="8"/>
          <w:szCs w:val="21"/>
          <w:bdr w:val="single" w:sz="4" w:space="0" w:color="auto"/>
        </w:rPr>
      </w:pPr>
      <w:r w:rsidRPr="00D62D5B">
        <w:rPr>
          <w:rFonts w:ascii="宋体" w:hAnsi="宋体" w:hint="eastAsia"/>
          <w:color w:val="FF0000"/>
          <w:spacing w:val="8"/>
          <w:szCs w:val="21"/>
          <w:bdr w:val="single" w:sz="4" w:space="0" w:color="auto"/>
        </w:rPr>
        <w:t>2 本款规定了子钟的安装应符合的要求。应安装在实心墙体上或者进行加固，不应在空心砖墙上安装膨胀螺栓。</w:t>
      </w:r>
    </w:p>
    <w:p w14:paraId="15238F60" w14:textId="77777777" w:rsidR="00E21E7D" w:rsidRPr="00D62D5B" w:rsidRDefault="00E21E7D" w:rsidP="00E21E7D">
      <w:pPr>
        <w:ind w:firstLineChars="191" w:firstLine="432"/>
        <w:rPr>
          <w:rFonts w:ascii="宋体" w:hAnsi="宋体"/>
          <w:color w:val="FF0000"/>
          <w:spacing w:val="8"/>
          <w:szCs w:val="21"/>
          <w:bdr w:val="single" w:sz="4" w:space="0" w:color="auto"/>
        </w:rPr>
      </w:pPr>
      <w:r w:rsidRPr="00D62D5B">
        <w:rPr>
          <w:rFonts w:ascii="宋体" w:hAnsi="宋体" w:hint="eastAsia"/>
          <w:color w:val="FF0000"/>
          <w:spacing w:val="8"/>
          <w:szCs w:val="21"/>
          <w:bdr w:val="single" w:sz="4" w:space="0" w:color="auto"/>
        </w:rPr>
        <w:t>5 本款规定了大型室外钟的安装应符合的要求。大型室外钟的安装应特别严格遵循国家关于施工安全的规定。</w:t>
      </w:r>
    </w:p>
    <w:p w14:paraId="104002E9" w14:textId="77777777" w:rsidR="00E21E7D" w:rsidRPr="00D62D5B" w:rsidRDefault="00E21E7D" w:rsidP="00E21E7D">
      <w:pPr>
        <w:rPr>
          <w:rFonts w:ascii="宋体" w:hAnsi="宋体"/>
          <w:color w:val="FF0000"/>
          <w:spacing w:val="8"/>
          <w:szCs w:val="21"/>
          <w:bdr w:val="single" w:sz="4" w:space="0" w:color="auto"/>
        </w:rPr>
      </w:pPr>
      <w:r w:rsidRPr="00D62D5B">
        <w:rPr>
          <w:rFonts w:ascii="宋体" w:hAnsi="宋体" w:hint="eastAsia"/>
          <w:color w:val="FF0000"/>
          <w:spacing w:val="8"/>
          <w:szCs w:val="21"/>
          <w:bdr w:val="single" w:sz="4" w:space="0" w:color="auto"/>
        </w:rPr>
        <w:t>10.2.3 本条第4款规定了落地式显示屏宜安装在钢架上，还规定了钢架的承重能力的要求以及地面支撑能力的要求。</w:t>
      </w:r>
    </w:p>
    <w:p w14:paraId="02BC5E7E" w14:textId="77777777" w:rsidR="00E21E7D" w:rsidRPr="00D62D5B" w:rsidRDefault="00E21E7D" w:rsidP="00E21E7D">
      <w:pPr>
        <w:pStyle w:val="2"/>
        <w:spacing w:before="0" w:after="0" w:line="240" w:lineRule="auto"/>
        <w:jc w:val="center"/>
        <w:rPr>
          <w:rFonts w:ascii="宋体" w:eastAsia="宋体" w:hAnsi="宋体"/>
          <w:color w:val="FF0000"/>
          <w:sz w:val="21"/>
          <w:szCs w:val="21"/>
          <w:bdr w:val="single" w:sz="4" w:space="0" w:color="auto"/>
        </w:rPr>
      </w:pPr>
      <w:r w:rsidRPr="00D62D5B">
        <w:rPr>
          <w:rFonts w:ascii="宋体" w:eastAsia="宋体" w:hAnsi="宋体" w:hint="eastAsia"/>
          <w:color w:val="FF0000"/>
          <w:sz w:val="21"/>
          <w:szCs w:val="21"/>
          <w:bdr w:val="single" w:sz="4" w:space="0" w:color="auto"/>
        </w:rPr>
        <w:t>10.5 自检自验</w:t>
      </w:r>
    </w:p>
    <w:p w14:paraId="0F81C3F2" w14:textId="77777777" w:rsidR="00E21E7D" w:rsidRPr="00D62D5B" w:rsidRDefault="00E21E7D" w:rsidP="00E21E7D">
      <w:pPr>
        <w:rPr>
          <w:rFonts w:ascii="宋体" w:hAnsi="宋体"/>
          <w:color w:val="FF0000"/>
          <w:spacing w:val="8"/>
          <w:szCs w:val="21"/>
          <w:bdr w:val="single" w:sz="4" w:space="0" w:color="auto"/>
        </w:rPr>
      </w:pPr>
      <w:r w:rsidRPr="00D62D5B">
        <w:rPr>
          <w:rFonts w:ascii="宋体" w:hAnsi="宋体" w:hint="eastAsia"/>
          <w:color w:val="FF0000"/>
          <w:spacing w:val="8"/>
          <w:szCs w:val="21"/>
          <w:bdr w:val="single" w:sz="4" w:space="0" w:color="auto"/>
        </w:rPr>
        <w:t>10.5.2 本条第4款规定了电话交换系统的性能调试、测试应按表10.5.2的内容进行。此表内容摘自</w:t>
      </w:r>
      <w:proofErr w:type="gramStart"/>
      <w:r w:rsidRPr="00D62D5B">
        <w:rPr>
          <w:rFonts w:ascii="宋体" w:hAnsi="宋体" w:hint="eastAsia"/>
          <w:color w:val="FF0000"/>
          <w:spacing w:val="8"/>
          <w:szCs w:val="21"/>
          <w:bdr w:val="single" w:sz="4" w:space="0" w:color="auto"/>
        </w:rPr>
        <w:t>现行行业</w:t>
      </w:r>
      <w:proofErr w:type="gramEnd"/>
      <w:r w:rsidRPr="00D62D5B">
        <w:rPr>
          <w:rFonts w:ascii="宋体" w:hAnsi="宋体" w:hint="eastAsia"/>
          <w:color w:val="FF0000"/>
          <w:spacing w:val="8"/>
          <w:szCs w:val="21"/>
          <w:bdr w:val="single" w:sz="4" w:space="0" w:color="auto"/>
        </w:rPr>
        <w:t>标准《固定电话交换设备安装工程设计规范》YD／T 5076—2005。</w:t>
      </w:r>
    </w:p>
    <w:p w14:paraId="0046C8ED" w14:textId="77777777" w:rsidR="00E21E7D" w:rsidRDefault="00E21E7D" w:rsidP="00E21E7D">
      <w:pPr>
        <w:rPr>
          <w:rFonts w:ascii="宋体" w:hAnsi="宋体"/>
          <w:color w:val="FF0000"/>
          <w:spacing w:val="8"/>
          <w:szCs w:val="21"/>
          <w:bdr w:val="single" w:sz="4" w:space="0" w:color="auto"/>
        </w:rPr>
      </w:pPr>
      <w:r w:rsidRPr="00D62D5B">
        <w:rPr>
          <w:rFonts w:ascii="宋体" w:hAnsi="宋体" w:hint="eastAsia"/>
          <w:color w:val="FF0000"/>
          <w:spacing w:val="8"/>
          <w:szCs w:val="21"/>
          <w:bdr w:val="single" w:sz="4" w:space="0" w:color="auto"/>
        </w:rPr>
        <w:t>10.5.5 本条第1款规定了应对系统的本机软件功能进行逐项检验。主要内容为操作界面所有菜单项，显示准确性、显示有效性。</w:t>
      </w:r>
      <w:proofErr w:type="gramStart"/>
      <w:r w:rsidRPr="00D62D5B">
        <w:rPr>
          <w:rFonts w:ascii="宋体" w:hAnsi="宋体" w:hint="eastAsia"/>
          <w:color w:val="FF0000"/>
          <w:spacing w:val="8"/>
          <w:szCs w:val="21"/>
          <w:bdr w:val="single" w:sz="4" w:space="0" w:color="auto"/>
        </w:rPr>
        <w:t>如素</w:t>
      </w:r>
      <w:proofErr w:type="gramEnd"/>
      <w:r w:rsidRPr="00D62D5B">
        <w:rPr>
          <w:rFonts w:ascii="宋体" w:hAnsi="宋体" w:hint="eastAsia"/>
          <w:color w:val="FF0000"/>
          <w:spacing w:val="8"/>
          <w:szCs w:val="21"/>
          <w:bdr w:val="single" w:sz="4" w:space="0" w:color="auto"/>
        </w:rPr>
        <w:t>材管理、素材编辑、传输管理、播出单管理、播放器管理、播放控制、系统配置管理、日志信息管理等。</w:t>
      </w:r>
    </w:p>
    <w:p w14:paraId="3696E472" w14:textId="77777777" w:rsidR="00E21E7D" w:rsidRDefault="00E21E7D" w:rsidP="00E21E7D">
      <w:pPr>
        <w:rPr>
          <w:rFonts w:ascii="宋体" w:hAnsi="宋体"/>
          <w:color w:val="FF0000"/>
          <w:spacing w:val="8"/>
          <w:szCs w:val="21"/>
          <w:bdr w:val="single" w:sz="4" w:space="0" w:color="auto"/>
        </w:rPr>
      </w:pPr>
    </w:p>
    <w:p w14:paraId="55C6B3AB" w14:textId="77777777" w:rsidR="00E21E7D" w:rsidRDefault="00E21E7D" w:rsidP="00E21E7D">
      <w:pPr>
        <w:rPr>
          <w:rFonts w:ascii="宋体" w:hAnsi="宋体"/>
          <w:color w:val="FF0000"/>
          <w:spacing w:val="8"/>
          <w:szCs w:val="21"/>
          <w:bdr w:val="single" w:sz="4" w:space="0" w:color="auto"/>
        </w:rPr>
      </w:pPr>
    </w:p>
    <w:p w14:paraId="42E78F92" w14:textId="77777777" w:rsidR="00E21E7D" w:rsidRPr="00154FF3" w:rsidRDefault="00E21E7D" w:rsidP="00E21E7D">
      <w:pPr>
        <w:rPr>
          <w:rFonts w:ascii="宋体" w:hAnsi="宋体"/>
          <w:szCs w:val="21"/>
        </w:rPr>
      </w:pPr>
    </w:p>
    <w:p w14:paraId="487BB5D2" w14:textId="77777777" w:rsidR="00E21E7D" w:rsidRPr="00154FF3" w:rsidRDefault="00E21E7D" w:rsidP="00E21E7D">
      <w:pPr>
        <w:pStyle w:val="1"/>
        <w:spacing w:before="0" w:afterLines="100" w:after="312" w:line="240" w:lineRule="auto"/>
        <w:jc w:val="center"/>
        <w:rPr>
          <w:rFonts w:ascii="宋体" w:hAnsi="宋体"/>
          <w:sz w:val="21"/>
          <w:szCs w:val="21"/>
        </w:rPr>
      </w:pPr>
      <w:r w:rsidRPr="00154FF3">
        <w:rPr>
          <w:rFonts w:ascii="宋体" w:hAnsi="宋体" w:hint="eastAsia"/>
          <w:sz w:val="21"/>
          <w:szCs w:val="21"/>
        </w:rPr>
        <w:t>11 信息化应用系统</w:t>
      </w:r>
    </w:p>
    <w:p w14:paraId="4CFB14B3" w14:textId="77777777" w:rsidR="00E21E7D" w:rsidRPr="00154FF3" w:rsidRDefault="00E21E7D" w:rsidP="00E21E7D">
      <w:pPr>
        <w:pStyle w:val="2"/>
        <w:spacing w:before="0" w:after="0" w:line="240" w:lineRule="auto"/>
        <w:jc w:val="center"/>
        <w:rPr>
          <w:rFonts w:ascii="宋体" w:eastAsia="宋体" w:hAnsi="宋体"/>
          <w:sz w:val="21"/>
          <w:szCs w:val="21"/>
        </w:rPr>
      </w:pPr>
      <w:r w:rsidRPr="00154FF3">
        <w:rPr>
          <w:rFonts w:ascii="宋体" w:eastAsia="宋体" w:hAnsi="宋体" w:hint="eastAsia"/>
          <w:sz w:val="21"/>
          <w:szCs w:val="21"/>
        </w:rPr>
        <w:t>11.2 施工准备</w:t>
      </w:r>
    </w:p>
    <w:p w14:paraId="575607F1" w14:textId="77777777" w:rsidR="00E21E7D" w:rsidRPr="00154FF3" w:rsidRDefault="00E21E7D" w:rsidP="00E21E7D">
      <w:pPr>
        <w:rPr>
          <w:rFonts w:ascii="宋体" w:hAnsi="宋体"/>
          <w:spacing w:val="8"/>
          <w:szCs w:val="21"/>
        </w:rPr>
      </w:pPr>
      <w:r w:rsidRPr="00154FF3">
        <w:rPr>
          <w:rFonts w:ascii="宋体" w:hAnsi="宋体" w:hint="eastAsia"/>
          <w:spacing w:val="8"/>
          <w:szCs w:val="21"/>
        </w:rPr>
        <w:t>11.2.1 本条第l款规定了信息化应用系统施工前，施工单位应与建设单位、使用单位就系统应实现的功能和必须满足的性能要求进行协商，并取得一致。对功能的一致意见应按照表B.0.18的规定填入信息化应用系统功能表，并在表中详细说明每项功能实现的效果。功能要求和性能要求都应明确描述并可检测。</w:t>
      </w:r>
    </w:p>
    <w:p w14:paraId="1A7B9E7E" w14:textId="77777777" w:rsidR="00E21E7D" w:rsidRPr="00154FF3" w:rsidRDefault="00E21E7D" w:rsidP="00E21E7D">
      <w:pPr>
        <w:rPr>
          <w:rFonts w:ascii="宋体" w:hAnsi="宋体"/>
          <w:spacing w:val="8"/>
          <w:szCs w:val="21"/>
        </w:rPr>
      </w:pPr>
      <w:r w:rsidRPr="00154FF3">
        <w:rPr>
          <w:rFonts w:ascii="宋体" w:hAnsi="宋体" w:hint="eastAsia"/>
          <w:spacing w:val="8"/>
          <w:szCs w:val="21"/>
        </w:rPr>
        <w:t>11.2.2 本条第4款规定了应请建设单位或使用单位协助提供与本系统相关的业务基础数据，以便在施工调试时使用最符合实际要求的数据进行调试和检验。</w:t>
      </w:r>
    </w:p>
    <w:p w14:paraId="137BF781" w14:textId="77777777" w:rsidR="00E21E7D" w:rsidRPr="00154FF3" w:rsidRDefault="00E21E7D" w:rsidP="00E21E7D">
      <w:pPr>
        <w:rPr>
          <w:rFonts w:ascii="宋体" w:hAnsi="宋体"/>
          <w:spacing w:val="8"/>
          <w:szCs w:val="21"/>
        </w:rPr>
      </w:pPr>
      <w:r w:rsidRPr="00154FF3">
        <w:rPr>
          <w:rFonts w:ascii="宋体" w:hAnsi="宋体" w:hint="eastAsia"/>
          <w:spacing w:val="8"/>
          <w:szCs w:val="21"/>
        </w:rPr>
        <w:t>11.2.3 本条规定了信息化应用系统施工开始的时机。信息化应用系统需要依赖其他系统，因此应在其依赖的系统施工完毕后才可开始施工。</w:t>
      </w:r>
    </w:p>
    <w:p w14:paraId="15D2DE64" w14:textId="77777777" w:rsidR="00E21E7D" w:rsidRPr="00154FF3" w:rsidRDefault="00E21E7D" w:rsidP="00E21E7D">
      <w:pPr>
        <w:rPr>
          <w:rFonts w:ascii="宋体" w:hAnsi="宋体"/>
          <w:spacing w:val="8"/>
          <w:szCs w:val="21"/>
        </w:rPr>
      </w:pPr>
      <w:r w:rsidRPr="00154FF3">
        <w:rPr>
          <w:rFonts w:ascii="宋体" w:hAnsi="宋体" w:hint="eastAsia"/>
          <w:color w:val="FF0000"/>
          <w:spacing w:val="8"/>
          <w:szCs w:val="21"/>
        </w:rPr>
        <w:t>11.2.4</w:t>
      </w:r>
      <w:r w:rsidRPr="00154FF3">
        <w:rPr>
          <w:rFonts w:ascii="宋体" w:hAnsi="宋体" w:hint="eastAsia"/>
          <w:color w:val="FF0000"/>
          <w:spacing w:val="8"/>
          <w:szCs w:val="21"/>
          <w:u w:val="single"/>
        </w:rPr>
        <w:t>本条规定了信息化应用系统设备在进行调试、投入运行之前，必须保证设备的电源、环境气温等使用环境条件满足设备的使用要求，以确保设备的安全。</w:t>
      </w:r>
    </w:p>
    <w:p w14:paraId="55AA6397" w14:textId="77777777" w:rsidR="00E21E7D" w:rsidRPr="00154FF3" w:rsidRDefault="00E21E7D" w:rsidP="00E21E7D">
      <w:pPr>
        <w:rPr>
          <w:rFonts w:ascii="宋体" w:hAnsi="宋体"/>
          <w:spacing w:val="8"/>
          <w:szCs w:val="21"/>
        </w:rPr>
      </w:pPr>
      <w:r w:rsidRPr="00154FF3">
        <w:rPr>
          <w:rFonts w:ascii="宋体" w:hAnsi="宋体" w:hint="eastAsia"/>
          <w:color w:val="00B0F0"/>
          <w:spacing w:val="8"/>
          <w:szCs w:val="21"/>
        </w:rPr>
        <w:t>[修订说明]</w:t>
      </w:r>
      <w:r w:rsidRPr="006746FB">
        <w:rPr>
          <w:rFonts w:ascii="宋体" w:hAnsi="宋体" w:hint="eastAsia"/>
          <w:color w:val="00B0F0"/>
          <w:spacing w:val="8"/>
          <w:szCs w:val="21"/>
        </w:rPr>
        <w:t xml:space="preserve"> </w:t>
      </w:r>
      <w:r>
        <w:rPr>
          <w:rFonts w:ascii="宋体" w:hAnsi="宋体"/>
          <w:color w:val="00B0F0"/>
          <w:spacing w:val="8"/>
          <w:szCs w:val="21"/>
        </w:rPr>
        <w:t>11</w:t>
      </w:r>
      <w:r w:rsidRPr="00154FF3">
        <w:rPr>
          <w:rFonts w:ascii="宋体" w:hAnsi="宋体" w:hint="eastAsia"/>
          <w:color w:val="00B0F0"/>
          <w:spacing w:val="8"/>
          <w:szCs w:val="21"/>
        </w:rPr>
        <w:t>.</w:t>
      </w:r>
      <w:r w:rsidRPr="00154FF3">
        <w:rPr>
          <w:rFonts w:ascii="宋体" w:hAnsi="宋体"/>
          <w:color w:val="00B0F0"/>
          <w:spacing w:val="8"/>
          <w:szCs w:val="21"/>
        </w:rPr>
        <w:t>2</w:t>
      </w:r>
      <w:r w:rsidRPr="00154FF3">
        <w:rPr>
          <w:rFonts w:ascii="宋体" w:hAnsi="宋体" w:hint="eastAsia"/>
          <w:color w:val="00B0F0"/>
          <w:spacing w:val="8"/>
          <w:szCs w:val="21"/>
        </w:rPr>
        <w:t>.</w:t>
      </w:r>
      <w:r w:rsidRPr="00154FF3">
        <w:rPr>
          <w:rFonts w:ascii="宋体" w:hAnsi="宋体"/>
          <w:color w:val="00B0F0"/>
          <w:spacing w:val="8"/>
          <w:szCs w:val="21"/>
        </w:rPr>
        <w:t>4</w:t>
      </w:r>
      <w:r w:rsidRPr="00154FF3">
        <w:rPr>
          <w:rFonts w:ascii="宋体" w:hAnsi="宋体" w:hint="eastAsia"/>
          <w:color w:val="00B0F0"/>
          <w:spacing w:val="8"/>
          <w:szCs w:val="21"/>
        </w:rPr>
        <w:t>本条为新增条文。</w:t>
      </w:r>
    </w:p>
    <w:p w14:paraId="04BB79B7" w14:textId="77777777" w:rsidR="00E21E7D" w:rsidRPr="00154FF3" w:rsidRDefault="00E21E7D" w:rsidP="00E21E7D">
      <w:pPr>
        <w:pStyle w:val="2"/>
        <w:spacing w:before="0" w:after="0" w:line="240" w:lineRule="auto"/>
        <w:jc w:val="center"/>
        <w:rPr>
          <w:rFonts w:ascii="宋体" w:eastAsia="宋体" w:hAnsi="宋体"/>
          <w:sz w:val="21"/>
          <w:szCs w:val="21"/>
        </w:rPr>
      </w:pPr>
      <w:r w:rsidRPr="00154FF3">
        <w:rPr>
          <w:rFonts w:ascii="宋体" w:eastAsia="宋体" w:hAnsi="宋体" w:hint="eastAsia"/>
          <w:sz w:val="21"/>
          <w:szCs w:val="21"/>
        </w:rPr>
        <w:t>11.3 硬件和软件安装</w:t>
      </w:r>
    </w:p>
    <w:p w14:paraId="27391D80" w14:textId="77777777" w:rsidR="00E21E7D" w:rsidRPr="00154FF3" w:rsidRDefault="00E21E7D" w:rsidP="00E21E7D">
      <w:pPr>
        <w:rPr>
          <w:rFonts w:ascii="宋体" w:hAnsi="宋体"/>
          <w:spacing w:val="8"/>
          <w:szCs w:val="21"/>
        </w:rPr>
      </w:pPr>
      <w:r w:rsidRPr="00154FF3">
        <w:rPr>
          <w:rFonts w:ascii="宋体" w:hAnsi="宋体" w:hint="eastAsia"/>
          <w:spacing w:val="8"/>
          <w:szCs w:val="21"/>
        </w:rPr>
        <w:t xml:space="preserve">11.3.6 系统的服务端软件一般安装在无人值守的服务器上，而服务器可能会因为自动安装更新等情况自动重新启动，为避免系统的服务软件长期关闭而影响正常使用，应将其配置为系统开机后自动运行的方式。</w:t>
      </w:r>
    </w:p>
    <w:p w14:paraId="552D7DEE" w14:textId="77777777" w:rsidR="00E21E7D" w:rsidRPr="00154FF3" w:rsidRDefault="00E21E7D" w:rsidP="00E21E7D">
      <w:pPr>
        <w:rPr>
          <w:rFonts w:ascii="宋体" w:hAnsi="宋体"/>
          <w:spacing w:val="8"/>
          <w:szCs w:val="21"/>
        </w:rPr>
      </w:pPr>
      <w:r w:rsidRPr="00154FF3">
        <w:rPr>
          <w:rFonts w:ascii="宋体" w:hAnsi="宋体" w:hint="eastAsia"/>
          <w:spacing w:val="8"/>
          <w:szCs w:val="21"/>
        </w:rPr>
        <w:t>11.3.7 本条规定了对安全措施的要求。</w:t>
      </w:r>
    </w:p>
    <w:p w14:paraId="4D4509C6"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2 本款规定了设置密码时应满足的对密码强度的要求，密码应是复杂的、足够长度的字符组合。密码强度</w:t>
      </w:r>
      <w:proofErr w:type="gramStart"/>
      <w:r w:rsidRPr="00154FF3">
        <w:rPr>
          <w:rFonts w:ascii="宋体" w:hAnsi="宋体" w:hint="eastAsia"/>
          <w:spacing w:val="8"/>
          <w:szCs w:val="21"/>
        </w:rPr>
        <w:t>不够将</w:t>
      </w:r>
      <w:proofErr w:type="gramEnd"/>
      <w:r w:rsidRPr="00154FF3">
        <w:rPr>
          <w:rFonts w:ascii="宋体" w:hAnsi="宋体" w:hint="eastAsia"/>
          <w:spacing w:val="8"/>
          <w:szCs w:val="21"/>
        </w:rPr>
        <w:t>造成密码很容易被入侵者猜到或者通过软件破解方式获得，从而影响系统安全。</w:t>
      </w:r>
    </w:p>
    <w:p w14:paraId="6C94C380"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3 本款规定了多台计算机之间不得使用完全相同的用户名、密码组合，否则密码泄</w:t>
      </w:r>
      <w:r w:rsidRPr="00154FF3">
        <w:rPr>
          <w:rFonts w:ascii="宋体" w:hAnsi="宋体" w:hint="eastAsia"/>
          <w:spacing w:val="8"/>
          <w:szCs w:val="21"/>
        </w:rPr>
        <w:lastRenderedPageBreak/>
        <w:t>漏一次就将造成重大损失。</w:t>
      </w:r>
    </w:p>
    <w:p w14:paraId="221CE5C9"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4 本款规定了应定期进行病毒查杀和恶意软件查杀操作，以降低系统感染病毒或被攻击的风险。</w:t>
      </w:r>
    </w:p>
    <w:p w14:paraId="49A8133B" w14:textId="77777777" w:rsidR="00E21E7D" w:rsidRPr="00154FF3" w:rsidRDefault="00E21E7D" w:rsidP="00E21E7D">
      <w:pPr>
        <w:rPr>
          <w:rFonts w:ascii="宋体" w:hAnsi="宋体"/>
          <w:color w:val="FF0000"/>
          <w:spacing w:val="8"/>
          <w:szCs w:val="21"/>
        </w:rPr>
      </w:pPr>
      <w:r w:rsidRPr="00154FF3">
        <w:rPr>
          <w:rFonts w:ascii="宋体" w:hAnsi="宋体" w:hint="eastAsia"/>
          <w:color w:val="FF0000"/>
          <w:spacing w:val="8"/>
          <w:szCs w:val="21"/>
        </w:rPr>
        <w:t>11.3.8</w:t>
      </w:r>
      <w:r w:rsidRPr="00154FF3">
        <w:rPr>
          <w:rFonts w:ascii="宋体" w:hAnsi="宋体" w:hint="eastAsia"/>
          <w:color w:val="FF0000"/>
          <w:spacing w:val="8"/>
          <w:szCs w:val="21"/>
          <w:u w:val="words"/>
        </w:rPr>
        <w:t>本</w:t>
      </w:r>
      <w:proofErr w:type="gramStart"/>
      <w:r w:rsidRPr="00154FF3">
        <w:rPr>
          <w:rFonts w:ascii="宋体" w:hAnsi="宋体" w:hint="eastAsia"/>
          <w:color w:val="FF0000"/>
          <w:spacing w:val="8"/>
          <w:szCs w:val="21"/>
          <w:u w:val="words"/>
        </w:rPr>
        <w:t>条考虑</w:t>
      </w:r>
      <w:proofErr w:type="gramEnd"/>
      <w:r w:rsidRPr="00154FF3">
        <w:rPr>
          <w:rFonts w:ascii="宋体" w:hAnsi="宋体" w:hint="eastAsia"/>
          <w:color w:val="FF0000"/>
          <w:spacing w:val="8"/>
          <w:szCs w:val="21"/>
          <w:u w:val="words"/>
        </w:rPr>
        <w:t>到</w:t>
      </w:r>
      <w:r w:rsidRPr="00154FF3">
        <w:rPr>
          <w:rFonts w:ascii="宋体" w:hAnsi="宋体"/>
          <w:color w:val="FF0000"/>
          <w:spacing w:val="8"/>
          <w:szCs w:val="21"/>
          <w:u w:val="words"/>
        </w:rPr>
        <w:t>信息化应用系统</w:t>
      </w:r>
      <w:r w:rsidRPr="00154FF3">
        <w:rPr>
          <w:rFonts w:ascii="宋体" w:hAnsi="宋体" w:hint="eastAsia"/>
          <w:color w:val="FF0000"/>
          <w:spacing w:val="8"/>
          <w:szCs w:val="21"/>
          <w:u w:val="words"/>
        </w:rPr>
        <w:t>一般随着技术的进步，使用功能和性能指标都会有相应的提升，为便利用户的使用要求，规定了</w:t>
      </w:r>
      <w:r w:rsidRPr="00154FF3">
        <w:rPr>
          <w:rFonts w:ascii="宋体" w:hAnsi="宋体"/>
          <w:color w:val="FF0000"/>
          <w:spacing w:val="8"/>
          <w:szCs w:val="21"/>
          <w:u w:val="words"/>
        </w:rPr>
        <w:t>宜提供</w:t>
      </w:r>
      <w:r w:rsidRPr="00154FF3">
        <w:rPr>
          <w:rFonts w:ascii="宋体" w:hAnsi="宋体" w:hint="eastAsia"/>
          <w:color w:val="FF0000"/>
          <w:spacing w:val="8"/>
          <w:szCs w:val="21"/>
          <w:u w:val="words"/>
        </w:rPr>
        <w:t>软件升级迭代服务。</w:t>
      </w:r>
    </w:p>
    <w:p w14:paraId="4FF695A6" w14:textId="77777777" w:rsidR="00E21E7D" w:rsidRPr="00154FF3" w:rsidRDefault="00E21E7D" w:rsidP="00E21E7D">
      <w:pPr>
        <w:rPr>
          <w:rFonts w:ascii="宋体" w:hAnsi="宋体"/>
          <w:spacing w:val="8"/>
          <w:szCs w:val="21"/>
        </w:rPr>
      </w:pPr>
      <w:r w:rsidRPr="00154FF3">
        <w:rPr>
          <w:rFonts w:ascii="宋体" w:hAnsi="宋体" w:hint="eastAsia"/>
          <w:color w:val="00B0F0"/>
          <w:spacing w:val="8"/>
          <w:szCs w:val="21"/>
        </w:rPr>
        <w:t>[修订说明]</w:t>
      </w:r>
      <w:r w:rsidRPr="006746FB">
        <w:rPr>
          <w:rFonts w:ascii="宋体" w:hAnsi="宋体" w:hint="eastAsia"/>
          <w:color w:val="00B0F0"/>
          <w:spacing w:val="8"/>
          <w:szCs w:val="21"/>
        </w:rPr>
        <w:t xml:space="preserve"> </w:t>
      </w:r>
      <w:r>
        <w:rPr>
          <w:rFonts w:ascii="宋体" w:hAnsi="宋体"/>
          <w:color w:val="00B0F0"/>
          <w:spacing w:val="8"/>
          <w:szCs w:val="21"/>
        </w:rPr>
        <w:t>11</w:t>
      </w:r>
      <w:r w:rsidRPr="00154FF3">
        <w:rPr>
          <w:rFonts w:ascii="宋体" w:hAnsi="宋体" w:hint="eastAsia"/>
          <w:color w:val="00B0F0"/>
          <w:spacing w:val="8"/>
          <w:szCs w:val="21"/>
        </w:rPr>
        <w:t>.</w:t>
      </w:r>
      <w:r>
        <w:rPr>
          <w:rFonts w:ascii="宋体" w:hAnsi="宋体"/>
          <w:color w:val="00B0F0"/>
          <w:spacing w:val="8"/>
          <w:szCs w:val="21"/>
        </w:rPr>
        <w:t>3</w:t>
      </w:r>
      <w:r w:rsidRPr="00154FF3">
        <w:rPr>
          <w:rFonts w:ascii="宋体" w:hAnsi="宋体" w:hint="eastAsia"/>
          <w:color w:val="00B0F0"/>
          <w:spacing w:val="8"/>
          <w:szCs w:val="21"/>
        </w:rPr>
        <w:t>.</w:t>
      </w:r>
      <w:r>
        <w:rPr>
          <w:rFonts w:ascii="宋体" w:hAnsi="宋体"/>
          <w:color w:val="00B0F0"/>
          <w:spacing w:val="8"/>
          <w:szCs w:val="21"/>
        </w:rPr>
        <w:t>8</w:t>
      </w:r>
      <w:r w:rsidRPr="00154FF3">
        <w:rPr>
          <w:rFonts w:ascii="宋体" w:hAnsi="宋体" w:hint="eastAsia"/>
          <w:color w:val="00B0F0"/>
          <w:spacing w:val="8"/>
          <w:szCs w:val="21"/>
        </w:rPr>
        <w:t>本条为新增条文。</w:t>
      </w:r>
    </w:p>
    <w:p w14:paraId="41D7EBA1" w14:textId="77777777" w:rsidR="00E21E7D" w:rsidRPr="00154FF3" w:rsidRDefault="00E21E7D" w:rsidP="00E21E7D">
      <w:pPr>
        <w:pStyle w:val="2"/>
        <w:spacing w:before="0" w:after="0" w:line="240" w:lineRule="auto"/>
        <w:jc w:val="center"/>
        <w:rPr>
          <w:rFonts w:ascii="宋体" w:eastAsia="宋体" w:hAnsi="宋体"/>
          <w:sz w:val="21"/>
          <w:szCs w:val="21"/>
        </w:rPr>
      </w:pPr>
      <w:r w:rsidRPr="00154FF3">
        <w:rPr>
          <w:rFonts w:ascii="宋体" w:eastAsia="宋体" w:hAnsi="宋体" w:hint="eastAsia"/>
          <w:sz w:val="21"/>
          <w:szCs w:val="21"/>
        </w:rPr>
        <w:t>11.4 质量控制</w:t>
      </w:r>
    </w:p>
    <w:p w14:paraId="13774FAA" w14:textId="77777777" w:rsidR="00E21E7D" w:rsidRPr="00154FF3" w:rsidRDefault="00E21E7D" w:rsidP="00E21E7D">
      <w:pPr>
        <w:rPr>
          <w:rFonts w:ascii="宋体" w:hAnsi="宋体"/>
          <w:spacing w:val="8"/>
          <w:szCs w:val="21"/>
        </w:rPr>
      </w:pPr>
      <w:r w:rsidRPr="00154FF3">
        <w:rPr>
          <w:rFonts w:ascii="宋体" w:hAnsi="宋体" w:hint="eastAsia"/>
          <w:color w:val="FF0000"/>
          <w:spacing w:val="8"/>
          <w:szCs w:val="21"/>
          <w:u w:val="words"/>
        </w:rPr>
        <w:t>11.4.1 本条第4款规定了应对系统</w:t>
      </w:r>
      <w:proofErr w:type="gramStart"/>
      <w:r w:rsidRPr="00154FF3">
        <w:rPr>
          <w:rFonts w:ascii="宋体" w:hAnsi="宋体" w:hint="eastAsia"/>
          <w:color w:val="FF0000"/>
          <w:spacing w:val="8"/>
          <w:szCs w:val="21"/>
          <w:u w:val="words"/>
        </w:rPr>
        <w:t>内软件</w:t>
      </w:r>
      <w:proofErr w:type="gramEnd"/>
      <w:r w:rsidRPr="00154FF3">
        <w:rPr>
          <w:rFonts w:ascii="宋体" w:hAnsi="宋体" w:hint="eastAsia"/>
          <w:color w:val="FF0000"/>
          <w:spacing w:val="8"/>
          <w:szCs w:val="21"/>
          <w:u w:val="words"/>
        </w:rPr>
        <w:t>和设备必须在主要使用功能和系统性能等应满足技术规格书、产品手册等系统功能和性能技术文件的要求。</w:t>
      </w:r>
    </w:p>
    <w:p w14:paraId="6337EDDE" w14:textId="77777777" w:rsidR="00E21E7D" w:rsidRDefault="00E21E7D" w:rsidP="00E21E7D">
      <w:pPr>
        <w:rPr>
          <w:rFonts w:ascii="宋体" w:hAnsi="宋体"/>
          <w:color w:val="00B0F0"/>
          <w:spacing w:val="8"/>
          <w:szCs w:val="21"/>
        </w:rPr>
      </w:pPr>
      <w:r w:rsidRPr="00154FF3">
        <w:rPr>
          <w:rFonts w:ascii="宋体" w:hAnsi="宋体" w:hint="eastAsia"/>
          <w:color w:val="00B0F0"/>
          <w:spacing w:val="8"/>
          <w:szCs w:val="21"/>
        </w:rPr>
        <w:t>[修订说明]</w:t>
      </w:r>
      <w:r w:rsidRPr="00C258B4">
        <w:rPr>
          <w:rFonts w:ascii="宋体" w:hAnsi="宋体"/>
          <w:color w:val="00B0F0"/>
          <w:spacing w:val="8"/>
          <w:szCs w:val="21"/>
        </w:rPr>
        <w:t xml:space="preserve"> </w:t>
      </w:r>
      <w:r>
        <w:rPr>
          <w:rFonts w:ascii="宋体" w:hAnsi="宋体"/>
          <w:color w:val="00B0F0"/>
          <w:spacing w:val="8"/>
          <w:szCs w:val="21"/>
        </w:rPr>
        <w:t>11</w:t>
      </w:r>
      <w:r w:rsidRPr="00154FF3">
        <w:rPr>
          <w:rFonts w:ascii="宋体" w:hAnsi="宋体" w:hint="eastAsia"/>
          <w:color w:val="00B0F0"/>
          <w:spacing w:val="8"/>
          <w:szCs w:val="21"/>
        </w:rPr>
        <w:t>.</w:t>
      </w:r>
      <w:r>
        <w:rPr>
          <w:rFonts w:ascii="宋体" w:hAnsi="宋体"/>
          <w:color w:val="00B0F0"/>
          <w:spacing w:val="8"/>
          <w:szCs w:val="21"/>
        </w:rPr>
        <w:t>4</w:t>
      </w:r>
      <w:r w:rsidRPr="00154FF3">
        <w:rPr>
          <w:rFonts w:ascii="宋体" w:hAnsi="宋体" w:hint="eastAsia"/>
          <w:color w:val="00B0F0"/>
          <w:spacing w:val="8"/>
          <w:szCs w:val="21"/>
        </w:rPr>
        <w:t>.</w:t>
      </w:r>
      <w:r>
        <w:rPr>
          <w:rFonts w:ascii="宋体" w:hAnsi="宋体"/>
          <w:color w:val="00B0F0"/>
          <w:spacing w:val="8"/>
          <w:szCs w:val="21"/>
        </w:rPr>
        <w:t>1</w:t>
      </w:r>
      <w:r w:rsidRPr="00154FF3">
        <w:rPr>
          <w:rFonts w:ascii="宋体" w:hAnsi="宋体" w:hint="eastAsia"/>
          <w:color w:val="00B0F0"/>
          <w:spacing w:val="8"/>
          <w:szCs w:val="21"/>
        </w:rPr>
        <w:t>本条</w:t>
      </w:r>
      <w:r>
        <w:rPr>
          <w:rFonts w:ascii="宋体" w:hAnsi="宋体" w:hint="eastAsia"/>
          <w:color w:val="00B0F0"/>
          <w:spacing w:val="8"/>
          <w:szCs w:val="21"/>
        </w:rPr>
        <w:t>第4款</w:t>
      </w:r>
      <w:r w:rsidRPr="00154FF3">
        <w:rPr>
          <w:rFonts w:ascii="宋体" w:hAnsi="宋体" w:hint="eastAsia"/>
          <w:color w:val="00B0F0"/>
          <w:spacing w:val="8"/>
          <w:szCs w:val="21"/>
        </w:rPr>
        <w:t>为新增条文。</w:t>
      </w:r>
    </w:p>
    <w:p w14:paraId="73AD57EE" w14:textId="77777777" w:rsidR="00E21E7D" w:rsidRPr="00154FF3" w:rsidRDefault="00E21E7D" w:rsidP="00E21E7D">
      <w:pPr>
        <w:rPr>
          <w:rFonts w:ascii="宋体" w:hAnsi="宋体"/>
          <w:spacing w:val="8"/>
          <w:szCs w:val="21"/>
        </w:rPr>
      </w:pPr>
      <w:r w:rsidRPr="00154FF3">
        <w:rPr>
          <w:rFonts w:ascii="宋体" w:hAnsi="宋体" w:hint="eastAsia"/>
          <w:spacing w:val="8"/>
          <w:szCs w:val="21"/>
        </w:rPr>
        <w:t>11.4.2 本条第4款规定了应对系统内的服务器、工作站等设备的配置参数进行记录。参数记录应按照表B.0.19的规定填写。详细的配置参数极大地方便了使用单位的维护管理工作，一旦出现问题也更容易定位错误出在哪里。</w:t>
      </w:r>
    </w:p>
    <w:p w14:paraId="5C133015" w14:textId="77777777" w:rsidR="00E21E7D" w:rsidRPr="00154FF3" w:rsidRDefault="00E21E7D" w:rsidP="00E21E7D">
      <w:pPr>
        <w:pStyle w:val="2"/>
        <w:spacing w:before="0" w:after="0" w:line="240" w:lineRule="auto"/>
        <w:jc w:val="center"/>
        <w:rPr>
          <w:rFonts w:ascii="宋体" w:eastAsia="宋体" w:hAnsi="宋体"/>
          <w:sz w:val="21"/>
          <w:szCs w:val="21"/>
        </w:rPr>
      </w:pPr>
      <w:r w:rsidRPr="00154FF3">
        <w:rPr>
          <w:rFonts w:ascii="宋体" w:eastAsia="宋体" w:hAnsi="宋体" w:hint="eastAsia"/>
          <w:sz w:val="21"/>
          <w:szCs w:val="21"/>
        </w:rPr>
        <w:t>11.5 系统调试</w:t>
      </w:r>
    </w:p>
    <w:p w14:paraId="672881C0" w14:textId="77777777" w:rsidR="00E21E7D" w:rsidRPr="00154FF3" w:rsidRDefault="00E21E7D" w:rsidP="00E21E7D">
      <w:pPr>
        <w:rPr>
          <w:rFonts w:ascii="宋体" w:hAnsi="宋体"/>
          <w:spacing w:val="8"/>
          <w:szCs w:val="21"/>
        </w:rPr>
      </w:pPr>
      <w:r w:rsidRPr="00154FF3">
        <w:rPr>
          <w:rFonts w:ascii="宋体" w:hAnsi="宋体" w:hint="eastAsia"/>
          <w:spacing w:val="8"/>
          <w:szCs w:val="21"/>
        </w:rPr>
        <w:t>11.5.2 本条规定了不得随意关闭和重新启动服务器软件及其他要求长时间运行的软件，以便在调试过程中检查这类软件的稳定性。</w:t>
      </w:r>
    </w:p>
    <w:p w14:paraId="180680B6" w14:textId="77777777" w:rsidR="00E21E7D" w:rsidRPr="00154FF3" w:rsidRDefault="00E21E7D" w:rsidP="00E21E7D">
      <w:pPr>
        <w:rPr>
          <w:rFonts w:ascii="宋体" w:hAnsi="宋体"/>
          <w:spacing w:val="8"/>
          <w:szCs w:val="21"/>
        </w:rPr>
      </w:pPr>
      <w:r w:rsidRPr="00154FF3">
        <w:rPr>
          <w:rFonts w:ascii="宋体" w:hAnsi="宋体" w:hint="eastAsia"/>
          <w:spacing w:val="8"/>
          <w:szCs w:val="21"/>
        </w:rPr>
        <w:t>11.5.6 本条规定了系统调试中发现运行错误或者功能、性能不满足要求时应</w:t>
      </w:r>
      <w:proofErr w:type="gramStart"/>
      <w:r w:rsidRPr="00154FF3">
        <w:rPr>
          <w:rFonts w:ascii="宋体" w:hAnsi="宋体" w:hint="eastAsia"/>
          <w:spacing w:val="8"/>
          <w:szCs w:val="21"/>
        </w:rPr>
        <w:t>埴写问题</w:t>
      </w:r>
      <w:proofErr w:type="gramEnd"/>
      <w:r w:rsidRPr="00154FF3">
        <w:rPr>
          <w:rFonts w:ascii="宋体" w:hAnsi="宋体" w:hint="eastAsia"/>
          <w:spacing w:val="8"/>
          <w:szCs w:val="21"/>
        </w:rPr>
        <w:t>报告单，以便详细记录错误出现的情况，即可以避免解决时遗漏，又可以让系统开发人员在修改时有更多信息参考从而更快解决问题。</w:t>
      </w:r>
    </w:p>
    <w:p w14:paraId="4C84976A" w14:textId="77777777" w:rsidR="00E21E7D" w:rsidRPr="00154FF3" w:rsidRDefault="00E21E7D" w:rsidP="00E21E7D">
      <w:pPr>
        <w:rPr>
          <w:rFonts w:ascii="宋体" w:hAnsi="宋体"/>
          <w:spacing w:val="8"/>
          <w:szCs w:val="21"/>
        </w:rPr>
      </w:pPr>
      <w:r w:rsidRPr="00154FF3">
        <w:rPr>
          <w:rFonts w:ascii="宋体" w:hAnsi="宋体" w:hint="eastAsia"/>
          <w:spacing w:val="8"/>
          <w:szCs w:val="21"/>
        </w:rPr>
        <w:t>11.5.8 本条规定了用户单位的技术人员应全程参与功能测试和性能测试，以便从实际出发检查系统是否满足了设计要求，并尽快熟悉和掌握系统。</w:t>
      </w:r>
    </w:p>
    <w:p w14:paraId="15B19A6C" w14:textId="77777777" w:rsidR="00E21E7D" w:rsidRPr="00154FF3" w:rsidRDefault="00E21E7D" w:rsidP="00E21E7D">
      <w:pPr>
        <w:rPr>
          <w:rFonts w:ascii="宋体" w:hAnsi="宋体"/>
          <w:color w:val="FF0000"/>
          <w:spacing w:val="8"/>
          <w:szCs w:val="21"/>
          <w:u w:val="single"/>
        </w:rPr>
      </w:pPr>
      <w:r w:rsidRPr="00154FF3">
        <w:rPr>
          <w:rFonts w:ascii="宋体" w:hAnsi="宋体"/>
          <w:color w:val="FF0000"/>
          <w:spacing w:val="8"/>
          <w:szCs w:val="21"/>
          <w:u w:val="words"/>
        </w:rPr>
        <w:t xml:space="preserve">11.5.9 </w:t>
      </w:r>
      <w:r w:rsidRPr="00154FF3">
        <w:rPr>
          <w:rFonts w:ascii="宋体" w:hAnsi="宋体" w:hint="eastAsia"/>
          <w:color w:val="FF0000"/>
          <w:spacing w:val="8"/>
          <w:szCs w:val="21"/>
          <w:u w:val="words"/>
        </w:rPr>
        <w:t>本条考虑到由于</w:t>
      </w:r>
      <w:r w:rsidRPr="00154FF3">
        <w:rPr>
          <w:rFonts w:ascii="宋体" w:hAnsi="宋体"/>
          <w:color w:val="FF0000"/>
          <w:spacing w:val="8"/>
          <w:szCs w:val="21"/>
          <w:u w:val="words"/>
        </w:rPr>
        <w:t>信息化应用系统</w:t>
      </w:r>
      <w:r w:rsidRPr="00154FF3">
        <w:rPr>
          <w:rFonts w:ascii="宋体" w:hAnsi="宋体" w:hint="eastAsia"/>
          <w:color w:val="FF0000"/>
          <w:spacing w:val="8"/>
          <w:szCs w:val="21"/>
          <w:u w:val="words"/>
        </w:rPr>
        <w:t>中一般软件功能较多，为方便用户能掌握系统的使用方法，规定了</w:t>
      </w:r>
      <w:r w:rsidRPr="00154FF3">
        <w:rPr>
          <w:rFonts w:ascii="宋体" w:hAnsi="宋体" w:hint="eastAsia"/>
          <w:color w:val="FF0000"/>
          <w:spacing w:val="8"/>
          <w:szCs w:val="21"/>
          <w:u w:val="single"/>
        </w:rPr>
        <w:t>调试结束后应给用户提供</w:t>
      </w:r>
      <w:r w:rsidRPr="00154FF3">
        <w:rPr>
          <w:rFonts w:ascii="宋体" w:hAnsi="宋体"/>
          <w:color w:val="FF0000"/>
          <w:spacing w:val="8"/>
          <w:szCs w:val="21"/>
          <w:u w:val="single"/>
        </w:rPr>
        <w:t>产品</w:t>
      </w:r>
      <w:r w:rsidRPr="00154FF3">
        <w:rPr>
          <w:rFonts w:ascii="宋体" w:hAnsi="宋体" w:hint="eastAsia"/>
          <w:color w:val="FF0000"/>
          <w:spacing w:val="8"/>
          <w:szCs w:val="21"/>
          <w:u w:val="single"/>
          <w:lang w:val="en-AU"/>
        </w:rPr>
        <w:t>使</w:t>
      </w:r>
      <w:r w:rsidRPr="00154FF3">
        <w:rPr>
          <w:rFonts w:ascii="宋体" w:hAnsi="宋体"/>
          <w:color w:val="FF0000"/>
          <w:spacing w:val="8"/>
          <w:szCs w:val="21"/>
          <w:u w:val="single"/>
        </w:rPr>
        <w:t>用手册并进行使用培训。</w:t>
      </w:r>
    </w:p>
    <w:p w14:paraId="597DDDB3" w14:textId="77777777" w:rsidR="00E21E7D" w:rsidRDefault="00E21E7D" w:rsidP="00E21E7D">
      <w:pPr>
        <w:rPr>
          <w:rFonts w:ascii="宋体" w:hAnsi="宋体"/>
          <w:color w:val="00B0F0"/>
          <w:spacing w:val="8"/>
          <w:szCs w:val="21"/>
        </w:rPr>
      </w:pPr>
      <w:r w:rsidRPr="00154FF3">
        <w:rPr>
          <w:rFonts w:ascii="宋体" w:hAnsi="宋体" w:hint="eastAsia"/>
          <w:color w:val="00B0F0"/>
          <w:spacing w:val="8"/>
          <w:szCs w:val="21"/>
        </w:rPr>
        <w:t>[修订说明]</w:t>
      </w:r>
      <w:r w:rsidRPr="006746FB">
        <w:rPr>
          <w:rFonts w:ascii="宋体" w:hAnsi="宋体" w:hint="eastAsia"/>
          <w:color w:val="00B0F0"/>
          <w:spacing w:val="8"/>
          <w:szCs w:val="21"/>
        </w:rPr>
        <w:t xml:space="preserve"> </w:t>
      </w:r>
      <w:r>
        <w:rPr>
          <w:rFonts w:ascii="宋体" w:hAnsi="宋体"/>
          <w:color w:val="00B0F0"/>
          <w:spacing w:val="8"/>
          <w:szCs w:val="21"/>
        </w:rPr>
        <w:t>11</w:t>
      </w:r>
      <w:r w:rsidRPr="00154FF3">
        <w:rPr>
          <w:rFonts w:ascii="宋体" w:hAnsi="宋体" w:hint="eastAsia"/>
          <w:color w:val="00B0F0"/>
          <w:spacing w:val="8"/>
          <w:szCs w:val="21"/>
        </w:rPr>
        <w:t>.</w:t>
      </w:r>
      <w:r>
        <w:rPr>
          <w:rFonts w:ascii="宋体" w:hAnsi="宋体"/>
          <w:color w:val="00B0F0"/>
          <w:spacing w:val="8"/>
          <w:szCs w:val="21"/>
        </w:rPr>
        <w:t>5</w:t>
      </w:r>
      <w:r w:rsidRPr="00154FF3">
        <w:rPr>
          <w:rFonts w:ascii="宋体" w:hAnsi="宋体" w:hint="eastAsia"/>
          <w:color w:val="00B0F0"/>
          <w:spacing w:val="8"/>
          <w:szCs w:val="21"/>
        </w:rPr>
        <w:t>.</w:t>
      </w:r>
      <w:r>
        <w:rPr>
          <w:rFonts w:ascii="宋体" w:hAnsi="宋体"/>
          <w:color w:val="00B0F0"/>
          <w:spacing w:val="8"/>
          <w:szCs w:val="21"/>
        </w:rPr>
        <w:t>9</w:t>
      </w:r>
      <w:r w:rsidRPr="00154FF3">
        <w:rPr>
          <w:rFonts w:ascii="宋体" w:hAnsi="宋体" w:hint="eastAsia"/>
          <w:color w:val="00B0F0"/>
          <w:spacing w:val="8"/>
          <w:szCs w:val="21"/>
        </w:rPr>
        <w:t>本条为新增条文。</w:t>
      </w:r>
    </w:p>
    <w:p w14:paraId="4CAF0C45" w14:textId="77777777" w:rsidR="00E21E7D" w:rsidRPr="00154FF3" w:rsidRDefault="00E21E7D" w:rsidP="00E21E7D">
      <w:pPr>
        <w:rPr>
          <w:rFonts w:ascii="宋体" w:hAnsi="宋体"/>
          <w:color w:val="FF0000"/>
          <w:spacing w:val="8"/>
          <w:szCs w:val="21"/>
          <w:u w:val="single"/>
        </w:rPr>
      </w:pPr>
      <w:r w:rsidRPr="00154FF3">
        <w:rPr>
          <w:rFonts w:ascii="宋体" w:hAnsi="宋体"/>
          <w:color w:val="FF0000"/>
          <w:spacing w:val="8"/>
          <w:szCs w:val="21"/>
          <w:u w:val="words"/>
        </w:rPr>
        <w:t>11.5.</w:t>
      </w:r>
      <w:r w:rsidRPr="00154FF3">
        <w:rPr>
          <w:rFonts w:ascii="宋体" w:hAnsi="宋体"/>
          <w:color w:val="FF0000"/>
          <w:spacing w:val="8"/>
          <w:szCs w:val="21"/>
          <w:u w:val="single"/>
        </w:rPr>
        <w:t>10</w:t>
      </w:r>
      <w:r w:rsidRPr="00154FF3">
        <w:rPr>
          <w:rFonts w:ascii="宋体" w:hAnsi="宋体" w:hint="eastAsia"/>
          <w:color w:val="FF0000"/>
          <w:spacing w:val="8"/>
          <w:szCs w:val="21"/>
          <w:u w:val="single"/>
        </w:rPr>
        <w:t>本条规定了根据技术文件要求应用系统之间需进行数据共享及联动的,应明确接口协议以便实现应用系统的联接</w:t>
      </w:r>
      <w:r w:rsidRPr="00154FF3">
        <w:rPr>
          <w:rFonts w:ascii="宋体" w:hAnsi="宋体"/>
          <w:color w:val="FF0000"/>
          <w:spacing w:val="8"/>
          <w:szCs w:val="21"/>
          <w:u w:val="single"/>
        </w:rPr>
        <w:t>。</w:t>
      </w:r>
    </w:p>
    <w:p w14:paraId="727690A6" w14:textId="77777777" w:rsidR="00E21E7D" w:rsidRDefault="00E21E7D" w:rsidP="00E21E7D">
      <w:pPr>
        <w:rPr>
          <w:rFonts w:ascii="宋体" w:hAnsi="宋体"/>
          <w:color w:val="00B0F0"/>
          <w:spacing w:val="8"/>
          <w:szCs w:val="21"/>
        </w:rPr>
      </w:pPr>
      <w:r w:rsidRPr="00154FF3">
        <w:rPr>
          <w:rFonts w:ascii="宋体" w:hAnsi="宋体" w:hint="eastAsia"/>
          <w:color w:val="00B0F0"/>
          <w:spacing w:val="8"/>
          <w:szCs w:val="21"/>
        </w:rPr>
        <w:t>[修订说明]</w:t>
      </w:r>
      <w:r w:rsidRPr="006746FB">
        <w:rPr>
          <w:rFonts w:ascii="宋体" w:hAnsi="宋体" w:hint="eastAsia"/>
          <w:color w:val="00B0F0"/>
          <w:spacing w:val="8"/>
          <w:szCs w:val="21"/>
        </w:rPr>
        <w:t xml:space="preserve"> </w:t>
      </w:r>
      <w:r>
        <w:rPr>
          <w:rFonts w:ascii="宋体" w:hAnsi="宋体"/>
          <w:color w:val="00B0F0"/>
          <w:spacing w:val="8"/>
          <w:szCs w:val="21"/>
        </w:rPr>
        <w:t>11</w:t>
      </w:r>
      <w:r w:rsidRPr="00154FF3">
        <w:rPr>
          <w:rFonts w:ascii="宋体" w:hAnsi="宋体" w:hint="eastAsia"/>
          <w:color w:val="00B0F0"/>
          <w:spacing w:val="8"/>
          <w:szCs w:val="21"/>
        </w:rPr>
        <w:t>.</w:t>
      </w:r>
      <w:r>
        <w:rPr>
          <w:rFonts w:ascii="宋体" w:hAnsi="宋体"/>
          <w:color w:val="00B0F0"/>
          <w:spacing w:val="8"/>
          <w:szCs w:val="21"/>
        </w:rPr>
        <w:t>5</w:t>
      </w:r>
      <w:r w:rsidRPr="00154FF3">
        <w:rPr>
          <w:rFonts w:ascii="宋体" w:hAnsi="宋体" w:hint="eastAsia"/>
          <w:color w:val="00B0F0"/>
          <w:spacing w:val="8"/>
          <w:szCs w:val="21"/>
        </w:rPr>
        <w:t>.</w:t>
      </w:r>
      <w:r>
        <w:rPr>
          <w:rFonts w:ascii="宋体" w:hAnsi="宋体"/>
          <w:color w:val="00B0F0"/>
          <w:spacing w:val="8"/>
          <w:szCs w:val="21"/>
        </w:rPr>
        <w:t>10</w:t>
      </w:r>
      <w:r w:rsidRPr="00154FF3">
        <w:rPr>
          <w:rFonts w:ascii="宋体" w:hAnsi="宋体" w:hint="eastAsia"/>
          <w:color w:val="00B0F0"/>
          <w:spacing w:val="8"/>
          <w:szCs w:val="21"/>
        </w:rPr>
        <w:t>本条为新增条文。</w:t>
      </w:r>
    </w:p>
    <w:p w14:paraId="49982B7D" w14:textId="77777777" w:rsidR="00E21E7D" w:rsidRPr="00154FF3" w:rsidRDefault="00E21E7D" w:rsidP="00E21E7D">
      <w:pPr>
        <w:rPr>
          <w:rFonts w:ascii="宋体" w:hAnsi="宋体"/>
          <w:color w:val="FF0000"/>
          <w:spacing w:val="8"/>
          <w:szCs w:val="21"/>
          <w:u w:val="single"/>
        </w:rPr>
      </w:pPr>
    </w:p>
    <w:p w14:paraId="6DC92590" w14:textId="77777777" w:rsidR="00E21E7D" w:rsidRPr="00B64112" w:rsidRDefault="00E21E7D" w:rsidP="00E21E7D">
      <w:pPr>
        <w:rPr>
          <w:rFonts w:ascii="宋体" w:hAnsi="宋体"/>
          <w:spacing w:val="8"/>
          <w:szCs w:val="21"/>
        </w:rPr>
      </w:pPr>
    </w:p>
    <w:p w14:paraId="58B2E645" w14:textId="77777777" w:rsidR="00E21E7D" w:rsidRDefault="00E21E7D" w:rsidP="00E21E7D">
      <w:pPr>
        <w:pStyle w:val="1"/>
        <w:spacing w:before="0" w:afterLines="100" w:after="312" w:line="240" w:lineRule="auto"/>
        <w:jc w:val="center"/>
        <w:rPr>
          <w:rFonts w:ascii="宋体" w:hAnsi="宋体"/>
          <w:sz w:val="21"/>
          <w:szCs w:val="21"/>
        </w:rPr>
      </w:pPr>
      <w:r w:rsidRPr="00154FF3">
        <w:rPr>
          <w:rFonts w:ascii="宋体" w:hAnsi="宋体" w:hint="eastAsia"/>
          <w:sz w:val="21"/>
          <w:szCs w:val="21"/>
        </w:rPr>
        <w:t>12 建筑设备</w:t>
      </w:r>
      <w:r w:rsidRPr="00776E0A">
        <w:rPr>
          <w:rFonts w:ascii="宋体" w:hAnsi="宋体" w:hint="eastAsia"/>
          <w:sz w:val="21"/>
          <w:szCs w:val="21"/>
          <w:bdr w:val="single" w:sz="4" w:space="0" w:color="auto"/>
        </w:rPr>
        <w:t>监控</w:t>
      </w:r>
      <w:r w:rsidRPr="00776E0A">
        <w:rPr>
          <w:rFonts w:ascii="宋体" w:hAnsi="宋体" w:hint="eastAsia"/>
          <w:color w:val="FF0000"/>
          <w:sz w:val="21"/>
          <w:szCs w:val="21"/>
          <w:u w:val="single"/>
        </w:rPr>
        <w:t>管理</w:t>
      </w:r>
      <w:r w:rsidRPr="00154FF3">
        <w:rPr>
          <w:rFonts w:ascii="宋体" w:hAnsi="宋体" w:hint="eastAsia"/>
          <w:sz w:val="21"/>
          <w:szCs w:val="21"/>
        </w:rPr>
        <w:t>系统</w:t>
      </w:r>
    </w:p>
    <w:p w14:paraId="6238C0B4" w14:textId="77777777" w:rsidR="00E21E7D" w:rsidRPr="00D62D5B" w:rsidRDefault="00E21E7D" w:rsidP="00E21E7D">
      <w:pPr>
        <w:rPr>
          <w:rFonts w:ascii="宋体" w:hAnsi="宋体"/>
          <w:color w:val="00B0F0"/>
          <w:spacing w:val="8"/>
          <w:szCs w:val="21"/>
          <w:u w:val="single"/>
        </w:rPr>
      </w:pPr>
      <w:r w:rsidRPr="00154FF3">
        <w:rPr>
          <w:rFonts w:ascii="宋体" w:hAnsi="宋体" w:hint="eastAsia"/>
          <w:color w:val="00B0F0"/>
          <w:spacing w:val="8"/>
          <w:szCs w:val="21"/>
        </w:rPr>
        <w:t>[修订说明]</w:t>
      </w:r>
      <w:r w:rsidRPr="00D62D5B">
        <w:rPr>
          <w:rFonts w:ascii="宋体" w:hAnsi="宋体" w:hint="eastAsia"/>
          <w:color w:val="00B0F0"/>
          <w:spacing w:val="8"/>
          <w:szCs w:val="21"/>
          <w:u w:val="single"/>
        </w:rPr>
        <w:t>根据《</w:t>
      </w:r>
      <w:r w:rsidRPr="00D62D5B">
        <w:rPr>
          <w:rFonts w:ascii="宋体" w:hAnsi="宋体"/>
          <w:color w:val="00B0F0"/>
          <w:spacing w:val="8"/>
          <w:szCs w:val="21"/>
          <w:u w:val="single"/>
        </w:rPr>
        <w:t>智能建筑设计标准</w:t>
      </w:r>
      <w:r w:rsidRPr="00D62D5B">
        <w:rPr>
          <w:rFonts w:ascii="宋体" w:hAnsi="宋体" w:hint="eastAsia"/>
          <w:color w:val="00B0F0"/>
          <w:spacing w:val="8"/>
          <w:szCs w:val="21"/>
          <w:u w:val="single"/>
        </w:rPr>
        <w:t>》</w:t>
      </w:r>
      <w:r w:rsidRPr="00D62D5B">
        <w:rPr>
          <w:rFonts w:ascii="宋体" w:hAnsi="宋体"/>
          <w:color w:val="00B0F0"/>
          <w:spacing w:val="8"/>
          <w:szCs w:val="21"/>
          <w:u w:val="single"/>
        </w:rPr>
        <w:t>GB 50314-201</w:t>
      </w:r>
      <w:r w:rsidRPr="00D62D5B">
        <w:rPr>
          <w:rFonts w:ascii="宋体" w:hAnsi="宋体" w:hint="eastAsia"/>
          <w:color w:val="00B0F0"/>
          <w:spacing w:val="8"/>
          <w:szCs w:val="21"/>
          <w:u w:val="single"/>
        </w:rPr>
        <w:t>5，建筑设备管理系统</w:t>
      </w:r>
      <w:proofErr w:type="gramStart"/>
      <w:r w:rsidRPr="00D62D5B">
        <w:rPr>
          <w:rFonts w:ascii="宋体" w:hAnsi="宋体" w:hint="eastAsia"/>
          <w:color w:val="00B0F0"/>
          <w:spacing w:val="8"/>
          <w:szCs w:val="21"/>
          <w:u w:val="single"/>
        </w:rPr>
        <w:t>宜包括</w:t>
      </w:r>
      <w:proofErr w:type="gramEnd"/>
      <w:r w:rsidRPr="00D62D5B">
        <w:rPr>
          <w:rFonts w:ascii="宋体" w:hAnsi="宋体" w:hint="eastAsia"/>
          <w:color w:val="00B0F0"/>
          <w:spacing w:val="8"/>
          <w:szCs w:val="21"/>
          <w:u w:val="single"/>
        </w:rPr>
        <w:t>建筑设备监控系统、建筑能效监管系统，以及需纳入管理的其他业务设施系统等。根据《</w:t>
      </w:r>
      <w:r w:rsidRPr="00D62D5B">
        <w:rPr>
          <w:rFonts w:ascii="宋体" w:hAnsi="宋体"/>
          <w:color w:val="00B0F0"/>
          <w:spacing w:val="8"/>
          <w:szCs w:val="21"/>
          <w:u w:val="single"/>
        </w:rPr>
        <w:t>建筑设备监控系统工程技术规范</w:t>
      </w:r>
      <w:r w:rsidRPr="00D62D5B">
        <w:rPr>
          <w:rFonts w:ascii="宋体" w:hAnsi="宋体" w:hint="eastAsia"/>
          <w:color w:val="00B0F0"/>
          <w:spacing w:val="8"/>
          <w:szCs w:val="21"/>
          <w:u w:val="single"/>
        </w:rPr>
        <w:t>》（</w:t>
      </w:r>
      <w:r w:rsidRPr="00D62D5B">
        <w:rPr>
          <w:rFonts w:ascii="宋体" w:hAnsi="宋体"/>
          <w:color w:val="00B0F0"/>
          <w:spacing w:val="8"/>
          <w:szCs w:val="21"/>
          <w:u w:val="single"/>
        </w:rPr>
        <w:t>JGJ/T 334-2014</w:t>
      </w:r>
      <w:r w:rsidRPr="00D62D5B">
        <w:rPr>
          <w:rFonts w:ascii="宋体" w:hAnsi="宋体" w:hint="eastAsia"/>
          <w:color w:val="00B0F0"/>
          <w:spacing w:val="8"/>
          <w:szCs w:val="21"/>
          <w:u w:val="single"/>
        </w:rPr>
        <w:t>），建筑设备监控系统除了提供供暖通风与空气调节、给水排水、供配电、照明、电梯和自动扶梯监控功能，还需提供“能耗监测功能”和“管理功能”。在节能降耗、绿色建筑的大环境之下，建筑设备监控系统的诸多厂商，提供的建筑设备监控平台软件，基本上或多或少提供了能耗监测或能源管理的功能或模块。故“建筑能耗监测系统”、“民用建筑远</w:t>
      </w:r>
      <w:r w:rsidRPr="00D62D5B">
        <w:rPr>
          <w:rFonts w:ascii="宋体" w:hAnsi="宋体"/>
          <w:color w:val="00B0F0"/>
          <w:spacing w:val="8"/>
          <w:szCs w:val="21"/>
          <w:u w:val="single"/>
        </w:rPr>
        <w:t>传</w:t>
      </w:r>
      <w:r w:rsidRPr="00D62D5B">
        <w:rPr>
          <w:rFonts w:ascii="宋体" w:hAnsi="宋体" w:hint="eastAsia"/>
          <w:color w:val="00B0F0"/>
          <w:spacing w:val="8"/>
          <w:szCs w:val="21"/>
          <w:u w:val="single"/>
        </w:rPr>
        <w:t>抄表系统”或“建筑能效管理系统”，有时独立成系统，有时融入到建筑设备监控系统中。</w:t>
      </w:r>
    </w:p>
    <w:p w14:paraId="364598DA" w14:textId="77777777" w:rsidR="00E21E7D" w:rsidRPr="00154FF3" w:rsidRDefault="00E21E7D" w:rsidP="00E21E7D">
      <w:pPr>
        <w:pStyle w:val="2"/>
        <w:spacing w:before="0" w:after="0" w:line="240" w:lineRule="auto"/>
        <w:jc w:val="center"/>
        <w:rPr>
          <w:rFonts w:ascii="宋体" w:eastAsia="宋体" w:hAnsi="宋体"/>
          <w:sz w:val="21"/>
          <w:szCs w:val="21"/>
        </w:rPr>
      </w:pPr>
      <w:r w:rsidRPr="00154FF3">
        <w:rPr>
          <w:rFonts w:ascii="宋体" w:eastAsia="宋体" w:hAnsi="宋体" w:hint="eastAsia"/>
          <w:sz w:val="21"/>
          <w:szCs w:val="21"/>
        </w:rPr>
        <w:t>12.1 施工准备</w:t>
      </w:r>
    </w:p>
    <w:p w14:paraId="2705A668"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12.1.1 由于建筑设备</w:t>
      </w:r>
      <w:r w:rsidRPr="002A76A0">
        <w:rPr>
          <w:rFonts w:ascii="宋体" w:hAnsi="宋体" w:hint="eastAsia"/>
          <w:spacing w:val="8"/>
          <w:szCs w:val="21"/>
          <w:bdr w:val="single" w:sz="4" w:space="0" w:color="auto"/>
        </w:rPr>
        <w:t>监控</w:t>
      </w:r>
      <w:r w:rsidRPr="002A76A0">
        <w:rPr>
          <w:rFonts w:ascii="宋体" w:hAnsi="宋体" w:hint="eastAsia"/>
          <w:color w:val="FF0000"/>
          <w:spacing w:val="8"/>
          <w:szCs w:val="21"/>
          <w:u w:val="single"/>
        </w:rPr>
        <w:t>管理</w:t>
      </w:r>
      <w:r w:rsidRPr="00154FF3">
        <w:rPr>
          <w:rFonts w:ascii="宋体" w:hAnsi="宋体" w:hint="eastAsia"/>
          <w:spacing w:val="8"/>
          <w:szCs w:val="21"/>
        </w:rPr>
        <w:t>系统的受控对象是建筑物内的机电设备及其系统，涉及专业领域广，被控设备多，需要明确与各专业的技术接口和施工界面。</w:t>
      </w:r>
      <w:r w:rsidRPr="00203103">
        <w:rPr>
          <w:rFonts w:hint="eastAsia"/>
          <w:color w:val="FF0000"/>
          <w:spacing w:val="8"/>
          <w:szCs w:val="28"/>
          <w:u w:val="single"/>
        </w:rPr>
        <w:t>建筑设备监控系统采集的信息</w:t>
      </w:r>
      <w:proofErr w:type="gramStart"/>
      <w:r w:rsidRPr="00203103">
        <w:rPr>
          <w:rFonts w:hint="eastAsia"/>
          <w:color w:val="FF0000"/>
          <w:spacing w:val="8"/>
          <w:szCs w:val="28"/>
          <w:u w:val="single"/>
        </w:rPr>
        <w:t>宜包括</w:t>
      </w:r>
      <w:proofErr w:type="gramEnd"/>
      <w:r w:rsidRPr="00203103">
        <w:rPr>
          <w:rFonts w:hint="eastAsia"/>
          <w:color w:val="FF0000"/>
          <w:spacing w:val="8"/>
          <w:szCs w:val="28"/>
          <w:u w:val="single"/>
        </w:rPr>
        <w:t>温度、湿度、流量、压力、压差、液位、照度、气体浓度、电量、冷热量等建筑设备运行基础状态信息</w:t>
      </w:r>
      <w:r>
        <w:rPr>
          <w:rFonts w:hint="eastAsia"/>
          <w:color w:val="FF0000"/>
          <w:spacing w:val="8"/>
          <w:szCs w:val="28"/>
          <w:u w:val="single"/>
        </w:rPr>
        <w:t>。建筑能耗监测或建筑能效管理独立设置系统时，应关注</w:t>
      </w:r>
      <w:r w:rsidRPr="0083424E">
        <w:rPr>
          <w:rFonts w:hint="eastAsia"/>
          <w:color w:val="FF0000"/>
          <w:spacing w:val="8"/>
          <w:szCs w:val="28"/>
          <w:u w:val="single"/>
        </w:rPr>
        <w:t>用于计费结算的水、电、气</w:t>
      </w:r>
      <w:r>
        <w:rPr>
          <w:rFonts w:hint="eastAsia"/>
          <w:color w:val="FF0000"/>
          <w:spacing w:val="8"/>
          <w:szCs w:val="28"/>
          <w:u w:val="single"/>
        </w:rPr>
        <w:t>和</w:t>
      </w:r>
      <w:r w:rsidRPr="00D0041E">
        <w:rPr>
          <w:rFonts w:hint="eastAsia"/>
          <w:color w:val="FF0000"/>
          <w:spacing w:val="8"/>
          <w:szCs w:val="28"/>
          <w:u w:val="single"/>
        </w:rPr>
        <w:t>冷</w:t>
      </w:r>
      <w:r>
        <w:rPr>
          <w:rFonts w:hint="eastAsia"/>
          <w:color w:val="FF0000"/>
          <w:spacing w:val="8"/>
          <w:szCs w:val="28"/>
          <w:u w:val="single"/>
        </w:rPr>
        <w:t>/</w:t>
      </w:r>
      <w:r w:rsidRPr="00D0041E">
        <w:rPr>
          <w:rFonts w:hint="eastAsia"/>
          <w:color w:val="FF0000"/>
          <w:spacing w:val="8"/>
          <w:szCs w:val="28"/>
          <w:u w:val="single"/>
        </w:rPr>
        <w:t>热量</w:t>
      </w:r>
      <w:r>
        <w:rPr>
          <w:rFonts w:hint="eastAsia"/>
          <w:color w:val="FF0000"/>
          <w:spacing w:val="8"/>
          <w:szCs w:val="28"/>
          <w:u w:val="single"/>
        </w:rPr>
        <w:t>信息采集。</w:t>
      </w:r>
    </w:p>
    <w:p w14:paraId="1ECDBB00" w14:textId="77777777" w:rsidR="00E21E7D" w:rsidRPr="00154FF3" w:rsidRDefault="00E21E7D" w:rsidP="00E21E7D">
      <w:pPr>
        <w:pStyle w:val="2"/>
        <w:spacing w:before="0" w:after="0" w:line="240" w:lineRule="auto"/>
        <w:jc w:val="center"/>
        <w:rPr>
          <w:rFonts w:ascii="宋体" w:eastAsia="宋体" w:hAnsi="宋体"/>
          <w:sz w:val="21"/>
          <w:szCs w:val="21"/>
        </w:rPr>
      </w:pPr>
      <w:r w:rsidRPr="00154FF3">
        <w:rPr>
          <w:rFonts w:ascii="宋体" w:eastAsia="宋体" w:hAnsi="宋体" w:hint="eastAsia"/>
          <w:sz w:val="21"/>
          <w:szCs w:val="21"/>
        </w:rPr>
        <w:lastRenderedPageBreak/>
        <w:t>12.2 设备安装</w:t>
      </w:r>
    </w:p>
    <w:p w14:paraId="558BB2F5"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12.2.1 本条规定说明了建筑设备</w:t>
      </w:r>
      <w:r w:rsidRPr="002A76A0">
        <w:rPr>
          <w:rFonts w:ascii="宋体" w:hAnsi="宋体" w:hint="eastAsia"/>
          <w:spacing w:val="8"/>
          <w:szCs w:val="21"/>
          <w:bdr w:val="single" w:sz="4" w:space="0" w:color="auto"/>
        </w:rPr>
        <w:t>监控</w:t>
      </w:r>
      <w:r w:rsidRPr="002A76A0">
        <w:rPr>
          <w:rFonts w:ascii="宋体" w:hAnsi="宋体" w:hint="eastAsia"/>
          <w:color w:val="FF0000"/>
          <w:spacing w:val="8"/>
          <w:szCs w:val="21"/>
          <w:u w:val="single"/>
        </w:rPr>
        <w:t>管理</w:t>
      </w:r>
      <w:r w:rsidRPr="00154FF3">
        <w:rPr>
          <w:rFonts w:ascii="宋体" w:hAnsi="宋体" w:hint="eastAsia"/>
          <w:spacing w:val="8"/>
          <w:szCs w:val="21"/>
        </w:rPr>
        <w:t>系统需要安装的设备</w:t>
      </w:r>
      <w:r w:rsidRPr="00CE79B5">
        <w:rPr>
          <w:rFonts w:hint="eastAsia"/>
          <w:color w:val="FF0000"/>
          <w:spacing w:val="8"/>
          <w:szCs w:val="28"/>
          <w:u w:val="single"/>
        </w:rPr>
        <w:t>，并兼顾了</w:t>
      </w:r>
      <w:r>
        <w:rPr>
          <w:rFonts w:hint="eastAsia"/>
          <w:color w:val="FF0000"/>
          <w:spacing w:val="8"/>
          <w:szCs w:val="28"/>
          <w:u w:val="single"/>
        </w:rPr>
        <w:t>两种不同架构（</w:t>
      </w:r>
      <w:r w:rsidRPr="00CE79B5">
        <w:rPr>
          <w:color w:val="FF0000"/>
          <w:spacing w:val="8"/>
          <w:szCs w:val="28"/>
          <w:u w:val="single"/>
        </w:rPr>
        <w:t>DDC</w:t>
      </w:r>
      <w:r w:rsidRPr="00CE79B5">
        <w:rPr>
          <w:color w:val="FF0000"/>
          <w:spacing w:val="8"/>
          <w:szCs w:val="28"/>
          <w:u w:val="single"/>
        </w:rPr>
        <w:t>架构</w:t>
      </w:r>
      <w:r w:rsidRPr="00CE79B5">
        <w:rPr>
          <w:rFonts w:hint="eastAsia"/>
          <w:color w:val="FF0000"/>
          <w:spacing w:val="8"/>
          <w:szCs w:val="28"/>
          <w:u w:val="single"/>
        </w:rPr>
        <w:t>和</w:t>
      </w:r>
      <w:r w:rsidRPr="00CE79B5">
        <w:rPr>
          <w:color w:val="FF0000"/>
          <w:spacing w:val="8"/>
          <w:szCs w:val="28"/>
          <w:u w:val="single"/>
        </w:rPr>
        <w:t>PLC</w:t>
      </w:r>
      <w:r w:rsidRPr="00CE79B5">
        <w:rPr>
          <w:color w:val="FF0000"/>
          <w:spacing w:val="8"/>
          <w:szCs w:val="28"/>
          <w:u w:val="single"/>
        </w:rPr>
        <w:t>架构</w:t>
      </w:r>
      <w:r>
        <w:rPr>
          <w:rFonts w:hint="eastAsia"/>
          <w:color w:val="FF0000"/>
          <w:spacing w:val="8"/>
          <w:szCs w:val="28"/>
          <w:u w:val="single"/>
        </w:rPr>
        <w:t>）</w:t>
      </w:r>
      <w:r w:rsidRPr="00CE79B5">
        <w:rPr>
          <w:rFonts w:hint="eastAsia"/>
          <w:color w:val="FF0000"/>
          <w:spacing w:val="8"/>
          <w:szCs w:val="28"/>
          <w:u w:val="single"/>
        </w:rPr>
        <w:t>的</w:t>
      </w:r>
      <w:r w:rsidRPr="00CE79B5">
        <w:rPr>
          <w:color w:val="FF0000"/>
          <w:spacing w:val="8"/>
          <w:szCs w:val="28"/>
          <w:u w:val="single"/>
        </w:rPr>
        <w:t>建筑设备监控系统</w:t>
      </w:r>
      <w:r w:rsidRPr="00154FF3">
        <w:rPr>
          <w:rFonts w:ascii="宋体" w:hAnsi="宋体" w:hint="eastAsia"/>
          <w:spacing w:val="8"/>
          <w:szCs w:val="21"/>
        </w:rPr>
        <w:t>。变配电、公共照明监控系统设备安装执行相关的规范标准。</w:t>
      </w:r>
      <w:r w:rsidRPr="003413FB">
        <w:rPr>
          <w:rFonts w:hint="eastAsia"/>
          <w:color w:val="FF0000"/>
          <w:spacing w:val="8"/>
          <w:szCs w:val="28"/>
          <w:u w:val="single"/>
        </w:rPr>
        <w:t>现场控制器，又称远程</w:t>
      </w:r>
      <w:r w:rsidRPr="003413FB">
        <w:rPr>
          <w:rFonts w:hint="eastAsia"/>
          <w:color w:val="FF0000"/>
          <w:spacing w:val="8"/>
          <w:szCs w:val="28"/>
          <w:u w:val="single"/>
        </w:rPr>
        <w:t>I</w:t>
      </w:r>
      <w:r w:rsidRPr="003413FB">
        <w:rPr>
          <w:color w:val="FF0000"/>
          <w:spacing w:val="8"/>
          <w:szCs w:val="28"/>
          <w:u w:val="single"/>
        </w:rPr>
        <w:t>/O</w:t>
      </w:r>
      <w:r w:rsidRPr="003413FB">
        <w:rPr>
          <w:rFonts w:hint="eastAsia"/>
          <w:color w:val="FF0000"/>
          <w:spacing w:val="8"/>
          <w:szCs w:val="28"/>
          <w:u w:val="single"/>
        </w:rPr>
        <w:t>站或远程</w:t>
      </w:r>
      <w:r w:rsidRPr="003413FB">
        <w:rPr>
          <w:rFonts w:hint="eastAsia"/>
          <w:color w:val="FF0000"/>
          <w:spacing w:val="8"/>
          <w:szCs w:val="28"/>
          <w:u w:val="single"/>
        </w:rPr>
        <w:t>I</w:t>
      </w:r>
      <w:r w:rsidRPr="003413FB">
        <w:rPr>
          <w:color w:val="FF0000"/>
          <w:spacing w:val="8"/>
          <w:szCs w:val="28"/>
          <w:u w:val="single"/>
        </w:rPr>
        <w:t>/O</w:t>
      </w:r>
      <w:r w:rsidRPr="003413FB">
        <w:rPr>
          <w:rFonts w:hint="eastAsia"/>
          <w:color w:val="FF0000"/>
          <w:spacing w:val="8"/>
          <w:szCs w:val="28"/>
          <w:u w:val="single"/>
        </w:rPr>
        <w:t>控制器。</w:t>
      </w:r>
    </w:p>
    <w:p w14:paraId="6B5D578A"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12.2.2 本条规定了并列安装的机柜、控制台，应明确外形尺寸，控制好基础型钢的安装尺寸，保证标高一致。方便拆卸更换，避免因焊接固定而</w:t>
      </w:r>
      <w:proofErr w:type="gramStart"/>
      <w:r w:rsidRPr="00154FF3">
        <w:rPr>
          <w:rFonts w:ascii="宋体" w:hAnsi="宋体" w:hint="eastAsia"/>
          <w:spacing w:val="8"/>
          <w:szCs w:val="21"/>
        </w:rPr>
        <w:t>造成柜箱壳体</w:t>
      </w:r>
      <w:proofErr w:type="gramEnd"/>
      <w:r w:rsidRPr="00154FF3">
        <w:rPr>
          <w:rFonts w:ascii="宋体" w:hAnsi="宋体" w:hint="eastAsia"/>
          <w:spacing w:val="8"/>
          <w:szCs w:val="21"/>
        </w:rPr>
        <w:t>涂层防腐损坏、使用寿命缩短。机柜、控制台等的内部接线成束绑扎时要分开，标识齐全、正确是为方便使用和维修，防止误操作而发生设备故障及人身触电事故。</w:t>
      </w:r>
    </w:p>
    <w:p w14:paraId="76F4309B" w14:textId="77777777" w:rsidR="00E21E7D" w:rsidRDefault="00E21E7D" w:rsidP="00E21E7D">
      <w:pPr>
        <w:rPr>
          <w:rFonts w:ascii="宋体" w:hAnsi="宋体"/>
          <w:spacing w:val="8"/>
          <w:szCs w:val="21"/>
        </w:rPr>
      </w:pPr>
      <w:r w:rsidRPr="00154FF3">
        <w:rPr>
          <w:rFonts w:ascii="宋体" w:hAnsi="宋体" w:hint="eastAsia"/>
          <w:spacing w:val="8"/>
          <w:szCs w:val="21"/>
        </w:rPr>
        <w:t>12.2.4 本条说明了现场控制器箱的安装位置一般需根据现场情况确定，位置最好靠近被控设备，方便操作，节省材料。空间尽可能宽敞，光线充足，方便检修。现场控制器箱内应在显著位置放置箱内接线图，以方便检修人员随时检查现场故障。现场控制器应在调试前安装，主要是为了防止其他专业交叉作业时被破坏。</w:t>
      </w:r>
    </w:p>
    <w:p w14:paraId="10F9A4AB" w14:textId="77777777" w:rsidR="00E21E7D" w:rsidRPr="00A02BA7" w:rsidRDefault="00E21E7D" w:rsidP="00E21E7D">
      <w:pPr>
        <w:rPr>
          <w:color w:val="FF0000"/>
          <w:spacing w:val="8"/>
          <w:szCs w:val="28"/>
          <w:u w:val="single"/>
        </w:rPr>
      </w:pPr>
      <w:r w:rsidRPr="00A02BA7">
        <w:rPr>
          <w:rFonts w:hint="eastAsia"/>
          <w:color w:val="FF0000"/>
          <w:spacing w:val="8"/>
          <w:szCs w:val="28"/>
          <w:u w:val="single"/>
        </w:rPr>
        <w:t>12.2.4</w:t>
      </w:r>
      <w:r w:rsidRPr="00A02BA7">
        <w:rPr>
          <w:color w:val="FF0000"/>
          <w:spacing w:val="8"/>
          <w:szCs w:val="28"/>
          <w:u w:val="single"/>
        </w:rPr>
        <w:t>A</w:t>
      </w:r>
      <w:r w:rsidRPr="00A02BA7">
        <w:rPr>
          <w:rFonts w:hint="eastAsia"/>
          <w:color w:val="FF0000"/>
          <w:spacing w:val="8"/>
          <w:szCs w:val="28"/>
          <w:u w:val="single"/>
        </w:rPr>
        <w:t>集中器</w:t>
      </w:r>
      <w:r>
        <w:rPr>
          <w:rFonts w:hint="eastAsia"/>
          <w:color w:val="FF0000"/>
          <w:spacing w:val="8"/>
          <w:szCs w:val="28"/>
          <w:u w:val="single"/>
        </w:rPr>
        <w:t>、采集器</w:t>
      </w:r>
      <w:r w:rsidRPr="00A02BA7">
        <w:rPr>
          <w:rFonts w:hint="eastAsia"/>
          <w:color w:val="FF0000"/>
          <w:spacing w:val="8"/>
          <w:szCs w:val="28"/>
          <w:u w:val="single"/>
        </w:rPr>
        <w:t>采用壁挂式安装，具有三个固定孔，可直接固定于墙体表面，但</w:t>
      </w:r>
      <w:r>
        <w:rPr>
          <w:rFonts w:hint="eastAsia"/>
          <w:color w:val="FF0000"/>
          <w:spacing w:val="8"/>
          <w:szCs w:val="28"/>
          <w:u w:val="single"/>
        </w:rPr>
        <w:t>室</w:t>
      </w:r>
      <w:r w:rsidRPr="00A02BA7">
        <w:rPr>
          <w:rFonts w:hint="eastAsia"/>
          <w:color w:val="FF0000"/>
          <w:spacing w:val="8"/>
          <w:szCs w:val="28"/>
          <w:u w:val="single"/>
        </w:rPr>
        <w:t>内安装时，仍建议使用防护箱。</w:t>
      </w:r>
      <w:r w:rsidRPr="005E4B78">
        <w:rPr>
          <w:rFonts w:hint="eastAsia"/>
          <w:color w:val="FF0000"/>
          <w:spacing w:val="8"/>
          <w:szCs w:val="28"/>
          <w:u w:val="single"/>
        </w:rPr>
        <w:t>室外安装时，应配置室外防护箱</w:t>
      </w:r>
      <w:r>
        <w:rPr>
          <w:rFonts w:hint="eastAsia"/>
          <w:color w:val="FF0000"/>
          <w:spacing w:val="8"/>
          <w:szCs w:val="28"/>
          <w:u w:val="single"/>
        </w:rPr>
        <w:t>。</w:t>
      </w:r>
    </w:p>
    <w:p w14:paraId="542EFF6C"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12.2.5 本条规定了室内温湿度传感器应安装在温度变化不大，基本上能代表该区域温度范围的位置，不易受到窗、门和风口的影响。同一区域安装高度应一致，并考虑与其他开关的协调性，尽量美观。</w:t>
      </w:r>
    </w:p>
    <w:p w14:paraId="2A09C121"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12.2.6 本条规定了风管型温、湿度传感器应安装在风速平稳，能反映温、湿度变化的位置。</w:t>
      </w:r>
    </w:p>
    <w:p w14:paraId="5342E23C"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12.2.7 本条规定了水管温度传感器应安装在能准确反映被测对象温度的地方，感温元件与被测对象充分接触，并保持稳定。</w:t>
      </w:r>
    </w:p>
    <w:p w14:paraId="47EDEA11"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12.2.10 本条规定了风压压差开关宜安装在便于调试、维修的地方。</w:t>
      </w:r>
    </w:p>
    <w:p w14:paraId="0D3978F4"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12.2.13 本条规定了室内空气质量传感器应安装在气流稳定，基本上能代表该区域空气质量的位置，不易受到窗、门和风口的影响，并应考虑与其他开关的协调性，尽量美观。</w:t>
      </w:r>
    </w:p>
    <w:p w14:paraId="70E1D5E5"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12.2.16 电磁阀、电动水阀的口径与管道通径不一致时，应采用渐缩管件。同时电动水阀口径一般不应低于管道口径两个等级。并注意安装的位置便于维修、拆装。</w:t>
      </w:r>
    </w:p>
    <w:p w14:paraId="22D7A74E" w14:textId="77777777" w:rsidR="00E21E7D" w:rsidRPr="00154FF3" w:rsidRDefault="00E21E7D" w:rsidP="00E21E7D">
      <w:pPr>
        <w:pStyle w:val="2"/>
        <w:spacing w:before="0" w:after="0" w:line="240" w:lineRule="auto"/>
        <w:jc w:val="center"/>
        <w:rPr>
          <w:rFonts w:ascii="宋体" w:eastAsia="宋体" w:hAnsi="宋体"/>
          <w:sz w:val="21"/>
          <w:szCs w:val="21"/>
        </w:rPr>
      </w:pPr>
      <w:r w:rsidRPr="00154FF3">
        <w:rPr>
          <w:rFonts w:ascii="宋体" w:eastAsia="宋体" w:hAnsi="宋体" w:hint="eastAsia"/>
          <w:sz w:val="21"/>
          <w:szCs w:val="21"/>
        </w:rPr>
        <w:t>12.4 系统调试</w:t>
      </w:r>
    </w:p>
    <w:p w14:paraId="463A3194"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12.4.1 本条规定了调试前应对建筑设备</w:t>
      </w:r>
      <w:r w:rsidRPr="002A76A0">
        <w:rPr>
          <w:rFonts w:ascii="宋体" w:hAnsi="宋体" w:hint="eastAsia"/>
          <w:spacing w:val="8"/>
          <w:szCs w:val="21"/>
          <w:bdr w:val="single" w:sz="4" w:space="0" w:color="auto"/>
        </w:rPr>
        <w:t>监控</w:t>
      </w:r>
      <w:r w:rsidRPr="002A76A0">
        <w:rPr>
          <w:rFonts w:ascii="宋体" w:hAnsi="宋体" w:hint="eastAsia"/>
          <w:color w:val="FF0000"/>
          <w:spacing w:val="8"/>
          <w:szCs w:val="21"/>
          <w:u w:val="single"/>
        </w:rPr>
        <w:t>管理</w:t>
      </w:r>
      <w:r w:rsidRPr="00154FF3">
        <w:rPr>
          <w:rFonts w:ascii="宋体" w:hAnsi="宋体" w:hint="eastAsia"/>
          <w:spacing w:val="8"/>
          <w:szCs w:val="21"/>
        </w:rPr>
        <w:t>系统设备的规格、型号、数量等进行查验，应在设备安装已经完成，相关的技术资料齐全后，才能进行调试。还应该注意：受控设备应调试完成，并能正常运行，系统设备供电与接地已经完成才能满足建筑设备</w:t>
      </w:r>
      <w:r w:rsidRPr="002A76A0">
        <w:rPr>
          <w:rFonts w:ascii="宋体" w:hAnsi="宋体" w:hint="eastAsia"/>
          <w:spacing w:val="8"/>
          <w:szCs w:val="21"/>
          <w:bdr w:val="single" w:sz="4" w:space="0" w:color="auto"/>
        </w:rPr>
        <w:t>监控</w:t>
      </w:r>
      <w:r w:rsidRPr="002A76A0">
        <w:rPr>
          <w:rFonts w:ascii="宋体" w:hAnsi="宋体" w:hint="eastAsia"/>
          <w:color w:val="FF0000"/>
          <w:spacing w:val="8"/>
          <w:szCs w:val="21"/>
          <w:u w:val="single"/>
        </w:rPr>
        <w:t>管理</w:t>
      </w:r>
      <w:r w:rsidRPr="00154FF3">
        <w:rPr>
          <w:rFonts w:ascii="宋体" w:hAnsi="宋体" w:hint="eastAsia"/>
          <w:spacing w:val="8"/>
          <w:szCs w:val="21"/>
        </w:rPr>
        <w:t>系统的调试环境要求。</w:t>
      </w:r>
    </w:p>
    <w:p w14:paraId="418CD73A"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12.4.3 本条规定了冷热源系统的</w:t>
      </w:r>
      <w:proofErr w:type="gramStart"/>
      <w:r w:rsidRPr="00154FF3">
        <w:rPr>
          <w:rFonts w:ascii="宋体" w:hAnsi="宋体" w:hint="eastAsia"/>
          <w:spacing w:val="8"/>
          <w:szCs w:val="21"/>
        </w:rPr>
        <w:t>调试按</w:t>
      </w:r>
      <w:proofErr w:type="gramEnd"/>
      <w:r w:rsidRPr="00154FF3">
        <w:rPr>
          <w:rFonts w:ascii="宋体" w:hAnsi="宋体" w:hint="eastAsia"/>
          <w:spacing w:val="8"/>
          <w:szCs w:val="21"/>
        </w:rPr>
        <w:t>设计和产品技术说明书规定，在确认主机、水泵、冷却塔、风机、电动蝶阀等相关设备单独运行正常情况下，通过进行全部AO、AI、DO、DI点的检测，确认其满足设计和</w:t>
      </w:r>
      <w:proofErr w:type="gramStart"/>
      <w:r w:rsidRPr="00154FF3">
        <w:rPr>
          <w:rFonts w:ascii="宋体" w:hAnsi="宋体" w:hint="eastAsia"/>
          <w:spacing w:val="8"/>
          <w:szCs w:val="21"/>
        </w:rPr>
        <w:t>监控点表的</w:t>
      </w:r>
      <w:proofErr w:type="gramEnd"/>
      <w:r w:rsidRPr="00154FF3">
        <w:rPr>
          <w:rFonts w:ascii="宋体" w:hAnsi="宋体" w:hint="eastAsia"/>
          <w:spacing w:val="8"/>
          <w:szCs w:val="21"/>
        </w:rPr>
        <w:t>要求。启动自动控制方式，确认系统各设备可以按设计和工艺要求的顺序投入运行、关闭、自动退出运行。</w:t>
      </w:r>
    </w:p>
    <w:p w14:paraId="5329AB74"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12.4.4 本条规定了空调机组的调试应在启动空调机时，新风阀、回风阀、排风阀等应联动打开，进入工作状态。确认空调机组可以按设计和工艺要求的顺序投入运行、关闭，自动退出运行。</w:t>
      </w:r>
    </w:p>
    <w:p w14:paraId="00A363C0"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12.4.5 本条规定了风机盘管的调试应确认风机已处于正常运行状态，观察风机在高、中、低三速的状态下电动开关阀、风机、阀门工作是否正常。操作温度控制器的温度设定按钮和模式设定按钮，风机盘管的电动阀应有相应的变化。如风机盘管控制器与现场控制器相连，则应检查工作站对全部风机盘管的控制和监测功能。</w:t>
      </w:r>
    </w:p>
    <w:p w14:paraId="173671BA"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12.4.6 本条第3款为保证在火灾发生时，人员安全而规定。</w:t>
      </w:r>
    </w:p>
    <w:p w14:paraId="1EB5B029" w14:textId="77777777" w:rsidR="00E21E7D" w:rsidRPr="00154FF3" w:rsidRDefault="00E21E7D" w:rsidP="00E21E7D">
      <w:pPr>
        <w:pStyle w:val="2"/>
        <w:spacing w:before="0" w:after="0" w:line="240" w:lineRule="auto"/>
        <w:jc w:val="center"/>
        <w:rPr>
          <w:rFonts w:ascii="宋体" w:eastAsia="宋体" w:hAnsi="宋体"/>
          <w:sz w:val="21"/>
          <w:szCs w:val="21"/>
        </w:rPr>
      </w:pPr>
      <w:r w:rsidRPr="00154FF3">
        <w:rPr>
          <w:rFonts w:ascii="宋体" w:eastAsia="宋体" w:hAnsi="宋体" w:hint="eastAsia"/>
          <w:sz w:val="21"/>
          <w:szCs w:val="21"/>
        </w:rPr>
        <w:t>12.5 自检自验</w:t>
      </w:r>
    </w:p>
    <w:p w14:paraId="3B33CDBA"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12.5.1 本条规定了对建筑设备</w:t>
      </w:r>
      <w:r w:rsidRPr="002A76A0">
        <w:rPr>
          <w:rFonts w:ascii="宋体" w:hAnsi="宋体" w:hint="eastAsia"/>
          <w:spacing w:val="8"/>
          <w:szCs w:val="21"/>
          <w:bdr w:val="single" w:sz="4" w:space="0" w:color="auto"/>
        </w:rPr>
        <w:t>监控</w:t>
      </w:r>
      <w:r w:rsidRPr="002A76A0">
        <w:rPr>
          <w:rFonts w:ascii="宋体" w:hAnsi="宋体" w:hint="eastAsia"/>
          <w:color w:val="FF0000"/>
          <w:spacing w:val="8"/>
          <w:szCs w:val="21"/>
          <w:u w:val="single"/>
        </w:rPr>
        <w:t>管理</w:t>
      </w:r>
      <w:r w:rsidRPr="00154FF3">
        <w:rPr>
          <w:rFonts w:ascii="宋体" w:hAnsi="宋体" w:hint="eastAsia"/>
          <w:spacing w:val="8"/>
          <w:szCs w:val="21"/>
        </w:rPr>
        <w:t>系统中央管理工作站与现场控制器进行功能检</w:t>
      </w:r>
      <w:r w:rsidRPr="00154FF3">
        <w:rPr>
          <w:rFonts w:ascii="宋体" w:hAnsi="宋体" w:hint="eastAsia"/>
          <w:spacing w:val="8"/>
          <w:szCs w:val="21"/>
        </w:rPr>
        <w:lastRenderedPageBreak/>
        <w:t>测时，应主要检测其监控和管理功能，检测时应以中央管理工作站为主，对现场控制器主要检测其监控和管理权限以及数据与中央管理工作站的一致性，应检测中央管理工作站显示和记录各种测量数据、运行状态、故障报警信息的实时性和准确性，以及对设备进行控制和管理的功能。并检测中央管理工作站控制命令的有效性和参数设定的功能，保证中央管理工作站的控制命令被无冲突地执行。应检测中央管理工作站数据的存储和统计、历史数据趋势图显示、报警存储统计情况。应检测中央管理工作站数据报表生成及打印功能，故障报警信息的打印功能。对报警信息的显示和处理应直观有效。</w:t>
      </w:r>
    </w:p>
    <w:p w14:paraId="4D683CF0"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12.5.2 本条规定了现场控制器应检查每个DDC(Direct Digital Control直接数字控制器)自身的工作状态是否正常，在正常运行的情况下，通过手提电脑对它进行通信，现场控制器读取的每个状态点是否正确，模拟运行程序，检查能否实现现场控制器在不联网的情况下正常运行。检查现场控制器的输入、输出点工作状态全部正确。</w:t>
      </w:r>
    </w:p>
    <w:p w14:paraId="32F6959C"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12.5.3 本条规定了现场设备如传感器、执行器的安装质量应符合设计要求。传感器精度测试，检测传感器采样显示值与现场实际值的一致性，应符合设计及产品的技术文件的要求。</w:t>
      </w:r>
    </w:p>
    <w:p w14:paraId="38D65405"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12.5.4 本条规定了冷热源系统的群控功能检测，应对冷水机组、冷冻冷却水系统进行系统负荷调节、预定时间表自动启停和节能优化控制，检测时应通过工作站对冷水机组、冷冻冷却水系统设备控制和运行参数、状态、故障等的监视、记录与报警情况进行检查， 并检查设备运行的联动情况。建筑设备</w:t>
      </w:r>
      <w:r w:rsidRPr="002A76A0">
        <w:rPr>
          <w:rFonts w:ascii="宋体" w:hAnsi="宋体" w:hint="eastAsia"/>
          <w:spacing w:val="8"/>
          <w:szCs w:val="21"/>
          <w:bdr w:val="single" w:sz="4" w:space="0" w:color="auto"/>
        </w:rPr>
        <w:t>监控</w:t>
      </w:r>
      <w:r w:rsidRPr="002A76A0">
        <w:rPr>
          <w:rFonts w:ascii="宋体" w:hAnsi="宋体" w:hint="eastAsia"/>
          <w:color w:val="FF0000"/>
          <w:spacing w:val="8"/>
          <w:szCs w:val="21"/>
          <w:u w:val="single"/>
        </w:rPr>
        <w:t>管理</w:t>
      </w:r>
      <w:r w:rsidRPr="00154FF3">
        <w:rPr>
          <w:rFonts w:ascii="宋体" w:hAnsi="宋体" w:hint="eastAsia"/>
          <w:spacing w:val="8"/>
          <w:szCs w:val="21"/>
        </w:rPr>
        <w:t>系统与带有通信接口的设备以数据通信的方式相连时，应在工作站监测子系统的运行参数，并和实际状态核实，确保准确性和实时性，对可控功能的子系统，应检测发命令时的系统响应状态。</w:t>
      </w:r>
    </w:p>
    <w:p w14:paraId="11620F33"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12.5.5 本条规定了建筑设备</w:t>
      </w:r>
      <w:r w:rsidRPr="002A76A0">
        <w:rPr>
          <w:rFonts w:ascii="宋体" w:hAnsi="宋体" w:hint="eastAsia"/>
          <w:spacing w:val="8"/>
          <w:szCs w:val="21"/>
          <w:bdr w:val="single" w:sz="4" w:space="0" w:color="auto"/>
        </w:rPr>
        <w:t>监控</w:t>
      </w:r>
      <w:r w:rsidRPr="002A76A0">
        <w:rPr>
          <w:rFonts w:ascii="宋体" w:hAnsi="宋体" w:hint="eastAsia"/>
          <w:color w:val="FF0000"/>
          <w:spacing w:val="8"/>
          <w:szCs w:val="21"/>
          <w:u w:val="single"/>
        </w:rPr>
        <w:t>管理</w:t>
      </w:r>
      <w:r w:rsidRPr="00154FF3">
        <w:rPr>
          <w:rFonts w:ascii="宋体" w:hAnsi="宋体" w:hint="eastAsia"/>
          <w:spacing w:val="8"/>
          <w:szCs w:val="21"/>
        </w:rPr>
        <w:t>系统应对空调系统进行温湿度及新风量自动控制、预定时间表自动启停、节能优化控制等控制功能进行检测，应着重检测系统测控点与被控设备的控制稳定性、响应时间和控制效果，并检测设备连锁控制和故障报警的正确性。</w:t>
      </w:r>
    </w:p>
    <w:p w14:paraId="79EDC0A9"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12.5.6 本条规定了建筑设备</w:t>
      </w:r>
      <w:r w:rsidRPr="002A76A0">
        <w:rPr>
          <w:rFonts w:ascii="宋体" w:hAnsi="宋体" w:hint="eastAsia"/>
          <w:spacing w:val="8"/>
          <w:szCs w:val="21"/>
          <w:bdr w:val="single" w:sz="4" w:space="0" w:color="auto"/>
        </w:rPr>
        <w:t>监控</w:t>
      </w:r>
      <w:r w:rsidRPr="002A76A0">
        <w:rPr>
          <w:rFonts w:ascii="宋体" w:hAnsi="宋体" w:hint="eastAsia"/>
          <w:color w:val="FF0000"/>
          <w:spacing w:val="8"/>
          <w:szCs w:val="21"/>
          <w:u w:val="single"/>
        </w:rPr>
        <w:t>管理</w:t>
      </w:r>
      <w:r w:rsidRPr="00154FF3">
        <w:rPr>
          <w:rFonts w:ascii="宋体" w:hAnsi="宋体" w:hint="eastAsia"/>
          <w:spacing w:val="8"/>
          <w:szCs w:val="21"/>
        </w:rPr>
        <w:t>系统应对给水系统、排水系统和中水系统进行液位、压力等参数检测及水泵运行状态监测、记录、控制和报警进行验证。</w:t>
      </w:r>
    </w:p>
    <w:p w14:paraId="310508E2"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12.5.7 本条规定了建筑设备</w:t>
      </w:r>
      <w:r w:rsidRPr="002A76A0">
        <w:rPr>
          <w:rFonts w:ascii="宋体" w:hAnsi="宋体" w:hint="eastAsia"/>
          <w:spacing w:val="8"/>
          <w:szCs w:val="21"/>
          <w:bdr w:val="single" w:sz="4" w:space="0" w:color="auto"/>
        </w:rPr>
        <w:t>监控</w:t>
      </w:r>
      <w:r w:rsidRPr="002A76A0">
        <w:rPr>
          <w:rFonts w:ascii="宋体" w:hAnsi="宋体" w:hint="eastAsia"/>
          <w:color w:val="FF0000"/>
          <w:spacing w:val="8"/>
          <w:szCs w:val="21"/>
          <w:u w:val="single"/>
        </w:rPr>
        <w:t>管理</w:t>
      </w:r>
      <w:r w:rsidRPr="00154FF3">
        <w:rPr>
          <w:rFonts w:ascii="宋体" w:hAnsi="宋体" w:hint="eastAsia"/>
          <w:spacing w:val="8"/>
          <w:szCs w:val="21"/>
        </w:rPr>
        <w:t>系统应对变配电系统的电气参数和电气设备的工作状态进行监测，检测时，应利用工作站数据读取和现场测量的方法对电压、电流、有功功率、功率因数、用电量等各项参数的测量和记录进行准确性和真实性检查，显示电力负荷及上述各参数的动态图形，能比较准确的反映参数变化情况，并对报警信号进行验证。</w:t>
      </w:r>
    </w:p>
    <w:p w14:paraId="293298C0"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12.5.8 本条规定了建筑设备</w:t>
      </w:r>
      <w:r w:rsidRPr="002A76A0">
        <w:rPr>
          <w:rFonts w:ascii="宋体" w:hAnsi="宋体" w:hint="eastAsia"/>
          <w:spacing w:val="8"/>
          <w:szCs w:val="21"/>
          <w:bdr w:val="single" w:sz="4" w:space="0" w:color="auto"/>
        </w:rPr>
        <w:t>监控</w:t>
      </w:r>
      <w:r w:rsidRPr="002A76A0">
        <w:rPr>
          <w:rFonts w:ascii="宋体" w:hAnsi="宋体" w:hint="eastAsia"/>
          <w:color w:val="FF0000"/>
          <w:spacing w:val="8"/>
          <w:szCs w:val="21"/>
          <w:u w:val="single"/>
        </w:rPr>
        <w:t>管理</w:t>
      </w:r>
      <w:r w:rsidRPr="00154FF3">
        <w:rPr>
          <w:rFonts w:ascii="宋体" w:hAnsi="宋体" w:hint="eastAsia"/>
          <w:spacing w:val="8"/>
          <w:szCs w:val="21"/>
        </w:rPr>
        <w:t>系统应对公共照明设备进行监控，应以光照度、时间表等为控制依据，设置程序控制灯组的开关，检测时应检查控制动作的正确性，并手动检查开关状态。</w:t>
      </w:r>
    </w:p>
    <w:p w14:paraId="151ABEA4"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12.5.9 本条规定了建筑设备</w:t>
      </w:r>
      <w:r w:rsidRPr="002A76A0">
        <w:rPr>
          <w:rFonts w:ascii="宋体" w:hAnsi="宋体" w:hint="eastAsia"/>
          <w:spacing w:val="8"/>
          <w:szCs w:val="21"/>
          <w:bdr w:val="single" w:sz="4" w:space="0" w:color="auto"/>
        </w:rPr>
        <w:t>监控</w:t>
      </w:r>
      <w:r w:rsidRPr="002A76A0">
        <w:rPr>
          <w:rFonts w:ascii="宋体" w:hAnsi="宋体" w:hint="eastAsia"/>
          <w:color w:val="FF0000"/>
          <w:spacing w:val="8"/>
          <w:szCs w:val="21"/>
          <w:u w:val="single"/>
        </w:rPr>
        <w:t>管理</w:t>
      </w:r>
      <w:r w:rsidRPr="00154FF3">
        <w:rPr>
          <w:rFonts w:ascii="宋体" w:hAnsi="宋体" w:hint="eastAsia"/>
          <w:spacing w:val="8"/>
          <w:szCs w:val="21"/>
        </w:rPr>
        <w:t>系统应对建筑物内电梯和自动扶梯系统进行监测，检测时应通过工作站对系统的运行状态与故障进行监视，并与电梯和自动扶梯系统的实际工作情况进行核实。</w:t>
      </w:r>
    </w:p>
    <w:p w14:paraId="3E105898" w14:textId="77777777" w:rsidR="00E21E7D" w:rsidRDefault="00E21E7D" w:rsidP="00E21E7D">
      <w:pPr>
        <w:rPr>
          <w:rFonts w:ascii="宋体" w:hAnsi="宋体"/>
          <w:spacing w:val="8"/>
          <w:szCs w:val="21"/>
        </w:rPr>
      </w:pPr>
      <w:r w:rsidRPr="00154FF3">
        <w:rPr>
          <w:rFonts w:ascii="宋体" w:hAnsi="宋体" w:hint="eastAsia"/>
          <w:spacing w:val="8"/>
          <w:szCs w:val="21"/>
        </w:rPr>
        <w:t>12.5.10 本条规定了实时性能检测要求，在中央工作站观察设备、网络通信故障的自检和报警功能，显示相应设备名称和位置，并输出正确结果。可靠性测试要求系统运行时，通过中央工作站启动或停止现场设备时，不应出现数据错误或产生干扰，影响系统正常工作。</w:t>
      </w:r>
    </w:p>
    <w:p w14:paraId="14238FD8" w14:textId="77777777" w:rsidR="00E21E7D" w:rsidRDefault="00E21E7D" w:rsidP="00E21E7D">
      <w:pPr>
        <w:rPr>
          <w:rFonts w:ascii="宋体" w:hAnsi="宋体"/>
          <w:spacing w:val="8"/>
          <w:szCs w:val="21"/>
        </w:rPr>
      </w:pPr>
    </w:p>
    <w:p w14:paraId="33521607" w14:textId="77777777" w:rsidR="00E21E7D" w:rsidRDefault="00E21E7D" w:rsidP="00E21E7D">
      <w:pPr>
        <w:rPr>
          <w:rFonts w:ascii="宋体" w:hAnsi="宋体"/>
          <w:spacing w:val="8"/>
          <w:szCs w:val="21"/>
        </w:rPr>
      </w:pPr>
    </w:p>
    <w:p w14:paraId="6F23EC19" w14:textId="77777777" w:rsidR="00E21E7D" w:rsidRPr="00154FF3" w:rsidRDefault="00E21E7D" w:rsidP="00E21E7D">
      <w:pPr>
        <w:pStyle w:val="1"/>
        <w:spacing w:before="0" w:afterLines="100" w:after="312" w:line="240" w:lineRule="auto"/>
        <w:jc w:val="center"/>
        <w:rPr>
          <w:rFonts w:ascii="宋体" w:hAnsi="宋体"/>
          <w:sz w:val="21"/>
          <w:szCs w:val="21"/>
        </w:rPr>
      </w:pPr>
      <w:r w:rsidRPr="00154FF3">
        <w:rPr>
          <w:rFonts w:ascii="宋体" w:hAnsi="宋体" w:hint="eastAsia"/>
          <w:sz w:val="21"/>
          <w:szCs w:val="21"/>
        </w:rPr>
        <w:lastRenderedPageBreak/>
        <w:t>13 火灾自动报警系统</w:t>
      </w:r>
    </w:p>
    <w:p w14:paraId="502567F4" w14:textId="77777777" w:rsidR="00E21E7D" w:rsidRPr="00154FF3" w:rsidRDefault="00E21E7D" w:rsidP="00E21E7D">
      <w:pPr>
        <w:pStyle w:val="2"/>
        <w:spacing w:before="0" w:after="0" w:line="240" w:lineRule="auto"/>
        <w:jc w:val="center"/>
        <w:rPr>
          <w:rFonts w:ascii="宋体" w:eastAsia="宋体" w:hAnsi="宋体"/>
          <w:sz w:val="21"/>
          <w:szCs w:val="21"/>
        </w:rPr>
      </w:pPr>
      <w:r w:rsidRPr="00154FF3">
        <w:rPr>
          <w:rFonts w:ascii="宋体" w:eastAsia="宋体" w:hAnsi="宋体" w:hint="eastAsia"/>
          <w:sz w:val="21"/>
          <w:szCs w:val="21"/>
        </w:rPr>
        <w:t xml:space="preserve">13.1 </w:t>
      </w:r>
      <w:r w:rsidRPr="00603B15">
        <w:rPr>
          <w:rFonts w:ascii="宋体" w:eastAsia="宋体" w:hAnsi="宋体" w:hint="eastAsia"/>
          <w:color w:val="FF0000"/>
          <w:sz w:val="21"/>
          <w:szCs w:val="21"/>
          <w:bdr w:val="single" w:sz="4" w:space="0" w:color="auto"/>
        </w:rPr>
        <w:t>施工准备</w:t>
      </w:r>
      <w:r w:rsidRPr="00603B15">
        <w:rPr>
          <w:rFonts w:ascii="宋体" w:eastAsia="宋体" w:hAnsi="宋体" w:hint="eastAsia"/>
          <w:color w:val="FF0000"/>
          <w:sz w:val="21"/>
          <w:szCs w:val="21"/>
          <w:u w:val="single"/>
        </w:rPr>
        <w:t>一般规定</w:t>
      </w:r>
    </w:p>
    <w:p w14:paraId="4611D2A2" w14:textId="77777777" w:rsidR="00E21E7D" w:rsidRPr="00154FF3" w:rsidRDefault="00E21E7D" w:rsidP="00E21E7D">
      <w:pPr>
        <w:rPr>
          <w:rFonts w:ascii="宋体" w:hAnsi="宋体"/>
          <w:spacing w:val="8"/>
          <w:szCs w:val="21"/>
        </w:rPr>
      </w:pPr>
      <w:r w:rsidRPr="00154FF3">
        <w:rPr>
          <w:rFonts w:ascii="宋体" w:hAnsi="宋体" w:hint="eastAsia"/>
          <w:spacing w:val="8"/>
          <w:szCs w:val="21"/>
        </w:rPr>
        <w:t>13.1.2 由于智能建筑的发展，越来越多的建筑都设置了智能化集成系统和应急指挥系统，这些系统都需要集成火灾自动报警系统的火警信号、联动信号等信息，本条规定了火灾自动报警系统应该提供通信接口和协议。一般火灾自动报警系统只提供信号，而不接收集成系统等的控制信息。</w:t>
      </w:r>
    </w:p>
    <w:p w14:paraId="34CA6645" w14:textId="77777777" w:rsidR="00E21E7D" w:rsidRDefault="00E21E7D" w:rsidP="00E21E7D">
      <w:pPr>
        <w:rPr>
          <w:rFonts w:ascii="宋体" w:hAnsi="宋体"/>
          <w:color w:val="FF0000"/>
          <w:spacing w:val="8"/>
          <w:szCs w:val="21"/>
          <w:bdr w:val="single" w:sz="4" w:space="0" w:color="auto"/>
        </w:rPr>
      </w:pPr>
      <w:r w:rsidRPr="00603B15">
        <w:rPr>
          <w:rFonts w:ascii="宋体" w:hAnsi="宋体" w:hint="eastAsia"/>
          <w:color w:val="FF0000"/>
          <w:spacing w:val="8"/>
          <w:szCs w:val="21"/>
          <w:bdr w:val="single" w:sz="4" w:space="0" w:color="auto"/>
        </w:rPr>
        <w:t>13.1.3 施工前应对各种设备、物资、材料严加核对。如送检产品不合格，</w:t>
      </w:r>
      <w:proofErr w:type="gramStart"/>
      <w:r w:rsidRPr="00603B15">
        <w:rPr>
          <w:rFonts w:ascii="宋体" w:hAnsi="宋体" w:hint="eastAsia"/>
          <w:color w:val="FF0000"/>
          <w:spacing w:val="8"/>
          <w:szCs w:val="21"/>
          <w:bdr w:val="single" w:sz="4" w:space="0" w:color="auto"/>
        </w:rPr>
        <w:t>则工程</w:t>
      </w:r>
      <w:proofErr w:type="gramEnd"/>
      <w:r w:rsidRPr="00603B15">
        <w:rPr>
          <w:rFonts w:ascii="宋体" w:hAnsi="宋体" w:hint="eastAsia"/>
          <w:color w:val="FF0000"/>
          <w:spacing w:val="8"/>
          <w:szCs w:val="21"/>
          <w:bdr w:val="single" w:sz="4" w:space="0" w:color="auto"/>
        </w:rPr>
        <w:t>质量达不到设计和规范的要求。</w:t>
      </w:r>
    </w:p>
    <w:p w14:paraId="53C2419A" w14:textId="77777777" w:rsidR="00E21E7D" w:rsidRPr="00B03EB7" w:rsidRDefault="00E21E7D" w:rsidP="00E21E7D">
      <w:pPr>
        <w:rPr>
          <w:rFonts w:ascii="宋体" w:hAnsi="宋体"/>
          <w:color w:val="FF0000"/>
          <w:spacing w:val="8"/>
          <w:szCs w:val="21"/>
          <w:u w:val="single"/>
        </w:rPr>
      </w:pPr>
      <w:r w:rsidRPr="00B03EB7">
        <w:rPr>
          <w:rFonts w:ascii="宋体" w:hAnsi="宋体" w:hint="eastAsia"/>
          <w:color w:val="FF0000"/>
          <w:spacing w:val="8"/>
          <w:szCs w:val="21"/>
          <w:u w:val="single"/>
        </w:rPr>
        <w:t>1</w:t>
      </w:r>
      <w:r w:rsidRPr="00B03EB7">
        <w:rPr>
          <w:rFonts w:ascii="宋体" w:hAnsi="宋体"/>
          <w:color w:val="FF0000"/>
          <w:spacing w:val="8"/>
          <w:szCs w:val="21"/>
          <w:u w:val="single"/>
        </w:rPr>
        <w:t xml:space="preserve">3.1.4 </w:t>
      </w:r>
      <w:r w:rsidRPr="00B03EB7">
        <w:rPr>
          <w:rFonts w:ascii="宋体" w:hAnsi="宋体" w:hint="eastAsia"/>
          <w:color w:val="FF0000"/>
          <w:spacing w:val="8"/>
          <w:szCs w:val="21"/>
          <w:u w:val="single"/>
        </w:rPr>
        <w:t>《火灾自动报警系统施工及验收规范》GB 50166中明确规定了火灾自动报警系统的施工、调试、检测、验收等内容，并提供了详细的记录表格，应严格执行。</w:t>
      </w:r>
    </w:p>
    <w:p w14:paraId="5E5B974C" w14:textId="77777777" w:rsidR="00E21E7D" w:rsidRPr="00B03EB7" w:rsidRDefault="00E21E7D" w:rsidP="00E21E7D">
      <w:pPr>
        <w:pStyle w:val="2"/>
        <w:spacing w:before="0" w:after="0" w:line="240" w:lineRule="auto"/>
        <w:jc w:val="center"/>
        <w:rPr>
          <w:rFonts w:ascii="宋体" w:eastAsia="宋体" w:hAnsi="宋体"/>
          <w:color w:val="FF0000"/>
          <w:sz w:val="21"/>
          <w:szCs w:val="21"/>
          <w:bdr w:val="single" w:sz="4" w:space="0" w:color="auto"/>
        </w:rPr>
      </w:pPr>
      <w:r w:rsidRPr="00B03EB7">
        <w:rPr>
          <w:rFonts w:ascii="宋体" w:eastAsia="宋体" w:hAnsi="宋体" w:hint="eastAsia"/>
          <w:color w:val="FF0000"/>
          <w:sz w:val="21"/>
          <w:szCs w:val="21"/>
          <w:bdr w:val="single" w:sz="4" w:space="0" w:color="auto"/>
        </w:rPr>
        <w:t>13.5 自检自验</w:t>
      </w:r>
    </w:p>
    <w:p w14:paraId="7AC81D17" w14:textId="77777777" w:rsidR="00E21E7D" w:rsidRPr="00B03EB7" w:rsidRDefault="00E21E7D" w:rsidP="00E21E7D">
      <w:pPr>
        <w:rPr>
          <w:rFonts w:ascii="宋体" w:hAnsi="宋体"/>
          <w:color w:val="FF0000"/>
          <w:spacing w:val="8"/>
          <w:szCs w:val="21"/>
          <w:bdr w:val="single" w:sz="4" w:space="0" w:color="auto"/>
        </w:rPr>
      </w:pPr>
      <w:r w:rsidRPr="00B03EB7">
        <w:rPr>
          <w:rFonts w:ascii="宋体" w:hAnsi="宋体" w:hint="eastAsia"/>
          <w:color w:val="FF0000"/>
          <w:spacing w:val="8"/>
          <w:szCs w:val="21"/>
          <w:bdr w:val="single" w:sz="4" w:space="0" w:color="auto"/>
        </w:rPr>
        <w:t>13.5.2 火灾自动报警系统在安装、调测中应注意主要设备、单系统、全系统性能指标是否达到设计要求，是否达到相关规范要求，尤其检查系统的联动功能、火灾自动报警系统与其他系统的联动功能；检查消防应急广播与广播系统共用时能否实现强切。</w:t>
      </w:r>
    </w:p>
    <w:p w14:paraId="6A10FD6E" w14:textId="77777777" w:rsidR="00E21E7D" w:rsidRDefault="00E21E7D" w:rsidP="00E21E7D">
      <w:pPr>
        <w:rPr>
          <w:rFonts w:ascii="宋体" w:hAnsi="宋体"/>
          <w:color w:val="FF0000"/>
          <w:spacing w:val="8"/>
          <w:szCs w:val="21"/>
          <w:bdr w:val="single" w:sz="4" w:space="0" w:color="auto"/>
        </w:rPr>
      </w:pPr>
      <w:r w:rsidRPr="00B03EB7">
        <w:rPr>
          <w:rFonts w:ascii="宋体" w:hAnsi="宋体" w:hint="eastAsia"/>
          <w:color w:val="FF0000"/>
          <w:spacing w:val="8"/>
          <w:szCs w:val="21"/>
          <w:bdr w:val="single" w:sz="4" w:space="0" w:color="auto"/>
        </w:rPr>
        <w:t>本条第4款规定了在火灾报警系统发出报警信号后，10s内完成消防应急广播和广播系统的切换。本条规定与国家现行标准《应急声系统》GB／T 16851—1997的相关条款相容。10s包括接通电源及系统初始化所需要的时间。如果系统接通电源及初始化所需要的时间超过10s，则相应设备必须24h待机。</w:t>
      </w:r>
    </w:p>
    <w:p w14:paraId="28D74B64" w14:textId="77777777" w:rsidR="00E21E7D" w:rsidRDefault="00E21E7D" w:rsidP="00E21E7D">
      <w:pPr>
        <w:rPr>
          <w:rFonts w:ascii="宋体" w:hAnsi="宋体"/>
          <w:color w:val="FF0000"/>
          <w:spacing w:val="8"/>
          <w:szCs w:val="21"/>
          <w:bdr w:val="single" w:sz="4" w:space="0" w:color="auto"/>
        </w:rPr>
      </w:pPr>
    </w:p>
    <w:p w14:paraId="6673FA6A" w14:textId="77777777" w:rsidR="00E21E7D" w:rsidRPr="00B03EB7" w:rsidRDefault="00E21E7D" w:rsidP="00E21E7D">
      <w:pPr>
        <w:jc w:val="center"/>
        <w:outlineLvl w:val="1"/>
        <w:rPr>
          <w:rFonts w:ascii="宋体" w:hAnsi="宋体"/>
          <w:b/>
          <w:bCs/>
          <w:color w:val="FF0000"/>
          <w:szCs w:val="21"/>
        </w:rPr>
      </w:pPr>
      <w:r w:rsidRPr="00B03EB7">
        <w:rPr>
          <w:rFonts w:ascii="宋体" w:hAnsi="宋体" w:hint="eastAsia"/>
          <w:b/>
          <w:bCs/>
          <w:color w:val="FF0000"/>
          <w:szCs w:val="21"/>
        </w:rPr>
        <w:t>1</w:t>
      </w:r>
      <w:r w:rsidRPr="00B03EB7">
        <w:rPr>
          <w:rFonts w:ascii="宋体" w:hAnsi="宋体"/>
          <w:b/>
          <w:bCs/>
          <w:color w:val="FF0000"/>
          <w:szCs w:val="21"/>
        </w:rPr>
        <w:t>3.</w:t>
      </w:r>
      <w:r>
        <w:rPr>
          <w:rFonts w:ascii="宋体" w:hAnsi="宋体"/>
          <w:b/>
          <w:bCs/>
          <w:color w:val="FF0000"/>
          <w:szCs w:val="21"/>
        </w:rPr>
        <w:t>7</w:t>
      </w:r>
      <w:r w:rsidRPr="00B03EB7">
        <w:rPr>
          <w:rFonts w:ascii="宋体" w:hAnsi="宋体"/>
          <w:b/>
          <w:bCs/>
          <w:color w:val="FF0000"/>
          <w:szCs w:val="21"/>
        </w:rPr>
        <w:t xml:space="preserve"> </w:t>
      </w:r>
      <w:r w:rsidRPr="00B03EB7">
        <w:rPr>
          <w:rFonts w:ascii="宋体" w:hAnsi="宋体" w:hint="eastAsia"/>
          <w:b/>
          <w:bCs/>
          <w:color w:val="FF0000"/>
          <w:szCs w:val="21"/>
        </w:rPr>
        <w:t>系统间联动调试</w:t>
      </w:r>
    </w:p>
    <w:p w14:paraId="0A5AB277" w14:textId="77777777" w:rsidR="00E21E7D" w:rsidRDefault="00E21E7D" w:rsidP="00E21E7D">
      <w:pPr>
        <w:rPr>
          <w:rFonts w:ascii="宋体" w:hAnsi="宋体"/>
          <w:color w:val="FF0000"/>
          <w:spacing w:val="8"/>
          <w:szCs w:val="21"/>
          <w:u w:val="single"/>
        </w:rPr>
      </w:pPr>
      <w:r w:rsidRPr="00B03EB7">
        <w:rPr>
          <w:rFonts w:ascii="宋体" w:hAnsi="宋体" w:hint="eastAsia"/>
          <w:color w:val="FF0000"/>
          <w:spacing w:val="8"/>
          <w:szCs w:val="21"/>
          <w:u w:val="single"/>
        </w:rPr>
        <w:t>1</w:t>
      </w:r>
      <w:r w:rsidRPr="00B03EB7">
        <w:rPr>
          <w:rFonts w:ascii="宋体" w:hAnsi="宋体"/>
          <w:color w:val="FF0000"/>
          <w:spacing w:val="8"/>
          <w:szCs w:val="21"/>
          <w:u w:val="single"/>
        </w:rPr>
        <w:t xml:space="preserve">3.7.1 </w:t>
      </w:r>
      <w:r w:rsidRPr="00B03EB7">
        <w:rPr>
          <w:rFonts w:ascii="宋体" w:hAnsi="宋体" w:hint="eastAsia"/>
          <w:color w:val="FF0000"/>
          <w:spacing w:val="8"/>
          <w:szCs w:val="21"/>
          <w:u w:val="single"/>
        </w:rPr>
        <w:t>只有各系统本身的调试完成，才具备进行系统间联动调试的条件，而系统间通信的兼容性也是保障联动控制的必备条件。</w:t>
      </w:r>
    </w:p>
    <w:p w14:paraId="547D3FAB" w14:textId="77777777" w:rsidR="00E21E7D" w:rsidRDefault="00E21E7D" w:rsidP="00E21E7D">
      <w:pPr>
        <w:rPr>
          <w:rFonts w:ascii="宋体" w:hAnsi="宋体"/>
          <w:color w:val="FF0000"/>
          <w:spacing w:val="8"/>
          <w:szCs w:val="21"/>
          <w:u w:val="single"/>
        </w:rPr>
      </w:pPr>
      <w:r>
        <w:rPr>
          <w:rFonts w:ascii="宋体" w:hAnsi="宋体" w:hint="eastAsia"/>
          <w:color w:val="FF0000"/>
          <w:spacing w:val="8"/>
          <w:szCs w:val="21"/>
          <w:u w:val="single"/>
        </w:rPr>
        <w:t>1</w:t>
      </w:r>
      <w:r>
        <w:rPr>
          <w:rFonts w:ascii="宋体" w:hAnsi="宋体"/>
          <w:color w:val="FF0000"/>
          <w:spacing w:val="8"/>
          <w:szCs w:val="21"/>
          <w:u w:val="single"/>
        </w:rPr>
        <w:t xml:space="preserve">3.7.3 </w:t>
      </w:r>
      <w:r w:rsidRPr="00B03EB7">
        <w:rPr>
          <w:rFonts w:ascii="宋体" w:hAnsi="宋体" w:hint="eastAsia"/>
          <w:color w:val="FF0000"/>
          <w:spacing w:val="8"/>
          <w:szCs w:val="21"/>
          <w:u w:val="single"/>
        </w:rPr>
        <w:t>火灾报警器报警后，视频监控系统提供相关区域的视频有助于判断火情，本条规定是针对具备此功能的视频监控系统，若系统不具备该联动控制功能，则不需进行此项调试。</w:t>
      </w:r>
    </w:p>
    <w:p w14:paraId="6400650D" w14:textId="77777777" w:rsidR="00E21E7D" w:rsidRPr="009D6636" w:rsidRDefault="00E21E7D" w:rsidP="00E21E7D">
      <w:r>
        <w:rPr>
          <w:rFonts w:ascii="宋体" w:hAnsi="宋体" w:hint="eastAsia"/>
          <w:color w:val="FF0000"/>
          <w:spacing w:val="8"/>
          <w:szCs w:val="21"/>
          <w:u w:val="single"/>
        </w:rPr>
        <w:t>1</w:t>
      </w:r>
      <w:r>
        <w:rPr>
          <w:rFonts w:ascii="宋体" w:hAnsi="宋体"/>
          <w:color w:val="FF0000"/>
          <w:spacing w:val="8"/>
          <w:szCs w:val="21"/>
          <w:u w:val="single"/>
        </w:rPr>
        <w:t>3.7.4</w:t>
      </w:r>
      <w:r>
        <w:rPr>
          <w:rFonts w:ascii="宋体" w:hAnsi="宋体" w:hint="eastAsia"/>
          <w:color w:val="FF0000"/>
          <w:spacing w:val="8"/>
          <w:szCs w:val="21"/>
          <w:u w:val="single"/>
        </w:rPr>
        <w:t>、1</w:t>
      </w:r>
      <w:r>
        <w:rPr>
          <w:rFonts w:ascii="宋体" w:hAnsi="宋体"/>
          <w:color w:val="FF0000"/>
          <w:spacing w:val="8"/>
          <w:szCs w:val="21"/>
          <w:u w:val="single"/>
        </w:rPr>
        <w:t xml:space="preserve">3.7.5 </w:t>
      </w:r>
      <w:r w:rsidRPr="00DD07FD">
        <w:rPr>
          <w:rFonts w:ascii="宋体" w:hAnsi="宋体"/>
          <w:color w:val="FF0000"/>
          <w:spacing w:val="8"/>
          <w:szCs w:val="21"/>
          <w:u w:val="single"/>
        </w:rPr>
        <w:t>此两条规定</w:t>
      </w:r>
      <w:r w:rsidRPr="00DD07FD">
        <w:rPr>
          <w:rFonts w:ascii="宋体" w:hAnsi="宋体" w:hint="eastAsia"/>
          <w:color w:val="FF0000"/>
          <w:spacing w:val="8"/>
          <w:szCs w:val="21"/>
          <w:u w:val="single"/>
        </w:rPr>
        <w:t>了火灾自动报警系统确认火情后，出入口控制系统和停车场（库）管理系统应为人员和车辆及时疏散创造条件。若某场所或部位由于特殊原因不允许系统自动解除门禁，则该功能应能通过手动控制实现。</w:t>
      </w:r>
    </w:p>
    <w:p w14:paraId="7E318D12" w14:textId="77777777" w:rsidR="00E21E7D" w:rsidRPr="000678EA" w:rsidRDefault="00E21E7D" w:rsidP="00E21E7D">
      <w:pPr>
        <w:rPr>
          <w:rFonts w:ascii="宋体" w:hAnsi="宋体"/>
          <w:spacing w:val="8"/>
          <w:szCs w:val="21"/>
        </w:rPr>
      </w:pPr>
    </w:p>
    <w:p w14:paraId="4DFDD437" w14:textId="77777777" w:rsidR="00E21E7D" w:rsidRPr="00154FF3" w:rsidRDefault="00E21E7D" w:rsidP="00E21E7D">
      <w:pPr>
        <w:rPr>
          <w:rFonts w:ascii="宋体" w:hAnsi="宋体"/>
          <w:spacing w:val="8"/>
          <w:szCs w:val="21"/>
        </w:rPr>
      </w:pPr>
    </w:p>
    <w:p w14:paraId="1DC31262" w14:textId="77777777" w:rsidR="00E21E7D" w:rsidRPr="00154FF3" w:rsidRDefault="00E21E7D" w:rsidP="00E21E7D">
      <w:pPr>
        <w:pStyle w:val="1"/>
        <w:spacing w:before="0" w:afterLines="100" w:after="312" w:line="240" w:lineRule="auto"/>
        <w:jc w:val="center"/>
        <w:rPr>
          <w:rFonts w:ascii="宋体" w:hAnsi="宋体"/>
          <w:sz w:val="21"/>
          <w:szCs w:val="21"/>
        </w:rPr>
      </w:pPr>
      <w:r w:rsidRPr="00154FF3">
        <w:rPr>
          <w:rFonts w:ascii="宋体" w:hAnsi="宋体" w:hint="eastAsia"/>
          <w:sz w:val="21"/>
          <w:szCs w:val="21"/>
        </w:rPr>
        <w:t>14 安全</w:t>
      </w:r>
      <w:r w:rsidRPr="00154FF3">
        <w:rPr>
          <w:rFonts w:ascii="宋体" w:hAnsi="宋体" w:hint="eastAsia"/>
          <w:color w:val="FF0000"/>
          <w:sz w:val="21"/>
          <w:szCs w:val="21"/>
          <w:u w:val="single"/>
        </w:rPr>
        <w:t>技术</w:t>
      </w:r>
      <w:r w:rsidRPr="00154FF3">
        <w:rPr>
          <w:rFonts w:ascii="宋体" w:hAnsi="宋体" w:hint="eastAsia"/>
          <w:sz w:val="21"/>
          <w:szCs w:val="21"/>
        </w:rPr>
        <w:t>防范系统</w:t>
      </w:r>
    </w:p>
    <w:p w14:paraId="5FA4E941" w14:textId="77777777" w:rsidR="00E21E7D" w:rsidRPr="00154FF3" w:rsidRDefault="00E21E7D" w:rsidP="00E21E7D">
      <w:pPr>
        <w:pStyle w:val="2"/>
        <w:spacing w:before="0" w:after="0" w:line="240" w:lineRule="auto"/>
        <w:jc w:val="center"/>
        <w:rPr>
          <w:rFonts w:ascii="宋体" w:eastAsia="宋体" w:hAnsi="宋体"/>
          <w:sz w:val="21"/>
          <w:szCs w:val="21"/>
        </w:rPr>
      </w:pPr>
      <w:r w:rsidRPr="00154FF3">
        <w:rPr>
          <w:rFonts w:ascii="宋体" w:eastAsia="宋体" w:hAnsi="宋体" w:hint="eastAsia"/>
          <w:sz w:val="21"/>
          <w:szCs w:val="21"/>
        </w:rPr>
        <w:t>14.2 设备安装</w:t>
      </w:r>
    </w:p>
    <w:p w14:paraId="54955088" w14:textId="77777777" w:rsidR="00E21E7D" w:rsidRPr="00154FF3" w:rsidRDefault="00E21E7D" w:rsidP="00E21E7D">
      <w:pPr>
        <w:rPr>
          <w:rFonts w:ascii="宋体" w:hAnsi="宋体"/>
          <w:spacing w:val="8"/>
          <w:szCs w:val="21"/>
        </w:rPr>
      </w:pPr>
      <w:r w:rsidRPr="00154FF3">
        <w:rPr>
          <w:rFonts w:ascii="宋体" w:hAnsi="宋体" w:hint="eastAsia"/>
          <w:spacing w:val="8"/>
          <w:szCs w:val="21"/>
        </w:rPr>
        <w:t>14.2.2 本条第3款摄像机及其配套装置的安装做了一些补充规定。强调了摄像机、编码</w:t>
      </w:r>
      <w:r w:rsidRPr="00154FF3">
        <w:rPr>
          <w:rFonts w:ascii="宋体" w:hAnsi="宋体" w:hint="eastAsia"/>
          <w:spacing w:val="8"/>
          <w:szCs w:val="21"/>
          <w:bdr w:val="single" w:sz="4" w:space="0" w:color="auto"/>
        </w:rPr>
        <w:t>器</w:t>
      </w:r>
      <w:r w:rsidRPr="00C7384F">
        <w:rPr>
          <w:rFonts w:ascii="宋体" w:hAnsi="宋体" w:hint="eastAsia"/>
          <w:color w:val="FF0000"/>
          <w:spacing w:val="8"/>
          <w:szCs w:val="21"/>
          <w:u w:val="single"/>
        </w:rPr>
        <w:t>设备</w:t>
      </w:r>
      <w:r w:rsidRPr="00154FF3">
        <w:rPr>
          <w:rFonts w:ascii="宋体" w:hAnsi="宋体" w:hint="eastAsia"/>
          <w:spacing w:val="8"/>
          <w:szCs w:val="21"/>
        </w:rPr>
        <w:t>等设备在室外安装的时候，应该采取防护措施。</w:t>
      </w:r>
    </w:p>
    <w:p w14:paraId="7F3F5D26" w14:textId="77777777" w:rsidR="00E21E7D" w:rsidRPr="00154FF3" w:rsidRDefault="00E21E7D" w:rsidP="00E21E7D">
      <w:pPr>
        <w:rPr>
          <w:rFonts w:ascii="宋体" w:hAnsi="宋体"/>
          <w:spacing w:val="8"/>
          <w:szCs w:val="21"/>
        </w:rPr>
      </w:pPr>
      <w:r w:rsidRPr="00154FF3">
        <w:rPr>
          <w:rFonts w:ascii="宋体" w:hAnsi="宋体" w:hint="eastAsia"/>
          <w:spacing w:val="8"/>
          <w:szCs w:val="21"/>
        </w:rPr>
        <w:t>14.2.3 不同类型探测器安装时必须根据所选具体产品的特性、警戒范围进行安装。振动探测器安装完成后应进行相应测试，以保证振动探测器能有效工作。</w:t>
      </w:r>
    </w:p>
    <w:p w14:paraId="3CE582A6" w14:textId="77777777" w:rsidR="00E21E7D" w:rsidRPr="00154FF3" w:rsidRDefault="00E21E7D" w:rsidP="00E21E7D">
      <w:pPr>
        <w:pStyle w:val="2"/>
        <w:spacing w:before="0" w:after="0" w:line="240" w:lineRule="auto"/>
        <w:jc w:val="center"/>
        <w:rPr>
          <w:rFonts w:ascii="宋体" w:eastAsia="宋体" w:hAnsi="宋体"/>
          <w:sz w:val="21"/>
          <w:szCs w:val="21"/>
        </w:rPr>
      </w:pPr>
      <w:r w:rsidRPr="00154FF3">
        <w:rPr>
          <w:rFonts w:ascii="宋体" w:eastAsia="宋体" w:hAnsi="宋体" w:hint="eastAsia"/>
          <w:sz w:val="21"/>
          <w:szCs w:val="21"/>
        </w:rPr>
        <w:t>14.5 自检自验</w:t>
      </w:r>
    </w:p>
    <w:p w14:paraId="4BD20048" w14:textId="77777777" w:rsidR="00E21E7D" w:rsidRPr="00154FF3" w:rsidRDefault="00E21E7D" w:rsidP="00E21E7D">
      <w:pPr>
        <w:rPr>
          <w:rFonts w:ascii="宋体" w:hAnsi="宋体"/>
          <w:spacing w:val="8"/>
          <w:szCs w:val="21"/>
        </w:rPr>
      </w:pPr>
      <w:r w:rsidRPr="00154FF3">
        <w:rPr>
          <w:rFonts w:ascii="宋体" w:hAnsi="宋体" w:hint="eastAsia"/>
          <w:spacing w:val="8"/>
          <w:szCs w:val="21"/>
        </w:rPr>
        <w:t>14.5.1 本条规定了应该检验安全</w:t>
      </w:r>
      <w:r w:rsidRPr="00C7384F">
        <w:rPr>
          <w:rFonts w:ascii="宋体" w:hAnsi="宋体" w:hint="eastAsia"/>
          <w:color w:val="FF0000"/>
          <w:spacing w:val="8"/>
          <w:szCs w:val="21"/>
          <w:u w:val="single"/>
        </w:rPr>
        <w:t>技术</w:t>
      </w:r>
      <w:r w:rsidRPr="00154FF3">
        <w:rPr>
          <w:rFonts w:ascii="宋体" w:hAnsi="宋体" w:hint="eastAsia"/>
          <w:spacing w:val="8"/>
          <w:szCs w:val="21"/>
        </w:rPr>
        <w:t>防范系统各子系统间的联动功能。对于安全</w:t>
      </w:r>
      <w:r w:rsidRPr="00C7384F">
        <w:rPr>
          <w:rFonts w:ascii="宋体" w:hAnsi="宋体" w:hint="eastAsia"/>
          <w:color w:val="FF0000"/>
          <w:spacing w:val="8"/>
          <w:szCs w:val="21"/>
          <w:u w:val="single"/>
        </w:rPr>
        <w:t>技术</w:t>
      </w:r>
      <w:r w:rsidRPr="00154FF3">
        <w:rPr>
          <w:rFonts w:ascii="宋体" w:hAnsi="宋体" w:hint="eastAsia"/>
          <w:spacing w:val="8"/>
          <w:szCs w:val="21"/>
        </w:rPr>
        <w:t>防范系统和火灾自动报警系统的联动也必须进行检验，并符合设计要求和规范的规定。</w:t>
      </w:r>
    </w:p>
    <w:p w14:paraId="5261AC29" w14:textId="77777777" w:rsidR="00E21E7D" w:rsidRPr="00154FF3" w:rsidRDefault="00E21E7D" w:rsidP="00E21E7D">
      <w:pPr>
        <w:rPr>
          <w:rFonts w:ascii="宋体" w:hAnsi="宋体"/>
          <w:spacing w:val="8"/>
          <w:szCs w:val="21"/>
        </w:rPr>
      </w:pPr>
      <w:r w:rsidRPr="00154FF3">
        <w:rPr>
          <w:rFonts w:ascii="宋体" w:hAnsi="宋体" w:hint="eastAsia"/>
          <w:spacing w:val="8"/>
          <w:szCs w:val="21"/>
        </w:rPr>
        <w:t>14.5.2 入侵</w:t>
      </w:r>
      <w:r w:rsidRPr="00C7384F">
        <w:rPr>
          <w:rFonts w:ascii="宋体" w:hAnsi="宋体" w:hint="eastAsia"/>
          <w:color w:val="FF0000"/>
          <w:spacing w:val="8"/>
          <w:szCs w:val="21"/>
          <w:u w:val="single"/>
        </w:rPr>
        <w:t>和紧急</w:t>
      </w:r>
      <w:r w:rsidRPr="00154FF3">
        <w:rPr>
          <w:rFonts w:ascii="宋体" w:hAnsi="宋体" w:hint="eastAsia"/>
          <w:spacing w:val="8"/>
          <w:szCs w:val="21"/>
        </w:rPr>
        <w:t>报警系统的技术发展较快，诸如行为分析、模式识别等新技术也大量应用到实际工程中。本条规定了对于系统中具有的这些新功能也应该一一进行检验。</w:t>
      </w:r>
    </w:p>
    <w:p w14:paraId="08169137" w14:textId="77777777" w:rsidR="00E21E7D" w:rsidRPr="00154FF3" w:rsidRDefault="00E21E7D" w:rsidP="00E21E7D">
      <w:pPr>
        <w:rPr>
          <w:rFonts w:ascii="宋体" w:hAnsi="宋体"/>
          <w:spacing w:val="8"/>
          <w:szCs w:val="21"/>
        </w:rPr>
      </w:pPr>
    </w:p>
    <w:p w14:paraId="64CDA92B" w14:textId="77777777" w:rsidR="00E21E7D" w:rsidRPr="00154FF3" w:rsidRDefault="00E21E7D" w:rsidP="00E21E7D">
      <w:pPr>
        <w:pStyle w:val="1"/>
        <w:spacing w:before="0" w:afterLines="100" w:after="312" w:line="240" w:lineRule="auto"/>
        <w:jc w:val="center"/>
        <w:rPr>
          <w:rFonts w:ascii="宋体" w:hAnsi="宋体"/>
          <w:sz w:val="21"/>
          <w:szCs w:val="21"/>
        </w:rPr>
      </w:pPr>
      <w:r w:rsidRPr="00154FF3">
        <w:rPr>
          <w:rFonts w:ascii="宋体" w:hAnsi="宋体"/>
          <w:sz w:val="21"/>
          <w:szCs w:val="21"/>
        </w:rPr>
        <w:br w:type="page"/>
      </w:r>
      <w:r w:rsidRPr="00154FF3">
        <w:rPr>
          <w:rFonts w:ascii="宋体" w:hAnsi="宋体" w:hint="eastAsia"/>
          <w:sz w:val="21"/>
          <w:szCs w:val="21"/>
        </w:rPr>
        <w:lastRenderedPageBreak/>
        <w:t>15 智能化集成系统</w:t>
      </w:r>
    </w:p>
    <w:p w14:paraId="40DFCDAF" w14:textId="77777777" w:rsidR="00E21E7D" w:rsidRPr="00154FF3" w:rsidRDefault="00E21E7D" w:rsidP="00E21E7D">
      <w:pPr>
        <w:pStyle w:val="2"/>
        <w:spacing w:before="0" w:after="0" w:line="240" w:lineRule="auto"/>
        <w:jc w:val="center"/>
        <w:rPr>
          <w:rFonts w:ascii="宋体" w:eastAsia="宋体" w:hAnsi="宋体"/>
          <w:sz w:val="21"/>
          <w:szCs w:val="21"/>
        </w:rPr>
      </w:pPr>
      <w:r w:rsidRPr="00154FF3">
        <w:rPr>
          <w:rFonts w:ascii="宋体" w:eastAsia="宋体" w:hAnsi="宋体" w:hint="eastAsia"/>
          <w:sz w:val="21"/>
          <w:szCs w:val="21"/>
        </w:rPr>
        <w:t>15.1 施工准备</w:t>
      </w:r>
    </w:p>
    <w:p w14:paraId="64E27E1A" w14:textId="77777777" w:rsidR="00E21E7D" w:rsidRPr="00154FF3" w:rsidRDefault="00E21E7D" w:rsidP="00E21E7D">
      <w:pPr>
        <w:rPr>
          <w:rFonts w:ascii="宋体" w:hAnsi="宋体"/>
          <w:spacing w:val="8"/>
          <w:szCs w:val="21"/>
        </w:rPr>
      </w:pPr>
      <w:r w:rsidRPr="00154FF3">
        <w:rPr>
          <w:rFonts w:ascii="宋体" w:hAnsi="宋体" w:hint="eastAsia"/>
          <w:spacing w:val="8"/>
          <w:szCs w:val="21"/>
        </w:rPr>
        <w:t>15.1.1 本条规定了施工前应进行的技术准备工作。</w:t>
      </w:r>
    </w:p>
    <w:p w14:paraId="600C88E1"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1 本款规定了智能化集成系统施工前，施工单位应与建设单位、使用单位就集成系统的网络规划和配置方案进行协商，并取得一致。网络规划和配置方案应根据集成系统设备和子系统设备的安装情况进行编制，以满足与子系统建立通信连接的要求和方便用户使用为原则，并应兼顾网络安全等问题。集成系统网络规划时应同时编制集成系统网络拓扑图、设备布置平面图、网络布线连接图等图纸，并按照表</w:t>
      </w:r>
      <w:r>
        <w:rPr>
          <w:rFonts w:ascii="宋体" w:hAnsi="宋体" w:hint="eastAsia"/>
          <w:spacing w:val="8"/>
          <w:szCs w:val="21"/>
        </w:rPr>
        <w:t>B</w:t>
      </w:r>
      <w:r w:rsidRPr="00154FF3">
        <w:rPr>
          <w:rFonts w:ascii="宋体" w:hAnsi="宋体" w:hint="eastAsia"/>
          <w:spacing w:val="8"/>
          <w:szCs w:val="21"/>
        </w:rPr>
        <w:t>.0.2</w:t>
      </w:r>
      <w:r>
        <w:rPr>
          <w:rFonts w:ascii="宋体" w:hAnsi="宋体"/>
          <w:spacing w:val="8"/>
          <w:szCs w:val="21"/>
        </w:rPr>
        <w:t>5</w:t>
      </w:r>
      <w:r w:rsidRPr="00154FF3">
        <w:rPr>
          <w:rFonts w:ascii="宋体" w:hAnsi="宋体" w:hint="eastAsia"/>
          <w:spacing w:val="8"/>
          <w:szCs w:val="21"/>
        </w:rPr>
        <w:t>的规定填写智能化集成系统网络规划和配置表。根据建筑的实际情况设计适当的跨子系统联动策略，既不能忽视跨子系统联动功能的重要意义，也不能盲目设置联动策略。设计好的联动策略应按照表</w:t>
      </w:r>
      <w:r>
        <w:rPr>
          <w:rFonts w:ascii="宋体" w:hAnsi="宋体"/>
          <w:spacing w:val="8"/>
          <w:szCs w:val="21"/>
        </w:rPr>
        <w:t>B</w:t>
      </w:r>
      <w:r w:rsidRPr="00154FF3">
        <w:rPr>
          <w:rFonts w:ascii="宋体" w:hAnsi="宋体" w:hint="eastAsia"/>
          <w:spacing w:val="8"/>
          <w:szCs w:val="21"/>
        </w:rPr>
        <w:t>.0.</w:t>
      </w:r>
      <w:r>
        <w:rPr>
          <w:rFonts w:ascii="宋体" w:hAnsi="宋体"/>
          <w:spacing w:val="8"/>
          <w:szCs w:val="21"/>
        </w:rPr>
        <w:t>22</w:t>
      </w:r>
      <w:r w:rsidRPr="00154FF3">
        <w:rPr>
          <w:rFonts w:ascii="宋体" w:hAnsi="宋体" w:hint="eastAsia"/>
          <w:spacing w:val="8"/>
          <w:szCs w:val="21"/>
        </w:rPr>
        <w:t>的规定填写联动功能需求表，施工单位在系统调试时应严格依据此表进行联动策略的设置。</w:t>
      </w:r>
    </w:p>
    <w:p w14:paraId="5BEC0CFB"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2 本款规定了智能化集成系统应该实现的一些功能。这些功能是系统应该具备的。特别是子系统的联动功能和信息数据的共享是必须实现的。</w:t>
      </w:r>
    </w:p>
    <w:p w14:paraId="09BAF2F2"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3)集成系统应有用户权限的管理，应可单独对每个系统配置访问权限和控制权限。</w:t>
      </w:r>
    </w:p>
    <w:p w14:paraId="6406E7C2"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6)对于集成系统和火灾自动报警系统的联动，应保证火灾自动报警系统的完整性和独立性，不得影响火灾自动报警系统的独立运行。</w:t>
      </w:r>
    </w:p>
    <w:p w14:paraId="77F5E001"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7)在节能成为我国的基本国策后，国家相继进行了公共建筑能耗监测系统的建设。因此，可以通过智能化集成系统向公共建筑能耗监测系统提供接口和数据。</w:t>
      </w:r>
    </w:p>
    <w:p w14:paraId="2E9F8119"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4 本款规定了对于要进行实时数据采集和控制的子系统，应提供</w:t>
      </w:r>
      <w:r w:rsidRPr="00D62D5B">
        <w:rPr>
          <w:rFonts w:ascii="宋体" w:hAnsi="宋体" w:hint="eastAsia"/>
          <w:color w:val="FF0000"/>
          <w:spacing w:val="8"/>
          <w:szCs w:val="21"/>
          <w:bdr w:val="single" w:sz="4" w:space="0" w:color="auto"/>
        </w:rPr>
        <w:t>符合OPC数据访问规范的OPC服务器通信接口。OPC数据访问规范是行业内</w:t>
      </w:r>
      <w:r w:rsidRPr="00154FF3">
        <w:rPr>
          <w:rFonts w:ascii="宋体" w:hAnsi="宋体" w:hint="eastAsia"/>
          <w:spacing w:val="8"/>
          <w:szCs w:val="21"/>
        </w:rPr>
        <w:t>通用的接口标准，是保证集成系统与子系统顺利建立通信连接的重要条件。子系统应提供</w:t>
      </w:r>
      <w:r w:rsidRPr="00D62D5B">
        <w:rPr>
          <w:rFonts w:ascii="宋体" w:hAnsi="宋体" w:hint="eastAsia"/>
          <w:color w:val="FF0000"/>
          <w:spacing w:val="8"/>
          <w:szCs w:val="21"/>
          <w:bdr w:val="single" w:sz="4" w:space="0" w:color="auto"/>
        </w:rPr>
        <w:t>OPC服务器</w:t>
      </w:r>
      <w:r w:rsidRPr="00154FF3">
        <w:rPr>
          <w:rFonts w:ascii="宋体" w:hAnsi="宋体" w:hint="eastAsia"/>
          <w:spacing w:val="8"/>
          <w:szCs w:val="21"/>
        </w:rPr>
        <w:t>通信接口的技术资料和文件，集成系统按照其技术资料的规定完成与子系统的通信连接。</w:t>
      </w:r>
    </w:p>
    <w:p w14:paraId="382863F0"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5 本款规定了对于要进行历史运行记录采集的子系统，应提供</w:t>
      </w:r>
      <w:r w:rsidRPr="00D62D5B">
        <w:rPr>
          <w:rFonts w:ascii="宋体" w:hAnsi="宋体" w:hint="eastAsia"/>
          <w:color w:val="FF0000"/>
          <w:spacing w:val="8"/>
          <w:szCs w:val="21"/>
          <w:bdr w:val="single" w:sz="4" w:space="0" w:color="auto"/>
        </w:rPr>
        <w:t>符合ODBC规范的多用户</w:t>
      </w:r>
      <w:r w:rsidRPr="00154FF3">
        <w:rPr>
          <w:rFonts w:ascii="宋体" w:hAnsi="宋体" w:hint="eastAsia"/>
          <w:spacing w:val="8"/>
          <w:szCs w:val="21"/>
        </w:rPr>
        <w:t>数据库访问接口。</w:t>
      </w:r>
      <w:r w:rsidRPr="00D62D5B">
        <w:rPr>
          <w:rFonts w:ascii="宋体" w:hAnsi="宋体" w:hint="eastAsia"/>
          <w:color w:val="FF0000"/>
          <w:spacing w:val="8"/>
          <w:szCs w:val="21"/>
          <w:bdr w:val="single" w:sz="4" w:space="0" w:color="auto"/>
        </w:rPr>
        <w:t>ODBC</w:t>
      </w:r>
      <w:r w:rsidRPr="00154FF3">
        <w:rPr>
          <w:rFonts w:ascii="宋体" w:hAnsi="宋体" w:hint="eastAsia"/>
          <w:spacing w:val="8"/>
          <w:szCs w:val="21"/>
        </w:rPr>
        <w:t>数据库访问接口是获取子系统历史运行记录数据的最通用技术手段。应如实填写</w:t>
      </w:r>
      <w:r w:rsidRPr="00D62D5B">
        <w:rPr>
          <w:rFonts w:ascii="宋体" w:hAnsi="宋体" w:hint="eastAsia"/>
          <w:color w:val="FF0000"/>
          <w:spacing w:val="8"/>
          <w:szCs w:val="21"/>
          <w:bdr w:val="single" w:sz="4" w:space="0" w:color="auto"/>
        </w:rPr>
        <w:t>通过ODBC</w:t>
      </w:r>
      <w:r w:rsidRPr="00154FF3">
        <w:rPr>
          <w:rFonts w:ascii="宋体" w:hAnsi="宋体" w:hint="eastAsia"/>
          <w:spacing w:val="8"/>
          <w:szCs w:val="21"/>
        </w:rPr>
        <w:t>数据库访问接口与子系统建立通信连接的必备参数。其中的数据库结构说明和</w:t>
      </w:r>
      <w:r>
        <w:rPr>
          <w:rFonts w:ascii="宋体" w:hAnsi="宋体" w:hint="eastAsia"/>
          <w:spacing w:val="8"/>
          <w:szCs w:val="21"/>
        </w:rPr>
        <w:t>字</w:t>
      </w:r>
      <w:r w:rsidRPr="00154FF3">
        <w:rPr>
          <w:rFonts w:ascii="宋体" w:hAnsi="宋体" w:hint="eastAsia"/>
          <w:spacing w:val="8"/>
          <w:szCs w:val="21"/>
        </w:rPr>
        <w:t>段说明部分是数据库访问接口的重要参数，字段说明中的字段名称、类型、说明都是关系到集成系统采集其数据是否完整准确的重要参数。每个数据表中都包含着测试数据的数据库样例，一般应为子系统在工程现场调试时备份数据库生成的备份文件。集成系统应在施工前利用子系统提供的数据库样例进行实际数据读取测试，以避免因数据格式对应关系不正确而造成的数据库读取失败等问题。</w:t>
      </w:r>
    </w:p>
    <w:p w14:paraId="008ECF73"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7 本款规定了子系统提供的通信协议必须提供实际的通信样例，作为对通信协议的补充说明，以便集成系统可以按照样例的说明及时准确的开发通信接口转换软件。</w:t>
      </w:r>
    </w:p>
    <w:p w14:paraId="01B9196A"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8 本款规定了应对于系统提供的通信接口进行功能和性能测试。测试前，子系统应提供其通信接口的性能参数表。测试工作可以在子系统厂家、施工单位或者工程现场进行，子系统厂家和施工单位应互相配合来完成通信接口的测试工作。测试工作能有效的发现集成系统与子系统建立通信连接中发现的各种问题，以便尽早解决，防止影响集成系统的施工进度。</w:t>
      </w:r>
    </w:p>
    <w:p w14:paraId="3510B88C" w14:textId="77777777" w:rsidR="00E21E7D" w:rsidRPr="00154FF3" w:rsidRDefault="00E21E7D" w:rsidP="00E21E7D">
      <w:pPr>
        <w:rPr>
          <w:rFonts w:ascii="宋体" w:hAnsi="宋体"/>
          <w:spacing w:val="8"/>
          <w:szCs w:val="21"/>
        </w:rPr>
      </w:pPr>
      <w:r w:rsidRPr="00154FF3">
        <w:rPr>
          <w:rFonts w:ascii="宋体" w:hAnsi="宋体" w:hint="eastAsia"/>
          <w:spacing w:val="8"/>
          <w:szCs w:val="21"/>
        </w:rPr>
        <w:t>15.1.2 本条第2款规定了对子系统的工程资料的要求。子系统的工程资料是集成系统的重要运行参数，是集成系统配置参数和图形的依据。没有子系统工程资料，集成系统就是一个没有实际意义的空壳；子系统提供的工程资料不准确，在其基础上配置出来的集成系统界面和参数也必然不准确，并严重影响系统的正常运行和使用。</w:t>
      </w:r>
    </w:p>
    <w:p w14:paraId="5D84AB4F" w14:textId="77777777" w:rsidR="00E21E7D" w:rsidRPr="00154FF3" w:rsidRDefault="00E21E7D" w:rsidP="00E21E7D">
      <w:pPr>
        <w:pStyle w:val="2"/>
        <w:spacing w:before="0" w:after="0" w:line="240" w:lineRule="auto"/>
        <w:jc w:val="center"/>
        <w:rPr>
          <w:rFonts w:ascii="宋体" w:eastAsia="宋体" w:hAnsi="宋体"/>
          <w:sz w:val="21"/>
          <w:szCs w:val="21"/>
        </w:rPr>
      </w:pPr>
      <w:r w:rsidRPr="00154FF3">
        <w:rPr>
          <w:rFonts w:ascii="宋体" w:eastAsia="宋体" w:hAnsi="宋体" w:hint="eastAsia"/>
          <w:sz w:val="21"/>
          <w:szCs w:val="21"/>
        </w:rPr>
        <w:t>15.2 硬件和软件安装</w:t>
      </w:r>
    </w:p>
    <w:p w14:paraId="45ACDC17" w14:textId="77777777" w:rsidR="00E21E7D" w:rsidRPr="00154FF3" w:rsidRDefault="00E21E7D" w:rsidP="00E21E7D">
      <w:pPr>
        <w:rPr>
          <w:rFonts w:ascii="宋体" w:hAnsi="宋体"/>
          <w:spacing w:val="8"/>
          <w:szCs w:val="21"/>
        </w:rPr>
      </w:pPr>
      <w:r w:rsidRPr="00154FF3">
        <w:rPr>
          <w:rFonts w:ascii="宋体" w:hAnsi="宋体" w:hint="eastAsia"/>
          <w:spacing w:val="8"/>
          <w:szCs w:val="21"/>
        </w:rPr>
        <w:t>15.2.7 集成系统的服务端软件一般安装在无人值守的服务器上，而服务器可能会因为自</w:t>
      </w:r>
      <w:r w:rsidRPr="00154FF3">
        <w:rPr>
          <w:rFonts w:ascii="宋体" w:hAnsi="宋体" w:hint="eastAsia"/>
          <w:spacing w:val="8"/>
          <w:szCs w:val="21"/>
        </w:rPr>
        <w:lastRenderedPageBreak/>
        <w:t>动安装更新等情况自动重新启动，为避免集成系统的服务软件长期关闭而影响正常使用，应将其配置为系统开机后自动运行的方式。</w:t>
      </w:r>
    </w:p>
    <w:p w14:paraId="13842D2F" w14:textId="77777777" w:rsidR="00E21E7D" w:rsidRPr="00154FF3" w:rsidRDefault="00E21E7D" w:rsidP="00E21E7D">
      <w:pPr>
        <w:pStyle w:val="2"/>
        <w:spacing w:before="0" w:after="0" w:line="240" w:lineRule="auto"/>
        <w:jc w:val="center"/>
        <w:rPr>
          <w:rFonts w:ascii="宋体" w:eastAsia="宋体" w:hAnsi="宋体"/>
          <w:sz w:val="21"/>
          <w:szCs w:val="21"/>
        </w:rPr>
      </w:pPr>
      <w:r w:rsidRPr="00154FF3">
        <w:rPr>
          <w:rFonts w:ascii="宋体" w:eastAsia="宋体" w:hAnsi="宋体" w:hint="eastAsia"/>
          <w:sz w:val="21"/>
          <w:szCs w:val="21"/>
        </w:rPr>
        <w:t>15.3 质量控制</w:t>
      </w:r>
    </w:p>
    <w:p w14:paraId="50C61AD9" w14:textId="77777777" w:rsidR="00E21E7D" w:rsidRPr="00154FF3" w:rsidRDefault="00E21E7D" w:rsidP="00E21E7D">
      <w:pPr>
        <w:rPr>
          <w:rFonts w:ascii="宋体" w:hAnsi="宋体"/>
          <w:spacing w:val="8"/>
          <w:szCs w:val="21"/>
        </w:rPr>
      </w:pPr>
      <w:r w:rsidRPr="00154FF3">
        <w:rPr>
          <w:rFonts w:ascii="宋体" w:hAnsi="宋体" w:hint="eastAsia"/>
          <w:spacing w:val="8"/>
          <w:szCs w:val="21"/>
        </w:rPr>
        <w:t>15.3.1 本条第4款规定了应对采集的子系统运行数据进行核对。</w:t>
      </w:r>
    </w:p>
    <w:p w14:paraId="5B00C834" w14:textId="77777777" w:rsidR="00E21E7D" w:rsidRPr="00154FF3" w:rsidRDefault="00E21E7D" w:rsidP="00E21E7D">
      <w:pPr>
        <w:rPr>
          <w:rFonts w:ascii="宋体" w:hAnsi="宋体"/>
          <w:spacing w:val="8"/>
          <w:szCs w:val="21"/>
        </w:rPr>
      </w:pPr>
      <w:r w:rsidRPr="00154FF3">
        <w:rPr>
          <w:rFonts w:ascii="宋体" w:hAnsi="宋体" w:hint="eastAsia"/>
          <w:spacing w:val="8"/>
          <w:szCs w:val="21"/>
        </w:rPr>
        <w:t>15.3.2 本条规定了进行质量控制的一般项目。</w:t>
      </w:r>
    </w:p>
    <w:p w14:paraId="480D56C5"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3 本款规定了应将操作系统设置为自动安装更新的运行方式，以便及时修复系统漏洞，降低系统感染病毒或被攻击的风险。</w:t>
      </w:r>
    </w:p>
    <w:p w14:paraId="42C6A247"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5 本款规定了应对系统内的服务器、工作站和其他设备的配置参数进行记录。参数记录应符合表B.0.19</w:t>
      </w:r>
      <w:r>
        <w:rPr>
          <w:rFonts w:ascii="宋体" w:hAnsi="宋体" w:hint="eastAsia"/>
          <w:spacing w:val="8"/>
          <w:szCs w:val="21"/>
        </w:rPr>
        <w:t>《</w:t>
      </w:r>
      <w:r w:rsidRPr="00D62D5B">
        <w:rPr>
          <w:rFonts w:ascii="宋体" w:hAnsi="宋体" w:hint="eastAsia"/>
          <w:spacing w:val="8"/>
          <w:szCs w:val="21"/>
        </w:rPr>
        <w:t>信息化应用系统配置参数记录表</w:t>
      </w:r>
      <w:r>
        <w:rPr>
          <w:rFonts w:ascii="宋体" w:hAnsi="宋体" w:hint="eastAsia"/>
          <w:spacing w:val="8"/>
          <w:szCs w:val="21"/>
        </w:rPr>
        <w:t>》</w:t>
      </w:r>
      <w:r w:rsidRPr="00154FF3">
        <w:rPr>
          <w:rFonts w:ascii="宋体" w:hAnsi="宋体" w:hint="eastAsia"/>
          <w:spacing w:val="8"/>
          <w:szCs w:val="21"/>
        </w:rPr>
        <w:t>的要求。详细的配置参数记录为使用单位的维护管理工作提供方便，一旦出现问题也更容易定位错误出在哪里。</w:t>
      </w:r>
    </w:p>
    <w:p w14:paraId="594C480C" w14:textId="77777777" w:rsidR="00E21E7D" w:rsidRPr="00154FF3" w:rsidRDefault="00E21E7D" w:rsidP="00E21E7D">
      <w:pPr>
        <w:pStyle w:val="2"/>
        <w:spacing w:before="0" w:after="0" w:line="240" w:lineRule="auto"/>
        <w:jc w:val="center"/>
        <w:rPr>
          <w:rFonts w:ascii="宋体" w:eastAsia="宋体" w:hAnsi="宋体"/>
          <w:sz w:val="21"/>
          <w:szCs w:val="21"/>
        </w:rPr>
      </w:pPr>
      <w:r w:rsidRPr="00154FF3">
        <w:rPr>
          <w:rFonts w:ascii="宋体" w:eastAsia="宋体" w:hAnsi="宋体" w:hint="eastAsia"/>
          <w:sz w:val="21"/>
          <w:szCs w:val="21"/>
        </w:rPr>
        <w:t>15.4 系统调试</w:t>
      </w:r>
    </w:p>
    <w:p w14:paraId="5E74CE6C" w14:textId="77777777" w:rsidR="00E21E7D" w:rsidRPr="00154FF3" w:rsidRDefault="00E21E7D" w:rsidP="00E21E7D">
      <w:pPr>
        <w:rPr>
          <w:rFonts w:ascii="宋体" w:hAnsi="宋体"/>
          <w:spacing w:val="8"/>
          <w:szCs w:val="21"/>
        </w:rPr>
      </w:pPr>
      <w:r w:rsidRPr="00154FF3">
        <w:rPr>
          <w:rFonts w:ascii="宋体" w:hAnsi="宋体" w:hint="eastAsia"/>
          <w:spacing w:val="8"/>
          <w:szCs w:val="21"/>
        </w:rPr>
        <w:t>15.4.5 本条规定了在集成系统正常运行后应进行数据核对。如发现集成系统界面上存在与子系统设备的实际运行状态不一致的数据或参数，应判定数据不一致出现的错误原因。如不一致错误系由集成系统内部造成的，则应对集成系统进行修改。如不一致错误是由于系统内部的错误或其通信接口的错误造成的，则应对子系统进行修改。修改完毕后应对不一致的数据项进行重新核对，并再次填写数据核对表，直至数据的准确性达到了设计或验收要求为止。</w:t>
      </w:r>
    </w:p>
    <w:p w14:paraId="421FEBD0" w14:textId="77777777" w:rsidR="00E21E7D" w:rsidRPr="00154FF3" w:rsidRDefault="00E21E7D" w:rsidP="00E21E7D">
      <w:pPr>
        <w:rPr>
          <w:rFonts w:ascii="宋体" w:hAnsi="宋体"/>
          <w:spacing w:val="8"/>
          <w:szCs w:val="21"/>
        </w:rPr>
      </w:pPr>
      <w:r w:rsidRPr="00154FF3">
        <w:rPr>
          <w:rFonts w:ascii="宋体" w:hAnsi="宋体" w:hint="eastAsia"/>
          <w:spacing w:val="8"/>
          <w:szCs w:val="21"/>
        </w:rPr>
        <w:t>15.4.8 本条规定了系统调试中发现运行错误或者发现功能、性能不满足要求时应填写集成系统问题报告，以便详细记录错误出现的情况，即可以避免解决时遗漏，又可以让系统开发人员在修改时有更多信息参考从而更快解决问题。</w:t>
      </w:r>
    </w:p>
    <w:p w14:paraId="5DA65796" w14:textId="77777777" w:rsidR="00E21E7D" w:rsidRPr="00154FF3" w:rsidRDefault="00E21E7D" w:rsidP="00E21E7D">
      <w:pPr>
        <w:pStyle w:val="1"/>
        <w:spacing w:before="0" w:afterLines="100" w:after="312" w:line="240" w:lineRule="auto"/>
        <w:jc w:val="center"/>
        <w:rPr>
          <w:rFonts w:ascii="宋体" w:hAnsi="宋体"/>
          <w:sz w:val="21"/>
          <w:szCs w:val="21"/>
        </w:rPr>
      </w:pPr>
      <w:r w:rsidRPr="00154FF3">
        <w:rPr>
          <w:rFonts w:ascii="宋体" w:hAnsi="宋体"/>
          <w:sz w:val="21"/>
          <w:szCs w:val="21"/>
        </w:rPr>
        <w:br w:type="page"/>
      </w:r>
      <w:r w:rsidRPr="00154FF3">
        <w:rPr>
          <w:rFonts w:ascii="宋体" w:hAnsi="宋体" w:hint="eastAsia"/>
          <w:sz w:val="21"/>
          <w:szCs w:val="21"/>
        </w:rPr>
        <w:lastRenderedPageBreak/>
        <w:t>16 防雷与接地</w:t>
      </w:r>
    </w:p>
    <w:p w14:paraId="517B0B34" w14:textId="77777777" w:rsidR="00E21E7D" w:rsidRPr="00154FF3" w:rsidRDefault="00E21E7D" w:rsidP="00E21E7D">
      <w:pPr>
        <w:pStyle w:val="2"/>
        <w:spacing w:before="0" w:after="0" w:line="240" w:lineRule="auto"/>
        <w:jc w:val="center"/>
        <w:rPr>
          <w:rFonts w:ascii="宋体" w:eastAsia="宋体" w:hAnsi="宋体"/>
          <w:sz w:val="21"/>
          <w:szCs w:val="21"/>
        </w:rPr>
      </w:pPr>
      <w:r w:rsidRPr="00154FF3">
        <w:rPr>
          <w:rFonts w:ascii="宋体" w:eastAsia="宋体" w:hAnsi="宋体" w:hint="eastAsia"/>
          <w:sz w:val="21"/>
          <w:szCs w:val="21"/>
        </w:rPr>
        <w:t>16.1 设备安装</w:t>
      </w:r>
    </w:p>
    <w:p w14:paraId="7869B170" w14:textId="77777777" w:rsidR="00E21E7D" w:rsidRPr="00154FF3" w:rsidRDefault="00E21E7D" w:rsidP="00E21E7D">
      <w:pPr>
        <w:rPr>
          <w:rFonts w:ascii="宋体" w:hAnsi="宋体"/>
          <w:spacing w:val="8"/>
          <w:szCs w:val="21"/>
        </w:rPr>
      </w:pPr>
      <w:r w:rsidRPr="00154FF3">
        <w:rPr>
          <w:rFonts w:ascii="宋体" w:hAnsi="宋体" w:hint="eastAsia"/>
          <w:spacing w:val="8"/>
          <w:szCs w:val="21"/>
        </w:rPr>
        <w:t>16.1.1 当接地装置由多根水平或垂直接地体组成时，为了减小相邻接地体的屏蔽作用，接地体的间距一般为5m，相应的利用系数约为0.75～0.85。当接地装置的敷设地方受到限制时，上述距离可以根据实际情况适当减小，但一般不小于垂直接地体的长度。接地装置埋设深度一般不小于0.6m，这一深度既能避免接地装置遭受机械损坏，同时也减小气候对接地电阻值的影响。</w:t>
      </w:r>
    </w:p>
    <w:p w14:paraId="09C916F1" w14:textId="77777777" w:rsidR="00E21E7D" w:rsidRPr="00154FF3" w:rsidRDefault="00E21E7D" w:rsidP="00E21E7D">
      <w:pPr>
        <w:rPr>
          <w:rFonts w:ascii="宋体" w:hAnsi="宋体"/>
          <w:spacing w:val="8"/>
          <w:szCs w:val="21"/>
        </w:rPr>
      </w:pPr>
      <w:r w:rsidRPr="00154FF3">
        <w:rPr>
          <w:rFonts w:ascii="宋体" w:hAnsi="宋体" w:hint="eastAsia"/>
          <w:spacing w:val="8"/>
          <w:szCs w:val="21"/>
        </w:rPr>
        <w:t>16.1.2 利用建筑物钢筋混凝土中的主筋作为引下线时，当钢筋直径大于等于16mm时，应利用于2根钢筋作为引下线；当钢筋直径小于16mm时，不宜小于4根钢筋作为引下线。</w:t>
      </w:r>
    </w:p>
    <w:p w14:paraId="0281DBC5" w14:textId="77777777" w:rsidR="00E21E7D" w:rsidRPr="00154FF3" w:rsidRDefault="00E21E7D" w:rsidP="00E21E7D">
      <w:pPr>
        <w:rPr>
          <w:rFonts w:ascii="宋体" w:hAnsi="宋体"/>
          <w:spacing w:val="8"/>
          <w:szCs w:val="21"/>
        </w:rPr>
      </w:pPr>
      <w:r w:rsidRPr="00154FF3">
        <w:rPr>
          <w:rFonts w:ascii="宋体" w:hAnsi="宋体" w:hint="eastAsia"/>
          <w:spacing w:val="8"/>
          <w:szCs w:val="21"/>
        </w:rPr>
        <w:t>16.1.7 本条规定了安全防范系统的防雷与接地。</w:t>
      </w:r>
    </w:p>
    <w:p w14:paraId="4AD8BB3B"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1 信号</w:t>
      </w:r>
      <w:proofErr w:type="gramStart"/>
      <w:r w:rsidRPr="00154FF3">
        <w:rPr>
          <w:rFonts w:ascii="宋体" w:hAnsi="宋体" w:hint="eastAsia"/>
          <w:spacing w:val="8"/>
          <w:szCs w:val="21"/>
        </w:rPr>
        <w:t>线路</w:t>
      </w:r>
      <w:r w:rsidRPr="00D3101C">
        <w:rPr>
          <w:rFonts w:ascii="宋体" w:hAnsi="宋体" w:hint="eastAsia"/>
          <w:color w:val="FF0000"/>
          <w:spacing w:val="8"/>
          <w:szCs w:val="21"/>
          <w:u w:val="single"/>
        </w:rPr>
        <w:t>电</w:t>
      </w:r>
      <w:r w:rsidRPr="00D3101C">
        <w:rPr>
          <w:rFonts w:ascii="宋体" w:hAnsi="宋体" w:hint="eastAsia"/>
          <w:color w:val="FF0000"/>
          <w:spacing w:val="8"/>
          <w:szCs w:val="21"/>
          <w:bdr w:val="single" w:sz="4" w:space="0" w:color="auto"/>
        </w:rPr>
        <w:t>浪</w:t>
      </w:r>
      <w:proofErr w:type="gramEnd"/>
      <w:r w:rsidRPr="00154FF3">
        <w:rPr>
          <w:rFonts w:ascii="宋体" w:hAnsi="宋体" w:hint="eastAsia"/>
          <w:spacing w:val="8"/>
          <w:szCs w:val="21"/>
        </w:rPr>
        <w:t>涌保护器安装，安防系统视频信号、</w:t>
      </w:r>
      <w:proofErr w:type="gramStart"/>
      <w:r w:rsidRPr="00154FF3">
        <w:rPr>
          <w:rFonts w:ascii="宋体" w:hAnsi="宋体" w:hint="eastAsia"/>
          <w:spacing w:val="8"/>
          <w:szCs w:val="21"/>
        </w:rPr>
        <w:t>控制信号</w:t>
      </w:r>
      <w:r w:rsidRPr="00D3101C">
        <w:rPr>
          <w:rFonts w:ascii="宋体" w:hAnsi="宋体" w:hint="eastAsia"/>
          <w:color w:val="FF0000"/>
          <w:spacing w:val="8"/>
          <w:szCs w:val="21"/>
          <w:u w:val="single"/>
        </w:rPr>
        <w:t>电</w:t>
      </w:r>
      <w:r w:rsidRPr="00D3101C">
        <w:rPr>
          <w:rFonts w:ascii="宋体" w:hAnsi="宋体" w:hint="eastAsia"/>
          <w:color w:val="FF0000"/>
          <w:spacing w:val="8"/>
          <w:szCs w:val="21"/>
          <w:bdr w:val="single" w:sz="4" w:space="0" w:color="auto"/>
        </w:rPr>
        <w:t>浪</w:t>
      </w:r>
      <w:r w:rsidRPr="00154FF3">
        <w:rPr>
          <w:rFonts w:ascii="宋体" w:hAnsi="宋体" w:hint="eastAsia"/>
          <w:spacing w:val="8"/>
          <w:szCs w:val="21"/>
        </w:rPr>
        <w:t>涌</w:t>
      </w:r>
      <w:proofErr w:type="gramEnd"/>
      <w:r w:rsidRPr="00154FF3">
        <w:rPr>
          <w:rFonts w:ascii="宋体" w:hAnsi="宋体" w:hint="eastAsia"/>
          <w:spacing w:val="8"/>
          <w:szCs w:val="21"/>
        </w:rPr>
        <w:t>保护器应分别安装在前端摄像机处和机房内。</w:t>
      </w:r>
      <w:proofErr w:type="gramStart"/>
      <w:r w:rsidRPr="00D3101C">
        <w:rPr>
          <w:rFonts w:ascii="宋体" w:hAnsi="宋体" w:hint="eastAsia"/>
          <w:color w:val="FF0000"/>
          <w:spacing w:val="8"/>
          <w:szCs w:val="21"/>
          <w:u w:val="single"/>
        </w:rPr>
        <w:t>电</w:t>
      </w:r>
      <w:r w:rsidRPr="00D3101C">
        <w:rPr>
          <w:rFonts w:ascii="宋体" w:hAnsi="宋体" w:hint="eastAsia"/>
          <w:color w:val="FF0000"/>
          <w:spacing w:val="8"/>
          <w:szCs w:val="21"/>
          <w:bdr w:val="single" w:sz="4" w:space="0" w:color="auto"/>
        </w:rPr>
        <w:t>浪</w:t>
      </w:r>
      <w:r w:rsidRPr="00154FF3">
        <w:rPr>
          <w:rFonts w:ascii="宋体" w:hAnsi="宋体" w:hint="eastAsia"/>
          <w:spacing w:val="8"/>
          <w:szCs w:val="21"/>
        </w:rPr>
        <w:t>涌</w:t>
      </w:r>
      <w:proofErr w:type="gramEnd"/>
      <w:r w:rsidRPr="00154FF3">
        <w:rPr>
          <w:rFonts w:ascii="宋体" w:hAnsi="宋体" w:hint="eastAsia"/>
          <w:spacing w:val="8"/>
          <w:szCs w:val="21"/>
        </w:rPr>
        <w:t>保护器SPD输出端与被保护设备的端口相连。其他线路也应安装相应</w:t>
      </w:r>
      <w:proofErr w:type="gramStart"/>
      <w:r w:rsidRPr="00154FF3">
        <w:rPr>
          <w:rFonts w:ascii="宋体" w:hAnsi="宋体" w:hint="eastAsia"/>
          <w:spacing w:val="8"/>
          <w:szCs w:val="21"/>
        </w:rPr>
        <w:t>的</w:t>
      </w:r>
      <w:r w:rsidRPr="00D3101C">
        <w:rPr>
          <w:rFonts w:ascii="宋体" w:hAnsi="宋体" w:hint="eastAsia"/>
          <w:color w:val="FF0000"/>
          <w:spacing w:val="8"/>
          <w:szCs w:val="21"/>
          <w:u w:val="single"/>
        </w:rPr>
        <w:t>电</w:t>
      </w:r>
      <w:r w:rsidRPr="00D3101C">
        <w:rPr>
          <w:rFonts w:ascii="宋体" w:hAnsi="宋体" w:hint="eastAsia"/>
          <w:color w:val="FF0000"/>
          <w:spacing w:val="8"/>
          <w:szCs w:val="21"/>
          <w:bdr w:val="single" w:sz="4" w:space="0" w:color="auto"/>
        </w:rPr>
        <w:t>浪</w:t>
      </w:r>
      <w:r w:rsidRPr="00154FF3">
        <w:rPr>
          <w:rFonts w:ascii="宋体" w:hAnsi="宋体" w:hint="eastAsia"/>
          <w:spacing w:val="8"/>
          <w:szCs w:val="21"/>
        </w:rPr>
        <w:t>涌</w:t>
      </w:r>
      <w:proofErr w:type="gramEnd"/>
      <w:r w:rsidRPr="00154FF3">
        <w:rPr>
          <w:rFonts w:ascii="宋体" w:hAnsi="宋体" w:hint="eastAsia"/>
          <w:spacing w:val="8"/>
          <w:szCs w:val="21"/>
        </w:rPr>
        <w:t>保护器，保护机房设备不受雷电破坏。</w:t>
      </w:r>
    </w:p>
    <w:p w14:paraId="779395C8"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2 立杆内的电源线和信号线必须穿在两端接地的金属管内，从而起到屏蔽的作用。</w:t>
      </w:r>
    </w:p>
    <w:p w14:paraId="73E61835" w14:textId="77777777" w:rsidR="00E21E7D" w:rsidRDefault="00E21E7D" w:rsidP="00E21E7D">
      <w:pPr>
        <w:ind w:firstLineChars="191" w:firstLine="432"/>
        <w:rPr>
          <w:rFonts w:ascii="宋体" w:hAnsi="宋体"/>
          <w:spacing w:val="8"/>
          <w:szCs w:val="21"/>
        </w:rPr>
      </w:pPr>
      <w:r w:rsidRPr="00154FF3">
        <w:rPr>
          <w:rFonts w:ascii="宋体" w:hAnsi="宋体" w:hint="eastAsia"/>
          <w:spacing w:val="8"/>
          <w:szCs w:val="21"/>
        </w:rPr>
        <w:t>3 室外独立安装的摄像机，通过增加避雷针的办法，让摄像机处于避雷针的保护范围内，用于防范直击雷。</w:t>
      </w:r>
    </w:p>
    <w:p w14:paraId="5D3BA183" w14:textId="77777777" w:rsidR="00E21E7D" w:rsidRDefault="00E21E7D" w:rsidP="00E21E7D">
      <w:pPr>
        <w:ind w:firstLineChars="191" w:firstLine="432"/>
        <w:rPr>
          <w:rFonts w:ascii="宋体" w:hAnsi="宋体"/>
          <w:spacing w:val="8"/>
          <w:szCs w:val="21"/>
        </w:rPr>
      </w:pPr>
    </w:p>
    <w:p w14:paraId="53B00CF5" w14:textId="77777777" w:rsidR="00E21E7D" w:rsidRPr="00154FF3" w:rsidRDefault="00E21E7D" w:rsidP="00E21E7D">
      <w:pPr>
        <w:ind w:firstLineChars="191" w:firstLine="432"/>
        <w:rPr>
          <w:rFonts w:ascii="宋体" w:hAnsi="宋体"/>
          <w:spacing w:val="8"/>
          <w:szCs w:val="21"/>
        </w:rPr>
      </w:pPr>
    </w:p>
    <w:p w14:paraId="23EE0233" w14:textId="77777777" w:rsidR="00E21E7D" w:rsidRPr="00154FF3" w:rsidRDefault="00E21E7D" w:rsidP="00E21E7D">
      <w:pPr>
        <w:pStyle w:val="1"/>
        <w:spacing w:before="0" w:afterLines="100" w:after="312" w:line="240" w:lineRule="auto"/>
        <w:jc w:val="center"/>
        <w:rPr>
          <w:rFonts w:ascii="宋体" w:hAnsi="宋体"/>
          <w:sz w:val="21"/>
          <w:szCs w:val="21"/>
        </w:rPr>
      </w:pPr>
      <w:r w:rsidRPr="00154FF3">
        <w:rPr>
          <w:rFonts w:ascii="宋体" w:hAnsi="宋体" w:hint="eastAsia"/>
          <w:sz w:val="21"/>
          <w:szCs w:val="21"/>
        </w:rPr>
        <w:t>17 机房工程</w:t>
      </w:r>
    </w:p>
    <w:p w14:paraId="7CD72748" w14:textId="77777777" w:rsidR="00E21E7D" w:rsidRDefault="00E21E7D" w:rsidP="00E21E7D">
      <w:pPr>
        <w:pStyle w:val="2"/>
        <w:spacing w:before="0" w:after="0" w:line="240" w:lineRule="auto"/>
        <w:jc w:val="center"/>
        <w:rPr>
          <w:rFonts w:ascii="宋体" w:eastAsia="宋体" w:hAnsi="宋体"/>
          <w:sz w:val="21"/>
          <w:szCs w:val="21"/>
        </w:rPr>
      </w:pPr>
      <w:r>
        <w:rPr>
          <w:rFonts w:ascii="宋体" w:eastAsia="宋体" w:hAnsi="宋体" w:hint="eastAsia"/>
          <w:sz w:val="21"/>
          <w:szCs w:val="21"/>
        </w:rPr>
        <w:t>17.1 施工准备</w:t>
      </w:r>
    </w:p>
    <w:p w14:paraId="650ADD4E" w14:textId="77777777" w:rsidR="00E21E7D" w:rsidRDefault="00E21E7D" w:rsidP="00E21E7D">
      <w:pPr>
        <w:rPr>
          <w:rFonts w:ascii="宋体" w:hAnsi="宋体"/>
          <w:spacing w:val="8"/>
          <w:szCs w:val="21"/>
        </w:rPr>
      </w:pPr>
      <w:r>
        <w:rPr>
          <w:rFonts w:ascii="宋体" w:hAnsi="宋体" w:hint="eastAsia"/>
          <w:spacing w:val="8"/>
          <w:szCs w:val="21"/>
        </w:rPr>
        <w:t>17.1.1 智能化的机房一般分为设备间、工作间和显示间，在进行机房的设计和施工时，应该按照设备和操作的不同功能进行分区。具体的布置和分区在</w:t>
      </w:r>
      <w:proofErr w:type="gramStart"/>
      <w:r>
        <w:rPr>
          <w:rFonts w:ascii="宋体" w:hAnsi="宋体" w:hint="eastAsia"/>
          <w:color w:val="FF0000"/>
          <w:spacing w:val="8"/>
          <w:szCs w:val="21"/>
          <w:bdr w:val="single" w:sz="4" w:space="0" w:color="auto"/>
        </w:rPr>
        <w:t>现行行业</w:t>
      </w:r>
      <w:proofErr w:type="gramEnd"/>
      <w:r>
        <w:rPr>
          <w:rFonts w:ascii="宋体" w:hAnsi="宋体" w:hint="eastAsia"/>
          <w:color w:val="FF0000"/>
          <w:spacing w:val="8"/>
          <w:szCs w:val="21"/>
          <w:bdr w:val="single" w:sz="4" w:space="0" w:color="auto"/>
        </w:rPr>
        <w:t>标准《民用建筑电气规范》JGJ 16—2008的第23.2节</w:t>
      </w:r>
      <w:r>
        <w:rPr>
          <w:rFonts w:ascii="宋体" w:hAnsi="宋体" w:hint="eastAsia"/>
          <w:color w:val="FF0000"/>
          <w:spacing w:val="8"/>
          <w:szCs w:val="21"/>
          <w:u w:val="single"/>
        </w:rPr>
        <w:t>国家现行标准《民用建筑电气设计标准》GB 51348</w:t>
      </w:r>
      <w:r>
        <w:rPr>
          <w:rFonts w:ascii="宋体" w:hAnsi="宋体" w:hint="eastAsia"/>
          <w:spacing w:val="8"/>
          <w:szCs w:val="21"/>
        </w:rPr>
        <w:t>有明确的规定。</w:t>
      </w:r>
    </w:p>
    <w:p w14:paraId="6CD8E5C1" w14:textId="77777777" w:rsidR="00E21E7D" w:rsidRDefault="00E21E7D" w:rsidP="00E21E7D">
      <w:pPr>
        <w:ind w:firstLineChars="191" w:firstLine="432"/>
        <w:rPr>
          <w:rFonts w:ascii="宋体" w:hAnsi="宋体"/>
          <w:spacing w:val="8"/>
          <w:szCs w:val="21"/>
        </w:rPr>
      </w:pPr>
      <w:r>
        <w:rPr>
          <w:rFonts w:ascii="宋体" w:hAnsi="宋体" w:hint="eastAsia"/>
          <w:spacing w:val="8"/>
          <w:szCs w:val="21"/>
        </w:rPr>
        <w:t>3 智能建筑机房内安装的主要是价值大的电子设备，给排水管道安装完毕后，必须做强度试验和严密性试验，确保不发生渗漏事件。穿墙套管的设置是为了方便维护和更换管道，管道接头不能设置在套管内，一旦发生泄漏事件不便于维修。为符合建筑防火要求，管道与套管间采用阻燃材料密封。</w:t>
      </w:r>
    </w:p>
    <w:p w14:paraId="57F316F2" w14:textId="77777777" w:rsidR="00E21E7D" w:rsidRDefault="00E21E7D" w:rsidP="00E21E7D">
      <w:pPr>
        <w:ind w:firstLineChars="191" w:firstLine="432"/>
        <w:rPr>
          <w:rFonts w:ascii="宋体" w:hAnsi="宋体"/>
          <w:spacing w:val="8"/>
          <w:szCs w:val="21"/>
        </w:rPr>
      </w:pPr>
    </w:p>
    <w:p w14:paraId="23C4293E" w14:textId="77777777" w:rsidR="00E21E7D" w:rsidRPr="003732C2" w:rsidRDefault="00E21E7D" w:rsidP="00E21E7D">
      <w:pPr>
        <w:ind w:firstLineChars="191" w:firstLine="432"/>
        <w:rPr>
          <w:rFonts w:ascii="宋体" w:hAnsi="宋体"/>
          <w:spacing w:val="8"/>
          <w:szCs w:val="21"/>
        </w:rPr>
      </w:pPr>
    </w:p>
    <w:p w14:paraId="376EF582" w14:textId="77777777" w:rsidR="00E21E7D" w:rsidRPr="00154FF3" w:rsidRDefault="00E21E7D" w:rsidP="00E21E7D">
      <w:pPr>
        <w:rPr>
          <w:rFonts w:ascii="宋体" w:hAnsi="宋体"/>
          <w:szCs w:val="21"/>
        </w:rPr>
      </w:pPr>
    </w:p>
    <w:p w14:paraId="36CD48BB" w14:textId="77777777" w:rsidR="00E21E7D" w:rsidRPr="00154FF3" w:rsidRDefault="00E21E7D" w:rsidP="00E21E7D">
      <w:pPr>
        <w:pStyle w:val="1"/>
        <w:spacing w:before="0" w:afterLines="100" w:after="312" w:line="240" w:lineRule="auto"/>
        <w:jc w:val="center"/>
        <w:rPr>
          <w:rFonts w:ascii="宋体" w:hAnsi="宋体"/>
          <w:color w:val="FF0000"/>
          <w:sz w:val="21"/>
          <w:szCs w:val="21"/>
          <w:u w:val="single"/>
        </w:rPr>
      </w:pPr>
      <w:r w:rsidRPr="00154FF3">
        <w:rPr>
          <w:rFonts w:ascii="宋体" w:hAnsi="宋体" w:hint="eastAsia"/>
          <w:color w:val="FF0000"/>
          <w:sz w:val="21"/>
          <w:szCs w:val="21"/>
          <w:u w:val="single"/>
        </w:rPr>
        <w:t>1</w:t>
      </w:r>
      <w:r w:rsidRPr="00154FF3">
        <w:rPr>
          <w:rFonts w:ascii="宋体" w:hAnsi="宋体"/>
          <w:color w:val="FF0000"/>
          <w:sz w:val="21"/>
          <w:szCs w:val="21"/>
          <w:u w:val="single"/>
        </w:rPr>
        <w:t xml:space="preserve">8 </w:t>
      </w:r>
      <w:r w:rsidRPr="00154FF3">
        <w:rPr>
          <w:rFonts w:ascii="宋体" w:hAnsi="宋体" w:hint="eastAsia"/>
          <w:color w:val="FF0000"/>
          <w:sz w:val="21"/>
          <w:szCs w:val="21"/>
          <w:u w:val="single"/>
        </w:rPr>
        <w:t>移动通信室内信号覆盖系统</w:t>
      </w:r>
    </w:p>
    <w:p w14:paraId="7C6BF2DD" w14:textId="77777777" w:rsidR="00E21E7D" w:rsidRPr="00D62D5B" w:rsidRDefault="00E21E7D" w:rsidP="00E21E7D">
      <w:pPr>
        <w:rPr>
          <w:rFonts w:ascii="宋体" w:hAnsi="宋体"/>
          <w:color w:val="FF0000"/>
          <w:spacing w:val="8"/>
          <w:szCs w:val="21"/>
          <w:u w:val="single"/>
        </w:rPr>
      </w:pPr>
      <w:r w:rsidRPr="00D62D5B">
        <w:rPr>
          <w:rFonts w:ascii="宋体" w:hAnsi="宋体" w:hint="eastAsia"/>
          <w:color w:val="FF0000"/>
          <w:spacing w:val="8"/>
          <w:szCs w:val="21"/>
          <w:u w:val="single"/>
        </w:rPr>
        <w:t>目前，智能建筑工程中移动通信室内信号覆盖系统大多由电信运营商负责实施。本章仅为保障移动通信室内信号覆盖系统的正常运行，对桥架、管道及设备安装场地的检查提出技术要求。</w:t>
      </w:r>
    </w:p>
    <w:p w14:paraId="54510CAF" w14:textId="77777777" w:rsidR="00E21E7D" w:rsidRPr="00C43498" w:rsidRDefault="00E21E7D" w:rsidP="00E21E7D">
      <w:pPr>
        <w:rPr>
          <w:rFonts w:ascii="宋体" w:hAnsi="宋体"/>
          <w:spacing w:val="8"/>
          <w:szCs w:val="21"/>
        </w:rPr>
      </w:pPr>
    </w:p>
    <w:p w14:paraId="44606DEA" w14:textId="77777777" w:rsidR="00E21E7D" w:rsidRPr="00154FF3" w:rsidRDefault="00E21E7D" w:rsidP="00E21E7D">
      <w:pPr>
        <w:pStyle w:val="1"/>
        <w:spacing w:before="0" w:afterLines="100" w:after="312" w:line="240" w:lineRule="auto"/>
        <w:jc w:val="center"/>
        <w:rPr>
          <w:rFonts w:ascii="宋体" w:hAnsi="宋体"/>
          <w:color w:val="FF0000"/>
          <w:sz w:val="21"/>
          <w:szCs w:val="21"/>
          <w:u w:val="single"/>
        </w:rPr>
      </w:pPr>
      <w:r w:rsidRPr="00154FF3">
        <w:rPr>
          <w:rFonts w:ascii="宋体" w:hAnsi="宋体"/>
          <w:color w:val="FF0000"/>
          <w:sz w:val="21"/>
          <w:szCs w:val="21"/>
          <w:u w:val="single"/>
        </w:rPr>
        <w:t xml:space="preserve">19  </w:t>
      </w:r>
      <w:r w:rsidRPr="00154FF3">
        <w:rPr>
          <w:rFonts w:ascii="宋体" w:hAnsi="宋体" w:hint="eastAsia"/>
          <w:color w:val="FF0000"/>
          <w:sz w:val="21"/>
          <w:szCs w:val="21"/>
          <w:u w:val="single"/>
        </w:rPr>
        <w:t>信息接入系统</w:t>
      </w:r>
    </w:p>
    <w:p w14:paraId="426589C4" w14:textId="77777777" w:rsidR="00E21E7D" w:rsidRPr="00D62D5B" w:rsidRDefault="00E21E7D" w:rsidP="00E21E7D">
      <w:pPr>
        <w:rPr>
          <w:rFonts w:ascii="宋体" w:hAnsi="宋体"/>
          <w:color w:val="FF0000"/>
          <w:spacing w:val="8"/>
          <w:szCs w:val="21"/>
          <w:u w:val="single"/>
        </w:rPr>
      </w:pPr>
      <w:r w:rsidRPr="00D62D5B">
        <w:rPr>
          <w:rFonts w:ascii="宋体" w:hAnsi="宋体" w:hint="eastAsia"/>
          <w:color w:val="FF0000"/>
          <w:spacing w:val="8"/>
          <w:szCs w:val="21"/>
          <w:u w:val="single"/>
        </w:rPr>
        <w:t>目前，智能建筑工程中信息接入系统大多由电信运营商负责实施。本章仅为保障信息接入系统的正常运行，对桥架、管道及设备安装场地的检查提出技术要求。</w:t>
      </w:r>
    </w:p>
    <w:p w14:paraId="4C630349" w14:textId="77777777" w:rsidR="00E21E7D" w:rsidRPr="00C43498" w:rsidRDefault="00E21E7D" w:rsidP="00E21E7D">
      <w:pPr>
        <w:rPr>
          <w:rFonts w:ascii="宋体" w:hAnsi="宋体"/>
          <w:color w:val="FF0000"/>
          <w:spacing w:val="8"/>
          <w:szCs w:val="21"/>
          <w:u w:val="single"/>
        </w:rPr>
      </w:pPr>
    </w:p>
    <w:p w14:paraId="0D81F49E" w14:textId="77777777" w:rsidR="00E21E7D" w:rsidRPr="00154FF3" w:rsidRDefault="00E21E7D" w:rsidP="00E21E7D">
      <w:pPr>
        <w:rPr>
          <w:rFonts w:ascii="宋体" w:hAnsi="宋体"/>
          <w:color w:val="FF0000"/>
          <w:spacing w:val="8"/>
          <w:szCs w:val="21"/>
          <w:u w:val="single"/>
        </w:rPr>
      </w:pPr>
    </w:p>
    <w:p w14:paraId="4D9216DB" w14:textId="77777777" w:rsidR="00E21E7D" w:rsidRPr="00154FF3" w:rsidRDefault="00E21E7D" w:rsidP="00E21E7D">
      <w:pPr>
        <w:pStyle w:val="1"/>
        <w:spacing w:before="0" w:afterLines="100" w:after="312" w:line="240" w:lineRule="auto"/>
        <w:jc w:val="center"/>
        <w:rPr>
          <w:rFonts w:ascii="宋体" w:hAnsi="宋体"/>
          <w:color w:val="FF0000"/>
          <w:sz w:val="21"/>
          <w:szCs w:val="21"/>
          <w:u w:val="single"/>
        </w:rPr>
      </w:pPr>
      <w:r w:rsidRPr="00154FF3">
        <w:rPr>
          <w:rFonts w:ascii="宋体" w:hAnsi="宋体"/>
          <w:color w:val="FF0000"/>
          <w:sz w:val="21"/>
          <w:szCs w:val="21"/>
          <w:u w:val="single"/>
        </w:rPr>
        <w:t xml:space="preserve">20  </w:t>
      </w:r>
      <w:r w:rsidRPr="00154FF3">
        <w:rPr>
          <w:rFonts w:ascii="宋体" w:hAnsi="宋体" w:hint="eastAsia"/>
          <w:color w:val="FF0000"/>
          <w:sz w:val="21"/>
          <w:szCs w:val="21"/>
          <w:u w:val="single"/>
        </w:rPr>
        <w:t>用户电话交换系统</w:t>
      </w:r>
    </w:p>
    <w:p w14:paraId="7883B801" w14:textId="77777777" w:rsidR="00E21E7D" w:rsidRPr="00D62D5B" w:rsidRDefault="00E21E7D" w:rsidP="00E21E7D">
      <w:pPr>
        <w:rPr>
          <w:rFonts w:ascii="宋体" w:hAnsi="宋体"/>
          <w:color w:val="FF0000"/>
          <w:spacing w:val="8"/>
          <w:szCs w:val="21"/>
          <w:u w:val="single"/>
        </w:rPr>
      </w:pPr>
      <w:r w:rsidRPr="00D62D5B">
        <w:rPr>
          <w:rFonts w:ascii="宋体" w:hAnsi="宋体"/>
          <w:color w:val="FF0000"/>
          <w:spacing w:val="8"/>
          <w:szCs w:val="21"/>
          <w:u w:val="single"/>
        </w:rPr>
        <w:t>20.0.1</w:t>
      </w:r>
      <w:r w:rsidRPr="00D62D5B">
        <w:rPr>
          <w:rFonts w:ascii="宋体" w:hAnsi="宋体" w:hint="eastAsia"/>
          <w:color w:val="FF0000"/>
          <w:spacing w:val="8"/>
          <w:szCs w:val="21"/>
          <w:u w:val="single"/>
        </w:rPr>
        <w:t>用户电话交换系统主机的安装相对比较简单，是1</w:t>
      </w:r>
      <w:r w:rsidRPr="00D62D5B">
        <w:rPr>
          <w:rFonts w:ascii="宋体" w:hAnsi="宋体"/>
          <w:color w:val="FF0000"/>
          <w:spacing w:val="8"/>
          <w:szCs w:val="21"/>
          <w:u w:val="single"/>
        </w:rPr>
        <w:t>9</w:t>
      </w:r>
      <w:r w:rsidRPr="00D62D5B">
        <w:rPr>
          <w:rFonts w:ascii="宋体" w:hAnsi="宋体" w:hint="eastAsia"/>
          <w:color w:val="FF0000"/>
          <w:spacing w:val="8"/>
          <w:szCs w:val="21"/>
          <w:u w:val="single"/>
        </w:rPr>
        <w:t>寸标准机柜安装方式，但线缆较多，必须做到布局合理，排列整齐，标识清晰。</w:t>
      </w:r>
    </w:p>
    <w:p w14:paraId="70370681" w14:textId="77777777" w:rsidR="00E21E7D" w:rsidRDefault="00E21E7D" w:rsidP="00E21E7D">
      <w:pPr>
        <w:rPr>
          <w:rFonts w:ascii="宋体" w:hAnsi="宋体"/>
          <w:color w:val="FF0000"/>
          <w:spacing w:val="8"/>
          <w:szCs w:val="21"/>
          <w:u w:val="single"/>
        </w:rPr>
      </w:pPr>
      <w:r w:rsidRPr="00D62D5B">
        <w:rPr>
          <w:rFonts w:ascii="宋体" w:hAnsi="宋体"/>
          <w:color w:val="FF0000"/>
          <w:spacing w:val="8"/>
          <w:szCs w:val="21"/>
          <w:u w:val="single"/>
        </w:rPr>
        <w:t>20.0.3</w:t>
      </w:r>
      <w:r w:rsidRPr="00D62D5B">
        <w:rPr>
          <w:rFonts w:ascii="宋体" w:hAnsi="宋体" w:hint="eastAsia"/>
          <w:color w:val="FF0000"/>
          <w:spacing w:val="8"/>
          <w:szCs w:val="21"/>
          <w:u w:val="single"/>
        </w:rPr>
        <w:t>用户电话交换系统主要是调度系统的测试，网络管理及</w:t>
      </w:r>
      <w:proofErr w:type="gramStart"/>
      <w:r w:rsidRPr="00D62D5B">
        <w:rPr>
          <w:rFonts w:ascii="宋体" w:hAnsi="宋体" w:hint="eastAsia"/>
          <w:color w:val="FF0000"/>
          <w:spacing w:val="8"/>
          <w:szCs w:val="21"/>
          <w:u w:val="single"/>
        </w:rPr>
        <w:t>及</w:t>
      </w:r>
      <w:proofErr w:type="gramEnd"/>
      <w:r w:rsidRPr="00D62D5B">
        <w:rPr>
          <w:rFonts w:ascii="宋体" w:hAnsi="宋体" w:hint="eastAsia"/>
          <w:color w:val="FF0000"/>
          <w:spacing w:val="8"/>
          <w:szCs w:val="21"/>
          <w:u w:val="single"/>
        </w:rPr>
        <w:t>计费功能测试。</w:t>
      </w:r>
    </w:p>
    <w:p w14:paraId="0A0184B8" w14:textId="77777777" w:rsidR="00E21E7D" w:rsidRPr="00D62D5B" w:rsidRDefault="00E21E7D" w:rsidP="00E21E7D">
      <w:pPr>
        <w:rPr>
          <w:rFonts w:ascii="宋体" w:hAnsi="宋体"/>
          <w:color w:val="FF0000"/>
          <w:spacing w:val="8"/>
          <w:szCs w:val="21"/>
          <w:u w:val="single"/>
        </w:rPr>
      </w:pPr>
    </w:p>
    <w:p w14:paraId="774D3213" w14:textId="77777777" w:rsidR="00E21E7D" w:rsidRPr="00154FF3" w:rsidRDefault="00E21E7D" w:rsidP="00E21E7D">
      <w:pPr>
        <w:rPr>
          <w:rFonts w:ascii="宋体" w:hAnsi="宋体"/>
          <w:color w:val="FF0000"/>
          <w:spacing w:val="8"/>
          <w:szCs w:val="21"/>
          <w:u w:val="single"/>
        </w:rPr>
      </w:pPr>
    </w:p>
    <w:p w14:paraId="6786FBAF" w14:textId="77777777" w:rsidR="00E21E7D" w:rsidRPr="00154FF3" w:rsidRDefault="00E21E7D" w:rsidP="00E21E7D">
      <w:pPr>
        <w:pStyle w:val="1"/>
        <w:spacing w:before="0" w:afterLines="100" w:after="312" w:line="240" w:lineRule="auto"/>
        <w:jc w:val="center"/>
        <w:rPr>
          <w:rFonts w:ascii="宋体" w:hAnsi="宋体"/>
          <w:color w:val="FF0000"/>
          <w:sz w:val="21"/>
          <w:szCs w:val="21"/>
          <w:u w:val="single"/>
        </w:rPr>
      </w:pPr>
      <w:r w:rsidRPr="00154FF3">
        <w:rPr>
          <w:rFonts w:ascii="宋体" w:hAnsi="宋体"/>
          <w:color w:val="FF0000"/>
          <w:sz w:val="21"/>
          <w:szCs w:val="21"/>
          <w:u w:val="single"/>
        </w:rPr>
        <w:t xml:space="preserve">21 </w:t>
      </w:r>
      <w:r w:rsidRPr="00154FF3">
        <w:rPr>
          <w:rFonts w:ascii="宋体" w:hAnsi="宋体" w:hint="eastAsia"/>
          <w:color w:val="FF0000"/>
          <w:sz w:val="21"/>
          <w:szCs w:val="21"/>
          <w:u w:val="single"/>
        </w:rPr>
        <w:t>卫星通信系统</w:t>
      </w:r>
    </w:p>
    <w:p w14:paraId="40726149" w14:textId="77777777" w:rsidR="00E21E7D" w:rsidRPr="00D62D5B" w:rsidRDefault="00E21E7D" w:rsidP="00E21E7D">
      <w:pPr>
        <w:rPr>
          <w:rFonts w:ascii="宋体" w:hAnsi="宋体"/>
          <w:color w:val="FF0000"/>
          <w:spacing w:val="8"/>
          <w:szCs w:val="21"/>
          <w:u w:val="single"/>
        </w:rPr>
      </w:pPr>
      <w:r w:rsidRPr="00D62D5B">
        <w:rPr>
          <w:rFonts w:ascii="宋体" w:hAnsi="宋体" w:hint="eastAsia"/>
          <w:color w:val="FF0000"/>
          <w:spacing w:val="8"/>
          <w:szCs w:val="21"/>
          <w:u w:val="single"/>
        </w:rPr>
        <w:t>目前，智能建筑工程中卫星通信系统大多由电信运营商负责实施。本章仅为保障卫星通信系统的正常运行，对桥架、管道及设备安装场地的检查提出技术要求。</w:t>
      </w:r>
    </w:p>
    <w:p w14:paraId="7F0AF8E5" w14:textId="77777777" w:rsidR="00E21E7D" w:rsidRPr="00B62946" w:rsidRDefault="00E21E7D" w:rsidP="00E21E7D">
      <w:pPr>
        <w:rPr>
          <w:rFonts w:ascii="宋体" w:hAnsi="宋体"/>
          <w:color w:val="FF0000"/>
          <w:spacing w:val="8"/>
          <w:szCs w:val="21"/>
          <w:u w:val="single"/>
        </w:rPr>
      </w:pPr>
    </w:p>
    <w:p w14:paraId="62FB5F0D" w14:textId="77777777" w:rsidR="00E21E7D" w:rsidRPr="00D62D5B" w:rsidRDefault="00E21E7D" w:rsidP="00E21E7D">
      <w:pPr>
        <w:rPr>
          <w:rFonts w:ascii="宋体" w:hAnsi="宋体"/>
          <w:color w:val="FF0000"/>
          <w:spacing w:val="8"/>
          <w:szCs w:val="21"/>
          <w:u w:val="single"/>
        </w:rPr>
      </w:pPr>
    </w:p>
    <w:p w14:paraId="607A6B49" w14:textId="77777777" w:rsidR="00E21E7D" w:rsidRPr="00154FF3" w:rsidRDefault="00E21E7D" w:rsidP="00E21E7D">
      <w:pPr>
        <w:pStyle w:val="1"/>
        <w:spacing w:before="0" w:afterLines="100" w:after="312" w:line="240" w:lineRule="auto"/>
        <w:jc w:val="center"/>
        <w:rPr>
          <w:rFonts w:ascii="宋体" w:hAnsi="宋体"/>
          <w:color w:val="FF0000"/>
          <w:sz w:val="21"/>
          <w:szCs w:val="21"/>
        </w:rPr>
      </w:pPr>
      <w:r w:rsidRPr="00154FF3">
        <w:rPr>
          <w:rFonts w:ascii="宋体" w:hAnsi="宋体"/>
          <w:color w:val="FF0000"/>
          <w:sz w:val="21"/>
          <w:szCs w:val="21"/>
        </w:rPr>
        <w:t xml:space="preserve">22 </w:t>
      </w:r>
      <w:r w:rsidRPr="00154FF3">
        <w:rPr>
          <w:rFonts w:ascii="宋体" w:hAnsi="宋体" w:hint="eastAsia"/>
          <w:color w:val="FF0000"/>
          <w:sz w:val="21"/>
          <w:szCs w:val="21"/>
        </w:rPr>
        <w:t>信息导引及发布系统</w:t>
      </w:r>
    </w:p>
    <w:p w14:paraId="5372A922" w14:textId="77777777" w:rsidR="00E21E7D" w:rsidRPr="00154FF3" w:rsidRDefault="00E21E7D" w:rsidP="00E21E7D">
      <w:pPr>
        <w:pStyle w:val="2"/>
        <w:spacing w:before="0" w:after="0" w:line="240" w:lineRule="auto"/>
        <w:jc w:val="center"/>
        <w:rPr>
          <w:rFonts w:ascii="宋体" w:eastAsia="宋体" w:hAnsi="宋体"/>
          <w:color w:val="FF0000"/>
          <w:sz w:val="21"/>
          <w:szCs w:val="21"/>
          <w:u w:val="single"/>
        </w:rPr>
      </w:pPr>
      <w:r w:rsidRPr="00154FF3">
        <w:rPr>
          <w:rFonts w:ascii="宋体" w:eastAsia="宋体" w:hAnsi="宋体"/>
          <w:color w:val="FF0000"/>
          <w:sz w:val="21"/>
          <w:szCs w:val="21"/>
          <w:u w:val="single"/>
        </w:rPr>
        <w:t>22</w:t>
      </w:r>
      <w:r w:rsidRPr="00154FF3">
        <w:rPr>
          <w:rFonts w:ascii="宋体" w:eastAsia="宋体" w:hAnsi="宋体" w:hint="eastAsia"/>
          <w:color w:val="FF0000"/>
          <w:sz w:val="21"/>
          <w:szCs w:val="21"/>
          <w:u w:val="single"/>
        </w:rPr>
        <w:t>.</w:t>
      </w:r>
      <w:r w:rsidRPr="00154FF3">
        <w:rPr>
          <w:rFonts w:ascii="宋体" w:eastAsia="宋体" w:hAnsi="宋体"/>
          <w:color w:val="FF0000"/>
          <w:sz w:val="21"/>
          <w:szCs w:val="21"/>
          <w:u w:val="single"/>
        </w:rPr>
        <w:t xml:space="preserve">1  </w:t>
      </w:r>
      <w:r w:rsidRPr="00154FF3">
        <w:rPr>
          <w:rFonts w:ascii="宋体" w:eastAsia="宋体" w:hAnsi="宋体" w:hint="eastAsia"/>
          <w:color w:val="FF0000"/>
          <w:sz w:val="21"/>
          <w:szCs w:val="21"/>
          <w:u w:val="single"/>
        </w:rPr>
        <w:t>施工准备</w:t>
      </w:r>
    </w:p>
    <w:p w14:paraId="70CF607B" w14:textId="77777777" w:rsidR="00E21E7D" w:rsidRDefault="00E21E7D" w:rsidP="00E21E7D">
      <w:pPr>
        <w:rPr>
          <w:rFonts w:ascii="宋体" w:hAnsi="宋体"/>
          <w:color w:val="FF0000"/>
          <w:spacing w:val="8"/>
          <w:szCs w:val="21"/>
          <w:u w:val="single"/>
        </w:rPr>
      </w:pPr>
      <w:r w:rsidRPr="00D62D5B">
        <w:rPr>
          <w:rFonts w:ascii="宋体" w:hAnsi="宋体"/>
          <w:color w:val="FF0000"/>
          <w:spacing w:val="8"/>
          <w:szCs w:val="21"/>
          <w:u w:val="single"/>
        </w:rPr>
        <w:t>22.1.</w:t>
      </w:r>
      <w:r w:rsidRPr="00D62D5B">
        <w:rPr>
          <w:rFonts w:ascii="宋体" w:hAnsi="宋体" w:hint="eastAsia"/>
          <w:color w:val="FF0000"/>
          <w:spacing w:val="8"/>
          <w:szCs w:val="21"/>
          <w:u w:val="single"/>
        </w:rPr>
        <w:t>1为了</w:t>
      </w:r>
      <w:r w:rsidRPr="00D62D5B">
        <w:rPr>
          <w:rFonts w:ascii="宋体" w:hAnsi="宋体"/>
          <w:color w:val="FF0000"/>
          <w:spacing w:val="8"/>
          <w:szCs w:val="21"/>
          <w:u w:val="single"/>
        </w:rPr>
        <w:t>做好施工工作，施工单位应熟悉</w:t>
      </w:r>
      <w:r w:rsidRPr="00D62D5B">
        <w:rPr>
          <w:rFonts w:ascii="宋体" w:hAnsi="宋体" w:hint="eastAsia"/>
          <w:color w:val="FF0000"/>
          <w:spacing w:val="8"/>
          <w:szCs w:val="21"/>
          <w:u w:val="single"/>
        </w:rPr>
        <w:t>信息导引及发布系统施工</w:t>
      </w:r>
      <w:r w:rsidRPr="00D62D5B">
        <w:rPr>
          <w:rFonts w:ascii="宋体" w:hAnsi="宋体"/>
          <w:color w:val="FF0000"/>
          <w:spacing w:val="8"/>
          <w:szCs w:val="21"/>
          <w:u w:val="single"/>
        </w:rPr>
        <w:t>内容</w:t>
      </w:r>
      <w:r w:rsidRPr="00D62D5B">
        <w:rPr>
          <w:rFonts w:ascii="宋体" w:hAnsi="宋体" w:hint="eastAsia"/>
          <w:color w:val="FF0000"/>
          <w:spacing w:val="8"/>
          <w:szCs w:val="21"/>
          <w:u w:val="single"/>
        </w:rPr>
        <w:t>，</w:t>
      </w:r>
      <w:r w:rsidRPr="00D62D5B">
        <w:rPr>
          <w:rFonts w:ascii="宋体" w:hAnsi="宋体"/>
          <w:color w:val="FF0000"/>
          <w:spacing w:val="8"/>
          <w:szCs w:val="21"/>
          <w:u w:val="single"/>
        </w:rPr>
        <w:t>编制施工、调试</w:t>
      </w:r>
      <w:r w:rsidRPr="00D62D5B">
        <w:rPr>
          <w:rFonts w:ascii="宋体" w:hAnsi="宋体" w:hint="eastAsia"/>
          <w:color w:val="FF0000"/>
          <w:spacing w:val="8"/>
          <w:szCs w:val="21"/>
          <w:u w:val="single"/>
        </w:rPr>
        <w:t>和</w:t>
      </w:r>
      <w:r w:rsidRPr="00D62D5B">
        <w:rPr>
          <w:rFonts w:ascii="宋体" w:hAnsi="宋体"/>
          <w:color w:val="FF0000"/>
          <w:spacing w:val="8"/>
          <w:szCs w:val="21"/>
          <w:u w:val="single"/>
        </w:rPr>
        <w:t>检测</w:t>
      </w:r>
      <w:r w:rsidRPr="00D62D5B">
        <w:rPr>
          <w:rFonts w:ascii="宋体" w:hAnsi="宋体" w:hint="eastAsia"/>
          <w:color w:val="FF0000"/>
          <w:spacing w:val="8"/>
          <w:szCs w:val="21"/>
          <w:u w:val="single"/>
        </w:rPr>
        <w:t>等方案</w:t>
      </w:r>
      <w:r w:rsidRPr="00D62D5B">
        <w:rPr>
          <w:rFonts w:ascii="宋体" w:hAnsi="宋体"/>
          <w:color w:val="FF0000"/>
          <w:spacing w:val="8"/>
          <w:szCs w:val="21"/>
          <w:u w:val="single"/>
        </w:rPr>
        <w:t>。</w:t>
      </w:r>
    </w:p>
    <w:p w14:paraId="5EB5346F" w14:textId="77777777" w:rsidR="00E21E7D" w:rsidRPr="00154FF3" w:rsidRDefault="00E21E7D" w:rsidP="00E21E7D">
      <w:pPr>
        <w:rPr>
          <w:rFonts w:ascii="宋体" w:hAnsi="宋体"/>
          <w:color w:val="FF0000"/>
          <w:szCs w:val="21"/>
          <w:u w:val="single"/>
        </w:rPr>
      </w:pPr>
    </w:p>
    <w:p w14:paraId="68A979F0" w14:textId="77777777" w:rsidR="00E21E7D" w:rsidRPr="00154FF3" w:rsidRDefault="00E21E7D" w:rsidP="00E21E7D">
      <w:pPr>
        <w:pStyle w:val="2"/>
        <w:spacing w:before="0" w:after="0" w:line="240" w:lineRule="auto"/>
        <w:jc w:val="center"/>
        <w:rPr>
          <w:rFonts w:ascii="宋体" w:eastAsia="宋体" w:hAnsi="宋体"/>
          <w:color w:val="FF0000"/>
          <w:sz w:val="21"/>
          <w:szCs w:val="21"/>
          <w:u w:val="single"/>
        </w:rPr>
      </w:pPr>
      <w:r w:rsidRPr="00154FF3">
        <w:rPr>
          <w:rFonts w:ascii="宋体" w:eastAsia="宋体" w:hAnsi="宋体"/>
          <w:color w:val="FF0000"/>
          <w:sz w:val="21"/>
          <w:szCs w:val="21"/>
          <w:u w:val="single"/>
        </w:rPr>
        <w:t>22</w:t>
      </w:r>
      <w:r w:rsidRPr="00154FF3">
        <w:rPr>
          <w:rFonts w:ascii="宋体" w:eastAsia="宋体" w:hAnsi="宋体" w:hint="eastAsia"/>
          <w:color w:val="FF0000"/>
          <w:sz w:val="21"/>
          <w:szCs w:val="21"/>
          <w:u w:val="single"/>
        </w:rPr>
        <w:t>.</w:t>
      </w:r>
      <w:r w:rsidRPr="00154FF3">
        <w:rPr>
          <w:rFonts w:ascii="宋体" w:eastAsia="宋体" w:hAnsi="宋体"/>
          <w:color w:val="FF0000"/>
          <w:sz w:val="21"/>
          <w:szCs w:val="21"/>
          <w:u w:val="single"/>
        </w:rPr>
        <w:t>2</w:t>
      </w:r>
      <w:r w:rsidRPr="00154FF3">
        <w:rPr>
          <w:rFonts w:ascii="宋体" w:eastAsia="宋体" w:hAnsi="宋体" w:hint="eastAsia"/>
          <w:color w:val="FF0000"/>
          <w:sz w:val="21"/>
          <w:szCs w:val="21"/>
          <w:u w:val="single"/>
        </w:rPr>
        <w:t xml:space="preserve">  设备安装</w:t>
      </w:r>
    </w:p>
    <w:p w14:paraId="48B7D071" w14:textId="77777777" w:rsidR="00E21E7D" w:rsidRPr="00D62D5B" w:rsidRDefault="00E21E7D" w:rsidP="00E21E7D">
      <w:pPr>
        <w:rPr>
          <w:rFonts w:ascii="宋体" w:hAnsi="宋体"/>
          <w:color w:val="FF0000"/>
          <w:spacing w:val="8"/>
          <w:szCs w:val="21"/>
          <w:u w:val="single"/>
        </w:rPr>
      </w:pPr>
      <w:r w:rsidRPr="00D62D5B">
        <w:rPr>
          <w:rFonts w:ascii="宋体" w:hAnsi="宋体"/>
          <w:color w:val="FF0000"/>
          <w:spacing w:val="8"/>
          <w:szCs w:val="21"/>
          <w:u w:val="single"/>
        </w:rPr>
        <w:t>22.2.1</w:t>
      </w:r>
      <w:r w:rsidRPr="00D62D5B">
        <w:rPr>
          <w:rFonts w:ascii="宋体" w:hAnsi="宋体" w:hint="eastAsia"/>
          <w:color w:val="FF0000"/>
          <w:spacing w:val="8"/>
          <w:szCs w:val="21"/>
          <w:u w:val="single"/>
        </w:rPr>
        <w:t>信息播控中心是发布</w:t>
      </w:r>
      <w:r w:rsidRPr="00D62D5B">
        <w:rPr>
          <w:rFonts w:ascii="宋体" w:hAnsi="宋体"/>
          <w:color w:val="FF0000"/>
          <w:spacing w:val="8"/>
          <w:szCs w:val="21"/>
          <w:u w:val="single"/>
        </w:rPr>
        <w:t>信息</w:t>
      </w:r>
      <w:r w:rsidRPr="00D62D5B">
        <w:rPr>
          <w:rFonts w:ascii="宋体" w:hAnsi="宋体" w:hint="eastAsia"/>
          <w:color w:val="FF0000"/>
          <w:spacing w:val="8"/>
          <w:szCs w:val="21"/>
          <w:u w:val="single"/>
        </w:rPr>
        <w:t>节目</w:t>
      </w:r>
      <w:r w:rsidRPr="00D62D5B">
        <w:rPr>
          <w:rFonts w:ascii="宋体" w:hAnsi="宋体"/>
          <w:color w:val="FF0000"/>
          <w:spacing w:val="8"/>
          <w:szCs w:val="21"/>
          <w:u w:val="single"/>
        </w:rPr>
        <w:t>源制作</w:t>
      </w:r>
      <w:r w:rsidRPr="00D62D5B">
        <w:rPr>
          <w:rFonts w:ascii="宋体" w:hAnsi="宋体" w:hint="eastAsia"/>
          <w:color w:val="FF0000"/>
          <w:spacing w:val="8"/>
          <w:szCs w:val="21"/>
          <w:u w:val="single"/>
        </w:rPr>
        <w:t>、</w:t>
      </w:r>
      <w:r w:rsidRPr="00D62D5B">
        <w:rPr>
          <w:rFonts w:ascii="宋体" w:hAnsi="宋体"/>
          <w:color w:val="FF0000"/>
          <w:spacing w:val="8"/>
          <w:szCs w:val="21"/>
          <w:u w:val="single"/>
        </w:rPr>
        <w:t>存放和输出</w:t>
      </w:r>
      <w:r w:rsidRPr="00D62D5B">
        <w:rPr>
          <w:rFonts w:ascii="宋体" w:hAnsi="宋体" w:hint="eastAsia"/>
          <w:color w:val="FF0000"/>
          <w:spacing w:val="8"/>
          <w:szCs w:val="21"/>
          <w:u w:val="single"/>
        </w:rPr>
        <w:t>的场所，</w:t>
      </w:r>
      <w:r w:rsidRPr="00D62D5B">
        <w:rPr>
          <w:rFonts w:ascii="宋体" w:hAnsi="宋体"/>
          <w:color w:val="FF0000"/>
          <w:spacing w:val="8"/>
          <w:szCs w:val="21"/>
          <w:u w:val="single"/>
        </w:rPr>
        <w:t>涉及到系统的软件</w:t>
      </w:r>
      <w:r w:rsidRPr="00D62D5B">
        <w:rPr>
          <w:rFonts w:ascii="宋体" w:hAnsi="宋体" w:hint="eastAsia"/>
          <w:color w:val="FF0000"/>
          <w:spacing w:val="8"/>
          <w:szCs w:val="21"/>
          <w:u w:val="single"/>
        </w:rPr>
        <w:t>、硬件以及</w:t>
      </w:r>
      <w:r w:rsidRPr="00D62D5B">
        <w:rPr>
          <w:rFonts w:ascii="宋体" w:hAnsi="宋体"/>
          <w:color w:val="FF0000"/>
          <w:spacing w:val="8"/>
          <w:szCs w:val="21"/>
          <w:u w:val="single"/>
        </w:rPr>
        <w:t>配套</w:t>
      </w:r>
      <w:r w:rsidRPr="00D62D5B">
        <w:rPr>
          <w:rFonts w:ascii="宋体" w:hAnsi="宋体" w:hint="eastAsia"/>
          <w:color w:val="FF0000"/>
          <w:spacing w:val="8"/>
          <w:szCs w:val="21"/>
          <w:u w:val="single"/>
        </w:rPr>
        <w:t>设备</w:t>
      </w:r>
      <w:r w:rsidRPr="00D62D5B">
        <w:rPr>
          <w:rFonts w:ascii="宋体" w:hAnsi="宋体"/>
          <w:color w:val="FF0000"/>
          <w:spacing w:val="8"/>
          <w:szCs w:val="21"/>
          <w:u w:val="single"/>
        </w:rPr>
        <w:t>安装，必须</w:t>
      </w:r>
      <w:r w:rsidRPr="00D62D5B">
        <w:rPr>
          <w:rFonts w:ascii="宋体" w:hAnsi="宋体" w:hint="eastAsia"/>
          <w:color w:val="FF0000"/>
          <w:spacing w:val="8"/>
          <w:szCs w:val="21"/>
          <w:u w:val="single"/>
        </w:rPr>
        <w:t>严格按照</w:t>
      </w:r>
      <w:r w:rsidRPr="00D62D5B">
        <w:rPr>
          <w:rFonts w:ascii="宋体" w:hAnsi="宋体"/>
          <w:color w:val="FF0000"/>
          <w:spacing w:val="8"/>
          <w:szCs w:val="21"/>
          <w:u w:val="single"/>
        </w:rPr>
        <w:t>设计文件</w:t>
      </w:r>
      <w:r w:rsidRPr="00D62D5B">
        <w:rPr>
          <w:rFonts w:ascii="宋体" w:hAnsi="宋体" w:hint="eastAsia"/>
          <w:color w:val="FF0000"/>
          <w:spacing w:val="8"/>
          <w:szCs w:val="21"/>
          <w:u w:val="single"/>
        </w:rPr>
        <w:t>、</w:t>
      </w:r>
      <w:r w:rsidRPr="00D62D5B">
        <w:rPr>
          <w:rFonts w:ascii="宋体" w:hAnsi="宋体"/>
          <w:color w:val="FF0000"/>
          <w:spacing w:val="8"/>
          <w:szCs w:val="21"/>
          <w:u w:val="single"/>
        </w:rPr>
        <w:t>产品</w:t>
      </w:r>
      <w:r w:rsidRPr="00D62D5B">
        <w:rPr>
          <w:rFonts w:ascii="宋体" w:hAnsi="宋体" w:hint="eastAsia"/>
          <w:color w:val="FF0000"/>
          <w:spacing w:val="8"/>
          <w:szCs w:val="21"/>
          <w:u w:val="single"/>
        </w:rPr>
        <w:t>安装</w:t>
      </w:r>
      <w:r w:rsidRPr="00D62D5B">
        <w:rPr>
          <w:rFonts w:ascii="宋体" w:hAnsi="宋体"/>
          <w:color w:val="FF0000"/>
          <w:spacing w:val="8"/>
          <w:szCs w:val="21"/>
          <w:u w:val="single"/>
        </w:rPr>
        <w:t>说明书</w:t>
      </w:r>
      <w:r w:rsidRPr="00D62D5B">
        <w:rPr>
          <w:rFonts w:ascii="宋体" w:hAnsi="宋体" w:hint="eastAsia"/>
          <w:color w:val="FF0000"/>
          <w:spacing w:val="8"/>
          <w:szCs w:val="21"/>
          <w:u w:val="single"/>
        </w:rPr>
        <w:t>以及</w:t>
      </w:r>
      <w:r w:rsidRPr="00D62D5B">
        <w:rPr>
          <w:rFonts w:ascii="宋体" w:hAnsi="宋体"/>
          <w:color w:val="FF0000"/>
          <w:spacing w:val="8"/>
          <w:szCs w:val="21"/>
          <w:u w:val="single"/>
        </w:rPr>
        <w:t>相关规范要求</w:t>
      </w:r>
      <w:r w:rsidRPr="00D62D5B">
        <w:rPr>
          <w:rFonts w:ascii="宋体" w:hAnsi="宋体" w:hint="eastAsia"/>
          <w:color w:val="FF0000"/>
          <w:spacing w:val="8"/>
          <w:szCs w:val="21"/>
          <w:u w:val="single"/>
        </w:rPr>
        <w:t>进行按照</w:t>
      </w:r>
      <w:r w:rsidRPr="00D62D5B">
        <w:rPr>
          <w:rFonts w:ascii="宋体" w:hAnsi="宋体"/>
          <w:color w:val="FF0000"/>
          <w:spacing w:val="8"/>
          <w:szCs w:val="21"/>
          <w:u w:val="single"/>
        </w:rPr>
        <w:t>。</w:t>
      </w:r>
    </w:p>
    <w:p w14:paraId="4EC45A3D" w14:textId="77777777" w:rsidR="00E21E7D" w:rsidRDefault="00E21E7D" w:rsidP="00E21E7D">
      <w:pPr>
        <w:rPr>
          <w:rFonts w:ascii="宋体" w:hAnsi="宋体"/>
          <w:color w:val="FF0000"/>
          <w:spacing w:val="8"/>
          <w:szCs w:val="21"/>
          <w:u w:val="single"/>
        </w:rPr>
      </w:pPr>
      <w:r w:rsidRPr="00D62D5B">
        <w:rPr>
          <w:rFonts w:ascii="宋体" w:hAnsi="宋体"/>
          <w:color w:val="FF0000"/>
          <w:spacing w:val="8"/>
          <w:szCs w:val="21"/>
          <w:u w:val="single"/>
        </w:rPr>
        <w:t>22.2.3</w:t>
      </w:r>
      <w:r w:rsidRPr="00D62D5B">
        <w:rPr>
          <w:rFonts w:ascii="宋体" w:hAnsi="宋体" w:hint="eastAsia"/>
          <w:color w:val="FF0000"/>
          <w:spacing w:val="8"/>
          <w:szCs w:val="21"/>
          <w:u w:val="single"/>
        </w:rPr>
        <w:t>本条规定了信息</w:t>
      </w:r>
      <w:r w:rsidRPr="00D62D5B">
        <w:rPr>
          <w:rFonts w:ascii="宋体" w:hAnsi="宋体"/>
          <w:color w:val="FF0000"/>
          <w:spacing w:val="8"/>
          <w:szCs w:val="21"/>
          <w:u w:val="single"/>
        </w:rPr>
        <w:t>导引及发布系统前端设备、系统的安装</w:t>
      </w:r>
      <w:r w:rsidRPr="00D62D5B">
        <w:rPr>
          <w:rFonts w:ascii="宋体" w:hAnsi="宋体" w:hint="eastAsia"/>
          <w:color w:val="FF0000"/>
          <w:spacing w:val="8"/>
          <w:szCs w:val="21"/>
          <w:u w:val="single"/>
        </w:rPr>
        <w:t>注意事项</w:t>
      </w:r>
      <w:r w:rsidRPr="00D62D5B">
        <w:rPr>
          <w:rFonts w:ascii="宋体" w:hAnsi="宋体"/>
          <w:color w:val="FF0000"/>
          <w:spacing w:val="8"/>
          <w:szCs w:val="21"/>
          <w:u w:val="single"/>
        </w:rPr>
        <w:t>。</w:t>
      </w:r>
    </w:p>
    <w:p w14:paraId="5DC6B22C" w14:textId="77777777" w:rsidR="00E21E7D" w:rsidRPr="00D62D5B" w:rsidRDefault="00E21E7D" w:rsidP="00E21E7D">
      <w:pPr>
        <w:rPr>
          <w:rFonts w:ascii="宋体" w:hAnsi="宋体"/>
          <w:color w:val="FF0000"/>
          <w:spacing w:val="8"/>
          <w:szCs w:val="21"/>
          <w:u w:val="single"/>
        </w:rPr>
      </w:pPr>
    </w:p>
    <w:p w14:paraId="2AAE1DEC" w14:textId="77777777" w:rsidR="00E21E7D" w:rsidRPr="00154FF3" w:rsidRDefault="00E21E7D" w:rsidP="00E21E7D">
      <w:pPr>
        <w:pStyle w:val="2"/>
        <w:spacing w:before="0" w:after="0" w:line="240" w:lineRule="auto"/>
        <w:jc w:val="center"/>
        <w:rPr>
          <w:rFonts w:ascii="宋体" w:eastAsia="宋体" w:hAnsi="宋体"/>
          <w:color w:val="FF0000"/>
          <w:sz w:val="21"/>
          <w:szCs w:val="21"/>
          <w:u w:val="single"/>
        </w:rPr>
      </w:pPr>
      <w:r w:rsidRPr="00154FF3">
        <w:rPr>
          <w:rFonts w:ascii="宋体" w:eastAsia="宋体" w:hAnsi="宋体"/>
          <w:color w:val="FF0000"/>
          <w:sz w:val="21"/>
          <w:szCs w:val="21"/>
          <w:u w:val="single"/>
        </w:rPr>
        <w:t>22</w:t>
      </w:r>
      <w:r w:rsidRPr="00154FF3">
        <w:rPr>
          <w:rFonts w:ascii="宋体" w:eastAsia="宋体" w:hAnsi="宋体" w:hint="eastAsia"/>
          <w:color w:val="FF0000"/>
          <w:sz w:val="21"/>
          <w:szCs w:val="21"/>
          <w:u w:val="single"/>
        </w:rPr>
        <w:t xml:space="preserve">.3  质量控制 </w:t>
      </w:r>
    </w:p>
    <w:p w14:paraId="74BEBBB3" w14:textId="77777777" w:rsidR="00E21E7D" w:rsidRPr="00D62D5B" w:rsidRDefault="00E21E7D" w:rsidP="00E21E7D">
      <w:pPr>
        <w:rPr>
          <w:rFonts w:ascii="宋体" w:hAnsi="宋体"/>
          <w:color w:val="FF0000"/>
          <w:spacing w:val="8"/>
          <w:szCs w:val="21"/>
          <w:u w:val="single"/>
        </w:rPr>
      </w:pPr>
      <w:r w:rsidRPr="00D62D5B">
        <w:rPr>
          <w:rFonts w:ascii="宋体" w:hAnsi="宋体"/>
          <w:color w:val="FF0000"/>
          <w:spacing w:val="8"/>
          <w:szCs w:val="21"/>
          <w:u w:val="single"/>
        </w:rPr>
        <w:t>22.3.1</w:t>
      </w:r>
      <w:r w:rsidRPr="00D62D5B">
        <w:rPr>
          <w:rFonts w:ascii="宋体" w:hAnsi="宋体" w:hint="eastAsia"/>
          <w:color w:val="FF0000"/>
          <w:spacing w:val="8"/>
          <w:szCs w:val="21"/>
          <w:u w:val="single"/>
        </w:rPr>
        <w:t>本条规定了质量控制的主</w:t>
      </w:r>
      <w:r w:rsidRPr="00D62D5B">
        <w:rPr>
          <w:rFonts w:ascii="宋体" w:hAnsi="宋体"/>
          <w:color w:val="FF0000"/>
          <w:spacing w:val="8"/>
          <w:szCs w:val="21"/>
          <w:u w:val="single"/>
        </w:rPr>
        <w:t>控</w:t>
      </w:r>
      <w:r w:rsidRPr="00D62D5B">
        <w:rPr>
          <w:rFonts w:ascii="宋体" w:hAnsi="宋体" w:hint="eastAsia"/>
          <w:color w:val="FF0000"/>
          <w:spacing w:val="8"/>
          <w:szCs w:val="21"/>
          <w:u w:val="single"/>
        </w:rPr>
        <w:t>项目，</w:t>
      </w:r>
      <w:r w:rsidRPr="00D62D5B">
        <w:rPr>
          <w:rFonts w:ascii="宋体" w:hAnsi="宋体"/>
          <w:color w:val="FF0000"/>
          <w:spacing w:val="8"/>
          <w:szCs w:val="21"/>
          <w:u w:val="single"/>
        </w:rPr>
        <w:t>主</w:t>
      </w:r>
      <w:r w:rsidRPr="00D62D5B">
        <w:rPr>
          <w:rFonts w:ascii="宋体" w:hAnsi="宋体" w:hint="eastAsia"/>
          <w:color w:val="FF0000"/>
          <w:spacing w:val="8"/>
          <w:szCs w:val="21"/>
          <w:u w:val="single"/>
        </w:rPr>
        <w:t>控</w:t>
      </w:r>
      <w:r w:rsidRPr="00D62D5B">
        <w:rPr>
          <w:rFonts w:ascii="宋体" w:hAnsi="宋体"/>
          <w:color w:val="FF0000"/>
          <w:spacing w:val="8"/>
          <w:szCs w:val="21"/>
          <w:u w:val="single"/>
        </w:rPr>
        <w:t>项目主要集中在</w:t>
      </w:r>
      <w:r w:rsidRPr="00D62D5B">
        <w:rPr>
          <w:rFonts w:ascii="宋体" w:hAnsi="宋体" w:hint="eastAsia"/>
          <w:color w:val="FF0000"/>
          <w:spacing w:val="8"/>
          <w:szCs w:val="21"/>
          <w:u w:val="single"/>
        </w:rPr>
        <w:t>多媒体显示屏、传输</w:t>
      </w:r>
      <w:r w:rsidRPr="00D62D5B">
        <w:rPr>
          <w:rFonts w:ascii="宋体" w:hAnsi="宋体"/>
          <w:color w:val="FF0000"/>
          <w:spacing w:val="8"/>
          <w:szCs w:val="21"/>
          <w:u w:val="single"/>
        </w:rPr>
        <w:t>网络</w:t>
      </w:r>
      <w:r w:rsidRPr="00D62D5B">
        <w:rPr>
          <w:rFonts w:ascii="宋体" w:hAnsi="宋体" w:hint="eastAsia"/>
          <w:color w:val="FF0000"/>
          <w:spacing w:val="8"/>
          <w:szCs w:val="21"/>
          <w:u w:val="single"/>
        </w:rPr>
        <w:t>以及</w:t>
      </w:r>
      <w:r w:rsidRPr="00D62D5B">
        <w:rPr>
          <w:rFonts w:ascii="宋体" w:hAnsi="宋体"/>
          <w:color w:val="FF0000"/>
          <w:spacing w:val="8"/>
          <w:szCs w:val="21"/>
          <w:u w:val="single"/>
        </w:rPr>
        <w:t>软件的</w:t>
      </w:r>
      <w:r w:rsidRPr="00D62D5B">
        <w:rPr>
          <w:rFonts w:ascii="宋体" w:hAnsi="宋体" w:hint="eastAsia"/>
          <w:color w:val="FF0000"/>
          <w:spacing w:val="8"/>
          <w:szCs w:val="21"/>
          <w:u w:val="single"/>
        </w:rPr>
        <w:t>安装，</w:t>
      </w:r>
      <w:r w:rsidRPr="00D62D5B">
        <w:rPr>
          <w:rFonts w:ascii="宋体" w:hAnsi="宋体"/>
          <w:color w:val="FF0000"/>
          <w:spacing w:val="8"/>
          <w:szCs w:val="21"/>
          <w:u w:val="single"/>
        </w:rPr>
        <w:t>质量控制要落实软件各项功能和多媒体信息发布</w:t>
      </w:r>
      <w:r w:rsidRPr="00D62D5B">
        <w:rPr>
          <w:rFonts w:ascii="宋体" w:hAnsi="宋体" w:hint="eastAsia"/>
          <w:color w:val="FF0000"/>
          <w:spacing w:val="8"/>
          <w:szCs w:val="21"/>
          <w:u w:val="single"/>
        </w:rPr>
        <w:t>效果</w:t>
      </w:r>
      <w:r w:rsidRPr="00D62D5B">
        <w:rPr>
          <w:rFonts w:ascii="宋体" w:hAnsi="宋体"/>
          <w:color w:val="FF0000"/>
          <w:spacing w:val="8"/>
          <w:szCs w:val="21"/>
          <w:u w:val="single"/>
        </w:rPr>
        <w:t>。</w:t>
      </w:r>
    </w:p>
    <w:p w14:paraId="5433C17B" w14:textId="77777777" w:rsidR="00E21E7D" w:rsidRPr="00154FF3" w:rsidRDefault="00E21E7D" w:rsidP="00E21E7D">
      <w:pPr>
        <w:pStyle w:val="af6"/>
        <w:ind w:left="420" w:firstLineChars="0" w:firstLine="0"/>
        <w:rPr>
          <w:rFonts w:ascii="宋体" w:hAnsi="宋体"/>
          <w:b/>
          <w:color w:val="FF0000"/>
          <w:szCs w:val="21"/>
          <w:u w:val="single"/>
        </w:rPr>
      </w:pPr>
    </w:p>
    <w:p w14:paraId="60926479" w14:textId="77777777" w:rsidR="00E21E7D" w:rsidRPr="00154FF3" w:rsidRDefault="00E21E7D" w:rsidP="00E21E7D">
      <w:pPr>
        <w:pStyle w:val="2"/>
        <w:spacing w:before="0" w:after="0" w:line="240" w:lineRule="auto"/>
        <w:jc w:val="center"/>
        <w:rPr>
          <w:rFonts w:ascii="宋体" w:eastAsia="宋体" w:hAnsi="宋体"/>
          <w:color w:val="FF0000"/>
          <w:sz w:val="21"/>
          <w:szCs w:val="21"/>
          <w:u w:val="single"/>
        </w:rPr>
      </w:pPr>
      <w:r w:rsidRPr="00154FF3">
        <w:rPr>
          <w:rFonts w:ascii="宋体" w:eastAsia="宋体" w:hAnsi="宋体"/>
          <w:color w:val="FF0000"/>
          <w:sz w:val="21"/>
          <w:szCs w:val="21"/>
          <w:u w:val="single"/>
        </w:rPr>
        <w:t>22</w:t>
      </w:r>
      <w:r w:rsidRPr="00154FF3">
        <w:rPr>
          <w:rFonts w:ascii="宋体" w:eastAsia="宋体" w:hAnsi="宋体" w:hint="eastAsia"/>
          <w:color w:val="FF0000"/>
          <w:sz w:val="21"/>
          <w:szCs w:val="21"/>
          <w:u w:val="single"/>
        </w:rPr>
        <w:t xml:space="preserve">.4  系统调试 </w:t>
      </w:r>
    </w:p>
    <w:p w14:paraId="6B255929" w14:textId="77777777" w:rsidR="00E21E7D" w:rsidRPr="00D62D5B" w:rsidRDefault="00E21E7D" w:rsidP="00E21E7D">
      <w:pPr>
        <w:rPr>
          <w:rFonts w:ascii="宋体" w:hAnsi="宋体"/>
          <w:color w:val="FF0000"/>
          <w:spacing w:val="8"/>
          <w:szCs w:val="21"/>
          <w:u w:val="single"/>
        </w:rPr>
      </w:pPr>
      <w:r w:rsidRPr="00D62D5B">
        <w:rPr>
          <w:rFonts w:ascii="宋体" w:hAnsi="宋体"/>
          <w:color w:val="FF0000"/>
          <w:spacing w:val="8"/>
          <w:szCs w:val="21"/>
          <w:u w:val="single"/>
        </w:rPr>
        <w:t>22.4.1</w:t>
      </w:r>
      <w:r w:rsidRPr="00D62D5B">
        <w:rPr>
          <w:rFonts w:ascii="宋体" w:hAnsi="宋体" w:hint="eastAsia"/>
          <w:color w:val="FF0000"/>
          <w:spacing w:val="8"/>
          <w:szCs w:val="21"/>
          <w:u w:val="single"/>
        </w:rPr>
        <w:t>本条规定了系统调试</w:t>
      </w:r>
      <w:r w:rsidRPr="00D62D5B">
        <w:rPr>
          <w:rFonts w:ascii="宋体" w:hAnsi="宋体"/>
          <w:color w:val="FF0000"/>
          <w:spacing w:val="8"/>
          <w:szCs w:val="21"/>
          <w:u w:val="single"/>
        </w:rPr>
        <w:t>必须具备基本条件，</w:t>
      </w:r>
      <w:r w:rsidRPr="00D62D5B">
        <w:rPr>
          <w:rFonts w:ascii="宋体" w:hAnsi="宋体" w:hint="eastAsia"/>
          <w:color w:val="FF0000"/>
          <w:spacing w:val="8"/>
          <w:szCs w:val="21"/>
          <w:u w:val="single"/>
        </w:rPr>
        <w:t>由于</w:t>
      </w:r>
      <w:r w:rsidRPr="00D62D5B">
        <w:rPr>
          <w:rFonts w:ascii="宋体" w:hAnsi="宋体"/>
          <w:color w:val="FF0000"/>
          <w:spacing w:val="8"/>
          <w:szCs w:val="21"/>
          <w:u w:val="single"/>
        </w:rPr>
        <w:t>系统</w:t>
      </w:r>
      <w:r w:rsidRPr="00D62D5B">
        <w:rPr>
          <w:rFonts w:ascii="宋体" w:hAnsi="宋体" w:hint="eastAsia"/>
          <w:color w:val="FF0000"/>
          <w:spacing w:val="8"/>
          <w:szCs w:val="21"/>
          <w:u w:val="single"/>
        </w:rPr>
        <w:t>的</w:t>
      </w:r>
      <w:r w:rsidRPr="00D62D5B">
        <w:rPr>
          <w:rFonts w:ascii="宋体" w:hAnsi="宋体"/>
          <w:color w:val="FF0000"/>
          <w:spacing w:val="8"/>
          <w:szCs w:val="21"/>
          <w:u w:val="single"/>
        </w:rPr>
        <w:t>产品厂家</w:t>
      </w:r>
      <w:r w:rsidRPr="00D62D5B">
        <w:rPr>
          <w:rFonts w:ascii="宋体" w:hAnsi="宋体" w:hint="eastAsia"/>
          <w:color w:val="FF0000"/>
          <w:spacing w:val="8"/>
          <w:szCs w:val="21"/>
          <w:u w:val="single"/>
        </w:rPr>
        <w:t>众多，因此系统调试</w:t>
      </w:r>
      <w:r w:rsidRPr="00D62D5B">
        <w:rPr>
          <w:rFonts w:ascii="宋体" w:hAnsi="宋体"/>
          <w:color w:val="FF0000"/>
          <w:spacing w:val="8"/>
          <w:szCs w:val="21"/>
          <w:u w:val="single"/>
        </w:rPr>
        <w:t>必须严格安装设计文件和产品说明书。</w:t>
      </w:r>
    </w:p>
    <w:p w14:paraId="12DA669E" w14:textId="77777777" w:rsidR="00E21E7D" w:rsidRPr="007C6D52" w:rsidRDefault="00E21E7D" w:rsidP="00E21E7D">
      <w:pPr>
        <w:ind w:firstLineChars="191" w:firstLine="432"/>
        <w:rPr>
          <w:rFonts w:ascii="宋体" w:hAnsi="宋体"/>
          <w:color w:val="0070C0"/>
          <w:spacing w:val="8"/>
          <w:szCs w:val="21"/>
          <w:u w:val="single"/>
        </w:rPr>
      </w:pPr>
    </w:p>
    <w:p w14:paraId="5F9F8474" w14:textId="77777777" w:rsidR="00E21E7D" w:rsidRPr="00154FF3" w:rsidRDefault="00E21E7D" w:rsidP="00E21E7D">
      <w:pPr>
        <w:pStyle w:val="2"/>
        <w:spacing w:before="0" w:after="0" w:line="240" w:lineRule="auto"/>
        <w:jc w:val="center"/>
        <w:rPr>
          <w:rFonts w:ascii="宋体" w:eastAsia="宋体" w:hAnsi="宋体"/>
          <w:color w:val="FF0000"/>
          <w:sz w:val="21"/>
          <w:szCs w:val="21"/>
          <w:u w:val="single"/>
        </w:rPr>
      </w:pPr>
      <w:r w:rsidRPr="00154FF3">
        <w:rPr>
          <w:rFonts w:ascii="宋体" w:eastAsia="宋体" w:hAnsi="宋体"/>
          <w:color w:val="FF0000"/>
          <w:sz w:val="21"/>
          <w:szCs w:val="21"/>
          <w:u w:val="single"/>
        </w:rPr>
        <w:t>22</w:t>
      </w:r>
      <w:r w:rsidRPr="00154FF3">
        <w:rPr>
          <w:rFonts w:ascii="宋体" w:eastAsia="宋体" w:hAnsi="宋体" w:hint="eastAsia"/>
          <w:color w:val="FF0000"/>
          <w:sz w:val="21"/>
          <w:szCs w:val="21"/>
          <w:u w:val="single"/>
        </w:rPr>
        <w:t xml:space="preserve">.3  质量控制 </w:t>
      </w:r>
    </w:p>
    <w:p w14:paraId="05A933CE" w14:textId="77777777" w:rsidR="00E21E7D" w:rsidRPr="00154FF3" w:rsidRDefault="00E21E7D" w:rsidP="00E21E7D">
      <w:pPr>
        <w:rPr>
          <w:rFonts w:ascii="宋体" w:hAnsi="宋体"/>
          <w:color w:val="FF0000"/>
          <w:spacing w:val="8"/>
          <w:szCs w:val="21"/>
          <w:u w:val="single"/>
        </w:rPr>
      </w:pPr>
    </w:p>
    <w:p w14:paraId="47351B42" w14:textId="77777777" w:rsidR="00E21E7D" w:rsidRPr="00154FF3" w:rsidRDefault="00E21E7D" w:rsidP="00E21E7D">
      <w:pPr>
        <w:rPr>
          <w:rFonts w:ascii="宋体" w:hAnsi="宋体"/>
          <w:color w:val="FF0000"/>
          <w:spacing w:val="8"/>
          <w:szCs w:val="21"/>
          <w:u w:val="single"/>
        </w:rPr>
      </w:pPr>
    </w:p>
    <w:p w14:paraId="5B63A05F" w14:textId="77777777" w:rsidR="00E21E7D" w:rsidRPr="00154FF3" w:rsidRDefault="00E21E7D" w:rsidP="00E21E7D">
      <w:pPr>
        <w:rPr>
          <w:rFonts w:ascii="宋体" w:hAnsi="宋体"/>
          <w:color w:val="FF0000"/>
          <w:spacing w:val="8"/>
          <w:szCs w:val="21"/>
        </w:rPr>
      </w:pPr>
    </w:p>
    <w:p w14:paraId="180C3DD9" w14:textId="77777777" w:rsidR="00E21E7D" w:rsidRPr="00154FF3" w:rsidRDefault="00E21E7D" w:rsidP="00E21E7D">
      <w:pPr>
        <w:pStyle w:val="1"/>
        <w:spacing w:before="0" w:afterLines="100" w:after="312" w:line="240" w:lineRule="auto"/>
        <w:jc w:val="center"/>
        <w:rPr>
          <w:rFonts w:ascii="宋体" w:hAnsi="宋体"/>
          <w:color w:val="FF0000"/>
          <w:sz w:val="21"/>
          <w:szCs w:val="21"/>
          <w:u w:val="single"/>
        </w:rPr>
      </w:pPr>
      <w:r w:rsidRPr="00154FF3">
        <w:rPr>
          <w:rFonts w:ascii="宋体" w:hAnsi="宋体" w:hint="eastAsia"/>
          <w:color w:val="FF0000"/>
          <w:sz w:val="21"/>
          <w:szCs w:val="21"/>
          <w:u w:val="single"/>
        </w:rPr>
        <w:t>2</w:t>
      </w:r>
      <w:r w:rsidRPr="00154FF3">
        <w:rPr>
          <w:rFonts w:ascii="宋体" w:hAnsi="宋体"/>
          <w:color w:val="FF0000"/>
          <w:sz w:val="21"/>
          <w:szCs w:val="21"/>
          <w:u w:val="single"/>
        </w:rPr>
        <w:t xml:space="preserve">3 </w:t>
      </w:r>
      <w:r w:rsidRPr="00154FF3">
        <w:rPr>
          <w:rFonts w:ascii="宋体" w:hAnsi="宋体" w:hint="eastAsia"/>
          <w:color w:val="FF0000"/>
          <w:sz w:val="21"/>
          <w:szCs w:val="21"/>
          <w:u w:val="single"/>
        </w:rPr>
        <w:t xml:space="preserve">时钟系统 </w:t>
      </w:r>
    </w:p>
    <w:p w14:paraId="28AD5F70" w14:textId="77777777" w:rsidR="00E21E7D" w:rsidRPr="00D62D5B" w:rsidRDefault="00E21E7D" w:rsidP="00E21E7D">
      <w:pPr>
        <w:pStyle w:val="2"/>
        <w:spacing w:before="0" w:after="0" w:line="240" w:lineRule="auto"/>
        <w:jc w:val="center"/>
        <w:rPr>
          <w:rFonts w:ascii="宋体" w:eastAsia="宋体" w:hAnsi="宋体"/>
          <w:color w:val="FF0000"/>
          <w:sz w:val="21"/>
          <w:szCs w:val="21"/>
          <w:u w:val="single"/>
        </w:rPr>
      </w:pPr>
      <w:r w:rsidRPr="00D62D5B">
        <w:rPr>
          <w:rFonts w:ascii="宋体" w:eastAsia="宋体" w:hAnsi="宋体" w:hint="eastAsia"/>
          <w:color w:val="FF0000"/>
          <w:sz w:val="21"/>
          <w:szCs w:val="21"/>
          <w:u w:val="single"/>
        </w:rPr>
        <w:t>2</w:t>
      </w:r>
      <w:r w:rsidRPr="00D62D5B">
        <w:rPr>
          <w:rFonts w:ascii="宋体" w:eastAsia="宋体" w:hAnsi="宋体"/>
          <w:color w:val="FF0000"/>
          <w:sz w:val="21"/>
          <w:szCs w:val="21"/>
          <w:u w:val="single"/>
        </w:rPr>
        <w:t>3.</w:t>
      </w:r>
      <w:r w:rsidRPr="00D62D5B">
        <w:rPr>
          <w:rFonts w:ascii="宋体" w:eastAsia="宋体" w:hAnsi="宋体" w:hint="eastAsia"/>
          <w:color w:val="FF0000"/>
          <w:sz w:val="21"/>
          <w:szCs w:val="21"/>
          <w:u w:val="single"/>
        </w:rPr>
        <w:t>3</w:t>
      </w:r>
      <w:r w:rsidRPr="00D62D5B">
        <w:rPr>
          <w:rFonts w:ascii="宋体" w:eastAsia="宋体" w:hAnsi="宋体"/>
          <w:color w:val="FF0000"/>
          <w:sz w:val="21"/>
          <w:szCs w:val="21"/>
          <w:u w:val="single"/>
        </w:rPr>
        <w:t xml:space="preserve"> </w:t>
      </w:r>
      <w:r w:rsidRPr="00D62D5B">
        <w:rPr>
          <w:rFonts w:ascii="宋体" w:eastAsia="宋体" w:hAnsi="宋体" w:hint="eastAsia"/>
          <w:color w:val="FF0000"/>
          <w:sz w:val="21"/>
          <w:szCs w:val="21"/>
          <w:u w:val="single"/>
        </w:rPr>
        <w:t>质量控制</w:t>
      </w:r>
    </w:p>
    <w:p w14:paraId="1E33089B" w14:textId="77777777" w:rsidR="00E21E7D" w:rsidRPr="00D62D5B" w:rsidRDefault="00E21E7D" w:rsidP="00E21E7D">
      <w:pPr>
        <w:rPr>
          <w:rFonts w:ascii="宋体" w:hAnsi="宋体"/>
          <w:color w:val="FF0000"/>
          <w:spacing w:val="8"/>
          <w:szCs w:val="21"/>
          <w:u w:val="single"/>
        </w:rPr>
      </w:pPr>
      <w:r w:rsidRPr="00D62D5B">
        <w:rPr>
          <w:rFonts w:ascii="宋体" w:hAnsi="宋体" w:hint="eastAsia"/>
          <w:color w:val="FF0000"/>
          <w:spacing w:val="8"/>
          <w:szCs w:val="21"/>
          <w:u w:val="single"/>
        </w:rPr>
        <w:t>2</w:t>
      </w:r>
      <w:r w:rsidRPr="00D62D5B">
        <w:rPr>
          <w:rFonts w:ascii="宋体" w:hAnsi="宋体"/>
          <w:color w:val="FF0000"/>
          <w:spacing w:val="8"/>
          <w:szCs w:val="21"/>
          <w:u w:val="single"/>
        </w:rPr>
        <w:t>3.3.1</w:t>
      </w:r>
      <w:r w:rsidRPr="00D62D5B">
        <w:rPr>
          <w:rFonts w:ascii="宋体" w:hAnsi="宋体" w:hint="eastAsia"/>
          <w:color w:val="FF0000"/>
          <w:spacing w:val="8"/>
          <w:szCs w:val="21"/>
          <w:u w:val="single"/>
        </w:rPr>
        <w:t>修改母钟的时间，能够被标准时</w:t>
      </w:r>
      <w:proofErr w:type="gramStart"/>
      <w:r w:rsidRPr="00D62D5B">
        <w:rPr>
          <w:rFonts w:ascii="宋体" w:hAnsi="宋体" w:hint="eastAsia"/>
          <w:color w:val="FF0000"/>
          <w:spacing w:val="8"/>
          <w:szCs w:val="21"/>
          <w:u w:val="single"/>
        </w:rPr>
        <w:t>间源修改</w:t>
      </w:r>
      <w:proofErr w:type="gramEnd"/>
      <w:r w:rsidRPr="00D62D5B">
        <w:rPr>
          <w:rFonts w:ascii="宋体" w:hAnsi="宋体" w:hint="eastAsia"/>
          <w:color w:val="FF0000"/>
          <w:spacing w:val="8"/>
          <w:szCs w:val="21"/>
          <w:u w:val="single"/>
        </w:rPr>
        <w:t>到正确的时间，并且</w:t>
      </w:r>
      <w:r w:rsidRPr="00D62D5B">
        <w:rPr>
          <w:rFonts w:ascii="宋体" w:hAnsi="宋体"/>
          <w:color w:val="FF0000"/>
          <w:spacing w:val="8"/>
          <w:szCs w:val="21"/>
          <w:u w:val="single"/>
        </w:rPr>
        <w:t>连续试验三次应准确无误</w:t>
      </w:r>
      <w:r w:rsidRPr="00D62D5B">
        <w:rPr>
          <w:rFonts w:ascii="宋体" w:hAnsi="宋体" w:hint="eastAsia"/>
          <w:color w:val="FF0000"/>
          <w:spacing w:val="8"/>
          <w:szCs w:val="21"/>
          <w:u w:val="single"/>
        </w:rPr>
        <w:t>；断掉</w:t>
      </w:r>
      <w:proofErr w:type="gramStart"/>
      <w:r w:rsidRPr="00D62D5B">
        <w:rPr>
          <w:rFonts w:ascii="宋体" w:hAnsi="宋体" w:hint="eastAsia"/>
          <w:color w:val="FF0000"/>
          <w:spacing w:val="8"/>
          <w:szCs w:val="21"/>
          <w:u w:val="single"/>
        </w:rPr>
        <w:t>标准时间源电源</w:t>
      </w:r>
      <w:proofErr w:type="gramEnd"/>
      <w:r w:rsidRPr="00D62D5B">
        <w:rPr>
          <w:rFonts w:ascii="宋体" w:hAnsi="宋体" w:hint="eastAsia"/>
          <w:color w:val="FF0000"/>
          <w:spacing w:val="8"/>
          <w:szCs w:val="21"/>
          <w:u w:val="single"/>
        </w:rPr>
        <w:t>，修改母钟的时间，子</w:t>
      </w:r>
      <w:proofErr w:type="gramStart"/>
      <w:r w:rsidRPr="00D62D5B">
        <w:rPr>
          <w:rFonts w:ascii="宋体" w:hAnsi="宋体" w:hint="eastAsia"/>
          <w:color w:val="FF0000"/>
          <w:spacing w:val="8"/>
          <w:szCs w:val="21"/>
          <w:u w:val="single"/>
        </w:rPr>
        <w:t>钟能够</w:t>
      </w:r>
      <w:proofErr w:type="gramEnd"/>
      <w:r w:rsidRPr="00D62D5B">
        <w:rPr>
          <w:rFonts w:ascii="宋体" w:hAnsi="宋体" w:hint="eastAsia"/>
          <w:color w:val="FF0000"/>
          <w:spacing w:val="8"/>
          <w:szCs w:val="21"/>
          <w:u w:val="single"/>
        </w:rPr>
        <w:t>随母钟的时间变化，并且</w:t>
      </w:r>
      <w:r w:rsidRPr="00D62D5B">
        <w:rPr>
          <w:rFonts w:ascii="宋体" w:hAnsi="宋体"/>
          <w:color w:val="FF0000"/>
          <w:spacing w:val="8"/>
          <w:szCs w:val="21"/>
          <w:u w:val="single"/>
        </w:rPr>
        <w:t>连续试验三次应准确无误</w:t>
      </w:r>
      <w:r w:rsidRPr="00D62D5B">
        <w:rPr>
          <w:rFonts w:ascii="宋体" w:hAnsi="宋体" w:hint="eastAsia"/>
          <w:color w:val="FF0000"/>
          <w:spacing w:val="8"/>
          <w:szCs w:val="21"/>
          <w:u w:val="single"/>
        </w:rPr>
        <w:t>；</w:t>
      </w:r>
      <w:r w:rsidRPr="00D62D5B">
        <w:rPr>
          <w:rFonts w:ascii="宋体" w:hAnsi="宋体"/>
          <w:color w:val="FF0000"/>
          <w:spacing w:val="8"/>
          <w:szCs w:val="21"/>
          <w:u w:val="single"/>
        </w:rPr>
        <w:t>人为将</w:t>
      </w:r>
      <w:proofErr w:type="gramStart"/>
      <w:r w:rsidRPr="00D62D5B">
        <w:rPr>
          <w:rFonts w:ascii="宋体" w:hAnsi="宋体"/>
          <w:color w:val="FF0000"/>
          <w:spacing w:val="8"/>
          <w:szCs w:val="21"/>
          <w:u w:val="single"/>
        </w:rPr>
        <w:t>子钟置故障</w:t>
      </w:r>
      <w:proofErr w:type="gramEnd"/>
      <w:r w:rsidRPr="00D62D5B">
        <w:rPr>
          <w:rFonts w:ascii="宋体" w:hAnsi="宋体"/>
          <w:color w:val="FF0000"/>
          <w:spacing w:val="8"/>
          <w:szCs w:val="21"/>
          <w:u w:val="single"/>
        </w:rPr>
        <w:t>三次，该状态应传送给母钟</w:t>
      </w:r>
      <w:r w:rsidRPr="00D62D5B">
        <w:rPr>
          <w:rFonts w:ascii="宋体" w:hAnsi="宋体" w:hint="eastAsia"/>
          <w:color w:val="FF0000"/>
          <w:spacing w:val="8"/>
          <w:szCs w:val="21"/>
          <w:u w:val="single"/>
        </w:rPr>
        <w:t>；</w:t>
      </w:r>
      <w:r w:rsidRPr="00D62D5B">
        <w:rPr>
          <w:rFonts w:ascii="宋体" w:hAnsi="宋体"/>
          <w:color w:val="FF0000"/>
          <w:spacing w:val="8"/>
          <w:szCs w:val="21"/>
          <w:u w:val="single"/>
        </w:rPr>
        <w:t>检验时去掉母钟信号，子钟应能</w:t>
      </w:r>
      <w:proofErr w:type="gramStart"/>
      <w:r w:rsidRPr="00D62D5B">
        <w:rPr>
          <w:rFonts w:ascii="宋体" w:hAnsi="宋体"/>
          <w:color w:val="FF0000"/>
          <w:spacing w:val="8"/>
          <w:szCs w:val="21"/>
          <w:u w:val="single"/>
        </w:rPr>
        <w:t>自已</w:t>
      </w:r>
      <w:proofErr w:type="gramEnd"/>
      <w:r w:rsidRPr="00D62D5B">
        <w:rPr>
          <w:rFonts w:ascii="宋体" w:hAnsi="宋体"/>
          <w:color w:val="FF0000"/>
          <w:spacing w:val="8"/>
          <w:szCs w:val="21"/>
          <w:u w:val="single"/>
        </w:rPr>
        <w:t>运行</w:t>
      </w:r>
      <w:r w:rsidRPr="00D62D5B">
        <w:rPr>
          <w:rFonts w:ascii="宋体" w:hAnsi="宋体" w:hint="eastAsia"/>
          <w:color w:val="FF0000"/>
          <w:spacing w:val="8"/>
          <w:szCs w:val="21"/>
          <w:u w:val="single"/>
        </w:rPr>
        <w:t>，</w:t>
      </w:r>
      <w:r w:rsidRPr="00D62D5B">
        <w:rPr>
          <w:rFonts w:ascii="宋体" w:hAnsi="宋体"/>
          <w:color w:val="FF0000"/>
          <w:spacing w:val="8"/>
          <w:szCs w:val="21"/>
          <w:u w:val="single"/>
        </w:rPr>
        <w:t>试验三次应准确无误</w:t>
      </w:r>
      <w:r w:rsidRPr="00D62D5B">
        <w:rPr>
          <w:rFonts w:ascii="宋体" w:hAnsi="宋体" w:hint="eastAsia"/>
          <w:color w:val="FF0000"/>
          <w:spacing w:val="8"/>
          <w:szCs w:val="21"/>
          <w:u w:val="single"/>
        </w:rPr>
        <w:t>。</w:t>
      </w:r>
    </w:p>
    <w:p w14:paraId="26DDEFA3" w14:textId="77777777" w:rsidR="00E21E7D" w:rsidRPr="00D62D5B" w:rsidRDefault="00E21E7D" w:rsidP="00E21E7D">
      <w:pPr>
        <w:rPr>
          <w:rFonts w:ascii="宋体" w:hAnsi="宋体"/>
          <w:color w:val="FF0000"/>
          <w:spacing w:val="8"/>
          <w:szCs w:val="21"/>
          <w:u w:val="single"/>
        </w:rPr>
      </w:pPr>
    </w:p>
    <w:p w14:paraId="2B3F0513" w14:textId="77777777" w:rsidR="00E21E7D" w:rsidRPr="00D62D5B" w:rsidRDefault="00E21E7D" w:rsidP="00E21E7D">
      <w:pPr>
        <w:pStyle w:val="2"/>
        <w:spacing w:before="0" w:after="0" w:line="240" w:lineRule="auto"/>
        <w:jc w:val="center"/>
        <w:rPr>
          <w:rFonts w:ascii="宋体" w:eastAsia="宋体" w:hAnsi="宋体"/>
          <w:color w:val="FF0000"/>
          <w:sz w:val="21"/>
          <w:szCs w:val="21"/>
          <w:u w:val="single"/>
        </w:rPr>
      </w:pPr>
      <w:r w:rsidRPr="00D62D5B">
        <w:rPr>
          <w:rFonts w:ascii="宋体" w:eastAsia="宋体" w:hAnsi="宋体" w:hint="eastAsia"/>
          <w:color w:val="FF0000"/>
          <w:sz w:val="21"/>
          <w:szCs w:val="21"/>
          <w:u w:val="single"/>
        </w:rPr>
        <w:t>2</w:t>
      </w:r>
      <w:r w:rsidRPr="00D62D5B">
        <w:rPr>
          <w:rFonts w:ascii="宋体" w:eastAsia="宋体" w:hAnsi="宋体"/>
          <w:color w:val="FF0000"/>
          <w:sz w:val="21"/>
          <w:szCs w:val="21"/>
          <w:u w:val="single"/>
        </w:rPr>
        <w:t>3.</w:t>
      </w:r>
      <w:r w:rsidRPr="00D62D5B">
        <w:rPr>
          <w:rFonts w:ascii="宋体" w:eastAsia="宋体" w:hAnsi="宋体" w:hint="eastAsia"/>
          <w:color w:val="FF0000"/>
          <w:sz w:val="21"/>
          <w:szCs w:val="21"/>
          <w:u w:val="single"/>
        </w:rPr>
        <w:t>4</w:t>
      </w:r>
      <w:r w:rsidRPr="00D62D5B">
        <w:rPr>
          <w:rFonts w:ascii="宋体" w:eastAsia="宋体" w:hAnsi="宋体"/>
          <w:color w:val="FF0000"/>
          <w:sz w:val="21"/>
          <w:szCs w:val="21"/>
          <w:u w:val="single"/>
        </w:rPr>
        <w:t xml:space="preserve"> </w:t>
      </w:r>
      <w:r w:rsidRPr="00D62D5B">
        <w:rPr>
          <w:rFonts w:ascii="宋体" w:eastAsia="宋体" w:hAnsi="宋体" w:hint="eastAsia"/>
          <w:color w:val="FF0000"/>
          <w:sz w:val="21"/>
          <w:szCs w:val="21"/>
          <w:u w:val="single"/>
        </w:rPr>
        <w:t>系统调试</w:t>
      </w:r>
    </w:p>
    <w:p w14:paraId="2BB280F8" w14:textId="77777777" w:rsidR="00E21E7D" w:rsidRPr="00D62D5B" w:rsidRDefault="00E21E7D" w:rsidP="00E21E7D">
      <w:pPr>
        <w:rPr>
          <w:rFonts w:ascii="宋体" w:hAnsi="宋体"/>
          <w:color w:val="FF0000"/>
          <w:szCs w:val="21"/>
        </w:rPr>
      </w:pPr>
      <w:r w:rsidRPr="00D62D5B">
        <w:rPr>
          <w:rFonts w:ascii="宋体" w:hAnsi="宋体" w:hint="eastAsia"/>
          <w:color w:val="FF0000"/>
          <w:spacing w:val="8"/>
          <w:szCs w:val="21"/>
          <w:u w:val="single"/>
        </w:rPr>
        <w:t>2</w:t>
      </w:r>
      <w:r w:rsidRPr="00D62D5B">
        <w:rPr>
          <w:rFonts w:ascii="宋体" w:hAnsi="宋体"/>
          <w:color w:val="FF0000"/>
          <w:spacing w:val="8"/>
          <w:szCs w:val="21"/>
          <w:u w:val="single"/>
        </w:rPr>
        <w:t>3.</w:t>
      </w:r>
      <w:r w:rsidRPr="00D62D5B">
        <w:rPr>
          <w:rFonts w:ascii="宋体" w:hAnsi="宋体" w:hint="eastAsia"/>
          <w:color w:val="FF0000"/>
          <w:spacing w:val="8"/>
          <w:szCs w:val="21"/>
          <w:u w:val="single"/>
        </w:rPr>
        <w:t>4</w:t>
      </w:r>
      <w:r w:rsidRPr="00D62D5B">
        <w:rPr>
          <w:rFonts w:ascii="宋体" w:hAnsi="宋体"/>
          <w:color w:val="FF0000"/>
          <w:spacing w:val="8"/>
          <w:szCs w:val="21"/>
          <w:u w:val="single"/>
        </w:rPr>
        <w:t>.1</w:t>
      </w:r>
      <w:r w:rsidRPr="00D62D5B">
        <w:rPr>
          <w:rFonts w:ascii="宋体" w:hAnsi="宋体" w:hint="eastAsia"/>
          <w:color w:val="FF0000"/>
          <w:spacing w:val="8"/>
          <w:szCs w:val="21"/>
          <w:u w:val="single"/>
        </w:rPr>
        <w:t>系统功能包括授时校准功能和监控功能，性能测试包括平均瞬时日差、显示同步性和安全性能等。</w:t>
      </w:r>
    </w:p>
    <w:p w14:paraId="7A0A867A" w14:textId="77777777" w:rsidR="00E21E7D" w:rsidRPr="00D62D5B" w:rsidRDefault="00E21E7D" w:rsidP="00E21E7D">
      <w:pPr>
        <w:pStyle w:val="2"/>
        <w:spacing w:before="0" w:after="0" w:line="240" w:lineRule="auto"/>
        <w:jc w:val="center"/>
        <w:rPr>
          <w:rFonts w:ascii="宋体" w:eastAsia="宋体" w:hAnsi="宋体"/>
          <w:color w:val="FF0000"/>
          <w:sz w:val="21"/>
          <w:szCs w:val="21"/>
          <w:u w:val="single"/>
        </w:rPr>
      </w:pPr>
      <w:r w:rsidRPr="00D62D5B">
        <w:rPr>
          <w:rFonts w:ascii="宋体" w:eastAsia="宋体" w:hAnsi="宋体" w:hint="eastAsia"/>
          <w:color w:val="FF0000"/>
          <w:sz w:val="21"/>
          <w:szCs w:val="21"/>
          <w:u w:val="single"/>
        </w:rPr>
        <w:t>2</w:t>
      </w:r>
      <w:r w:rsidRPr="00D62D5B">
        <w:rPr>
          <w:rFonts w:ascii="宋体" w:eastAsia="宋体" w:hAnsi="宋体"/>
          <w:color w:val="FF0000"/>
          <w:sz w:val="21"/>
          <w:szCs w:val="21"/>
          <w:u w:val="single"/>
        </w:rPr>
        <w:t>3.</w:t>
      </w:r>
      <w:r w:rsidRPr="00D62D5B">
        <w:rPr>
          <w:rFonts w:ascii="宋体" w:eastAsia="宋体" w:hAnsi="宋体" w:hint="eastAsia"/>
          <w:color w:val="FF0000"/>
          <w:sz w:val="21"/>
          <w:szCs w:val="21"/>
          <w:u w:val="single"/>
        </w:rPr>
        <w:t>5</w:t>
      </w:r>
      <w:r w:rsidRPr="00D62D5B">
        <w:rPr>
          <w:rFonts w:ascii="宋体" w:eastAsia="宋体" w:hAnsi="宋体"/>
          <w:color w:val="FF0000"/>
          <w:sz w:val="21"/>
          <w:szCs w:val="21"/>
          <w:u w:val="single"/>
        </w:rPr>
        <w:t xml:space="preserve">  </w:t>
      </w:r>
      <w:r w:rsidRPr="00D62D5B">
        <w:rPr>
          <w:rFonts w:ascii="宋体" w:eastAsia="宋体" w:hAnsi="宋体" w:hint="eastAsia"/>
          <w:color w:val="FF0000"/>
          <w:sz w:val="21"/>
          <w:szCs w:val="21"/>
          <w:u w:val="single"/>
        </w:rPr>
        <w:t>自检自验</w:t>
      </w:r>
    </w:p>
    <w:p w14:paraId="00D5F51A" w14:textId="77777777" w:rsidR="00E21E7D" w:rsidRPr="00D62D5B" w:rsidRDefault="00E21E7D" w:rsidP="00E21E7D">
      <w:pPr>
        <w:ind w:firstLineChars="191" w:firstLine="432"/>
        <w:rPr>
          <w:rFonts w:ascii="宋体" w:hAnsi="宋体"/>
          <w:color w:val="FF0000"/>
          <w:spacing w:val="8"/>
          <w:szCs w:val="21"/>
          <w:u w:val="single"/>
        </w:rPr>
      </w:pPr>
      <w:r w:rsidRPr="00D62D5B">
        <w:rPr>
          <w:rFonts w:ascii="宋体" w:hAnsi="宋体" w:hint="eastAsia"/>
          <w:color w:val="FF0000"/>
          <w:spacing w:val="8"/>
          <w:szCs w:val="21"/>
          <w:u w:val="single"/>
        </w:rPr>
        <w:t>2</w:t>
      </w:r>
      <w:r w:rsidRPr="00D62D5B">
        <w:rPr>
          <w:rFonts w:ascii="宋体" w:hAnsi="宋体"/>
          <w:color w:val="FF0000"/>
          <w:spacing w:val="8"/>
          <w:szCs w:val="21"/>
          <w:u w:val="single"/>
        </w:rPr>
        <w:t>3.</w:t>
      </w:r>
      <w:r w:rsidRPr="00D62D5B">
        <w:rPr>
          <w:rFonts w:ascii="宋体" w:hAnsi="宋体" w:hint="eastAsia"/>
          <w:color w:val="FF0000"/>
          <w:spacing w:val="8"/>
          <w:szCs w:val="21"/>
          <w:u w:val="single"/>
        </w:rPr>
        <w:t>5</w:t>
      </w:r>
      <w:r w:rsidRPr="00D62D5B">
        <w:rPr>
          <w:rFonts w:ascii="宋体" w:hAnsi="宋体"/>
          <w:color w:val="FF0000"/>
          <w:spacing w:val="8"/>
          <w:szCs w:val="21"/>
          <w:u w:val="single"/>
        </w:rPr>
        <w:t>.1</w:t>
      </w:r>
      <w:r w:rsidRPr="00D62D5B">
        <w:rPr>
          <w:rFonts w:ascii="宋体" w:hAnsi="宋体" w:hint="eastAsia"/>
          <w:color w:val="FF0000"/>
          <w:spacing w:val="8"/>
          <w:szCs w:val="21"/>
          <w:u w:val="single"/>
        </w:rPr>
        <w:t>拔掉主母钟的电源或某一电路版，或切断正在工作的</w:t>
      </w:r>
      <w:proofErr w:type="gramStart"/>
      <w:r w:rsidRPr="00D62D5B">
        <w:rPr>
          <w:rFonts w:ascii="宋体" w:hAnsi="宋体" w:hint="eastAsia"/>
          <w:color w:val="FF0000"/>
          <w:spacing w:val="8"/>
          <w:szCs w:val="21"/>
          <w:u w:val="single"/>
        </w:rPr>
        <w:t>标准时间源连接</w:t>
      </w:r>
      <w:proofErr w:type="gramEnd"/>
      <w:r w:rsidRPr="00D62D5B">
        <w:rPr>
          <w:rFonts w:ascii="宋体" w:hAnsi="宋体" w:hint="eastAsia"/>
          <w:color w:val="FF0000"/>
          <w:spacing w:val="8"/>
          <w:szCs w:val="21"/>
          <w:u w:val="single"/>
        </w:rPr>
        <w:t>，观察主母钟是否自动切换到备母钟及其工作状态，用同样方法检验备母钟；利用电脑与输出接口相连，可检测到中心母钟（或一级母钟）给其它系统提供的输出信号；将母钟的某一电路版拔掉或人为制造其它故障，将观察到计算机屏幕上指示故障部分，并发</w:t>
      </w:r>
      <w:proofErr w:type="gramStart"/>
      <w:r w:rsidRPr="00D62D5B">
        <w:rPr>
          <w:rFonts w:ascii="宋体" w:hAnsi="宋体" w:hint="eastAsia"/>
          <w:color w:val="FF0000"/>
          <w:spacing w:val="8"/>
          <w:szCs w:val="21"/>
          <w:u w:val="single"/>
        </w:rPr>
        <w:t>出声光</w:t>
      </w:r>
      <w:proofErr w:type="gramEnd"/>
      <w:r w:rsidRPr="00D62D5B">
        <w:rPr>
          <w:rFonts w:ascii="宋体" w:hAnsi="宋体" w:hint="eastAsia"/>
          <w:color w:val="FF0000"/>
          <w:spacing w:val="8"/>
          <w:szCs w:val="21"/>
          <w:u w:val="single"/>
        </w:rPr>
        <w:t>报警。</w:t>
      </w:r>
    </w:p>
    <w:p w14:paraId="2B28A6CF" w14:textId="77777777" w:rsidR="00E21E7D" w:rsidRPr="00154FF3" w:rsidRDefault="00E21E7D" w:rsidP="00E21E7D">
      <w:pPr>
        <w:rPr>
          <w:rFonts w:ascii="宋体" w:hAnsi="宋体"/>
          <w:spacing w:val="8"/>
          <w:szCs w:val="21"/>
        </w:rPr>
      </w:pPr>
    </w:p>
    <w:p w14:paraId="51942E2A" w14:textId="77777777" w:rsidR="00E21E7D" w:rsidRPr="00154FF3" w:rsidRDefault="00E21E7D" w:rsidP="00E21E7D">
      <w:pPr>
        <w:pStyle w:val="1"/>
        <w:spacing w:before="0" w:afterLines="100" w:after="312" w:line="240" w:lineRule="auto"/>
        <w:jc w:val="center"/>
        <w:rPr>
          <w:rFonts w:ascii="宋体" w:hAnsi="宋体"/>
          <w:color w:val="FF0000"/>
          <w:sz w:val="21"/>
          <w:szCs w:val="21"/>
          <w:u w:val="single"/>
        </w:rPr>
      </w:pPr>
      <w:r w:rsidRPr="00154FF3">
        <w:rPr>
          <w:rFonts w:ascii="宋体" w:hAnsi="宋体" w:hint="eastAsia"/>
          <w:color w:val="FF0000"/>
          <w:sz w:val="21"/>
          <w:szCs w:val="21"/>
          <w:u w:val="single"/>
        </w:rPr>
        <w:t>2</w:t>
      </w:r>
      <w:r w:rsidRPr="00154FF3">
        <w:rPr>
          <w:rFonts w:ascii="宋体" w:hAnsi="宋体"/>
          <w:color w:val="FF0000"/>
          <w:sz w:val="21"/>
          <w:szCs w:val="21"/>
          <w:u w:val="single"/>
        </w:rPr>
        <w:t xml:space="preserve">4 </w:t>
      </w:r>
      <w:r w:rsidRPr="00154FF3">
        <w:rPr>
          <w:rFonts w:ascii="宋体" w:hAnsi="宋体" w:hint="eastAsia"/>
          <w:color w:val="FF0000"/>
          <w:sz w:val="21"/>
          <w:szCs w:val="21"/>
          <w:u w:val="single"/>
        </w:rPr>
        <w:t>应急响应系统</w:t>
      </w:r>
    </w:p>
    <w:p w14:paraId="3CBBD3DE" w14:textId="77777777" w:rsidR="00E21E7D" w:rsidRPr="00D62D5B" w:rsidRDefault="00E21E7D" w:rsidP="00E21E7D">
      <w:pPr>
        <w:rPr>
          <w:rFonts w:ascii="宋体" w:hAnsi="宋体"/>
          <w:color w:val="FF0000"/>
          <w:spacing w:val="8"/>
          <w:szCs w:val="21"/>
          <w:u w:val="single"/>
        </w:rPr>
      </w:pPr>
      <w:r w:rsidRPr="00D62D5B">
        <w:rPr>
          <w:rFonts w:ascii="宋体" w:hAnsi="宋体" w:hint="eastAsia"/>
          <w:color w:val="FF0000"/>
          <w:spacing w:val="8"/>
          <w:szCs w:val="21"/>
          <w:u w:val="single"/>
        </w:rPr>
        <w:t>2</w:t>
      </w:r>
      <w:r w:rsidRPr="00D62D5B">
        <w:rPr>
          <w:rFonts w:ascii="宋体" w:hAnsi="宋体"/>
          <w:color w:val="FF0000"/>
          <w:spacing w:val="8"/>
          <w:szCs w:val="21"/>
          <w:u w:val="single"/>
        </w:rPr>
        <w:t>4.</w:t>
      </w:r>
      <w:r w:rsidRPr="00D62D5B">
        <w:rPr>
          <w:rFonts w:ascii="宋体" w:hAnsi="宋体" w:hint="eastAsia"/>
          <w:color w:val="FF0000"/>
          <w:spacing w:val="8"/>
          <w:szCs w:val="21"/>
          <w:u w:val="single"/>
        </w:rPr>
        <w:t>0</w:t>
      </w:r>
      <w:r w:rsidRPr="00D62D5B">
        <w:rPr>
          <w:rFonts w:ascii="宋体" w:hAnsi="宋体"/>
          <w:color w:val="FF0000"/>
          <w:spacing w:val="8"/>
          <w:szCs w:val="21"/>
          <w:u w:val="single"/>
        </w:rPr>
        <w:t>.1</w:t>
      </w:r>
      <w:r w:rsidRPr="00D62D5B">
        <w:rPr>
          <w:rFonts w:ascii="宋体" w:hAnsi="宋体" w:hint="eastAsia"/>
          <w:color w:val="FF0000"/>
          <w:spacing w:val="8"/>
          <w:szCs w:val="21"/>
          <w:u w:val="single"/>
        </w:rPr>
        <w:t>应急响应系统集成或联动的安全技术防范系统、火灾自动报警系统、公共广播系统、信息导引及发布系统、门禁系统、智能化集成系统等系统应已经调试完成，并能提供或接收正确的信息。</w:t>
      </w:r>
    </w:p>
    <w:p w14:paraId="0CBBBC46" w14:textId="77777777" w:rsidR="00E21E7D" w:rsidRPr="00D62D5B" w:rsidRDefault="00E21E7D" w:rsidP="00E21E7D">
      <w:pPr>
        <w:rPr>
          <w:rFonts w:ascii="宋体" w:hAnsi="宋体"/>
          <w:color w:val="FF0000"/>
          <w:spacing w:val="8"/>
          <w:szCs w:val="21"/>
          <w:u w:val="single"/>
        </w:rPr>
      </w:pPr>
    </w:p>
    <w:p w14:paraId="19328DFE" w14:textId="77777777" w:rsidR="00E21E7D" w:rsidRPr="00D62D5B" w:rsidRDefault="00E21E7D" w:rsidP="00E21E7D">
      <w:pPr>
        <w:rPr>
          <w:rFonts w:ascii="宋体" w:hAnsi="宋体"/>
          <w:color w:val="FF0000"/>
          <w:spacing w:val="8"/>
          <w:szCs w:val="21"/>
          <w:u w:val="single"/>
        </w:rPr>
      </w:pPr>
      <w:r w:rsidRPr="00D62D5B">
        <w:rPr>
          <w:rFonts w:ascii="宋体" w:hAnsi="宋体"/>
          <w:color w:val="FF0000"/>
          <w:spacing w:val="8"/>
          <w:szCs w:val="21"/>
          <w:u w:val="single"/>
        </w:rPr>
        <w:t>24.</w:t>
      </w:r>
      <w:r w:rsidRPr="00D62D5B">
        <w:rPr>
          <w:rFonts w:ascii="宋体" w:hAnsi="宋体" w:hint="eastAsia"/>
          <w:color w:val="FF0000"/>
          <w:spacing w:val="8"/>
          <w:szCs w:val="21"/>
          <w:u w:val="single"/>
        </w:rPr>
        <w:t>0</w:t>
      </w:r>
      <w:r w:rsidRPr="00D62D5B">
        <w:rPr>
          <w:rFonts w:ascii="宋体" w:hAnsi="宋体"/>
          <w:color w:val="FF0000"/>
          <w:spacing w:val="8"/>
          <w:szCs w:val="21"/>
          <w:u w:val="single"/>
        </w:rPr>
        <w:t>.</w:t>
      </w:r>
      <w:r w:rsidRPr="00D62D5B">
        <w:rPr>
          <w:rFonts w:ascii="宋体" w:hAnsi="宋体" w:hint="eastAsia"/>
          <w:color w:val="FF0000"/>
          <w:spacing w:val="8"/>
          <w:szCs w:val="21"/>
          <w:u w:val="single"/>
        </w:rPr>
        <w:t>2建筑</w:t>
      </w:r>
      <w:r w:rsidRPr="00D62D5B">
        <w:rPr>
          <w:rFonts w:ascii="宋体" w:hAnsi="宋体"/>
          <w:color w:val="FF0000"/>
          <w:spacing w:val="8"/>
          <w:szCs w:val="21"/>
          <w:u w:val="single"/>
        </w:rPr>
        <w:t>的</w:t>
      </w:r>
      <w:r w:rsidRPr="00D62D5B">
        <w:rPr>
          <w:rFonts w:ascii="宋体" w:hAnsi="宋体" w:hint="eastAsia"/>
          <w:color w:val="FF0000"/>
          <w:spacing w:val="8"/>
          <w:szCs w:val="21"/>
          <w:u w:val="single"/>
        </w:rPr>
        <w:t>应急响应系统是城市、</w:t>
      </w:r>
      <w:r w:rsidRPr="00D62D5B">
        <w:rPr>
          <w:rFonts w:ascii="宋体" w:hAnsi="宋体"/>
          <w:color w:val="FF0000"/>
          <w:spacing w:val="8"/>
          <w:szCs w:val="21"/>
          <w:u w:val="single"/>
        </w:rPr>
        <w:t>园区、社区</w:t>
      </w:r>
      <w:r w:rsidRPr="00D62D5B">
        <w:rPr>
          <w:rFonts w:ascii="宋体" w:hAnsi="宋体" w:hint="eastAsia"/>
          <w:color w:val="FF0000"/>
          <w:spacing w:val="8"/>
          <w:szCs w:val="21"/>
          <w:u w:val="single"/>
        </w:rPr>
        <w:t>等上级</w:t>
      </w:r>
      <w:r w:rsidRPr="00D62D5B">
        <w:rPr>
          <w:rFonts w:ascii="宋体" w:hAnsi="宋体"/>
          <w:color w:val="FF0000"/>
          <w:spacing w:val="8"/>
          <w:szCs w:val="21"/>
          <w:u w:val="single"/>
        </w:rPr>
        <w:t>应急</w:t>
      </w:r>
      <w:r w:rsidRPr="00D62D5B">
        <w:rPr>
          <w:rFonts w:ascii="宋体" w:hAnsi="宋体" w:hint="eastAsia"/>
          <w:color w:val="FF0000"/>
          <w:spacing w:val="8"/>
          <w:szCs w:val="21"/>
          <w:u w:val="single"/>
        </w:rPr>
        <w:t>指挥</w:t>
      </w:r>
      <w:r w:rsidRPr="00D62D5B">
        <w:rPr>
          <w:rFonts w:ascii="宋体" w:hAnsi="宋体"/>
          <w:color w:val="FF0000"/>
          <w:spacing w:val="8"/>
          <w:szCs w:val="21"/>
          <w:u w:val="single"/>
        </w:rPr>
        <w:t>系统基本接入单元，</w:t>
      </w:r>
      <w:r w:rsidRPr="00D62D5B">
        <w:rPr>
          <w:rFonts w:ascii="宋体" w:hAnsi="宋体" w:hint="eastAsia"/>
          <w:color w:val="FF0000"/>
          <w:spacing w:val="8"/>
          <w:szCs w:val="21"/>
          <w:u w:val="single"/>
        </w:rPr>
        <w:t>有</w:t>
      </w:r>
      <w:r w:rsidRPr="00D62D5B">
        <w:rPr>
          <w:rFonts w:ascii="宋体" w:hAnsi="宋体"/>
          <w:color w:val="FF0000"/>
          <w:spacing w:val="8"/>
          <w:szCs w:val="21"/>
          <w:u w:val="single"/>
        </w:rPr>
        <w:t>接入上一级应急指挥系统需求的</w:t>
      </w:r>
      <w:r w:rsidRPr="00D62D5B">
        <w:rPr>
          <w:rFonts w:ascii="宋体" w:hAnsi="宋体" w:hint="eastAsia"/>
          <w:color w:val="FF0000"/>
          <w:spacing w:val="8"/>
          <w:szCs w:val="21"/>
          <w:u w:val="single"/>
        </w:rPr>
        <w:t>智</w:t>
      </w:r>
      <w:r w:rsidRPr="00D62D5B">
        <w:rPr>
          <w:rFonts w:ascii="宋体" w:hAnsi="宋体"/>
          <w:color w:val="FF0000"/>
          <w:spacing w:val="8"/>
          <w:szCs w:val="21"/>
          <w:u w:val="single"/>
        </w:rPr>
        <w:t>能建筑，</w:t>
      </w:r>
      <w:r w:rsidRPr="00D62D5B">
        <w:rPr>
          <w:rFonts w:ascii="宋体" w:hAnsi="宋体" w:hint="eastAsia"/>
          <w:color w:val="FF0000"/>
          <w:spacing w:val="8"/>
          <w:szCs w:val="21"/>
          <w:u w:val="single"/>
        </w:rPr>
        <w:t>施工</w:t>
      </w:r>
      <w:r w:rsidRPr="00D62D5B">
        <w:rPr>
          <w:rFonts w:ascii="宋体" w:hAnsi="宋体"/>
          <w:color w:val="FF0000"/>
          <w:spacing w:val="8"/>
          <w:szCs w:val="21"/>
          <w:u w:val="single"/>
        </w:rPr>
        <w:t>时</w:t>
      </w:r>
      <w:r w:rsidRPr="00D62D5B">
        <w:rPr>
          <w:rFonts w:ascii="宋体" w:hAnsi="宋体" w:hint="eastAsia"/>
          <w:color w:val="FF0000"/>
          <w:spacing w:val="8"/>
          <w:szCs w:val="21"/>
          <w:u w:val="single"/>
        </w:rPr>
        <w:t>应考虑通信</w:t>
      </w:r>
      <w:r w:rsidRPr="00D62D5B">
        <w:rPr>
          <w:rFonts w:ascii="宋体" w:hAnsi="宋体"/>
          <w:color w:val="FF0000"/>
          <w:spacing w:val="8"/>
          <w:szCs w:val="21"/>
          <w:u w:val="single"/>
        </w:rPr>
        <w:t>接入要求。</w:t>
      </w:r>
    </w:p>
    <w:p w14:paraId="437E0478" w14:textId="77777777" w:rsidR="00E21E7D" w:rsidRPr="00D62D5B" w:rsidRDefault="00E21E7D" w:rsidP="00E21E7D">
      <w:pPr>
        <w:rPr>
          <w:rFonts w:ascii="宋体" w:hAnsi="宋体"/>
          <w:color w:val="FF0000"/>
          <w:spacing w:val="8"/>
          <w:szCs w:val="21"/>
          <w:u w:val="single"/>
        </w:rPr>
      </w:pPr>
    </w:p>
    <w:p w14:paraId="547E361A" w14:textId="77777777" w:rsidR="00E21E7D" w:rsidRPr="00D62D5B" w:rsidRDefault="00E21E7D" w:rsidP="00E21E7D">
      <w:pPr>
        <w:rPr>
          <w:rFonts w:ascii="宋体" w:hAnsi="宋体"/>
          <w:color w:val="FF0000"/>
          <w:spacing w:val="8"/>
          <w:szCs w:val="21"/>
          <w:u w:val="single"/>
        </w:rPr>
      </w:pPr>
      <w:r w:rsidRPr="00D62D5B">
        <w:rPr>
          <w:rFonts w:ascii="宋体" w:hAnsi="宋体"/>
          <w:color w:val="FF0000"/>
          <w:spacing w:val="8"/>
          <w:szCs w:val="21"/>
          <w:u w:val="single"/>
        </w:rPr>
        <w:t>24.</w:t>
      </w:r>
      <w:r w:rsidRPr="00D62D5B">
        <w:rPr>
          <w:rFonts w:ascii="宋体" w:hAnsi="宋体" w:hint="eastAsia"/>
          <w:color w:val="FF0000"/>
          <w:spacing w:val="8"/>
          <w:szCs w:val="21"/>
          <w:u w:val="single"/>
        </w:rPr>
        <w:t>0</w:t>
      </w:r>
      <w:r w:rsidRPr="00D62D5B">
        <w:rPr>
          <w:rFonts w:ascii="宋体" w:hAnsi="宋体"/>
          <w:color w:val="FF0000"/>
          <w:spacing w:val="8"/>
          <w:szCs w:val="21"/>
          <w:u w:val="single"/>
        </w:rPr>
        <w:t>.</w:t>
      </w:r>
      <w:r w:rsidRPr="00D62D5B">
        <w:rPr>
          <w:rFonts w:ascii="宋体" w:hAnsi="宋体" w:hint="eastAsia"/>
          <w:color w:val="FF0000"/>
          <w:spacing w:val="8"/>
          <w:szCs w:val="21"/>
          <w:u w:val="single"/>
        </w:rPr>
        <w:t>3应急信息采集、应急指挥调度、应急预案、应急联动、</w:t>
      </w:r>
      <w:r w:rsidRPr="00D62D5B">
        <w:rPr>
          <w:rFonts w:ascii="宋体" w:hAnsi="宋体"/>
          <w:color w:val="FF0000"/>
          <w:spacing w:val="8"/>
          <w:szCs w:val="21"/>
          <w:u w:val="single"/>
        </w:rPr>
        <w:t>应急信息</w:t>
      </w:r>
      <w:r w:rsidRPr="00D62D5B">
        <w:rPr>
          <w:rFonts w:ascii="宋体" w:hAnsi="宋体" w:hint="eastAsia"/>
          <w:color w:val="FF0000"/>
          <w:spacing w:val="8"/>
          <w:szCs w:val="21"/>
          <w:u w:val="single"/>
        </w:rPr>
        <w:t>显示</w:t>
      </w:r>
      <w:r w:rsidRPr="00D62D5B">
        <w:rPr>
          <w:rFonts w:ascii="宋体" w:hAnsi="宋体"/>
          <w:color w:val="FF0000"/>
          <w:spacing w:val="8"/>
          <w:szCs w:val="21"/>
          <w:u w:val="single"/>
        </w:rPr>
        <w:t>是应急</w:t>
      </w:r>
      <w:r w:rsidRPr="00D62D5B">
        <w:rPr>
          <w:rFonts w:ascii="宋体" w:hAnsi="宋体" w:hint="eastAsia"/>
          <w:color w:val="FF0000"/>
          <w:spacing w:val="8"/>
          <w:szCs w:val="21"/>
          <w:u w:val="single"/>
        </w:rPr>
        <w:t>响应</w:t>
      </w:r>
      <w:r w:rsidRPr="00D62D5B">
        <w:rPr>
          <w:rFonts w:ascii="宋体" w:hAnsi="宋体"/>
          <w:color w:val="FF0000"/>
          <w:spacing w:val="8"/>
          <w:szCs w:val="21"/>
          <w:u w:val="single"/>
        </w:rPr>
        <w:t>系统基本功能，</w:t>
      </w:r>
      <w:r w:rsidRPr="00D62D5B">
        <w:rPr>
          <w:rFonts w:ascii="宋体" w:hAnsi="宋体" w:hint="eastAsia"/>
          <w:color w:val="FF0000"/>
          <w:spacing w:val="8"/>
          <w:szCs w:val="21"/>
          <w:u w:val="single"/>
        </w:rPr>
        <w:t>智能建筑</w:t>
      </w:r>
      <w:r w:rsidRPr="00D62D5B">
        <w:rPr>
          <w:rFonts w:ascii="宋体" w:hAnsi="宋体"/>
          <w:color w:val="FF0000"/>
          <w:spacing w:val="8"/>
          <w:szCs w:val="21"/>
          <w:u w:val="single"/>
        </w:rPr>
        <w:t>的应急</w:t>
      </w:r>
      <w:r w:rsidRPr="00D62D5B">
        <w:rPr>
          <w:rFonts w:ascii="宋体" w:hAnsi="宋体" w:hint="eastAsia"/>
          <w:color w:val="FF0000"/>
          <w:spacing w:val="8"/>
          <w:szCs w:val="21"/>
          <w:u w:val="single"/>
        </w:rPr>
        <w:t>响应</w:t>
      </w:r>
      <w:r w:rsidRPr="00D62D5B">
        <w:rPr>
          <w:rFonts w:ascii="宋体" w:hAnsi="宋体"/>
          <w:color w:val="FF0000"/>
          <w:spacing w:val="8"/>
          <w:szCs w:val="21"/>
          <w:u w:val="single"/>
        </w:rPr>
        <w:t>系统</w:t>
      </w:r>
      <w:r w:rsidRPr="00D62D5B">
        <w:rPr>
          <w:rFonts w:ascii="宋体" w:hAnsi="宋体" w:hint="eastAsia"/>
          <w:color w:val="FF0000"/>
          <w:spacing w:val="8"/>
          <w:szCs w:val="21"/>
          <w:u w:val="single"/>
        </w:rPr>
        <w:t>功能可以此</w:t>
      </w:r>
      <w:r w:rsidRPr="00D62D5B">
        <w:rPr>
          <w:rFonts w:ascii="宋体" w:hAnsi="宋体"/>
          <w:color w:val="FF0000"/>
          <w:spacing w:val="8"/>
          <w:szCs w:val="21"/>
          <w:u w:val="single"/>
        </w:rPr>
        <w:t>为基础</w:t>
      </w:r>
      <w:r w:rsidRPr="00D62D5B">
        <w:rPr>
          <w:rFonts w:ascii="宋体" w:hAnsi="宋体" w:hint="eastAsia"/>
          <w:color w:val="FF0000"/>
          <w:spacing w:val="8"/>
          <w:szCs w:val="21"/>
          <w:u w:val="single"/>
        </w:rPr>
        <w:t>进行</w:t>
      </w:r>
      <w:r w:rsidRPr="00D62D5B">
        <w:rPr>
          <w:rFonts w:ascii="宋体" w:hAnsi="宋体"/>
          <w:color w:val="FF0000"/>
          <w:spacing w:val="8"/>
          <w:szCs w:val="21"/>
          <w:u w:val="single"/>
        </w:rPr>
        <w:t>增</w:t>
      </w:r>
      <w:r w:rsidRPr="00D62D5B">
        <w:rPr>
          <w:rFonts w:ascii="宋体" w:hAnsi="宋体" w:hint="eastAsia"/>
          <w:color w:val="FF0000"/>
          <w:spacing w:val="8"/>
          <w:szCs w:val="21"/>
          <w:u w:val="single"/>
        </w:rPr>
        <w:t>加</w:t>
      </w:r>
      <w:r w:rsidRPr="00D62D5B">
        <w:rPr>
          <w:rFonts w:ascii="宋体" w:hAnsi="宋体"/>
          <w:color w:val="FF0000"/>
          <w:spacing w:val="8"/>
          <w:szCs w:val="21"/>
          <w:u w:val="single"/>
        </w:rPr>
        <w:t>或</w:t>
      </w:r>
      <w:r w:rsidRPr="00D62D5B">
        <w:rPr>
          <w:rFonts w:ascii="宋体" w:hAnsi="宋体" w:hint="eastAsia"/>
          <w:color w:val="FF0000"/>
          <w:spacing w:val="8"/>
          <w:szCs w:val="21"/>
          <w:u w:val="single"/>
        </w:rPr>
        <w:t>删</w:t>
      </w:r>
      <w:r w:rsidRPr="00D62D5B">
        <w:rPr>
          <w:rFonts w:ascii="宋体" w:hAnsi="宋体"/>
          <w:color w:val="FF0000"/>
          <w:spacing w:val="8"/>
          <w:szCs w:val="21"/>
          <w:u w:val="single"/>
        </w:rPr>
        <w:t>减</w:t>
      </w:r>
      <w:r w:rsidRPr="00D62D5B">
        <w:rPr>
          <w:rFonts w:ascii="宋体" w:hAnsi="宋体" w:hint="eastAsia"/>
          <w:color w:val="FF0000"/>
          <w:spacing w:val="8"/>
          <w:szCs w:val="21"/>
          <w:u w:val="single"/>
        </w:rPr>
        <w:t>。</w:t>
      </w:r>
    </w:p>
    <w:p w14:paraId="08EE5A5E" w14:textId="77777777" w:rsidR="00E21E7D" w:rsidRPr="00D62D5B" w:rsidRDefault="00E21E7D" w:rsidP="00E21E7D">
      <w:pPr>
        <w:rPr>
          <w:rFonts w:ascii="宋体" w:hAnsi="宋体"/>
          <w:color w:val="FF0000"/>
          <w:spacing w:val="8"/>
          <w:szCs w:val="21"/>
          <w:u w:val="single"/>
        </w:rPr>
      </w:pPr>
    </w:p>
    <w:p w14:paraId="3B0D703C" w14:textId="77777777" w:rsidR="00E21E7D" w:rsidRPr="00D62D5B" w:rsidRDefault="00E21E7D" w:rsidP="00E21E7D">
      <w:pPr>
        <w:rPr>
          <w:rFonts w:ascii="宋体" w:hAnsi="宋体"/>
          <w:color w:val="FF0000"/>
          <w:spacing w:val="8"/>
          <w:szCs w:val="21"/>
          <w:u w:val="single"/>
        </w:rPr>
      </w:pPr>
      <w:r w:rsidRPr="00D62D5B">
        <w:rPr>
          <w:rFonts w:ascii="宋体" w:hAnsi="宋体"/>
          <w:color w:val="FF0000"/>
          <w:spacing w:val="8"/>
          <w:szCs w:val="21"/>
          <w:u w:val="single"/>
        </w:rPr>
        <w:t>24.</w:t>
      </w:r>
      <w:r w:rsidRPr="00D62D5B">
        <w:rPr>
          <w:rFonts w:ascii="宋体" w:hAnsi="宋体" w:hint="eastAsia"/>
          <w:color w:val="FF0000"/>
          <w:spacing w:val="8"/>
          <w:szCs w:val="21"/>
          <w:u w:val="single"/>
        </w:rPr>
        <w:t>0</w:t>
      </w:r>
      <w:r w:rsidRPr="00D62D5B">
        <w:rPr>
          <w:rFonts w:ascii="宋体" w:hAnsi="宋体"/>
          <w:color w:val="FF0000"/>
          <w:spacing w:val="8"/>
          <w:szCs w:val="21"/>
          <w:u w:val="single"/>
        </w:rPr>
        <w:t>.</w:t>
      </w:r>
      <w:r w:rsidRPr="00D62D5B">
        <w:rPr>
          <w:rFonts w:ascii="宋体" w:hAnsi="宋体" w:hint="eastAsia"/>
          <w:color w:val="FF0000"/>
          <w:spacing w:val="8"/>
          <w:szCs w:val="21"/>
          <w:u w:val="single"/>
        </w:rPr>
        <w:t>4应急响应中心工作</w:t>
      </w:r>
      <w:r w:rsidRPr="00D62D5B">
        <w:rPr>
          <w:rFonts w:ascii="宋体" w:hAnsi="宋体"/>
          <w:color w:val="FF0000"/>
          <w:spacing w:val="8"/>
          <w:szCs w:val="21"/>
          <w:u w:val="single"/>
        </w:rPr>
        <w:t>用房</w:t>
      </w:r>
      <w:r w:rsidRPr="00D62D5B">
        <w:rPr>
          <w:rFonts w:ascii="宋体" w:hAnsi="宋体" w:hint="eastAsia"/>
          <w:color w:val="FF0000"/>
          <w:spacing w:val="8"/>
          <w:szCs w:val="21"/>
          <w:u w:val="single"/>
        </w:rPr>
        <w:t>可以</w:t>
      </w:r>
      <w:r w:rsidRPr="00D62D5B">
        <w:rPr>
          <w:rFonts w:ascii="宋体" w:hAnsi="宋体"/>
          <w:color w:val="FF0000"/>
          <w:spacing w:val="8"/>
          <w:szCs w:val="21"/>
          <w:u w:val="single"/>
        </w:rPr>
        <w:t>单独设置，也可以与其他中心共用</w:t>
      </w:r>
      <w:r w:rsidRPr="00D62D5B">
        <w:rPr>
          <w:rFonts w:ascii="宋体" w:hAnsi="宋体" w:hint="eastAsia"/>
          <w:color w:val="FF0000"/>
          <w:spacing w:val="8"/>
          <w:szCs w:val="21"/>
          <w:u w:val="single"/>
        </w:rPr>
        <w:t>。</w:t>
      </w:r>
      <w:r w:rsidRPr="00D62D5B">
        <w:rPr>
          <w:rFonts w:ascii="宋体" w:hAnsi="宋体"/>
          <w:color w:val="FF0000"/>
          <w:spacing w:val="8"/>
          <w:szCs w:val="21"/>
          <w:u w:val="single"/>
        </w:rPr>
        <w:t>若</w:t>
      </w:r>
      <w:r w:rsidRPr="00D62D5B">
        <w:rPr>
          <w:rFonts w:ascii="宋体" w:hAnsi="宋体" w:hint="eastAsia"/>
          <w:color w:val="FF0000"/>
          <w:spacing w:val="8"/>
          <w:szCs w:val="21"/>
          <w:u w:val="single"/>
        </w:rPr>
        <w:t>单独</w:t>
      </w:r>
      <w:r w:rsidRPr="00D62D5B">
        <w:rPr>
          <w:rFonts w:ascii="宋体" w:hAnsi="宋体"/>
          <w:color w:val="FF0000"/>
          <w:spacing w:val="8"/>
          <w:szCs w:val="21"/>
          <w:u w:val="single"/>
        </w:rPr>
        <w:t>设置工作</w:t>
      </w:r>
      <w:r w:rsidRPr="00D62D5B">
        <w:rPr>
          <w:rFonts w:ascii="宋体" w:hAnsi="宋体" w:hint="eastAsia"/>
          <w:color w:val="FF0000"/>
          <w:spacing w:val="8"/>
          <w:szCs w:val="21"/>
          <w:u w:val="single"/>
        </w:rPr>
        <w:t>房</w:t>
      </w:r>
      <w:r w:rsidRPr="00D62D5B">
        <w:rPr>
          <w:rFonts w:ascii="宋体" w:hAnsi="宋体"/>
          <w:color w:val="FF0000"/>
          <w:spacing w:val="8"/>
          <w:szCs w:val="21"/>
          <w:u w:val="single"/>
        </w:rPr>
        <w:t>，</w:t>
      </w:r>
      <w:r w:rsidRPr="00D62D5B">
        <w:rPr>
          <w:rFonts w:ascii="宋体" w:hAnsi="宋体" w:hint="eastAsia"/>
          <w:color w:val="FF0000"/>
          <w:spacing w:val="8"/>
          <w:szCs w:val="21"/>
          <w:u w:val="single"/>
        </w:rPr>
        <w:t>应满足应急</w:t>
      </w:r>
      <w:r w:rsidRPr="00D62D5B">
        <w:rPr>
          <w:rFonts w:ascii="宋体" w:hAnsi="宋体"/>
          <w:color w:val="FF0000"/>
          <w:spacing w:val="8"/>
          <w:szCs w:val="21"/>
          <w:u w:val="single"/>
        </w:rPr>
        <w:t>响应系统各项功能需要和设计要求。</w:t>
      </w:r>
    </w:p>
    <w:p w14:paraId="144573B0" w14:textId="77777777" w:rsidR="00F76BAA" w:rsidRDefault="00F76BAA">
      <w:pPr>
        <w:rPr>
          <w:rFonts w:ascii="宋体" w:hAnsi="宋体"/>
          <w:spacing w:val="8"/>
          <w:szCs w:val="21"/>
        </w:rPr>
      </w:pPr>
    </w:p>
    <w:sectPr w:rsidR="00F76BAA">
      <w:pgSz w:w="11906" w:h="16838"/>
      <w:pgMar w:top="426" w:right="1700" w:bottom="709" w:left="156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D4EFD" w14:textId="77777777" w:rsidR="004F615A" w:rsidRDefault="004F615A">
      <w:r>
        <w:separator/>
      </w:r>
    </w:p>
  </w:endnote>
  <w:endnote w:type="continuationSeparator" w:id="0">
    <w:p w14:paraId="7A46DE40" w14:textId="77777777" w:rsidR="004F615A" w:rsidRDefault="004F6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方正特粗光辉简体">
    <w:altName w:val="微软雅黑"/>
    <w:panose1 w:val="02000000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altName w:val="STKaiti"/>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5804286"/>
    </w:sdtPr>
    <w:sdtEndPr>
      <w:rPr>
        <w:rFonts w:ascii="宋体" w:hAnsi="宋体"/>
        <w:sz w:val="21"/>
        <w:szCs w:val="21"/>
      </w:rPr>
    </w:sdtEndPr>
    <w:sdtContent>
      <w:p w14:paraId="1EDF4AB6" w14:textId="77777777" w:rsidR="00F76BAA" w:rsidRDefault="00085D94">
        <w:pPr>
          <w:pStyle w:val="ab"/>
          <w:jc w:val="center"/>
          <w:rPr>
            <w:rFonts w:ascii="宋体" w:hAnsi="宋体"/>
            <w:sz w:val="21"/>
            <w:szCs w:val="21"/>
          </w:rP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Pr>
            <w:rFonts w:ascii="宋体" w:hAnsi="宋体"/>
            <w:sz w:val="21"/>
            <w:szCs w:val="21"/>
            <w:lang w:val="zh-CN"/>
          </w:rPr>
          <w:t>2</w:t>
        </w:r>
        <w:r>
          <w:rPr>
            <w:rFonts w:ascii="宋体" w:hAnsi="宋体"/>
            <w:sz w:val="21"/>
            <w:szCs w:val="21"/>
          </w:rPr>
          <w:fldChar w:fldCharType="end"/>
        </w:r>
      </w:p>
    </w:sdtContent>
  </w:sdt>
  <w:p w14:paraId="7741FBA9" w14:textId="77777777" w:rsidR="00F76BAA" w:rsidRDefault="00F76BA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D193E" w14:textId="77777777" w:rsidR="004F615A" w:rsidRDefault="004F615A">
      <w:r>
        <w:separator/>
      </w:r>
    </w:p>
  </w:footnote>
  <w:footnote w:type="continuationSeparator" w:id="0">
    <w:p w14:paraId="3383682E" w14:textId="77777777" w:rsidR="004F615A" w:rsidRDefault="004F6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D3DF0" w14:textId="77777777" w:rsidR="00F76BAA" w:rsidRDefault="00F76BAA">
    <w:pPr>
      <w:pStyle w:val="ad"/>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BDF3B00"/>
    <w:multiLevelType w:val="singleLevel"/>
    <w:tmpl w:val="8BDF3B00"/>
    <w:lvl w:ilvl="0">
      <w:start w:val="1"/>
      <w:numFmt w:val="decimal"/>
      <w:suff w:val="space"/>
      <w:lvlText w:val="%1)"/>
      <w:lvlJc w:val="left"/>
    </w:lvl>
  </w:abstractNum>
  <w:abstractNum w:abstractNumId="1" w15:restartNumberingAfterBreak="0">
    <w:nsid w:val="A99DBD0E"/>
    <w:multiLevelType w:val="singleLevel"/>
    <w:tmpl w:val="A99DBD0E"/>
    <w:lvl w:ilvl="0">
      <w:start w:val="5"/>
      <w:numFmt w:val="decimal"/>
      <w:suff w:val="nothing"/>
      <w:lvlText w:val="%1、"/>
      <w:lvlJc w:val="left"/>
    </w:lvl>
  </w:abstractNum>
  <w:abstractNum w:abstractNumId="2" w15:restartNumberingAfterBreak="0">
    <w:nsid w:val="E27B91D0"/>
    <w:multiLevelType w:val="singleLevel"/>
    <w:tmpl w:val="E27B91D0"/>
    <w:lvl w:ilvl="0">
      <w:start w:val="1"/>
      <w:numFmt w:val="decimal"/>
      <w:lvlText w:val="%1)"/>
      <w:lvlJc w:val="left"/>
      <w:pPr>
        <w:tabs>
          <w:tab w:val="left" w:pos="312"/>
        </w:tabs>
      </w:pPr>
    </w:lvl>
  </w:abstractNum>
  <w:abstractNum w:abstractNumId="3" w15:restartNumberingAfterBreak="0">
    <w:nsid w:val="00B26524"/>
    <w:multiLevelType w:val="hybridMultilevel"/>
    <w:tmpl w:val="7A629962"/>
    <w:lvl w:ilvl="0" w:tplc="B5B67DC6">
      <w:start w:val="1"/>
      <w:numFmt w:val="decimal"/>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15:restartNumberingAfterBreak="0">
    <w:nsid w:val="03F86764"/>
    <w:multiLevelType w:val="hybridMultilevel"/>
    <w:tmpl w:val="E084C2DE"/>
    <w:lvl w:ilvl="0" w:tplc="C2C489E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61216DB"/>
    <w:multiLevelType w:val="hybridMultilevel"/>
    <w:tmpl w:val="E084C2DE"/>
    <w:lvl w:ilvl="0" w:tplc="C2C489E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2320B0"/>
    <w:multiLevelType w:val="hybridMultilevel"/>
    <w:tmpl w:val="994A2F64"/>
    <w:lvl w:ilvl="0" w:tplc="957897CA">
      <w:start w:val="1"/>
      <w:numFmt w:val="bullet"/>
      <w:lvlText w:val=""/>
      <w:lvlJc w:val="left"/>
      <w:pPr>
        <w:tabs>
          <w:tab w:val="num" w:pos="720"/>
        </w:tabs>
        <w:ind w:left="720" w:hanging="360"/>
      </w:pPr>
      <w:rPr>
        <w:rFonts w:ascii="Wingdings" w:hAnsi="Wingdings" w:hint="default"/>
      </w:rPr>
    </w:lvl>
    <w:lvl w:ilvl="1" w:tplc="ABC066F6" w:tentative="1">
      <w:start w:val="1"/>
      <w:numFmt w:val="bullet"/>
      <w:lvlText w:val=""/>
      <w:lvlJc w:val="left"/>
      <w:pPr>
        <w:tabs>
          <w:tab w:val="num" w:pos="1440"/>
        </w:tabs>
        <w:ind w:left="1440" w:hanging="360"/>
      </w:pPr>
      <w:rPr>
        <w:rFonts w:ascii="Wingdings" w:hAnsi="Wingdings" w:hint="default"/>
      </w:rPr>
    </w:lvl>
    <w:lvl w:ilvl="2" w:tplc="6F2A1EAC" w:tentative="1">
      <w:start w:val="1"/>
      <w:numFmt w:val="bullet"/>
      <w:lvlText w:val=""/>
      <w:lvlJc w:val="left"/>
      <w:pPr>
        <w:tabs>
          <w:tab w:val="num" w:pos="2160"/>
        </w:tabs>
        <w:ind w:left="2160" w:hanging="360"/>
      </w:pPr>
      <w:rPr>
        <w:rFonts w:ascii="Wingdings" w:hAnsi="Wingdings" w:hint="default"/>
      </w:rPr>
    </w:lvl>
    <w:lvl w:ilvl="3" w:tplc="F90872DE" w:tentative="1">
      <w:start w:val="1"/>
      <w:numFmt w:val="bullet"/>
      <w:lvlText w:val=""/>
      <w:lvlJc w:val="left"/>
      <w:pPr>
        <w:tabs>
          <w:tab w:val="num" w:pos="2880"/>
        </w:tabs>
        <w:ind w:left="2880" w:hanging="360"/>
      </w:pPr>
      <w:rPr>
        <w:rFonts w:ascii="Wingdings" w:hAnsi="Wingdings" w:hint="default"/>
      </w:rPr>
    </w:lvl>
    <w:lvl w:ilvl="4" w:tplc="13226B88" w:tentative="1">
      <w:start w:val="1"/>
      <w:numFmt w:val="bullet"/>
      <w:lvlText w:val=""/>
      <w:lvlJc w:val="left"/>
      <w:pPr>
        <w:tabs>
          <w:tab w:val="num" w:pos="3600"/>
        </w:tabs>
        <w:ind w:left="3600" w:hanging="360"/>
      </w:pPr>
      <w:rPr>
        <w:rFonts w:ascii="Wingdings" w:hAnsi="Wingdings" w:hint="default"/>
      </w:rPr>
    </w:lvl>
    <w:lvl w:ilvl="5" w:tplc="BC7A1CD6" w:tentative="1">
      <w:start w:val="1"/>
      <w:numFmt w:val="bullet"/>
      <w:lvlText w:val=""/>
      <w:lvlJc w:val="left"/>
      <w:pPr>
        <w:tabs>
          <w:tab w:val="num" w:pos="4320"/>
        </w:tabs>
        <w:ind w:left="4320" w:hanging="360"/>
      </w:pPr>
      <w:rPr>
        <w:rFonts w:ascii="Wingdings" w:hAnsi="Wingdings" w:hint="default"/>
      </w:rPr>
    </w:lvl>
    <w:lvl w:ilvl="6" w:tplc="86A01AE4" w:tentative="1">
      <w:start w:val="1"/>
      <w:numFmt w:val="bullet"/>
      <w:lvlText w:val=""/>
      <w:lvlJc w:val="left"/>
      <w:pPr>
        <w:tabs>
          <w:tab w:val="num" w:pos="5040"/>
        </w:tabs>
        <w:ind w:left="5040" w:hanging="360"/>
      </w:pPr>
      <w:rPr>
        <w:rFonts w:ascii="Wingdings" w:hAnsi="Wingdings" w:hint="default"/>
      </w:rPr>
    </w:lvl>
    <w:lvl w:ilvl="7" w:tplc="E2AEEBDA" w:tentative="1">
      <w:start w:val="1"/>
      <w:numFmt w:val="bullet"/>
      <w:lvlText w:val=""/>
      <w:lvlJc w:val="left"/>
      <w:pPr>
        <w:tabs>
          <w:tab w:val="num" w:pos="5760"/>
        </w:tabs>
        <w:ind w:left="5760" w:hanging="360"/>
      </w:pPr>
      <w:rPr>
        <w:rFonts w:ascii="Wingdings" w:hAnsi="Wingdings" w:hint="default"/>
      </w:rPr>
    </w:lvl>
    <w:lvl w:ilvl="8" w:tplc="880009E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DF5C99"/>
    <w:multiLevelType w:val="singleLevel"/>
    <w:tmpl w:val="22DF5C99"/>
    <w:lvl w:ilvl="0">
      <w:start w:val="1"/>
      <w:numFmt w:val="decimal"/>
      <w:lvlText w:val="%1)"/>
      <w:lvlJc w:val="left"/>
      <w:pPr>
        <w:tabs>
          <w:tab w:val="left" w:pos="312"/>
        </w:tabs>
      </w:pPr>
    </w:lvl>
  </w:abstractNum>
  <w:abstractNum w:abstractNumId="8" w15:restartNumberingAfterBreak="0">
    <w:nsid w:val="2C4F10D3"/>
    <w:multiLevelType w:val="hybridMultilevel"/>
    <w:tmpl w:val="E084C2DE"/>
    <w:lvl w:ilvl="0" w:tplc="C2C489E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AFE62DD"/>
    <w:multiLevelType w:val="hybridMultilevel"/>
    <w:tmpl w:val="201AD3CC"/>
    <w:lvl w:ilvl="0" w:tplc="F912AC0C">
      <w:start w:val="1"/>
      <w:numFmt w:val="bullet"/>
      <w:lvlText w:val=""/>
      <w:lvlJc w:val="left"/>
      <w:pPr>
        <w:tabs>
          <w:tab w:val="num" w:pos="720"/>
        </w:tabs>
        <w:ind w:left="720" w:hanging="360"/>
      </w:pPr>
      <w:rPr>
        <w:rFonts w:ascii="Wingdings" w:hAnsi="Wingdings" w:hint="default"/>
      </w:rPr>
    </w:lvl>
    <w:lvl w:ilvl="1" w:tplc="F62EF218" w:tentative="1">
      <w:start w:val="1"/>
      <w:numFmt w:val="bullet"/>
      <w:lvlText w:val=""/>
      <w:lvlJc w:val="left"/>
      <w:pPr>
        <w:tabs>
          <w:tab w:val="num" w:pos="1440"/>
        </w:tabs>
        <w:ind w:left="1440" w:hanging="360"/>
      </w:pPr>
      <w:rPr>
        <w:rFonts w:ascii="Wingdings" w:hAnsi="Wingdings" w:hint="default"/>
      </w:rPr>
    </w:lvl>
    <w:lvl w:ilvl="2" w:tplc="042EB0AA" w:tentative="1">
      <w:start w:val="1"/>
      <w:numFmt w:val="bullet"/>
      <w:lvlText w:val=""/>
      <w:lvlJc w:val="left"/>
      <w:pPr>
        <w:tabs>
          <w:tab w:val="num" w:pos="2160"/>
        </w:tabs>
        <w:ind w:left="2160" w:hanging="360"/>
      </w:pPr>
      <w:rPr>
        <w:rFonts w:ascii="Wingdings" w:hAnsi="Wingdings" w:hint="default"/>
      </w:rPr>
    </w:lvl>
    <w:lvl w:ilvl="3" w:tplc="E4F4266C" w:tentative="1">
      <w:start w:val="1"/>
      <w:numFmt w:val="bullet"/>
      <w:lvlText w:val=""/>
      <w:lvlJc w:val="left"/>
      <w:pPr>
        <w:tabs>
          <w:tab w:val="num" w:pos="2880"/>
        </w:tabs>
        <w:ind w:left="2880" w:hanging="360"/>
      </w:pPr>
      <w:rPr>
        <w:rFonts w:ascii="Wingdings" w:hAnsi="Wingdings" w:hint="default"/>
      </w:rPr>
    </w:lvl>
    <w:lvl w:ilvl="4" w:tplc="7EBEAC74" w:tentative="1">
      <w:start w:val="1"/>
      <w:numFmt w:val="bullet"/>
      <w:lvlText w:val=""/>
      <w:lvlJc w:val="left"/>
      <w:pPr>
        <w:tabs>
          <w:tab w:val="num" w:pos="3600"/>
        </w:tabs>
        <w:ind w:left="3600" w:hanging="360"/>
      </w:pPr>
      <w:rPr>
        <w:rFonts w:ascii="Wingdings" w:hAnsi="Wingdings" w:hint="default"/>
      </w:rPr>
    </w:lvl>
    <w:lvl w:ilvl="5" w:tplc="65AAA676" w:tentative="1">
      <w:start w:val="1"/>
      <w:numFmt w:val="bullet"/>
      <w:lvlText w:val=""/>
      <w:lvlJc w:val="left"/>
      <w:pPr>
        <w:tabs>
          <w:tab w:val="num" w:pos="4320"/>
        </w:tabs>
        <w:ind w:left="4320" w:hanging="360"/>
      </w:pPr>
      <w:rPr>
        <w:rFonts w:ascii="Wingdings" w:hAnsi="Wingdings" w:hint="default"/>
      </w:rPr>
    </w:lvl>
    <w:lvl w:ilvl="6" w:tplc="A4087414" w:tentative="1">
      <w:start w:val="1"/>
      <w:numFmt w:val="bullet"/>
      <w:lvlText w:val=""/>
      <w:lvlJc w:val="left"/>
      <w:pPr>
        <w:tabs>
          <w:tab w:val="num" w:pos="5040"/>
        </w:tabs>
        <w:ind w:left="5040" w:hanging="360"/>
      </w:pPr>
      <w:rPr>
        <w:rFonts w:ascii="Wingdings" w:hAnsi="Wingdings" w:hint="default"/>
      </w:rPr>
    </w:lvl>
    <w:lvl w:ilvl="7" w:tplc="990AB6F6" w:tentative="1">
      <w:start w:val="1"/>
      <w:numFmt w:val="bullet"/>
      <w:lvlText w:val=""/>
      <w:lvlJc w:val="left"/>
      <w:pPr>
        <w:tabs>
          <w:tab w:val="num" w:pos="5760"/>
        </w:tabs>
        <w:ind w:left="5760" w:hanging="360"/>
      </w:pPr>
      <w:rPr>
        <w:rFonts w:ascii="Wingdings" w:hAnsi="Wingdings" w:hint="default"/>
      </w:rPr>
    </w:lvl>
    <w:lvl w:ilvl="8" w:tplc="A9A00DC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7260E1"/>
    <w:multiLevelType w:val="hybridMultilevel"/>
    <w:tmpl w:val="DD663FDA"/>
    <w:lvl w:ilvl="0" w:tplc="E73440A8">
      <w:start w:val="1"/>
      <w:numFmt w:val="bullet"/>
      <w:lvlText w:val=""/>
      <w:lvlJc w:val="left"/>
      <w:pPr>
        <w:tabs>
          <w:tab w:val="num" w:pos="720"/>
        </w:tabs>
        <w:ind w:left="720" w:hanging="360"/>
      </w:pPr>
      <w:rPr>
        <w:rFonts w:ascii="Wingdings" w:hAnsi="Wingdings" w:hint="default"/>
      </w:rPr>
    </w:lvl>
    <w:lvl w:ilvl="1" w:tplc="D9B0C334" w:tentative="1">
      <w:start w:val="1"/>
      <w:numFmt w:val="bullet"/>
      <w:lvlText w:val=""/>
      <w:lvlJc w:val="left"/>
      <w:pPr>
        <w:tabs>
          <w:tab w:val="num" w:pos="1440"/>
        </w:tabs>
        <w:ind w:left="1440" w:hanging="360"/>
      </w:pPr>
      <w:rPr>
        <w:rFonts w:ascii="Wingdings" w:hAnsi="Wingdings" w:hint="default"/>
      </w:rPr>
    </w:lvl>
    <w:lvl w:ilvl="2" w:tplc="4B628750" w:tentative="1">
      <w:start w:val="1"/>
      <w:numFmt w:val="bullet"/>
      <w:lvlText w:val=""/>
      <w:lvlJc w:val="left"/>
      <w:pPr>
        <w:tabs>
          <w:tab w:val="num" w:pos="2160"/>
        </w:tabs>
        <w:ind w:left="2160" w:hanging="360"/>
      </w:pPr>
      <w:rPr>
        <w:rFonts w:ascii="Wingdings" w:hAnsi="Wingdings" w:hint="default"/>
      </w:rPr>
    </w:lvl>
    <w:lvl w:ilvl="3" w:tplc="ACEA21BE" w:tentative="1">
      <w:start w:val="1"/>
      <w:numFmt w:val="bullet"/>
      <w:lvlText w:val=""/>
      <w:lvlJc w:val="left"/>
      <w:pPr>
        <w:tabs>
          <w:tab w:val="num" w:pos="2880"/>
        </w:tabs>
        <w:ind w:left="2880" w:hanging="360"/>
      </w:pPr>
      <w:rPr>
        <w:rFonts w:ascii="Wingdings" w:hAnsi="Wingdings" w:hint="default"/>
      </w:rPr>
    </w:lvl>
    <w:lvl w:ilvl="4" w:tplc="D45A0B50" w:tentative="1">
      <w:start w:val="1"/>
      <w:numFmt w:val="bullet"/>
      <w:lvlText w:val=""/>
      <w:lvlJc w:val="left"/>
      <w:pPr>
        <w:tabs>
          <w:tab w:val="num" w:pos="3600"/>
        </w:tabs>
        <w:ind w:left="3600" w:hanging="360"/>
      </w:pPr>
      <w:rPr>
        <w:rFonts w:ascii="Wingdings" w:hAnsi="Wingdings" w:hint="default"/>
      </w:rPr>
    </w:lvl>
    <w:lvl w:ilvl="5" w:tplc="36E68A18" w:tentative="1">
      <w:start w:val="1"/>
      <w:numFmt w:val="bullet"/>
      <w:lvlText w:val=""/>
      <w:lvlJc w:val="left"/>
      <w:pPr>
        <w:tabs>
          <w:tab w:val="num" w:pos="4320"/>
        </w:tabs>
        <w:ind w:left="4320" w:hanging="360"/>
      </w:pPr>
      <w:rPr>
        <w:rFonts w:ascii="Wingdings" w:hAnsi="Wingdings" w:hint="default"/>
      </w:rPr>
    </w:lvl>
    <w:lvl w:ilvl="6" w:tplc="64488CB6" w:tentative="1">
      <w:start w:val="1"/>
      <w:numFmt w:val="bullet"/>
      <w:lvlText w:val=""/>
      <w:lvlJc w:val="left"/>
      <w:pPr>
        <w:tabs>
          <w:tab w:val="num" w:pos="5040"/>
        </w:tabs>
        <w:ind w:left="5040" w:hanging="360"/>
      </w:pPr>
      <w:rPr>
        <w:rFonts w:ascii="Wingdings" w:hAnsi="Wingdings" w:hint="default"/>
      </w:rPr>
    </w:lvl>
    <w:lvl w:ilvl="7" w:tplc="9A0C2B4C" w:tentative="1">
      <w:start w:val="1"/>
      <w:numFmt w:val="bullet"/>
      <w:lvlText w:val=""/>
      <w:lvlJc w:val="left"/>
      <w:pPr>
        <w:tabs>
          <w:tab w:val="num" w:pos="5760"/>
        </w:tabs>
        <w:ind w:left="5760" w:hanging="360"/>
      </w:pPr>
      <w:rPr>
        <w:rFonts w:ascii="Wingdings" w:hAnsi="Wingdings" w:hint="default"/>
      </w:rPr>
    </w:lvl>
    <w:lvl w:ilvl="8" w:tplc="7D3251E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3E607C"/>
    <w:multiLevelType w:val="hybridMultilevel"/>
    <w:tmpl w:val="3D72A050"/>
    <w:lvl w:ilvl="0" w:tplc="00F07260">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421599A9"/>
    <w:multiLevelType w:val="singleLevel"/>
    <w:tmpl w:val="421599A9"/>
    <w:lvl w:ilvl="0">
      <w:start w:val="1"/>
      <w:numFmt w:val="decimal"/>
      <w:lvlText w:val="%1)"/>
      <w:lvlJc w:val="left"/>
      <w:pPr>
        <w:tabs>
          <w:tab w:val="left" w:pos="312"/>
        </w:tabs>
      </w:pPr>
    </w:lvl>
  </w:abstractNum>
  <w:abstractNum w:abstractNumId="13" w15:restartNumberingAfterBreak="0">
    <w:nsid w:val="4DC53D41"/>
    <w:multiLevelType w:val="hybridMultilevel"/>
    <w:tmpl w:val="E084C2DE"/>
    <w:lvl w:ilvl="0" w:tplc="C2C489E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DFD3228"/>
    <w:multiLevelType w:val="singleLevel"/>
    <w:tmpl w:val="4DFD3228"/>
    <w:lvl w:ilvl="0">
      <w:start w:val="1"/>
      <w:numFmt w:val="decimal"/>
      <w:suff w:val="space"/>
      <w:lvlText w:val="%1)"/>
      <w:lvlJc w:val="left"/>
    </w:lvl>
  </w:abstractNum>
  <w:abstractNum w:abstractNumId="15" w15:restartNumberingAfterBreak="0">
    <w:nsid w:val="521772DD"/>
    <w:multiLevelType w:val="hybridMultilevel"/>
    <w:tmpl w:val="D4AE8F7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11A7C03"/>
    <w:multiLevelType w:val="hybridMultilevel"/>
    <w:tmpl w:val="E084C2DE"/>
    <w:lvl w:ilvl="0" w:tplc="C2C489E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31C7190"/>
    <w:multiLevelType w:val="hybridMultilevel"/>
    <w:tmpl w:val="07664F40"/>
    <w:lvl w:ilvl="0" w:tplc="DB0C0DBE">
      <w:start w:val="1"/>
      <w:numFmt w:val="bullet"/>
      <w:lvlText w:val=""/>
      <w:lvlJc w:val="left"/>
      <w:pPr>
        <w:tabs>
          <w:tab w:val="num" w:pos="720"/>
        </w:tabs>
        <w:ind w:left="720" w:hanging="360"/>
      </w:pPr>
      <w:rPr>
        <w:rFonts w:ascii="Wingdings" w:hAnsi="Wingdings" w:hint="default"/>
      </w:rPr>
    </w:lvl>
    <w:lvl w:ilvl="1" w:tplc="70C0E81C" w:tentative="1">
      <w:start w:val="1"/>
      <w:numFmt w:val="bullet"/>
      <w:lvlText w:val=""/>
      <w:lvlJc w:val="left"/>
      <w:pPr>
        <w:tabs>
          <w:tab w:val="num" w:pos="1440"/>
        </w:tabs>
        <w:ind w:left="1440" w:hanging="360"/>
      </w:pPr>
      <w:rPr>
        <w:rFonts w:ascii="Wingdings" w:hAnsi="Wingdings" w:hint="default"/>
      </w:rPr>
    </w:lvl>
    <w:lvl w:ilvl="2" w:tplc="372CF736" w:tentative="1">
      <w:start w:val="1"/>
      <w:numFmt w:val="bullet"/>
      <w:lvlText w:val=""/>
      <w:lvlJc w:val="left"/>
      <w:pPr>
        <w:tabs>
          <w:tab w:val="num" w:pos="2160"/>
        </w:tabs>
        <w:ind w:left="2160" w:hanging="360"/>
      </w:pPr>
      <w:rPr>
        <w:rFonts w:ascii="Wingdings" w:hAnsi="Wingdings" w:hint="default"/>
      </w:rPr>
    </w:lvl>
    <w:lvl w:ilvl="3" w:tplc="80BAD9B4" w:tentative="1">
      <w:start w:val="1"/>
      <w:numFmt w:val="bullet"/>
      <w:lvlText w:val=""/>
      <w:lvlJc w:val="left"/>
      <w:pPr>
        <w:tabs>
          <w:tab w:val="num" w:pos="2880"/>
        </w:tabs>
        <w:ind w:left="2880" w:hanging="360"/>
      </w:pPr>
      <w:rPr>
        <w:rFonts w:ascii="Wingdings" w:hAnsi="Wingdings" w:hint="default"/>
      </w:rPr>
    </w:lvl>
    <w:lvl w:ilvl="4" w:tplc="4CDC1818" w:tentative="1">
      <w:start w:val="1"/>
      <w:numFmt w:val="bullet"/>
      <w:lvlText w:val=""/>
      <w:lvlJc w:val="left"/>
      <w:pPr>
        <w:tabs>
          <w:tab w:val="num" w:pos="3600"/>
        </w:tabs>
        <w:ind w:left="3600" w:hanging="360"/>
      </w:pPr>
      <w:rPr>
        <w:rFonts w:ascii="Wingdings" w:hAnsi="Wingdings" w:hint="default"/>
      </w:rPr>
    </w:lvl>
    <w:lvl w:ilvl="5" w:tplc="B3E4C61C" w:tentative="1">
      <w:start w:val="1"/>
      <w:numFmt w:val="bullet"/>
      <w:lvlText w:val=""/>
      <w:lvlJc w:val="left"/>
      <w:pPr>
        <w:tabs>
          <w:tab w:val="num" w:pos="4320"/>
        </w:tabs>
        <w:ind w:left="4320" w:hanging="360"/>
      </w:pPr>
      <w:rPr>
        <w:rFonts w:ascii="Wingdings" w:hAnsi="Wingdings" w:hint="default"/>
      </w:rPr>
    </w:lvl>
    <w:lvl w:ilvl="6" w:tplc="BE00BB20" w:tentative="1">
      <w:start w:val="1"/>
      <w:numFmt w:val="bullet"/>
      <w:lvlText w:val=""/>
      <w:lvlJc w:val="left"/>
      <w:pPr>
        <w:tabs>
          <w:tab w:val="num" w:pos="5040"/>
        </w:tabs>
        <w:ind w:left="5040" w:hanging="360"/>
      </w:pPr>
      <w:rPr>
        <w:rFonts w:ascii="Wingdings" w:hAnsi="Wingdings" w:hint="default"/>
      </w:rPr>
    </w:lvl>
    <w:lvl w:ilvl="7" w:tplc="6ABE76F2" w:tentative="1">
      <w:start w:val="1"/>
      <w:numFmt w:val="bullet"/>
      <w:lvlText w:val=""/>
      <w:lvlJc w:val="left"/>
      <w:pPr>
        <w:tabs>
          <w:tab w:val="num" w:pos="5760"/>
        </w:tabs>
        <w:ind w:left="5760" w:hanging="360"/>
      </w:pPr>
      <w:rPr>
        <w:rFonts w:ascii="Wingdings" w:hAnsi="Wingdings" w:hint="default"/>
      </w:rPr>
    </w:lvl>
    <w:lvl w:ilvl="8" w:tplc="AA46D8A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5B22F1"/>
    <w:multiLevelType w:val="multilevel"/>
    <w:tmpl w:val="695B22F1"/>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9" w15:restartNumberingAfterBreak="0">
    <w:nsid w:val="75B14CF5"/>
    <w:multiLevelType w:val="hybridMultilevel"/>
    <w:tmpl w:val="1C8C9EC6"/>
    <w:lvl w:ilvl="0" w:tplc="9E2CA858">
      <w:start w:val="1"/>
      <w:numFmt w:val="bullet"/>
      <w:lvlText w:val=""/>
      <w:lvlJc w:val="left"/>
      <w:pPr>
        <w:tabs>
          <w:tab w:val="num" w:pos="720"/>
        </w:tabs>
        <w:ind w:left="720" w:hanging="360"/>
      </w:pPr>
      <w:rPr>
        <w:rFonts w:ascii="Wingdings" w:hAnsi="Wingdings" w:hint="default"/>
      </w:rPr>
    </w:lvl>
    <w:lvl w:ilvl="1" w:tplc="B4E406C8" w:tentative="1">
      <w:start w:val="1"/>
      <w:numFmt w:val="bullet"/>
      <w:lvlText w:val=""/>
      <w:lvlJc w:val="left"/>
      <w:pPr>
        <w:tabs>
          <w:tab w:val="num" w:pos="1440"/>
        </w:tabs>
        <w:ind w:left="1440" w:hanging="360"/>
      </w:pPr>
      <w:rPr>
        <w:rFonts w:ascii="Wingdings" w:hAnsi="Wingdings" w:hint="default"/>
      </w:rPr>
    </w:lvl>
    <w:lvl w:ilvl="2" w:tplc="81E016A8" w:tentative="1">
      <w:start w:val="1"/>
      <w:numFmt w:val="bullet"/>
      <w:lvlText w:val=""/>
      <w:lvlJc w:val="left"/>
      <w:pPr>
        <w:tabs>
          <w:tab w:val="num" w:pos="2160"/>
        </w:tabs>
        <w:ind w:left="2160" w:hanging="360"/>
      </w:pPr>
      <w:rPr>
        <w:rFonts w:ascii="Wingdings" w:hAnsi="Wingdings" w:hint="default"/>
      </w:rPr>
    </w:lvl>
    <w:lvl w:ilvl="3" w:tplc="6814432E" w:tentative="1">
      <w:start w:val="1"/>
      <w:numFmt w:val="bullet"/>
      <w:lvlText w:val=""/>
      <w:lvlJc w:val="left"/>
      <w:pPr>
        <w:tabs>
          <w:tab w:val="num" w:pos="2880"/>
        </w:tabs>
        <w:ind w:left="2880" w:hanging="360"/>
      </w:pPr>
      <w:rPr>
        <w:rFonts w:ascii="Wingdings" w:hAnsi="Wingdings" w:hint="default"/>
      </w:rPr>
    </w:lvl>
    <w:lvl w:ilvl="4" w:tplc="A256255E" w:tentative="1">
      <w:start w:val="1"/>
      <w:numFmt w:val="bullet"/>
      <w:lvlText w:val=""/>
      <w:lvlJc w:val="left"/>
      <w:pPr>
        <w:tabs>
          <w:tab w:val="num" w:pos="3600"/>
        </w:tabs>
        <w:ind w:left="3600" w:hanging="360"/>
      </w:pPr>
      <w:rPr>
        <w:rFonts w:ascii="Wingdings" w:hAnsi="Wingdings" w:hint="default"/>
      </w:rPr>
    </w:lvl>
    <w:lvl w:ilvl="5" w:tplc="1026E402" w:tentative="1">
      <w:start w:val="1"/>
      <w:numFmt w:val="bullet"/>
      <w:lvlText w:val=""/>
      <w:lvlJc w:val="left"/>
      <w:pPr>
        <w:tabs>
          <w:tab w:val="num" w:pos="4320"/>
        </w:tabs>
        <w:ind w:left="4320" w:hanging="360"/>
      </w:pPr>
      <w:rPr>
        <w:rFonts w:ascii="Wingdings" w:hAnsi="Wingdings" w:hint="default"/>
      </w:rPr>
    </w:lvl>
    <w:lvl w:ilvl="6" w:tplc="D05E6348" w:tentative="1">
      <w:start w:val="1"/>
      <w:numFmt w:val="bullet"/>
      <w:lvlText w:val=""/>
      <w:lvlJc w:val="left"/>
      <w:pPr>
        <w:tabs>
          <w:tab w:val="num" w:pos="5040"/>
        </w:tabs>
        <w:ind w:left="5040" w:hanging="360"/>
      </w:pPr>
      <w:rPr>
        <w:rFonts w:ascii="Wingdings" w:hAnsi="Wingdings" w:hint="default"/>
      </w:rPr>
    </w:lvl>
    <w:lvl w:ilvl="7" w:tplc="1EE0C9C0" w:tentative="1">
      <w:start w:val="1"/>
      <w:numFmt w:val="bullet"/>
      <w:lvlText w:val=""/>
      <w:lvlJc w:val="left"/>
      <w:pPr>
        <w:tabs>
          <w:tab w:val="num" w:pos="5760"/>
        </w:tabs>
        <w:ind w:left="5760" w:hanging="360"/>
      </w:pPr>
      <w:rPr>
        <w:rFonts w:ascii="Wingdings" w:hAnsi="Wingdings" w:hint="default"/>
      </w:rPr>
    </w:lvl>
    <w:lvl w:ilvl="8" w:tplc="407E6F34"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0"/>
  </w:num>
  <w:num w:numId="3">
    <w:abstractNumId w:val="14"/>
  </w:num>
  <w:num w:numId="4">
    <w:abstractNumId w:val="2"/>
  </w:num>
  <w:num w:numId="5">
    <w:abstractNumId w:val="12"/>
  </w:num>
  <w:num w:numId="6">
    <w:abstractNumId w:val="7"/>
  </w:num>
  <w:num w:numId="7">
    <w:abstractNumId w:val="6"/>
  </w:num>
  <w:num w:numId="8">
    <w:abstractNumId w:val="9"/>
  </w:num>
  <w:num w:numId="9">
    <w:abstractNumId w:val="19"/>
  </w:num>
  <w:num w:numId="10">
    <w:abstractNumId w:val="17"/>
  </w:num>
  <w:num w:numId="11">
    <w:abstractNumId w:val="10"/>
  </w:num>
  <w:num w:numId="12">
    <w:abstractNumId w:val="15"/>
  </w:num>
  <w:num w:numId="13">
    <w:abstractNumId w:val="11"/>
  </w:num>
  <w:num w:numId="14">
    <w:abstractNumId w:val="5"/>
  </w:num>
  <w:num w:numId="15">
    <w:abstractNumId w:val="16"/>
  </w:num>
  <w:num w:numId="16">
    <w:abstractNumId w:val="13"/>
  </w:num>
  <w:num w:numId="17">
    <w:abstractNumId w:val="8"/>
  </w:num>
  <w:num w:numId="18">
    <w:abstractNumId w:val="4"/>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340"/>
    <w:rsid w:val="00000017"/>
    <w:rsid w:val="00001275"/>
    <w:rsid w:val="00002E78"/>
    <w:rsid w:val="000079FA"/>
    <w:rsid w:val="000141E7"/>
    <w:rsid w:val="00016678"/>
    <w:rsid w:val="0002147D"/>
    <w:rsid w:val="00021DCB"/>
    <w:rsid w:val="000225F0"/>
    <w:rsid w:val="000236A8"/>
    <w:rsid w:val="000237DA"/>
    <w:rsid w:val="00024725"/>
    <w:rsid w:val="00024BE3"/>
    <w:rsid w:val="00027547"/>
    <w:rsid w:val="000312DC"/>
    <w:rsid w:val="00035F7B"/>
    <w:rsid w:val="00037860"/>
    <w:rsid w:val="000401AE"/>
    <w:rsid w:val="000430B5"/>
    <w:rsid w:val="000439D9"/>
    <w:rsid w:val="000531E4"/>
    <w:rsid w:val="00054664"/>
    <w:rsid w:val="00055BF5"/>
    <w:rsid w:val="00057338"/>
    <w:rsid w:val="00061FF7"/>
    <w:rsid w:val="00065379"/>
    <w:rsid w:val="00066ED3"/>
    <w:rsid w:val="000671BF"/>
    <w:rsid w:val="000678EA"/>
    <w:rsid w:val="00071802"/>
    <w:rsid w:val="0008051D"/>
    <w:rsid w:val="00082206"/>
    <w:rsid w:val="00085D94"/>
    <w:rsid w:val="000911C6"/>
    <w:rsid w:val="000915B0"/>
    <w:rsid w:val="00092411"/>
    <w:rsid w:val="000952B8"/>
    <w:rsid w:val="00095570"/>
    <w:rsid w:val="00097656"/>
    <w:rsid w:val="000A3242"/>
    <w:rsid w:val="000A377D"/>
    <w:rsid w:val="000A4E87"/>
    <w:rsid w:val="000B3729"/>
    <w:rsid w:val="000C07EE"/>
    <w:rsid w:val="000C0843"/>
    <w:rsid w:val="000C1510"/>
    <w:rsid w:val="000C4C08"/>
    <w:rsid w:val="000C5450"/>
    <w:rsid w:val="000C75A2"/>
    <w:rsid w:val="000D2D2D"/>
    <w:rsid w:val="000D5D7F"/>
    <w:rsid w:val="000E3E71"/>
    <w:rsid w:val="000E4757"/>
    <w:rsid w:val="000E5662"/>
    <w:rsid w:val="000E56E4"/>
    <w:rsid w:val="000E76FD"/>
    <w:rsid w:val="000F039F"/>
    <w:rsid w:val="000F171C"/>
    <w:rsid w:val="000F251C"/>
    <w:rsid w:val="000F5AA8"/>
    <w:rsid w:val="001043D1"/>
    <w:rsid w:val="00106AA3"/>
    <w:rsid w:val="00107D0A"/>
    <w:rsid w:val="0011158E"/>
    <w:rsid w:val="00114494"/>
    <w:rsid w:val="001151EC"/>
    <w:rsid w:val="00115A74"/>
    <w:rsid w:val="00120752"/>
    <w:rsid w:val="00123B41"/>
    <w:rsid w:val="00137BF4"/>
    <w:rsid w:val="00140254"/>
    <w:rsid w:val="00140CBF"/>
    <w:rsid w:val="00141C8B"/>
    <w:rsid w:val="0014242B"/>
    <w:rsid w:val="00144164"/>
    <w:rsid w:val="00145385"/>
    <w:rsid w:val="001457D7"/>
    <w:rsid w:val="00146031"/>
    <w:rsid w:val="00151373"/>
    <w:rsid w:val="00154FF3"/>
    <w:rsid w:val="00155FEB"/>
    <w:rsid w:val="0015633C"/>
    <w:rsid w:val="001572DB"/>
    <w:rsid w:val="00164069"/>
    <w:rsid w:val="00164675"/>
    <w:rsid w:val="00166231"/>
    <w:rsid w:val="00167E16"/>
    <w:rsid w:val="00171D93"/>
    <w:rsid w:val="0017405E"/>
    <w:rsid w:val="00174C37"/>
    <w:rsid w:val="00176E4C"/>
    <w:rsid w:val="001774A9"/>
    <w:rsid w:val="00177EC0"/>
    <w:rsid w:val="001806C9"/>
    <w:rsid w:val="001836C5"/>
    <w:rsid w:val="00184023"/>
    <w:rsid w:val="0019401A"/>
    <w:rsid w:val="00195ABA"/>
    <w:rsid w:val="001A34E4"/>
    <w:rsid w:val="001A36A5"/>
    <w:rsid w:val="001A668A"/>
    <w:rsid w:val="001A6834"/>
    <w:rsid w:val="001B115C"/>
    <w:rsid w:val="001B1A48"/>
    <w:rsid w:val="001B4E44"/>
    <w:rsid w:val="001B649B"/>
    <w:rsid w:val="001B6D0E"/>
    <w:rsid w:val="001C1572"/>
    <w:rsid w:val="001C2F0E"/>
    <w:rsid w:val="001C4AA0"/>
    <w:rsid w:val="001D1B97"/>
    <w:rsid w:val="001D20C4"/>
    <w:rsid w:val="001D351E"/>
    <w:rsid w:val="001E0F14"/>
    <w:rsid w:val="001E1094"/>
    <w:rsid w:val="001E2076"/>
    <w:rsid w:val="001E4D8B"/>
    <w:rsid w:val="001E6224"/>
    <w:rsid w:val="001F20CC"/>
    <w:rsid w:val="001F42F9"/>
    <w:rsid w:val="002016EB"/>
    <w:rsid w:val="002022ED"/>
    <w:rsid w:val="00205D3A"/>
    <w:rsid w:val="00206609"/>
    <w:rsid w:val="00206DB1"/>
    <w:rsid w:val="0020789F"/>
    <w:rsid w:val="00215EBA"/>
    <w:rsid w:val="00216735"/>
    <w:rsid w:val="00220C5E"/>
    <w:rsid w:val="00220FE3"/>
    <w:rsid w:val="00230DA2"/>
    <w:rsid w:val="002328DE"/>
    <w:rsid w:val="00236978"/>
    <w:rsid w:val="00246649"/>
    <w:rsid w:val="0024717D"/>
    <w:rsid w:val="00256C3C"/>
    <w:rsid w:val="00256D0B"/>
    <w:rsid w:val="002601CD"/>
    <w:rsid w:val="00266272"/>
    <w:rsid w:val="002712AC"/>
    <w:rsid w:val="0027282C"/>
    <w:rsid w:val="00282F6F"/>
    <w:rsid w:val="00284D9B"/>
    <w:rsid w:val="00285D0B"/>
    <w:rsid w:val="00286BDB"/>
    <w:rsid w:val="00297F0B"/>
    <w:rsid w:val="002A0EFC"/>
    <w:rsid w:val="002A3FB5"/>
    <w:rsid w:val="002B4CC8"/>
    <w:rsid w:val="002B71CD"/>
    <w:rsid w:val="002C57B8"/>
    <w:rsid w:val="002D0F34"/>
    <w:rsid w:val="002D69F5"/>
    <w:rsid w:val="002E03A0"/>
    <w:rsid w:val="002E6863"/>
    <w:rsid w:val="002E6B13"/>
    <w:rsid w:val="002E6CFB"/>
    <w:rsid w:val="002F33F5"/>
    <w:rsid w:val="002F3DBE"/>
    <w:rsid w:val="0030088A"/>
    <w:rsid w:val="00300C03"/>
    <w:rsid w:val="00304DE0"/>
    <w:rsid w:val="00305CCB"/>
    <w:rsid w:val="00306B42"/>
    <w:rsid w:val="00307F93"/>
    <w:rsid w:val="00310632"/>
    <w:rsid w:val="00311511"/>
    <w:rsid w:val="00312BC4"/>
    <w:rsid w:val="0031361C"/>
    <w:rsid w:val="00315173"/>
    <w:rsid w:val="0031586B"/>
    <w:rsid w:val="0031751A"/>
    <w:rsid w:val="003232D6"/>
    <w:rsid w:val="003243EA"/>
    <w:rsid w:val="003251E2"/>
    <w:rsid w:val="00330291"/>
    <w:rsid w:val="0033222D"/>
    <w:rsid w:val="00335F00"/>
    <w:rsid w:val="0034129D"/>
    <w:rsid w:val="00342939"/>
    <w:rsid w:val="00342CE3"/>
    <w:rsid w:val="003440D2"/>
    <w:rsid w:val="003461F8"/>
    <w:rsid w:val="00347096"/>
    <w:rsid w:val="00350516"/>
    <w:rsid w:val="00352B18"/>
    <w:rsid w:val="0035465A"/>
    <w:rsid w:val="00356DA2"/>
    <w:rsid w:val="00364585"/>
    <w:rsid w:val="0036460C"/>
    <w:rsid w:val="003649A3"/>
    <w:rsid w:val="003732C2"/>
    <w:rsid w:val="00376EB8"/>
    <w:rsid w:val="003775E2"/>
    <w:rsid w:val="003801E1"/>
    <w:rsid w:val="00383C4E"/>
    <w:rsid w:val="00391CE5"/>
    <w:rsid w:val="003926A6"/>
    <w:rsid w:val="003951F0"/>
    <w:rsid w:val="00395FBC"/>
    <w:rsid w:val="003A3A60"/>
    <w:rsid w:val="003B0320"/>
    <w:rsid w:val="003B3DCE"/>
    <w:rsid w:val="003B4FD8"/>
    <w:rsid w:val="003B6A39"/>
    <w:rsid w:val="003B7D0D"/>
    <w:rsid w:val="003C023D"/>
    <w:rsid w:val="003C1B53"/>
    <w:rsid w:val="003C4BA7"/>
    <w:rsid w:val="003D03C9"/>
    <w:rsid w:val="003D2CA7"/>
    <w:rsid w:val="003D42B6"/>
    <w:rsid w:val="003D579A"/>
    <w:rsid w:val="003E2CDE"/>
    <w:rsid w:val="003E3259"/>
    <w:rsid w:val="003E750E"/>
    <w:rsid w:val="003F163A"/>
    <w:rsid w:val="003F3F63"/>
    <w:rsid w:val="003F6339"/>
    <w:rsid w:val="003F77E5"/>
    <w:rsid w:val="00402498"/>
    <w:rsid w:val="0040340B"/>
    <w:rsid w:val="004070F0"/>
    <w:rsid w:val="004120E8"/>
    <w:rsid w:val="00415ECF"/>
    <w:rsid w:val="00420340"/>
    <w:rsid w:val="00426B47"/>
    <w:rsid w:val="00430B2B"/>
    <w:rsid w:val="0043477D"/>
    <w:rsid w:val="00442083"/>
    <w:rsid w:val="00443D17"/>
    <w:rsid w:val="00450BA7"/>
    <w:rsid w:val="00455FCB"/>
    <w:rsid w:val="00457064"/>
    <w:rsid w:val="00457B8F"/>
    <w:rsid w:val="0046397D"/>
    <w:rsid w:val="004642CD"/>
    <w:rsid w:val="00474163"/>
    <w:rsid w:val="00475276"/>
    <w:rsid w:val="00481B2A"/>
    <w:rsid w:val="00485141"/>
    <w:rsid w:val="00485DD4"/>
    <w:rsid w:val="00487284"/>
    <w:rsid w:val="004A3714"/>
    <w:rsid w:val="004A3BE6"/>
    <w:rsid w:val="004A5A6B"/>
    <w:rsid w:val="004A7E77"/>
    <w:rsid w:val="004B21E8"/>
    <w:rsid w:val="004B2D5E"/>
    <w:rsid w:val="004B31CB"/>
    <w:rsid w:val="004B342C"/>
    <w:rsid w:val="004B3BB9"/>
    <w:rsid w:val="004C0DAF"/>
    <w:rsid w:val="004C54F6"/>
    <w:rsid w:val="004C602A"/>
    <w:rsid w:val="004D1297"/>
    <w:rsid w:val="004D77E0"/>
    <w:rsid w:val="004E1217"/>
    <w:rsid w:val="004E2C13"/>
    <w:rsid w:val="004E5D14"/>
    <w:rsid w:val="004E5E9E"/>
    <w:rsid w:val="004E722E"/>
    <w:rsid w:val="004F495F"/>
    <w:rsid w:val="004F615A"/>
    <w:rsid w:val="004F646F"/>
    <w:rsid w:val="004F6606"/>
    <w:rsid w:val="004F72ED"/>
    <w:rsid w:val="00500A67"/>
    <w:rsid w:val="00500B09"/>
    <w:rsid w:val="00501CC9"/>
    <w:rsid w:val="00505AA8"/>
    <w:rsid w:val="00507AF8"/>
    <w:rsid w:val="00507B0B"/>
    <w:rsid w:val="0051423F"/>
    <w:rsid w:val="005206BD"/>
    <w:rsid w:val="0052384A"/>
    <w:rsid w:val="00526ECE"/>
    <w:rsid w:val="0053146B"/>
    <w:rsid w:val="00532C71"/>
    <w:rsid w:val="005368E5"/>
    <w:rsid w:val="00540689"/>
    <w:rsid w:val="00543408"/>
    <w:rsid w:val="00546F3A"/>
    <w:rsid w:val="00552AAE"/>
    <w:rsid w:val="0055535A"/>
    <w:rsid w:val="0055547A"/>
    <w:rsid w:val="00565923"/>
    <w:rsid w:val="00565ECE"/>
    <w:rsid w:val="00567F59"/>
    <w:rsid w:val="00570DFC"/>
    <w:rsid w:val="005730A0"/>
    <w:rsid w:val="005762D8"/>
    <w:rsid w:val="005763AC"/>
    <w:rsid w:val="005814A9"/>
    <w:rsid w:val="00581F99"/>
    <w:rsid w:val="00583645"/>
    <w:rsid w:val="00586090"/>
    <w:rsid w:val="005951F4"/>
    <w:rsid w:val="005A4BEA"/>
    <w:rsid w:val="005A73FC"/>
    <w:rsid w:val="005A7D51"/>
    <w:rsid w:val="005A7E92"/>
    <w:rsid w:val="005B3AD3"/>
    <w:rsid w:val="005B3DA4"/>
    <w:rsid w:val="005B5EE4"/>
    <w:rsid w:val="005C7DDD"/>
    <w:rsid w:val="005D044A"/>
    <w:rsid w:val="005D0F17"/>
    <w:rsid w:val="005D3340"/>
    <w:rsid w:val="005D6187"/>
    <w:rsid w:val="005D78C9"/>
    <w:rsid w:val="005E24E3"/>
    <w:rsid w:val="005E40BB"/>
    <w:rsid w:val="005E51FC"/>
    <w:rsid w:val="005E6887"/>
    <w:rsid w:val="005E6993"/>
    <w:rsid w:val="005E6DE9"/>
    <w:rsid w:val="005F2D66"/>
    <w:rsid w:val="0060591D"/>
    <w:rsid w:val="0061117D"/>
    <w:rsid w:val="00612C79"/>
    <w:rsid w:val="00613527"/>
    <w:rsid w:val="00615F55"/>
    <w:rsid w:val="006210CB"/>
    <w:rsid w:val="00630164"/>
    <w:rsid w:val="006336C6"/>
    <w:rsid w:val="00635317"/>
    <w:rsid w:val="00635B63"/>
    <w:rsid w:val="0063622D"/>
    <w:rsid w:val="006368AD"/>
    <w:rsid w:val="00636A1E"/>
    <w:rsid w:val="00641C23"/>
    <w:rsid w:val="006530A1"/>
    <w:rsid w:val="006546AF"/>
    <w:rsid w:val="00654A03"/>
    <w:rsid w:val="00656970"/>
    <w:rsid w:val="00662A71"/>
    <w:rsid w:val="0066414D"/>
    <w:rsid w:val="006658AE"/>
    <w:rsid w:val="00666DC4"/>
    <w:rsid w:val="00667EA9"/>
    <w:rsid w:val="00671837"/>
    <w:rsid w:val="0067320B"/>
    <w:rsid w:val="00676B39"/>
    <w:rsid w:val="00677546"/>
    <w:rsid w:val="006776C9"/>
    <w:rsid w:val="00680EA8"/>
    <w:rsid w:val="0068133F"/>
    <w:rsid w:val="00685E06"/>
    <w:rsid w:val="00686D64"/>
    <w:rsid w:val="00690486"/>
    <w:rsid w:val="00695F49"/>
    <w:rsid w:val="006A1294"/>
    <w:rsid w:val="006A2168"/>
    <w:rsid w:val="006A29D4"/>
    <w:rsid w:val="006A4753"/>
    <w:rsid w:val="006A71CF"/>
    <w:rsid w:val="006B004D"/>
    <w:rsid w:val="006C2C3C"/>
    <w:rsid w:val="006C3C60"/>
    <w:rsid w:val="006C665B"/>
    <w:rsid w:val="006D4C95"/>
    <w:rsid w:val="006D54D5"/>
    <w:rsid w:val="006D5572"/>
    <w:rsid w:val="006D6671"/>
    <w:rsid w:val="006D6E51"/>
    <w:rsid w:val="006D758C"/>
    <w:rsid w:val="006E1E13"/>
    <w:rsid w:val="006E7CA3"/>
    <w:rsid w:val="006F4BD8"/>
    <w:rsid w:val="006F4EF5"/>
    <w:rsid w:val="006F6013"/>
    <w:rsid w:val="00700E22"/>
    <w:rsid w:val="00702121"/>
    <w:rsid w:val="00706072"/>
    <w:rsid w:val="00706C39"/>
    <w:rsid w:val="0071096C"/>
    <w:rsid w:val="00711158"/>
    <w:rsid w:val="00720E8D"/>
    <w:rsid w:val="00721141"/>
    <w:rsid w:val="00724B6A"/>
    <w:rsid w:val="00727D6E"/>
    <w:rsid w:val="0073131C"/>
    <w:rsid w:val="00733886"/>
    <w:rsid w:val="00737FE6"/>
    <w:rsid w:val="00741644"/>
    <w:rsid w:val="007424F5"/>
    <w:rsid w:val="00742F2D"/>
    <w:rsid w:val="00747A40"/>
    <w:rsid w:val="007500A9"/>
    <w:rsid w:val="007515F3"/>
    <w:rsid w:val="007521C0"/>
    <w:rsid w:val="00755AEB"/>
    <w:rsid w:val="00756413"/>
    <w:rsid w:val="0076152E"/>
    <w:rsid w:val="00762EF4"/>
    <w:rsid w:val="00765C53"/>
    <w:rsid w:val="007677E6"/>
    <w:rsid w:val="007711A8"/>
    <w:rsid w:val="0077302D"/>
    <w:rsid w:val="007735CF"/>
    <w:rsid w:val="007765BC"/>
    <w:rsid w:val="00776D94"/>
    <w:rsid w:val="007771FE"/>
    <w:rsid w:val="007807AC"/>
    <w:rsid w:val="00783B28"/>
    <w:rsid w:val="00784E06"/>
    <w:rsid w:val="007850C2"/>
    <w:rsid w:val="00785624"/>
    <w:rsid w:val="00786245"/>
    <w:rsid w:val="00787C17"/>
    <w:rsid w:val="007926F8"/>
    <w:rsid w:val="00794C85"/>
    <w:rsid w:val="007A225A"/>
    <w:rsid w:val="007B32E4"/>
    <w:rsid w:val="007B6786"/>
    <w:rsid w:val="007B7957"/>
    <w:rsid w:val="007C386B"/>
    <w:rsid w:val="007C78CF"/>
    <w:rsid w:val="007D07B9"/>
    <w:rsid w:val="007D7158"/>
    <w:rsid w:val="007E14F9"/>
    <w:rsid w:val="007E46DE"/>
    <w:rsid w:val="007F3572"/>
    <w:rsid w:val="007F5C05"/>
    <w:rsid w:val="008006AD"/>
    <w:rsid w:val="00800923"/>
    <w:rsid w:val="00803EC3"/>
    <w:rsid w:val="00807184"/>
    <w:rsid w:val="00811EE4"/>
    <w:rsid w:val="0081215A"/>
    <w:rsid w:val="008124B8"/>
    <w:rsid w:val="00820268"/>
    <w:rsid w:val="0082321F"/>
    <w:rsid w:val="00825DDA"/>
    <w:rsid w:val="008263C7"/>
    <w:rsid w:val="00826BB9"/>
    <w:rsid w:val="00831599"/>
    <w:rsid w:val="00844EA6"/>
    <w:rsid w:val="00845E90"/>
    <w:rsid w:val="00847433"/>
    <w:rsid w:val="00852699"/>
    <w:rsid w:val="008548C9"/>
    <w:rsid w:val="008568C0"/>
    <w:rsid w:val="00857B6E"/>
    <w:rsid w:val="0086313F"/>
    <w:rsid w:val="00865F78"/>
    <w:rsid w:val="00874AB2"/>
    <w:rsid w:val="0087659A"/>
    <w:rsid w:val="008820F3"/>
    <w:rsid w:val="00882563"/>
    <w:rsid w:val="00882831"/>
    <w:rsid w:val="008847CA"/>
    <w:rsid w:val="00887FA1"/>
    <w:rsid w:val="00890F68"/>
    <w:rsid w:val="00892E46"/>
    <w:rsid w:val="00893A4B"/>
    <w:rsid w:val="008A1DDA"/>
    <w:rsid w:val="008A2254"/>
    <w:rsid w:val="008B20F8"/>
    <w:rsid w:val="008B5B6B"/>
    <w:rsid w:val="008C3188"/>
    <w:rsid w:val="008C353D"/>
    <w:rsid w:val="008C728B"/>
    <w:rsid w:val="008D7C98"/>
    <w:rsid w:val="008E168D"/>
    <w:rsid w:val="008E32E4"/>
    <w:rsid w:val="008E403C"/>
    <w:rsid w:val="008E61B9"/>
    <w:rsid w:val="008E6384"/>
    <w:rsid w:val="008E706C"/>
    <w:rsid w:val="008E797C"/>
    <w:rsid w:val="008F0E03"/>
    <w:rsid w:val="008F301A"/>
    <w:rsid w:val="008F5B0B"/>
    <w:rsid w:val="008F5BFA"/>
    <w:rsid w:val="00900A2E"/>
    <w:rsid w:val="009021B8"/>
    <w:rsid w:val="009066CA"/>
    <w:rsid w:val="0091322C"/>
    <w:rsid w:val="00915568"/>
    <w:rsid w:val="00921014"/>
    <w:rsid w:val="009251B6"/>
    <w:rsid w:val="009254C1"/>
    <w:rsid w:val="009309C8"/>
    <w:rsid w:val="00934671"/>
    <w:rsid w:val="009358F8"/>
    <w:rsid w:val="00936D60"/>
    <w:rsid w:val="00937259"/>
    <w:rsid w:val="0094074C"/>
    <w:rsid w:val="00943C6E"/>
    <w:rsid w:val="00943D3C"/>
    <w:rsid w:val="00943D50"/>
    <w:rsid w:val="00950754"/>
    <w:rsid w:val="00950CDB"/>
    <w:rsid w:val="00951B4D"/>
    <w:rsid w:val="009524E4"/>
    <w:rsid w:val="0095770D"/>
    <w:rsid w:val="009578FE"/>
    <w:rsid w:val="00961607"/>
    <w:rsid w:val="009624B5"/>
    <w:rsid w:val="009663A2"/>
    <w:rsid w:val="00966BF8"/>
    <w:rsid w:val="00970419"/>
    <w:rsid w:val="009734E5"/>
    <w:rsid w:val="00973E59"/>
    <w:rsid w:val="00974E80"/>
    <w:rsid w:val="00975A4F"/>
    <w:rsid w:val="00976A7E"/>
    <w:rsid w:val="00977163"/>
    <w:rsid w:val="00982D76"/>
    <w:rsid w:val="00990D55"/>
    <w:rsid w:val="009924B9"/>
    <w:rsid w:val="009A0148"/>
    <w:rsid w:val="009A194F"/>
    <w:rsid w:val="009A3AEC"/>
    <w:rsid w:val="009B0254"/>
    <w:rsid w:val="009B113E"/>
    <w:rsid w:val="009B6092"/>
    <w:rsid w:val="009B6168"/>
    <w:rsid w:val="009C0560"/>
    <w:rsid w:val="009C4139"/>
    <w:rsid w:val="009C5604"/>
    <w:rsid w:val="009C72D2"/>
    <w:rsid w:val="009D347B"/>
    <w:rsid w:val="009D4339"/>
    <w:rsid w:val="009D7D1E"/>
    <w:rsid w:val="009E2DA7"/>
    <w:rsid w:val="009E7489"/>
    <w:rsid w:val="009F371B"/>
    <w:rsid w:val="009F3771"/>
    <w:rsid w:val="009F48E3"/>
    <w:rsid w:val="00A0232F"/>
    <w:rsid w:val="00A0579A"/>
    <w:rsid w:val="00A06653"/>
    <w:rsid w:val="00A139D0"/>
    <w:rsid w:val="00A15085"/>
    <w:rsid w:val="00A20071"/>
    <w:rsid w:val="00A21299"/>
    <w:rsid w:val="00A23311"/>
    <w:rsid w:val="00A24369"/>
    <w:rsid w:val="00A302F7"/>
    <w:rsid w:val="00A31EBF"/>
    <w:rsid w:val="00A339B5"/>
    <w:rsid w:val="00A35D37"/>
    <w:rsid w:val="00A3633B"/>
    <w:rsid w:val="00A3789A"/>
    <w:rsid w:val="00A43322"/>
    <w:rsid w:val="00A4411F"/>
    <w:rsid w:val="00A46581"/>
    <w:rsid w:val="00A46BFB"/>
    <w:rsid w:val="00A51E64"/>
    <w:rsid w:val="00A615E9"/>
    <w:rsid w:val="00A618C4"/>
    <w:rsid w:val="00A638DB"/>
    <w:rsid w:val="00A7056F"/>
    <w:rsid w:val="00A80F64"/>
    <w:rsid w:val="00A82B5C"/>
    <w:rsid w:val="00A87CED"/>
    <w:rsid w:val="00A90B85"/>
    <w:rsid w:val="00A91B78"/>
    <w:rsid w:val="00A928FA"/>
    <w:rsid w:val="00A94342"/>
    <w:rsid w:val="00AA4DC8"/>
    <w:rsid w:val="00AB096A"/>
    <w:rsid w:val="00AB4943"/>
    <w:rsid w:val="00AC31A2"/>
    <w:rsid w:val="00AC5553"/>
    <w:rsid w:val="00AC5BCF"/>
    <w:rsid w:val="00AD01CD"/>
    <w:rsid w:val="00AD0599"/>
    <w:rsid w:val="00AE3252"/>
    <w:rsid w:val="00AE59DB"/>
    <w:rsid w:val="00AF08E9"/>
    <w:rsid w:val="00AF2383"/>
    <w:rsid w:val="00AF7766"/>
    <w:rsid w:val="00B01B7E"/>
    <w:rsid w:val="00B05C83"/>
    <w:rsid w:val="00B068BC"/>
    <w:rsid w:val="00B10591"/>
    <w:rsid w:val="00B15A00"/>
    <w:rsid w:val="00B16F25"/>
    <w:rsid w:val="00B2179A"/>
    <w:rsid w:val="00B3249E"/>
    <w:rsid w:val="00B4050E"/>
    <w:rsid w:val="00B413E5"/>
    <w:rsid w:val="00B433C9"/>
    <w:rsid w:val="00B43BE9"/>
    <w:rsid w:val="00B44F44"/>
    <w:rsid w:val="00B45034"/>
    <w:rsid w:val="00B4565C"/>
    <w:rsid w:val="00B50B5E"/>
    <w:rsid w:val="00B50E74"/>
    <w:rsid w:val="00B517AE"/>
    <w:rsid w:val="00B51868"/>
    <w:rsid w:val="00B5436D"/>
    <w:rsid w:val="00B5444D"/>
    <w:rsid w:val="00B56700"/>
    <w:rsid w:val="00B604F0"/>
    <w:rsid w:val="00B60AA7"/>
    <w:rsid w:val="00B62946"/>
    <w:rsid w:val="00B820DA"/>
    <w:rsid w:val="00B87C5D"/>
    <w:rsid w:val="00B9571C"/>
    <w:rsid w:val="00B965A4"/>
    <w:rsid w:val="00BA3898"/>
    <w:rsid w:val="00BA3A82"/>
    <w:rsid w:val="00BA5CBD"/>
    <w:rsid w:val="00BA6D21"/>
    <w:rsid w:val="00BA70B3"/>
    <w:rsid w:val="00BA7E7E"/>
    <w:rsid w:val="00BB153C"/>
    <w:rsid w:val="00BB1F86"/>
    <w:rsid w:val="00BB42E5"/>
    <w:rsid w:val="00BB5345"/>
    <w:rsid w:val="00BB6041"/>
    <w:rsid w:val="00BB7784"/>
    <w:rsid w:val="00BC0DB4"/>
    <w:rsid w:val="00BC137B"/>
    <w:rsid w:val="00BC158B"/>
    <w:rsid w:val="00BC26CD"/>
    <w:rsid w:val="00BC2755"/>
    <w:rsid w:val="00BC2F7D"/>
    <w:rsid w:val="00BC32CE"/>
    <w:rsid w:val="00BC3E09"/>
    <w:rsid w:val="00BC69B3"/>
    <w:rsid w:val="00BD0F9C"/>
    <w:rsid w:val="00BE5EBF"/>
    <w:rsid w:val="00BF14B0"/>
    <w:rsid w:val="00BF23AF"/>
    <w:rsid w:val="00BF3F7E"/>
    <w:rsid w:val="00BF4869"/>
    <w:rsid w:val="00BF6DD9"/>
    <w:rsid w:val="00BF761E"/>
    <w:rsid w:val="00C005CD"/>
    <w:rsid w:val="00C04BB2"/>
    <w:rsid w:val="00C05FCB"/>
    <w:rsid w:val="00C11699"/>
    <w:rsid w:val="00C156A9"/>
    <w:rsid w:val="00C15808"/>
    <w:rsid w:val="00C15E48"/>
    <w:rsid w:val="00C16261"/>
    <w:rsid w:val="00C16E40"/>
    <w:rsid w:val="00C23CEF"/>
    <w:rsid w:val="00C33C3F"/>
    <w:rsid w:val="00C34C07"/>
    <w:rsid w:val="00C37041"/>
    <w:rsid w:val="00C416B0"/>
    <w:rsid w:val="00C41E3D"/>
    <w:rsid w:val="00C41EB2"/>
    <w:rsid w:val="00C428ED"/>
    <w:rsid w:val="00C43498"/>
    <w:rsid w:val="00C4733E"/>
    <w:rsid w:val="00C519BC"/>
    <w:rsid w:val="00C51DFA"/>
    <w:rsid w:val="00C52F54"/>
    <w:rsid w:val="00C540A2"/>
    <w:rsid w:val="00C55071"/>
    <w:rsid w:val="00C623B6"/>
    <w:rsid w:val="00C62DBB"/>
    <w:rsid w:val="00C64B7F"/>
    <w:rsid w:val="00C679DF"/>
    <w:rsid w:val="00C704C8"/>
    <w:rsid w:val="00C7099B"/>
    <w:rsid w:val="00C81AFB"/>
    <w:rsid w:val="00C81F9B"/>
    <w:rsid w:val="00C83DDE"/>
    <w:rsid w:val="00C921D8"/>
    <w:rsid w:val="00C925DB"/>
    <w:rsid w:val="00C92F41"/>
    <w:rsid w:val="00C95188"/>
    <w:rsid w:val="00CA3F2A"/>
    <w:rsid w:val="00CA597D"/>
    <w:rsid w:val="00CA6B73"/>
    <w:rsid w:val="00CB2313"/>
    <w:rsid w:val="00CB4168"/>
    <w:rsid w:val="00CB54BC"/>
    <w:rsid w:val="00CB7566"/>
    <w:rsid w:val="00CB7B61"/>
    <w:rsid w:val="00CB7BCD"/>
    <w:rsid w:val="00CC492D"/>
    <w:rsid w:val="00CD4CC2"/>
    <w:rsid w:val="00CD5B05"/>
    <w:rsid w:val="00CD7DB7"/>
    <w:rsid w:val="00CE3201"/>
    <w:rsid w:val="00CE4FB0"/>
    <w:rsid w:val="00CE6C1B"/>
    <w:rsid w:val="00CE6C4B"/>
    <w:rsid w:val="00CF0FCD"/>
    <w:rsid w:val="00CF1222"/>
    <w:rsid w:val="00CF186E"/>
    <w:rsid w:val="00CF3232"/>
    <w:rsid w:val="00CF3CAD"/>
    <w:rsid w:val="00D012FC"/>
    <w:rsid w:val="00D018B4"/>
    <w:rsid w:val="00D04113"/>
    <w:rsid w:val="00D07C37"/>
    <w:rsid w:val="00D07C38"/>
    <w:rsid w:val="00D111A6"/>
    <w:rsid w:val="00D14DE5"/>
    <w:rsid w:val="00D17080"/>
    <w:rsid w:val="00D21723"/>
    <w:rsid w:val="00D27F14"/>
    <w:rsid w:val="00D31229"/>
    <w:rsid w:val="00D3154F"/>
    <w:rsid w:val="00D33910"/>
    <w:rsid w:val="00D35A91"/>
    <w:rsid w:val="00D42A06"/>
    <w:rsid w:val="00D46B7C"/>
    <w:rsid w:val="00D54505"/>
    <w:rsid w:val="00D57617"/>
    <w:rsid w:val="00D60F5E"/>
    <w:rsid w:val="00D62D5B"/>
    <w:rsid w:val="00D652D4"/>
    <w:rsid w:val="00D7041F"/>
    <w:rsid w:val="00D73EBB"/>
    <w:rsid w:val="00D7441F"/>
    <w:rsid w:val="00D744BA"/>
    <w:rsid w:val="00D762A8"/>
    <w:rsid w:val="00D77171"/>
    <w:rsid w:val="00D801EE"/>
    <w:rsid w:val="00D81B6C"/>
    <w:rsid w:val="00D841DD"/>
    <w:rsid w:val="00D87BF7"/>
    <w:rsid w:val="00D916D1"/>
    <w:rsid w:val="00D91D70"/>
    <w:rsid w:val="00D920C3"/>
    <w:rsid w:val="00D93FB7"/>
    <w:rsid w:val="00DA1315"/>
    <w:rsid w:val="00DA1B03"/>
    <w:rsid w:val="00DA4B77"/>
    <w:rsid w:val="00DA5461"/>
    <w:rsid w:val="00DA5C33"/>
    <w:rsid w:val="00DA71C7"/>
    <w:rsid w:val="00DB1E3B"/>
    <w:rsid w:val="00DB28A2"/>
    <w:rsid w:val="00DB4635"/>
    <w:rsid w:val="00DB7C60"/>
    <w:rsid w:val="00DC00D5"/>
    <w:rsid w:val="00DC68EF"/>
    <w:rsid w:val="00DC6FF9"/>
    <w:rsid w:val="00DD0302"/>
    <w:rsid w:val="00DD25E6"/>
    <w:rsid w:val="00DD34AE"/>
    <w:rsid w:val="00DD694A"/>
    <w:rsid w:val="00DE1AE2"/>
    <w:rsid w:val="00DE1C0F"/>
    <w:rsid w:val="00DE42A0"/>
    <w:rsid w:val="00DE53AE"/>
    <w:rsid w:val="00DF02E1"/>
    <w:rsid w:val="00DF1DEF"/>
    <w:rsid w:val="00DF3CE9"/>
    <w:rsid w:val="00DF582B"/>
    <w:rsid w:val="00E01AA2"/>
    <w:rsid w:val="00E021DE"/>
    <w:rsid w:val="00E02435"/>
    <w:rsid w:val="00E027D1"/>
    <w:rsid w:val="00E0364B"/>
    <w:rsid w:val="00E04F58"/>
    <w:rsid w:val="00E05C62"/>
    <w:rsid w:val="00E060EF"/>
    <w:rsid w:val="00E11019"/>
    <w:rsid w:val="00E11283"/>
    <w:rsid w:val="00E11D3D"/>
    <w:rsid w:val="00E14C80"/>
    <w:rsid w:val="00E14FDF"/>
    <w:rsid w:val="00E15EB7"/>
    <w:rsid w:val="00E216FB"/>
    <w:rsid w:val="00E21E7D"/>
    <w:rsid w:val="00E23AFA"/>
    <w:rsid w:val="00E25E61"/>
    <w:rsid w:val="00E2605B"/>
    <w:rsid w:val="00E26C3E"/>
    <w:rsid w:val="00E31818"/>
    <w:rsid w:val="00E31CD0"/>
    <w:rsid w:val="00E36D69"/>
    <w:rsid w:val="00E4475F"/>
    <w:rsid w:val="00E4489A"/>
    <w:rsid w:val="00E51D7D"/>
    <w:rsid w:val="00E55D90"/>
    <w:rsid w:val="00E62D0C"/>
    <w:rsid w:val="00E666BB"/>
    <w:rsid w:val="00E718DD"/>
    <w:rsid w:val="00E733D7"/>
    <w:rsid w:val="00E80F2F"/>
    <w:rsid w:val="00E8685E"/>
    <w:rsid w:val="00E90237"/>
    <w:rsid w:val="00E96700"/>
    <w:rsid w:val="00E9687B"/>
    <w:rsid w:val="00EA4D2E"/>
    <w:rsid w:val="00EB1F20"/>
    <w:rsid w:val="00EB2FDE"/>
    <w:rsid w:val="00EB46C5"/>
    <w:rsid w:val="00EB623D"/>
    <w:rsid w:val="00EB791B"/>
    <w:rsid w:val="00EC0F2B"/>
    <w:rsid w:val="00EC1DD5"/>
    <w:rsid w:val="00EC48E1"/>
    <w:rsid w:val="00EC4D83"/>
    <w:rsid w:val="00EC51A9"/>
    <w:rsid w:val="00EC5CA6"/>
    <w:rsid w:val="00EC68E5"/>
    <w:rsid w:val="00ED3640"/>
    <w:rsid w:val="00ED5945"/>
    <w:rsid w:val="00EE207A"/>
    <w:rsid w:val="00EE2CA7"/>
    <w:rsid w:val="00EE6143"/>
    <w:rsid w:val="00EF04DC"/>
    <w:rsid w:val="00EF0AE6"/>
    <w:rsid w:val="00EF4965"/>
    <w:rsid w:val="00EF64E9"/>
    <w:rsid w:val="00EF6B0B"/>
    <w:rsid w:val="00EF702D"/>
    <w:rsid w:val="00EF7039"/>
    <w:rsid w:val="00F03CE9"/>
    <w:rsid w:val="00F1003B"/>
    <w:rsid w:val="00F15E87"/>
    <w:rsid w:val="00F16868"/>
    <w:rsid w:val="00F16B49"/>
    <w:rsid w:val="00F213A2"/>
    <w:rsid w:val="00F24E37"/>
    <w:rsid w:val="00F307AF"/>
    <w:rsid w:val="00F331A5"/>
    <w:rsid w:val="00F42358"/>
    <w:rsid w:val="00F4725D"/>
    <w:rsid w:val="00F503CE"/>
    <w:rsid w:val="00F524D2"/>
    <w:rsid w:val="00F53C78"/>
    <w:rsid w:val="00F6120A"/>
    <w:rsid w:val="00F613E7"/>
    <w:rsid w:val="00F63230"/>
    <w:rsid w:val="00F64F07"/>
    <w:rsid w:val="00F670A3"/>
    <w:rsid w:val="00F74C58"/>
    <w:rsid w:val="00F752AA"/>
    <w:rsid w:val="00F76BAA"/>
    <w:rsid w:val="00F859B2"/>
    <w:rsid w:val="00F86CB4"/>
    <w:rsid w:val="00F92678"/>
    <w:rsid w:val="00F93F5D"/>
    <w:rsid w:val="00F947C4"/>
    <w:rsid w:val="00F97B3F"/>
    <w:rsid w:val="00FA0B98"/>
    <w:rsid w:val="00FA6E7B"/>
    <w:rsid w:val="00FA73AC"/>
    <w:rsid w:val="00FB2F30"/>
    <w:rsid w:val="00FB35E9"/>
    <w:rsid w:val="00FC37CD"/>
    <w:rsid w:val="00FC5F0F"/>
    <w:rsid w:val="00FC636B"/>
    <w:rsid w:val="00FC65FD"/>
    <w:rsid w:val="00FC73AE"/>
    <w:rsid w:val="00FD2AB0"/>
    <w:rsid w:val="00FD45C4"/>
    <w:rsid w:val="00FE1D3B"/>
    <w:rsid w:val="00FE4DC7"/>
    <w:rsid w:val="00FF57AD"/>
    <w:rsid w:val="037F03F0"/>
    <w:rsid w:val="040A68D7"/>
    <w:rsid w:val="0A3406A6"/>
    <w:rsid w:val="0B8C0CC2"/>
    <w:rsid w:val="0D7E66AD"/>
    <w:rsid w:val="17096630"/>
    <w:rsid w:val="19746CDB"/>
    <w:rsid w:val="1FC9476B"/>
    <w:rsid w:val="2E195308"/>
    <w:rsid w:val="41405344"/>
    <w:rsid w:val="42D5026F"/>
    <w:rsid w:val="471A3898"/>
    <w:rsid w:val="544C2B2F"/>
    <w:rsid w:val="72EA5DC4"/>
    <w:rsid w:val="7E6A4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78F1329"/>
  <w15:docId w15:val="{8EA51B48-D770-4C2A-B870-0A783B214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1260"/>
      <w:jc w:val="left"/>
    </w:pPr>
    <w:rPr>
      <w:rFonts w:asciiTheme="minorHAnsi" w:eastAsiaTheme="minorHAnsi" w:hAnsi="Calibri"/>
      <w:sz w:val="18"/>
      <w:szCs w:val="18"/>
    </w:rPr>
  </w:style>
  <w:style w:type="paragraph" w:styleId="a3">
    <w:name w:val="annotation text"/>
    <w:basedOn w:val="a"/>
    <w:link w:val="a4"/>
    <w:uiPriority w:val="99"/>
    <w:unhideWhenUsed/>
    <w:qFormat/>
    <w:pPr>
      <w:jc w:val="left"/>
    </w:pPr>
    <w:rPr>
      <w:rFonts w:ascii="Calibri" w:hAnsi="Calibri"/>
      <w:szCs w:val="22"/>
    </w:rPr>
  </w:style>
  <w:style w:type="paragraph" w:styleId="TOC5">
    <w:name w:val="toc 5"/>
    <w:basedOn w:val="a"/>
    <w:next w:val="a"/>
    <w:uiPriority w:val="39"/>
    <w:unhideWhenUsed/>
    <w:qFormat/>
    <w:pPr>
      <w:ind w:left="840"/>
      <w:jc w:val="left"/>
    </w:pPr>
    <w:rPr>
      <w:rFonts w:asciiTheme="minorHAnsi" w:eastAsiaTheme="minorHAnsi" w:hAnsi="Calibri"/>
      <w:sz w:val="18"/>
      <w:szCs w:val="18"/>
    </w:rPr>
  </w:style>
  <w:style w:type="paragraph" w:styleId="TOC3">
    <w:name w:val="toc 3"/>
    <w:basedOn w:val="a"/>
    <w:next w:val="a"/>
    <w:uiPriority w:val="39"/>
    <w:unhideWhenUsed/>
    <w:qFormat/>
    <w:pPr>
      <w:ind w:left="420"/>
      <w:jc w:val="left"/>
    </w:pPr>
    <w:rPr>
      <w:rFonts w:asciiTheme="minorHAnsi" w:eastAsiaTheme="minorHAnsi" w:hAnsi="Calibri"/>
      <w:i/>
      <w:iCs/>
      <w:sz w:val="20"/>
      <w:szCs w:val="20"/>
    </w:rPr>
  </w:style>
  <w:style w:type="paragraph" w:styleId="a5">
    <w:name w:val="Plain Text"/>
    <w:basedOn w:val="a"/>
    <w:link w:val="a6"/>
    <w:qFormat/>
    <w:rPr>
      <w:rFonts w:ascii="宋体" w:hAnsi="Courier New" w:cs="Courier New"/>
      <w:szCs w:val="21"/>
    </w:rPr>
  </w:style>
  <w:style w:type="paragraph" w:styleId="TOC8">
    <w:name w:val="toc 8"/>
    <w:basedOn w:val="a"/>
    <w:next w:val="a"/>
    <w:uiPriority w:val="39"/>
    <w:unhideWhenUsed/>
    <w:qFormat/>
    <w:pPr>
      <w:ind w:left="1470"/>
      <w:jc w:val="left"/>
    </w:pPr>
    <w:rPr>
      <w:rFonts w:asciiTheme="minorHAnsi" w:eastAsiaTheme="minorHAnsi" w:hAnsi="Calibri"/>
      <w:sz w:val="18"/>
      <w:szCs w:val="18"/>
    </w:rPr>
  </w:style>
  <w:style w:type="paragraph" w:styleId="a7">
    <w:name w:val="Date"/>
    <w:basedOn w:val="a"/>
    <w:next w:val="a"/>
    <w:link w:val="a8"/>
    <w:uiPriority w:val="99"/>
    <w:semiHidden/>
    <w:unhideWhenUsed/>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qFormat/>
    <w:pPr>
      <w:tabs>
        <w:tab w:val="center" w:pos="4153"/>
        <w:tab w:val="right" w:pos="8306"/>
      </w:tabs>
      <w:snapToGrid w:val="0"/>
      <w:jc w:val="left"/>
    </w:pPr>
    <w:rPr>
      <w:rFonts w:ascii="Calibri" w:hAnsi="Calibri"/>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rFonts w:ascii="Calibri" w:hAnsi="Calibri"/>
      <w:sz w:val="18"/>
      <w:szCs w:val="18"/>
    </w:rPr>
  </w:style>
  <w:style w:type="paragraph" w:styleId="TOC1">
    <w:name w:val="toc 1"/>
    <w:basedOn w:val="a"/>
    <w:next w:val="a"/>
    <w:uiPriority w:val="39"/>
    <w:unhideWhenUsed/>
    <w:qFormat/>
    <w:pPr>
      <w:spacing w:before="120" w:after="120"/>
      <w:jc w:val="left"/>
    </w:pPr>
    <w:rPr>
      <w:rFonts w:asciiTheme="minorHAnsi" w:eastAsiaTheme="minorHAnsi" w:hAnsi="Calibri"/>
      <w:b/>
      <w:bCs/>
      <w:caps/>
      <w:sz w:val="20"/>
      <w:szCs w:val="20"/>
    </w:rPr>
  </w:style>
  <w:style w:type="paragraph" w:styleId="TOC4">
    <w:name w:val="toc 4"/>
    <w:basedOn w:val="a"/>
    <w:next w:val="a"/>
    <w:uiPriority w:val="39"/>
    <w:unhideWhenUsed/>
    <w:qFormat/>
    <w:pPr>
      <w:ind w:left="630"/>
      <w:jc w:val="left"/>
    </w:pPr>
    <w:rPr>
      <w:rFonts w:asciiTheme="minorHAnsi" w:eastAsiaTheme="minorHAnsi" w:hAnsi="Calibri"/>
      <w:sz w:val="18"/>
      <w:szCs w:val="18"/>
    </w:rPr>
  </w:style>
  <w:style w:type="paragraph" w:styleId="TOC6">
    <w:name w:val="toc 6"/>
    <w:basedOn w:val="a"/>
    <w:next w:val="a"/>
    <w:uiPriority w:val="39"/>
    <w:unhideWhenUsed/>
    <w:qFormat/>
    <w:pPr>
      <w:ind w:left="1050"/>
      <w:jc w:val="left"/>
    </w:pPr>
    <w:rPr>
      <w:rFonts w:asciiTheme="minorHAnsi" w:eastAsiaTheme="minorHAnsi" w:hAnsi="Calibri"/>
      <w:sz w:val="18"/>
      <w:szCs w:val="18"/>
    </w:rPr>
  </w:style>
  <w:style w:type="paragraph" w:styleId="TOC2">
    <w:name w:val="toc 2"/>
    <w:basedOn w:val="a"/>
    <w:next w:val="a"/>
    <w:uiPriority w:val="39"/>
    <w:unhideWhenUsed/>
    <w:qFormat/>
    <w:pPr>
      <w:ind w:left="210"/>
      <w:jc w:val="left"/>
    </w:pPr>
    <w:rPr>
      <w:rFonts w:asciiTheme="minorHAnsi" w:eastAsiaTheme="minorHAnsi" w:hAnsi="Calibri"/>
      <w:smallCaps/>
      <w:sz w:val="20"/>
      <w:szCs w:val="20"/>
    </w:rPr>
  </w:style>
  <w:style w:type="paragraph" w:styleId="TOC9">
    <w:name w:val="toc 9"/>
    <w:basedOn w:val="a"/>
    <w:next w:val="a"/>
    <w:uiPriority w:val="39"/>
    <w:unhideWhenUsed/>
    <w:qFormat/>
    <w:pPr>
      <w:ind w:left="1680"/>
      <w:jc w:val="left"/>
    </w:pPr>
    <w:rPr>
      <w:rFonts w:asciiTheme="minorHAnsi" w:eastAsiaTheme="minorHAnsi" w:hAnsi="Calibri"/>
      <w:sz w:val="18"/>
      <w:szCs w:val="18"/>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0">
    <w:name w:val="annotation subject"/>
    <w:basedOn w:val="a3"/>
    <w:next w:val="a3"/>
    <w:link w:val="af1"/>
    <w:uiPriority w:val="99"/>
    <w:semiHidden/>
    <w:unhideWhenUsed/>
    <w:qFormat/>
    <w:rPr>
      <w:b/>
      <w:bCs/>
    </w:rPr>
  </w:style>
  <w:style w:type="table" w:styleId="af2">
    <w:name w:val="Table Grid"/>
    <w:basedOn w:val="a1"/>
    <w:qFormat/>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Hyperlink"/>
    <w:uiPriority w:val="99"/>
    <w:unhideWhenUsed/>
    <w:qFormat/>
    <w:rPr>
      <w:color w:val="0000FF"/>
      <w:u w:val="single"/>
    </w:rPr>
  </w:style>
  <w:style w:type="character" w:styleId="af5">
    <w:name w:val="annotation reference"/>
    <w:basedOn w:val="a0"/>
    <w:uiPriority w:val="99"/>
    <w:unhideWhenUsed/>
    <w:qFormat/>
    <w:rPr>
      <w:sz w:val="21"/>
      <w:szCs w:val="21"/>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character" w:customStyle="1" w:styleId="20">
    <w:name w:val="标题 2 字符"/>
    <w:basedOn w:val="a0"/>
    <w:link w:val="2"/>
    <w:uiPriority w:val="9"/>
    <w:qFormat/>
    <w:rPr>
      <w:rFonts w:ascii="等线 Light" w:eastAsia="等线 Light" w:hAnsi="等线 Light" w:cs="Times New Roman"/>
      <w:b/>
      <w:bCs/>
      <w:sz w:val="32"/>
      <w:szCs w:val="32"/>
    </w:rPr>
  </w:style>
  <w:style w:type="character" w:customStyle="1" w:styleId="aa">
    <w:name w:val="批注框文本 字符"/>
    <w:basedOn w:val="a0"/>
    <w:link w:val="a9"/>
    <w:uiPriority w:val="99"/>
    <w:semiHidden/>
    <w:qFormat/>
    <w:rPr>
      <w:rFonts w:ascii="Calibri" w:eastAsia="宋体" w:hAnsi="Calibri" w:cs="Times New Roman"/>
      <w:sz w:val="18"/>
      <w:szCs w:val="18"/>
    </w:rPr>
  </w:style>
  <w:style w:type="character" w:customStyle="1" w:styleId="a4">
    <w:name w:val="批注文字 字符"/>
    <w:basedOn w:val="a0"/>
    <w:link w:val="a3"/>
    <w:uiPriority w:val="99"/>
    <w:qFormat/>
    <w:rPr>
      <w:rFonts w:ascii="Calibri" w:eastAsia="宋体" w:hAnsi="Calibri" w:cs="Times New Roman"/>
    </w:rPr>
  </w:style>
  <w:style w:type="character" w:customStyle="1" w:styleId="30">
    <w:name w:val="标题 3 字符"/>
    <w:basedOn w:val="a0"/>
    <w:link w:val="3"/>
    <w:uiPriority w:val="9"/>
    <w:qFormat/>
    <w:rPr>
      <w:rFonts w:ascii="Calibri" w:eastAsia="宋体" w:hAnsi="Calibri" w:cs="Times New Roman"/>
      <w:b/>
      <w:bCs/>
      <w:sz w:val="32"/>
      <w:szCs w:val="32"/>
    </w:rPr>
  </w:style>
  <w:style w:type="paragraph" w:customStyle="1" w:styleId="Style14">
    <w:name w:val="_Style 14"/>
    <w:basedOn w:val="a"/>
    <w:next w:val="af6"/>
    <w:uiPriority w:val="34"/>
    <w:qFormat/>
    <w:pPr>
      <w:ind w:firstLineChars="200" w:firstLine="420"/>
    </w:pPr>
    <w:rPr>
      <w:rFonts w:ascii="Calibri" w:hAnsi="Calibri"/>
      <w:szCs w:val="22"/>
    </w:rPr>
  </w:style>
  <w:style w:type="paragraph" w:styleId="af6">
    <w:name w:val="List Paragraph"/>
    <w:basedOn w:val="a"/>
    <w:uiPriority w:val="34"/>
    <w:qFormat/>
    <w:pPr>
      <w:ind w:firstLineChars="200" w:firstLine="420"/>
    </w:pPr>
    <w:rPr>
      <w:rFonts w:ascii="Calibri" w:hAnsi="Calibri"/>
      <w:szCs w:val="22"/>
    </w:rPr>
  </w:style>
  <w:style w:type="character" w:customStyle="1" w:styleId="ae">
    <w:name w:val="页眉 字符"/>
    <w:basedOn w:val="a0"/>
    <w:link w:val="ad"/>
    <w:qFormat/>
    <w:rPr>
      <w:rFonts w:ascii="Calibri" w:eastAsia="宋体" w:hAnsi="Calibri" w:cs="Times New Roman"/>
      <w:sz w:val="18"/>
      <w:szCs w:val="18"/>
    </w:rPr>
  </w:style>
  <w:style w:type="character" w:customStyle="1" w:styleId="ac">
    <w:name w:val="页脚 字符"/>
    <w:basedOn w:val="a0"/>
    <w:link w:val="ab"/>
    <w:uiPriority w:val="99"/>
    <w:qFormat/>
    <w:rPr>
      <w:rFonts w:ascii="Calibri" w:eastAsia="宋体" w:hAnsi="Calibri" w:cs="Times New Roman"/>
      <w:sz w:val="18"/>
      <w:szCs w:val="18"/>
    </w:rPr>
  </w:style>
  <w:style w:type="character" w:customStyle="1" w:styleId="af1">
    <w:name w:val="批注主题 字符"/>
    <w:basedOn w:val="a4"/>
    <w:link w:val="af0"/>
    <w:uiPriority w:val="99"/>
    <w:semiHidden/>
    <w:qFormat/>
    <w:rPr>
      <w:rFonts w:ascii="Calibri" w:eastAsia="宋体" w:hAnsi="Calibri" w:cs="Times New Roman"/>
      <w:b/>
      <w:bCs/>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character" w:customStyle="1" w:styleId="style5">
    <w:name w:val="style5"/>
    <w:qFormat/>
  </w:style>
  <w:style w:type="character" w:customStyle="1" w:styleId="style6">
    <w:name w:val="style6"/>
    <w:qFormat/>
  </w:style>
  <w:style w:type="character" w:customStyle="1" w:styleId="11">
    <w:name w:val="未处理的提及1"/>
    <w:uiPriority w:val="99"/>
    <w:semiHidden/>
    <w:unhideWhenUsed/>
    <w:qFormat/>
    <w:rPr>
      <w:color w:val="605E5C"/>
      <w:shd w:val="clear" w:color="auto" w:fill="E1DFDD"/>
    </w:rPr>
  </w:style>
  <w:style w:type="character" w:customStyle="1" w:styleId="a6">
    <w:name w:val="纯文本 字符"/>
    <w:basedOn w:val="a0"/>
    <w:link w:val="a5"/>
    <w:qFormat/>
    <w:rPr>
      <w:rFonts w:ascii="宋体" w:eastAsia="宋体" w:hAnsi="Courier New" w:cs="Courier New"/>
      <w:szCs w:val="21"/>
    </w:rPr>
  </w:style>
  <w:style w:type="paragraph" w:customStyle="1" w:styleId="12">
    <w:name w:val="列出段落1"/>
    <w:basedOn w:val="a"/>
    <w:uiPriority w:val="34"/>
    <w:qFormat/>
    <w:pPr>
      <w:widowControl/>
      <w:ind w:firstLineChars="200" w:firstLine="420"/>
      <w:jc w:val="left"/>
    </w:pPr>
    <w:rPr>
      <w:rFonts w:ascii="宋体" w:hAnsi="宋体" w:cs="宋体"/>
      <w:kern w:val="0"/>
      <w:sz w:val="24"/>
    </w:rPr>
  </w:style>
  <w:style w:type="paragraph" w:customStyle="1" w:styleId="111">
    <w:name w:val="列出段落111"/>
    <w:basedOn w:val="a"/>
    <w:uiPriority w:val="34"/>
    <w:qFormat/>
    <w:pPr>
      <w:ind w:firstLineChars="200" w:firstLine="420"/>
    </w:pPr>
    <w:rPr>
      <w:rFonts w:ascii="Calibri" w:hAnsi="Calibri"/>
      <w:szCs w:val="22"/>
    </w:rPr>
  </w:style>
  <w:style w:type="character" w:customStyle="1" w:styleId="110">
    <w:name w:val="未处理的提及11"/>
    <w:uiPriority w:val="99"/>
    <w:semiHidden/>
    <w:unhideWhenUsed/>
    <w:rPr>
      <w:color w:val="605E5C"/>
      <w:shd w:val="clear" w:color="auto" w:fill="E1DFDD"/>
    </w:rPr>
  </w:style>
  <w:style w:type="paragraph" w:customStyle="1" w:styleId="Style141">
    <w:name w:val="_Style 141"/>
    <w:basedOn w:val="a"/>
    <w:next w:val="af6"/>
    <w:uiPriority w:val="34"/>
    <w:qFormat/>
    <w:pPr>
      <w:ind w:firstLineChars="200" w:firstLine="420"/>
    </w:pPr>
    <w:rPr>
      <w:rFonts w:ascii="Calibri" w:hAnsi="Calibri"/>
      <w:szCs w:val="22"/>
    </w:rPr>
  </w:style>
  <w:style w:type="paragraph" w:customStyle="1" w:styleId="112">
    <w:name w:val="列出段落11"/>
    <w:basedOn w:val="a"/>
    <w:uiPriority w:val="34"/>
    <w:qFormat/>
    <w:pPr>
      <w:ind w:firstLineChars="200" w:firstLine="420"/>
    </w:pPr>
    <w:rPr>
      <w:rFonts w:ascii="Calibri" w:hAnsi="Calibri"/>
      <w:szCs w:val="22"/>
    </w:rPr>
  </w:style>
  <w:style w:type="character" w:customStyle="1" w:styleId="21">
    <w:name w:val="未处理的提及2"/>
    <w:basedOn w:val="a0"/>
    <w:uiPriority w:val="99"/>
    <w:semiHidden/>
    <w:unhideWhenUsed/>
    <w:rPr>
      <w:color w:val="605E5C"/>
      <w:shd w:val="clear" w:color="auto" w:fill="E1DFDD"/>
    </w:rPr>
  </w:style>
  <w:style w:type="character" w:customStyle="1" w:styleId="a8">
    <w:name w:val="日期 字符"/>
    <w:basedOn w:val="a0"/>
    <w:link w:val="a7"/>
    <w:uiPriority w:val="99"/>
    <w:semiHidden/>
    <w:rPr>
      <w:rFonts w:ascii="Calibri" w:eastAsia="宋体" w:hAnsi="Calibri" w:cs="Times New Roman"/>
    </w:rPr>
  </w:style>
  <w:style w:type="character" w:styleId="af7">
    <w:name w:val="Unresolved Mention"/>
    <w:basedOn w:val="a0"/>
    <w:uiPriority w:val="99"/>
    <w:semiHidden/>
    <w:unhideWhenUsed/>
    <w:rsid w:val="00E21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dongyuan\Desktop\&#26234;&#33021;&#21270;&#26045;&#24037;&#35268;&#33539;\&#37096;&#26631;\&#35268;&#33539;&#20171;&#32461;\&#38468;&#34920;.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dongyuan\Desktop\&#26234;&#33021;&#21270;&#26045;&#24037;&#35268;&#33539;\&#37096;&#26631;\&#35268;&#33539;&#20171;&#32461;\&#38468;&#34920;.do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baike.baidu.com/item/%E6%A8%AA%E6%8B%8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2B0846-8DC4-4FA2-BBFE-D126155AE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98</Pages>
  <Words>15661</Words>
  <Characters>89269</Characters>
  <Application>Microsoft Office Word</Application>
  <DocSecurity>0</DocSecurity>
  <Lines>743</Lines>
  <Paragraphs>209</Paragraphs>
  <ScaleCrop>false</ScaleCrop>
  <Company/>
  <LinksUpToDate>false</LinksUpToDate>
  <CharactersWithSpaces>104721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董玉安</dc:creator>
  <cp:lastModifiedBy>董玉安</cp:lastModifiedBy>
  <cp:revision>26</cp:revision>
  <cp:lastPrinted>2020-07-17T02:41:00Z</cp:lastPrinted>
  <dcterms:created xsi:type="dcterms:W3CDTF">2020-08-13T07:57:00Z</dcterms:created>
  <dcterms:modified xsi:type="dcterms:W3CDTF">2020-08-16T12:54:00Z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

<file path=tbak/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25D16" w14:textId="77777777" w:rsidR="00F76BAA" w:rsidRDefault="00085D94">
      <w:pPr>
        <w:ind w:firstLineChars="40" w:firstLine="141"/>
        <w:rPr>
          <w:rFonts w:ascii="宋体" w:hAnsi="宋体"/>
          <w:b/>
          <w:bCs/>
          <w:spacing w:val="16"/>
          <w:sz w:val="32"/>
          <w:szCs w:val="32"/>
        </w:rPr>
      </w:pPr>
      <w:r>
        <w:rPr>
          <w:rFonts w:ascii="宋体" w:hAnsi="宋体" w:hint="eastAsia"/>
          <w:b/>
          <w:bCs/>
          <w:spacing w:val="16"/>
          <w:sz w:val="32"/>
          <w:szCs w:val="32"/>
        </w:rPr>
        <w:t>UDC</w:t>
      </w:r>
    </w:p>
    <w:p w14:paraId="6A69D4C1" w14:textId="77777777" w:rsidR="00F76BAA" w:rsidRDefault="00085D94">
      <w:pPr>
        <w:rPr>
          <w:rFonts w:ascii="宋体" w:hAnsi="宋体"/>
          <w:szCs w:val="21"/>
        </w:rPr>
      </w:pPr>
      <w:r>
        <w:rPr>
          <w:b/>
          <w:bCs/>
          <w:noProof/>
          <w:color w:val="000000"/>
          <w:sz w:val="22"/>
        </w:rPr>
        <mc:AlternateContent>
          <mc:Choice Requires="wps">
            <w:drawing>
              <wp:anchor distT="45720" distB="45720" distL="114300" distR="114300" simplePos="0" relativeHeight="251659264" behindDoc="0" locked="0" layoutInCell="1" allowOverlap="1" wp14:anchorId="17CEAAEB" wp14:editId="6E7FA667">
                <wp:simplePos x="0" y="0"/>
                <wp:positionH relativeFrom="column">
                  <wp:posOffset>4471670</wp:posOffset>
                </wp:positionH>
                <wp:positionV relativeFrom="paragraph">
                  <wp:posOffset>135890</wp:posOffset>
                </wp:positionV>
                <wp:extent cx="1001395" cy="1404620"/>
                <wp:effectExtent l="38100" t="38100" r="46990" b="5588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257" cy="1404620"/>
                        </a:xfrm>
                        <a:prstGeom prst="rect">
                          <a:avLst/>
                        </a:prstGeom>
                        <a:noFill/>
                        <a:ln w="9525">
                          <a:noFill/>
                          <a:miter lim="800000"/>
                        </a:ln>
                        <a:effectLst>
                          <a:glow rad="12700">
                            <a:schemeClr val="accent1">
                              <a:alpha val="40000"/>
                            </a:schemeClr>
                          </a:glow>
                          <a:innerShdw blurRad="63500" dist="50800" dir="13500000">
                            <a:prstClr val="black">
                              <a:alpha val="50000"/>
                            </a:prstClr>
                          </a:innerShdw>
                        </a:effectLst>
                        <a:scene3d>
                          <a:camera prst="orthographicFront"/>
                          <a:lightRig rig="threePt" dir="t"/>
                        </a:scene3d>
                        <a:sp3d>
                          <a:bevelT w="127000" h="127000" prst="angle"/>
                        </a:sp3d>
                      </wps:spPr>
                      <wps:txbx>
                        <w:txbxContent>
                          <w:p w14:paraId="5A66190D" w14:textId="77777777" w:rsidR="00F76BAA" w:rsidRDefault="00085D94">
                            <w:pPr>
                              <w:jc w:val="center"/>
                              <w:rPr>
                                <w:rFonts w:ascii="方正特粗光辉简体" w:eastAsia="方正特粗光辉简体" w:hAnsi="宋体"/>
                                <w:b/>
                                <w:sz w:val="84"/>
                                <w:szCs w:val="84"/>
                                <w14:textOutline w14:w="9525" w14:cap="flat" w14:cmpd="sng" w14:algn="ctr">
                                  <w14:solidFill>
                                    <w14:schemeClr w14:val="bg1"/>
                                  </w14:solidFill>
                                  <w14:prstDash w14:val="solid"/>
                                  <w14:round/>
                                </w14:textOutline>
                                <w14:props3d w14:extrusionH="57150" w14:contourW="0" w14:prstMaterial="dkEdge">
                                  <w14:bevelT w14:w="76200" w14:h="25400" w14:prst="circle"/>
                                </w14:props3d>
                              </w:rPr>
                            </w:pPr>
                            <w:r>
                              <w:rPr>
                                <w:rFonts w:ascii="方正特粗光辉简体" w:eastAsia="方正特粗光辉简体" w:hAnsi="宋体" w:hint="eastAsia"/>
                                <w:b/>
                                <w:noProof/>
                                <w:sz w:val="84"/>
                                <w:szCs w:val="84"/>
                                <w14:textOutline w14:w="9525" w14:cap="flat" w14:cmpd="sng" w14:algn="ctr">
                                  <w14:solidFill>
                                    <w14:schemeClr w14:val="bg1"/>
                                  </w14:solidFill>
                                  <w14:prstDash w14:val="solid"/>
                                  <w14:round/>
                                </w14:textOutline>
                                <w14:props3d w14:extrusionH="57150" w14:contourW="0" w14:prstMaterial="dkEdge">
                                  <w14:bevelT w14:w="76200" w14:h="25400" w14:prst="circle"/>
                                </w14:props3d>
                              </w:rPr>
                              <w:drawing>
                                <wp:inline distT="0" distB="0" distL="0" distR="0" wp14:anchorId="034AF7DA" wp14:editId="6E13153F">
                                  <wp:extent cx="990600" cy="5143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90600" cy="514350"/>
                                          </a:xfrm>
                                          <a:prstGeom prst="rect">
                                            <a:avLst/>
                                          </a:prstGeom>
                                          <a:noFill/>
                                          <a:ln>
                                            <a:noFill/>
                                          </a:ln>
                                        </pic:spPr>
                                      </pic:pic>
                                    </a:graphicData>
                                  </a:graphic>
                                </wp:inline>
                              </w:drawing>
                            </w:r>
                          </w:p>
                        </w:txbxContent>
                      </wps:txbx>
                      <wps:bodyPr rot="0" vert="horz" wrap="none" lIns="0" tIns="0" rIns="0" bIns="0" anchor="t" anchorCtr="0">
                        <a:spAutoFit/>
                        <a:sp3d extrusionH="57150" prstMaterial="dkEdge">
                          <a:bevelT w="25400" h="25400" prst="angle"/>
                        </a:sp3d>
                      </wps:bodyPr>
                    </wps:wsp>
                  </a:graphicData>
                </a:graphic>
                <wp14:sizeRelH relativeFrom="page">
                  <wp14:pctWidth>0</wp14:pctWidth>
                </wp14:sizeRelH>
                <wp14:sizeRelV relativeFrom="margin">
                  <wp14:pctHeight>20000</wp14:pctHeight>
                </wp14:sizeRelV>
              </wp:anchor>
            </w:drawing>
          </mc:Choice>
          <mc:Fallback>
            <w:pict>
              <v:shapetype w14:anchorId="17CEAAEB" id="_x0000_t202" coordsize="21600,21600" o:spt="202" path="m,l,21600r21600,l21600,xe">
                <v:stroke joinstyle="miter"/>
                <v:path gradientshapeok="t" o:connecttype="rect"/>
              </v:shapetype>
              <v:shape id="文本框 2" o:spid="_x0000_s1026" type="#_x0000_t202" style="position:absolute;left:0;text-align:left;margin-left:352.1pt;margin-top:10.7pt;width:78.85pt;height:110.6pt;z-index:251659264;visibility:visible;mso-wrap-style:non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" filled="f" stroked="f">
                <v:textbox style="mso-fit-shape-to-text:t" inset="0,0,0,0">
                  <w:txbxContent>
                    <w:p w14:paraId="5A66190D" w14:textId="77777777" w:rsidR="00F76BAA" w:rsidRDefault="00085D94">
                      <w:pPr>
                        <w:jc w:val="center"/>
                        <w:rPr>
                          <w:rFonts w:ascii="方正特粗光辉简体" w:eastAsia="方正特粗光辉简体" w:hAnsi="宋体"/>
                          <w:b/>
                          <w:sz w:val="84"/>
                          <w:szCs w:val="84"/>
                          <w14:textOutline w14:w="9525" w14:cap="flat" w14:cmpd="sng" w14:algn="ctr">
                            <w14:solidFill>
                              <w14:schemeClr w14:val="bg1"/>
                            </w14:solidFill>
                            <w14:prstDash w14:val="solid"/>
                            <w14:round/>
                          </w14:textOutline>
                          <w14:props3d w14:extrusionH="57150" w14:contourW="0" w14:prstMaterial="dkEdge">
                            <w14:bevelT w14:w="76200" w14:h="25400" w14:prst="circle"/>
                          </w14:props3d>
                        </w:rPr>
                      </w:pPr>
                      <w:r>
                        <w:rPr>
                          <w:rFonts w:ascii="方正特粗光辉简体" w:eastAsia="方正特粗光辉简体" w:hAnsi="宋体" w:hint="eastAsia"/>
                          <w:b/>
                          <w:noProof/>
                          <w:sz w:val="84"/>
                          <w:szCs w:val="84"/>
                          <w14:textOutline w14:w="9525" w14:cap="flat" w14:cmpd="sng" w14:algn="ctr">
                            <w14:solidFill>
                              <w14:schemeClr w14:val="bg1"/>
                            </w14:solidFill>
                            <w14:prstDash w14:val="solid"/>
                            <w14:round/>
                          </w14:textOutline>
                          <w14:props3d w14:extrusionH="57150" w14:contourW="0" w14:prstMaterial="dkEdge">
                            <w14:bevelT w14:w="76200" w14:h="25400" w14:prst="circle"/>
                          </w14:props3d>
                        </w:rPr>
                        <w:drawing>
                          <wp:inline distT="0" distB="0" distL="0" distR="0" wp14:anchorId="034AF7DA" wp14:editId="6E13153F">
                            <wp:extent cx="990600" cy="5143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90600" cy="514350"/>
                                    </a:xfrm>
                                    <a:prstGeom prst="rect">
                                      <a:avLst/>
                                    </a:prstGeom>
                                    <a:noFill/>
                                    <a:ln>
                                      <a:noFill/>
                                    </a:ln>
                                  </pic:spPr>
                                </pic:pic>
                              </a:graphicData>
                            </a:graphic>
                          </wp:inline>
                        </w:drawing>
                      </w:r>
                    </w:p>
                  </w:txbxContent>
                </v:textbox>
              </v:shape>
            </w:pict>
          </mc:Fallback>
        </mc:AlternateContent>
      </w:r>
    </w:p>
    <w:p w14:paraId="19DBF2A6" w14:textId="77777777" w:rsidR="00F76BAA" w:rsidRDefault="00085D94">
      <w:pPr>
        <w:pStyle w:val="af"/>
        <w:shd w:val="clear" w:color="auto" w:fill="FFFFFF"/>
        <w:spacing w:line="330" w:lineRule="atLeast"/>
        <w:jc w:val="center"/>
        <w:rPr>
          <w:b/>
          <w:bCs/>
          <w:color w:val="000000"/>
          <w:sz w:val="32"/>
          <w:szCs w:val="32"/>
        </w:rPr>
      </w:pPr>
      <w:r>
        <w:rPr>
          <w:rFonts w:hint="eastAsia"/>
          <w:b/>
          <w:bCs/>
          <w:color w:val="000000"/>
          <w:sz w:val="32"/>
          <w:szCs w:val="32"/>
        </w:rPr>
        <w:t>中华人民共和国国家标准</w:t>
      </w:r>
    </w:p>
    <w:p w14:paraId="25F88580" w14:textId="77777777" w:rsidR="00F76BAA" w:rsidRDefault="00085D94">
      <w:pPr>
        <w:pStyle w:val="af"/>
        <w:shd w:val="clear" w:color="auto" w:fill="FFFFFF"/>
        <w:spacing w:line="330" w:lineRule="atLeast"/>
        <w:ind w:left="240" w:hangingChars="100" w:hanging="240"/>
        <w:rPr>
          <w:b/>
          <w:bCs/>
          <w:color w:val="000000"/>
          <w:sz w:val="32"/>
          <w:szCs w:val="32"/>
        </w:rPr>
      </w:pPr>
      <w:r>
        <w:rPr>
          <w:noProof/>
          <w:szCs w:val="21"/>
        </w:rPr>
        <mc:AlternateContent>
          <mc:Choice Requires="wps">
            <w:drawing>
              <wp:anchor distT="0" distB="0" distL="114300" distR="114300" simplePos="0" relativeHeight="251670528" behindDoc="0" locked="0" layoutInCell="1" allowOverlap="1" wp14:anchorId="321F9DA1" wp14:editId="01EEE5A9">
                <wp:simplePos x="0" y="0"/>
                <wp:positionH relativeFrom="column">
                  <wp:posOffset>192405</wp:posOffset>
                </wp:positionH>
                <wp:positionV relativeFrom="paragraph">
                  <wp:posOffset>635000</wp:posOffset>
                </wp:positionV>
                <wp:extent cx="529209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2920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5.15pt;margin-top:50pt;height:0pt;width:416.7pt;z-index:251670528;mso-width-relative:page;mso-height-relative:page;" filled="f" stroked="t" coordsize="21600,21600" o:gfxdata="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1nSCg9UAAAAKAQAADwAAAAAAAAABACAAAAAiAAAAZHJzL2Rvd25yZXYu&#10;eG1sUEsBAhQAFAAAAAgAh07iQFlO40XFAQAAZAMAAA4AAAAAAAAAAQAgAAAAJAEAAGRycy9lMm9E&#10;b2MueG1sUEsFBgAAAAAGAAYAWQEAAFsFAAAAAA==&#10;">
                <v:fill on="f" focussize="0,0"/>
                <v:stroke weight="2pt" color="#000000 [3213]" miterlimit="8" joinstyle="miter"/>
                <v:imagedata o:title=""/>
                <o:lock v:ext="edit" aspectratio="f"/>
              </v:line>
            </w:pict>
          </mc:Fallback>
        </mc:AlternateContent>
      </w:r>
      <w:r>
        <w:rPr>
          <w:rFonts w:hint="eastAsia"/>
          <w:b/>
          <w:bCs/>
          <w:color w:val="000000"/>
          <w:sz w:val="22"/>
          <w:szCs w:val="22"/>
        </w:rPr>
        <w:br/>
      </w:r>
      <w:r>
        <w:rPr>
          <w:rFonts w:hint="eastAsia"/>
          <w:b/>
          <w:bCs/>
          <w:color w:val="000000"/>
          <w:sz w:val="32"/>
          <w:szCs w:val="32"/>
        </w:rPr>
        <w:t>P</w:t>
      </w:r>
      <w:r>
        <w:rPr>
          <w:b/>
          <w:bCs/>
          <w:color w:val="000000"/>
          <w:sz w:val="32"/>
          <w:szCs w:val="32"/>
        </w:rPr>
        <w:t xml:space="preserve">                                     </w:t>
      </w:r>
      <w:r>
        <w:rPr>
          <w:rFonts w:hint="eastAsia"/>
          <w:b/>
          <w:bCs/>
          <w:color w:val="000000"/>
          <w:sz w:val="32"/>
          <w:szCs w:val="32"/>
        </w:rPr>
        <w:t>GB 50606-20xx</w:t>
      </w:r>
    </w:p>
    <w:p w14:paraId="4A264602" w14:textId="77777777" w:rsidR="00F76BAA" w:rsidRDefault="00F76BAA">
      <w:pPr>
        <w:pStyle w:val="af"/>
        <w:shd w:val="clear" w:color="auto" w:fill="FFFFFF"/>
        <w:spacing w:line="330" w:lineRule="atLeast"/>
        <w:jc w:val="center"/>
        <w:rPr>
          <w:b/>
          <w:bCs/>
          <w:color w:val="000000"/>
          <w:sz w:val="36"/>
          <w:szCs w:val="36"/>
        </w:rPr>
      </w:pPr>
    </w:p>
    <w:p w14:paraId="395891A5" w14:textId="77777777" w:rsidR="00F76BAA" w:rsidRDefault="00F76BAA">
      <w:pPr>
        <w:pStyle w:val="af"/>
        <w:shd w:val="clear" w:color="auto" w:fill="FFFFFF"/>
        <w:spacing w:line="330" w:lineRule="atLeast"/>
        <w:jc w:val="center"/>
        <w:rPr>
          <w:b/>
          <w:bCs/>
          <w:color w:val="000000"/>
          <w:sz w:val="36"/>
          <w:szCs w:val="36"/>
        </w:rPr>
      </w:pPr>
    </w:p>
    <w:p w14:paraId="15D83565" w14:textId="77777777" w:rsidR="00F76BAA" w:rsidRDefault="00085D94">
      <w:pPr>
        <w:pStyle w:val="af"/>
        <w:shd w:val="clear" w:color="auto" w:fill="FFFFFF"/>
        <w:spacing w:line="330" w:lineRule="atLeast"/>
        <w:jc w:val="center"/>
        <w:rPr>
          <w:b/>
          <w:bCs/>
          <w:color w:val="000000"/>
          <w:sz w:val="36"/>
          <w:szCs w:val="36"/>
        </w:rPr>
      </w:pPr>
      <w:r>
        <w:rPr>
          <w:rFonts w:hint="eastAsia"/>
          <w:b/>
          <w:bCs/>
          <w:color w:val="000000"/>
          <w:sz w:val="36"/>
          <w:szCs w:val="36"/>
        </w:rPr>
        <w:t>智能建筑工程施工规范</w:t>
      </w:r>
    </w:p>
    <w:p w14:paraId="22851DFD" w14:textId="77777777" w:rsidR="00F76BAA" w:rsidRDefault="00085D94">
      <w:pPr>
        <w:pStyle w:val="af"/>
        <w:shd w:val="clear" w:color="auto" w:fill="FFFFFF"/>
        <w:spacing w:line="330" w:lineRule="atLeast"/>
        <w:jc w:val="center"/>
        <w:rPr>
          <w:b/>
          <w:bCs/>
          <w:color w:val="000000"/>
          <w:sz w:val="28"/>
          <w:szCs w:val="28"/>
        </w:rPr>
      </w:pPr>
      <w:r>
        <w:rPr>
          <w:b/>
          <w:bCs/>
          <w:color w:val="000000"/>
          <w:sz w:val="28"/>
          <w:szCs w:val="28"/>
        </w:rPr>
        <w:t>Code for installation of intelligent building systems</w:t>
      </w:r>
    </w:p>
    <w:p w14:paraId="67DC3286" w14:textId="77777777" w:rsidR="00F76BAA" w:rsidRDefault="00085D94">
      <w:pPr>
        <w:ind w:firstLine="420"/>
        <w:rPr>
          <w:rFonts w:ascii="宋体" w:hAnsi="宋体"/>
          <w:szCs w:val="21"/>
        </w:rPr>
      </w:pPr>
      <w:r>
        <w:rPr>
          <w:rFonts w:ascii="宋体" w:hAnsi="宋体" w:hint="eastAsia"/>
          <w:szCs w:val="21"/>
        </w:rPr>
        <w:t> </w:t>
      </w:r>
    </w:p>
    <w:p w14:paraId="058B20B1" w14:textId="77777777" w:rsidR="00F76BAA" w:rsidRDefault="00F76BAA">
      <w:pPr>
        <w:widowControl/>
        <w:jc w:val="left"/>
        <w:rPr>
          <w:rFonts w:ascii="宋体" w:hAnsi="宋体"/>
          <w:szCs w:val="21"/>
        </w:rPr>
      </w:pPr>
    </w:p>
    <w:p w14:paraId="4571C9E4" w14:textId="77777777" w:rsidR="00F76BAA" w:rsidRDefault="00085D94">
      <w:pPr>
        <w:jc w:val="center"/>
        <w:rPr>
          <w:bCs/>
          <w:szCs w:val="21"/>
        </w:rPr>
      </w:pPr>
      <w:r>
        <w:rPr>
          <w:rFonts w:hint="eastAsia"/>
          <w:bCs/>
          <w:sz w:val="32"/>
          <w:szCs w:val="32"/>
        </w:rPr>
        <w:t>（局部修订条文征求意见稿）</w:t>
      </w:r>
    </w:p>
    <w:p w14:paraId="395B1462" w14:textId="77777777" w:rsidR="00F76BAA" w:rsidRDefault="00F76BAA">
      <w:pPr>
        <w:ind w:firstLine="420"/>
        <w:rPr>
          <w:rFonts w:ascii="宋体" w:hAnsi="宋体"/>
          <w:szCs w:val="21"/>
        </w:rPr>
      </w:pPr>
    </w:p>
    <w:p w14:paraId="7629C44C" w14:textId="77777777" w:rsidR="00F76BAA" w:rsidRDefault="00F76BAA">
      <w:pPr>
        <w:ind w:firstLine="420"/>
        <w:rPr>
          <w:rFonts w:ascii="宋体" w:hAnsi="宋体"/>
          <w:szCs w:val="21"/>
        </w:rPr>
      </w:pPr>
    </w:p>
    <w:p w14:paraId="3B5C8980" w14:textId="77777777" w:rsidR="00F76BAA" w:rsidRDefault="00085D94">
      <w:pPr>
        <w:spacing w:line="440" w:lineRule="exact"/>
        <w:jc w:val="left"/>
        <w:rPr>
          <w:color w:val="FF0000"/>
          <w:sz w:val="30"/>
          <w:szCs w:val="30"/>
        </w:rPr>
      </w:pPr>
      <w:r>
        <w:rPr>
          <w:rFonts w:hint="eastAsia"/>
          <w:color w:val="FF0000"/>
          <w:sz w:val="30"/>
          <w:szCs w:val="30"/>
        </w:rPr>
        <w:t>注：</w:t>
      </w:r>
      <w:r>
        <w:rPr>
          <w:rFonts w:hint="eastAsia"/>
          <w:color w:val="FF0000"/>
          <w:sz w:val="30"/>
          <w:szCs w:val="30"/>
          <w:u w:val="single"/>
        </w:rPr>
        <w:t>红色字体带下划线</w:t>
      </w:r>
      <w:r>
        <w:rPr>
          <w:rFonts w:hint="eastAsia"/>
          <w:color w:val="FF0000"/>
          <w:sz w:val="30"/>
          <w:szCs w:val="30"/>
        </w:rPr>
        <w:t>表示新增</w:t>
      </w:r>
    </w:p>
    <w:p w14:paraId="6813D0EF" w14:textId="77777777" w:rsidR="00F76BAA" w:rsidRDefault="00085D94">
      <w:pPr>
        <w:spacing w:line="440" w:lineRule="exact"/>
        <w:ind w:firstLineChars="200" w:firstLine="600"/>
        <w:jc w:val="left"/>
        <w:rPr>
          <w:color w:val="FF0000"/>
          <w:sz w:val="30"/>
          <w:szCs w:val="30"/>
        </w:rPr>
      </w:pPr>
      <w:r>
        <w:rPr>
          <w:rFonts w:hint="eastAsia"/>
          <w:color w:val="FF0000"/>
          <w:sz w:val="30"/>
          <w:szCs w:val="30"/>
          <w:bdr w:val="single" w:sz="4" w:space="0" w:color="auto"/>
        </w:rPr>
        <w:t>红色字体带方框</w:t>
      </w:r>
      <w:r>
        <w:rPr>
          <w:rFonts w:hint="eastAsia"/>
          <w:color w:val="FF0000"/>
          <w:sz w:val="30"/>
          <w:szCs w:val="30"/>
        </w:rPr>
        <w:t>表示删除</w:t>
      </w:r>
    </w:p>
    <w:p w14:paraId="5B434E11" w14:textId="77777777" w:rsidR="00F76BAA" w:rsidRDefault="00F76BAA">
      <w:pPr>
        <w:widowControl/>
        <w:jc w:val="left"/>
        <w:rPr>
          <w:rFonts w:ascii="宋体" w:hAnsi="宋体"/>
          <w:szCs w:val="21"/>
        </w:rPr>
      </w:pPr>
    </w:p>
    <w:p w14:paraId="4016DBEF" w14:textId="77777777" w:rsidR="00F76BAA" w:rsidRDefault="00F76BAA">
      <w:pPr>
        <w:widowControl/>
        <w:jc w:val="left"/>
        <w:rPr>
          <w:rFonts w:ascii="宋体" w:hAnsi="宋体"/>
          <w:szCs w:val="21"/>
        </w:rPr>
      </w:pPr>
    </w:p>
    <w:p w14:paraId="48004008" w14:textId="77777777" w:rsidR="00F76BAA" w:rsidRDefault="00F76BAA">
      <w:pPr>
        <w:widowControl/>
        <w:jc w:val="left"/>
        <w:rPr>
          <w:rFonts w:ascii="宋体" w:hAnsi="宋体"/>
          <w:szCs w:val="21"/>
        </w:rPr>
      </w:pPr>
    </w:p>
    <w:p w14:paraId="4CA55570" w14:textId="77777777" w:rsidR="00F76BAA" w:rsidRDefault="00F76BAA">
      <w:pPr>
        <w:ind w:firstLine="420"/>
        <w:rPr>
          <w:rFonts w:ascii="宋体" w:hAnsi="宋体"/>
          <w:szCs w:val="21"/>
        </w:rPr>
      </w:pPr>
    </w:p>
    <w:p w14:paraId="7DCB7E0E" w14:textId="77777777" w:rsidR="00F76BAA" w:rsidRDefault="00F76BAA">
      <w:pPr>
        <w:ind w:firstLine="420"/>
        <w:rPr>
          <w:rFonts w:ascii="宋体" w:hAnsi="宋体"/>
          <w:szCs w:val="21"/>
        </w:rPr>
      </w:pPr>
    </w:p>
    <w:p w14:paraId="3960708A" w14:textId="77777777" w:rsidR="00F76BAA" w:rsidRDefault="00085D94">
      <w:pPr>
        <w:widowControl/>
        <w:jc w:val="left"/>
        <w:rPr>
          <w:rFonts w:ascii="宋体" w:hAnsi="宋体"/>
          <w:szCs w:val="21"/>
        </w:rPr>
        <w:sectPr w:rsidR="00F76BAA">
          <w:headerReference w:type="default" r:id="rId10"/>
          <w:footerReference w:type="default" r:id="rId11"/>
          <w:pgSz w:w="11906" w:h="16838"/>
          <w:pgMar w:top="426" w:right="1700" w:bottom="709" w:left="1560" w:header="851" w:footer="992" w:gutter="0"/>
          <w:cols w:space="425"/>
          <w:docGrid w:type="lines" w:linePitch="312"/>
        </w:sectPr>
      </w:pPr>
      <w:r>
        <w:rPr>
          <w:rFonts w:ascii="宋体" w:hAnsi="宋体"/>
          <w:noProof/>
          <w:szCs w:val="21"/>
        </w:rPr>
        <mc:AlternateContent>
          <mc:Choice Requires="wps">
            <w:drawing>
              <wp:anchor distT="45720" distB="45720" distL="114300" distR="114300" simplePos="0" relativeHeight="251663360" behindDoc="0" locked="0" layoutInCell="1" allowOverlap="1" wp14:anchorId="44ED3267" wp14:editId="5AB36120">
                <wp:simplePos x="0" y="0"/>
                <wp:positionH relativeFrom="column">
                  <wp:posOffset>4376420</wp:posOffset>
                </wp:positionH>
                <wp:positionV relativeFrom="paragraph">
                  <wp:posOffset>1481455</wp:posOffset>
                </wp:positionV>
                <wp:extent cx="1192530" cy="1404620"/>
                <wp:effectExtent l="0" t="0" r="0" b="0"/>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530" cy="1404620"/>
                        </a:xfrm>
                        <a:prstGeom prst="rect">
                          <a:avLst/>
                        </a:prstGeom>
                        <a:noFill/>
                        <a:ln w="9525">
                          <a:noFill/>
                          <a:miter lim="800000"/>
                        </a:ln>
                      </wps:spPr>
                      <wps:txbx>
                        <w:txbxContent>
                          <w:p w14:paraId="6CE7A380" w14:textId="77777777" w:rsidR="00F76BAA" w:rsidRDefault="00085D94">
                            <w:pPr>
                              <w:jc w:val="center"/>
                              <w:rPr>
                                <w:rFonts w:ascii="黑体" w:eastAsia="黑体" w:hAnsi="黑体"/>
                                <w:b/>
                                <w:bCs/>
                                <w:sz w:val="32"/>
                                <w:szCs w:val="32"/>
                              </w:rPr>
                            </w:pPr>
                            <w:r>
                              <w:rPr>
                                <w:rFonts w:ascii="黑体" w:eastAsia="黑体" w:hAnsi="黑体" w:hint="eastAsia"/>
                                <w:b/>
                                <w:bCs/>
                                <w:sz w:val="32"/>
                                <w:szCs w:val="32"/>
                              </w:rPr>
                              <w:t>联合发布</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44ED3267" id="_x0000_s1027" type="#_x0000_t202" style="position:absolute;margin-left:344.6pt;margin-top:116.65pt;width:93.9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" filled="f" stroked="f">
                <v:textbox style="mso-fit-shape-to-text:t">
                  <w:txbxContent>
                    <w:p w14:paraId="6CE7A380" w14:textId="77777777" w:rsidR="00F76BAA" w:rsidRDefault="00085D94">
                      <w:pPr>
                        <w:jc w:val="center"/>
                        <w:rPr>
                          <w:rFonts w:ascii="黑体" w:eastAsia="黑体" w:hAnsi="黑体"/>
                          <w:b/>
                          <w:bCs/>
                          <w:sz w:val="32"/>
                          <w:szCs w:val="32"/>
                        </w:rPr>
                      </w:pPr>
                      <w:r>
                        <w:rPr>
                          <w:rFonts w:ascii="黑体" w:eastAsia="黑体" w:hAnsi="黑体" w:hint="eastAsia"/>
                          <w:b/>
                          <w:bCs/>
                          <w:sz w:val="32"/>
                          <w:szCs w:val="32"/>
                        </w:rPr>
                        <w:t>联合发布</w:t>
                      </w:r>
                    </w:p>
                  </w:txbxContent>
                </v:textbox>
              </v:shape>
            </w:pict>
          </mc:Fallback>
        </mc:AlternateContent>
      </w:r>
      <w:r>
        <w:rPr>
          <w:rFonts w:ascii="宋体" w:hAnsi="宋体"/>
          <w:noProof/>
          <w:szCs w:val="21"/>
        </w:rPr>
        <mc:AlternateContent>
          <mc:Choice Requires="wps">
            <w:drawing>
              <wp:anchor distT="45720" distB="45720" distL="114300" distR="114300" simplePos="0" relativeHeight="251661312" behindDoc="0" locked="0" layoutInCell="1" allowOverlap="1" wp14:anchorId="2EA1F2F3" wp14:editId="15F22474">
                <wp:simplePos x="0" y="0"/>
                <wp:positionH relativeFrom="column">
                  <wp:posOffset>161290</wp:posOffset>
                </wp:positionH>
                <wp:positionV relativeFrom="paragraph">
                  <wp:posOffset>1408430</wp:posOffset>
                </wp:positionV>
                <wp:extent cx="4046855" cy="1404620"/>
                <wp:effectExtent l="0" t="0" r="0" b="0"/>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6855" cy="1404620"/>
                        </a:xfrm>
                        <a:prstGeom prst="rect">
                          <a:avLst/>
                        </a:prstGeom>
                        <a:noFill/>
                        <a:ln w="9525">
                          <a:noFill/>
                          <a:miter lim="800000"/>
                        </a:ln>
                      </wps:spPr>
                      <wps:txbx>
                        <w:txbxContent>
                          <w:p w14:paraId="281CB9C7" w14:textId="77777777" w:rsidR="00F76BAA" w:rsidRDefault="00085D94">
                            <w:pPr>
                              <w:adjustRightInd w:val="0"/>
                              <w:snapToGrid w:val="0"/>
                              <w:jc w:val="left"/>
                              <w:rPr>
                                <w:rFonts w:ascii="黑体" w:eastAsia="黑体" w:hAnsi="黑体"/>
                                <w:sz w:val="28"/>
                                <w:szCs w:val="28"/>
                              </w:rPr>
                            </w:pPr>
                            <w:r>
                              <w:rPr>
                                <w:rFonts w:ascii="黑体" w:eastAsia="黑体" w:hAnsi="黑体" w:hint="eastAsia"/>
                                <w:sz w:val="28"/>
                                <w:szCs w:val="28"/>
                              </w:rPr>
                              <w:t>中华人民共和国住房和城乡建设部</w:t>
                            </w:r>
                          </w:p>
                          <w:p w14:paraId="710FD0CC" w14:textId="77777777" w:rsidR="00F76BAA" w:rsidRDefault="00085D94">
                            <w:pPr>
                              <w:adjustRightInd w:val="0"/>
                              <w:snapToGrid w:val="0"/>
                              <w:rPr>
                                <w:rFonts w:ascii="黑体" w:eastAsia="黑体" w:hAnsi="黑体"/>
                                <w:sz w:val="28"/>
                                <w:szCs w:val="28"/>
                              </w:rPr>
                            </w:pPr>
                            <w:r>
                              <w:rPr>
                                <w:rFonts w:ascii="黑体" w:eastAsia="黑体" w:hAnsi="黑体" w:hint="eastAsia"/>
                                <w:sz w:val="28"/>
                                <w:szCs w:val="28"/>
                              </w:rPr>
                              <w:t>中华人民共和国国家质量监督检验检疫总局</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EA1F2F3" id="_x0000_s1028" type="#_x0000_t202" style="position:absolute;margin-left:12.7pt;margin-top:110.9pt;width:318.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" filled="f" stroked="f">
                <v:textbox style="mso-fit-shape-to-text:t">
                  <w:txbxContent>
                    <w:p w14:paraId="281CB9C7" w14:textId="77777777" w:rsidR="00F76BAA" w:rsidRDefault="00085D94">
                      <w:pPr>
                        <w:adjustRightInd w:val="0"/>
                        <w:snapToGrid w:val="0"/>
                        <w:jc w:val="left"/>
                        <w:rPr>
                          <w:rFonts w:ascii="黑体" w:eastAsia="黑体" w:hAnsi="黑体"/>
                          <w:sz w:val="28"/>
                          <w:szCs w:val="28"/>
                        </w:rPr>
                      </w:pPr>
                      <w:r>
                        <w:rPr>
                          <w:rFonts w:ascii="黑体" w:eastAsia="黑体" w:hAnsi="黑体" w:hint="eastAsia"/>
                          <w:sz w:val="28"/>
                          <w:szCs w:val="28"/>
                        </w:rPr>
                        <w:t>中华人民共和国住房和城乡建设部</w:t>
                      </w:r>
                    </w:p>
                    <w:p w14:paraId="710FD0CC" w14:textId="77777777" w:rsidR="00F76BAA" w:rsidRDefault="00085D94">
                      <w:pPr>
                        <w:adjustRightInd w:val="0"/>
                        <w:snapToGrid w:val="0"/>
                        <w:rPr>
                          <w:rFonts w:ascii="黑体" w:eastAsia="黑体" w:hAnsi="黑体"/>
                          <w:sz w:val="28"/>
                          <w:szCs w:val="28"/>
                        </w:rPr>
                      </w:pPr>
                      <w:r>
                        <w:rPr>
                          <w:rFonts w:ascii="黑体" w:eastAsia="黑体" w:hAnsi="黑体" w:hint="eastAsia"/>
                          <w:sz w:val="28"/>
                          <w:szCs w:val="28"/>
                        </w:rPr>
                        <w:t>中华人民共和国国家质量监督检验检疫总局</w:t>
                      </w:r>
                    </w:p>
                  </w:txbxContent>
                </v:textbox>
              </v:shape>
            </w:pict>
          </mc:Fallback>
        </mc:AlternateContent>
      </w:r>
      <w:r>
        <w:rPr>
          <w:rFonts w:ascii="宋体" w:hAnsi="宋体"/>
          <w:noProof/>
          <w:szCs w:val="21"/>
        </w:rPr>
        <mc:AlternateContent>
          <mc:Choice Requires="wps">
            <w:drawing>
              <wp:anchor distT="0" distB="0" distL="114300" distR="114300" simplePos="0" relativeHeight="251668480" behindDoc="0" locked="0" layoutInCell="1" allowOverlap="1" wp14:anchorId="056D3742" wp14:editId="49ED8C88">
                <wp:simplePos x="0" y="0"/>
                <wp:positionH relativeFrom="column">
                  <wp:posOffset>161925</wp:posOffset>
                </wp:positionH>
                <wp:positionV relativeFrom="paragraph">
                  <wp:posOffset>1249680</wp:posOffset>
                </wp:positionV>
                <wp:extent cx="544639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44639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2.75pt;margin-top:98.4pt;height:0pt;width:428.85pt;z-index:251668480;mso-width-relative:page;mso-height-relative:page;" filled="f" stroked="t" coordsize="21600,21600" o:gfxdata="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40HD49cAAAAKAQAADwAAAAAAAAABACAAAAAiAAAAZHJzL2Rv&#10;d25yZXYueG1sUEsBAhQAFAAAAAgAh07iQHJunSDJAQAAZAMAAA4AAAAAAAAAAQAgAAAAJgEAAGRy&#10;cy9lMm9Eb2MueG1sUEsFBgAAAAAGAAYAWQEAAGEFAAAAAA==&#10;">
                <v:fill on="f" focussize="0,0"/>
                <v:stroke weight="2pt" color="#000000 [3213]" miterlimit="8" joinstyle="miter"/>
                <v:imagedata o:title=""/>
                <o:lock v:ext="edit" aspectratio="f"/>
              </v:line>
            </w:pict>
          </mc:Fallback>
        </mc:AlternateContent>
      </w:r>
      <w:r>
        <w:rPr>
          <w:rFonts w:ascii="宋体" w:hAnsi="宋体"/>
          <w:noProof/>
          <w:szCs w:val="21"/>
        </w:rPr>
        <mc:AlternateContent>
          <mc:Choice Requires="wps">
            <w:drawing>
              <wp:anchor distT="45720" distB="45720" distL="114300" distR="114300" simplePos="0" relativeHeight="251665408" behindDoc="0" locked="0" layoutInCell="1" allowOverlap="1" wp14:anchorId="39352808" wp14:editId="474D8097">
                <wp:simplePos x="0" y="0"/>
                <wp:positionH relativeFrom="column">
                  <wp:posOffset>-92075</wp:posOffset>
                </wp:positionH>
                <wp:positionV relativeFrom="paragraph">
                  <wp:posOffset>755015</wp:posOffset>
                </wp:positionV>
                <wp:extent cx="5819775" cy="1404620"/>
                <wp:effectExtent l="0" t="0" r="0" b="0"/>
                <wp:wrapNone/>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404620"/>
                        </a:xfrm>
                        <a:prstGeom prst="rect">
                          <a:avLst/>
                        </a:prstGeom>
                        <a:noFill/>
                        <a:ln w="9525">
                          <a:noFill/>
                          <a:miter lim="800000"/>
                        </a:ln>
                      </wps:spPr>
                      <wps:txbx>
                        <w:txbxContent>
                          <w:p w14:paraId="4B68E510" w14:textId="77777777" w:rsidR="00F76BAA" w:rsidRDefault="00085D94">
                            <w:pPr>
                              <w:ind w:firstLine="420"/>
                              <w:jc w:val="left"/>
                              <w:rPr>
                                <w:rFonts w:ascii="黑体" w:eastAsia="黑体" w:hAnsi="黑体"/>
                                <w:sz w:val="28"/>
                                <w:szCs w:val="28"/>
                              </w:rPr>
                            </w:pPr>
                            <w:r>
                              <w:rPr>
                                <w:rFonts w:ascii="黑体" w:eastAsia="黑体" w:hAnsi="黑体" w:hint="eastAsia"/>
                                <w:sz w:val="28"/>
                                <w:szCs w:val="28"/>
                              </w:rPr>
                              <w:t>20</w:t>
                            </w:r>
                            <w:r>
                              <w:rPr>
                                <w:rFonts w:ascii="黑体" w:eastAsia="黑体" w:hAnsi="黑体"/>
                                <w:sz w:val="28"/>
                                <w:szCs w:val="28"/>
                              </w:rPr>
                              <w:t>20</w:t>
                            </w:r>
                            <w:r>
                              <w:rPr>
                                <w:rFonts w:eastAsia="黑体" w:cs="Calibri"/>
                                <w:sz w:val="28"/>
                                <w:szCs w:val="28"/>
                              </w:rPr>
                              <w:t> </w:t>
                            </w:r>
                            <w:r>
                              <w:rPr>
                                <w:rFonts w:ascii="黑体" w:eastAsia="黑体" w:hAnsi="黑体" w:hint="eastAsia"/>
                                <w:sz w:val="28"/>
                                <w:szCs w:val="28"/>
                              </w:rPr>
                              <w:t>-</w:t>
                            </w:r>
                            <w:r>
                              <w:rPr>
                                <w:rFonts w:ascii="黑体" w:eastAsia="黑体" w:hAnsi="黑体"/>
                                <w:sz w:val="28"/>
                                <w:szCs w:val="28"/>
                              </w:rPr>
                              <w:t>xx</w:t>
                            </w:r>
                            <w:r>
                              <w:rPr>
                                <w:rFonts w:eastAsia="黑体" w:cs="Calibri"/>
                                <w:sz w:val="28"/>
                                <w:szCs w:val="28"/>
                              </w:rPr>
                              <w:t> </w:t>
                            </w:r>
                            <w:r>
                              <w:rPr>
                                <w:rFonts w:ascii="黑体" w:eastAsia="黑体" w:hAnsi="黑体" w:hint="eastAsia"/>
                                <w:sz w:val="28"/>
                                <w:szCs w:val="28"/>
                              </w:rPr>
                              <w:t>-</w:t>
                            </w:r>
                            <w:r>
                              <w:rPr>
                                <w:rFonts w:eastAsia="黑体" w:cs="Calibri"/>
                                <w:sz w:val="28"/>
                                <w:szCs w:val="28"/>
                              </w:rPr>
                              <w:t> </w:t>
                            </w:r>
                            <w:r>
                              <w:rPr>
                                <w:rFonts w:ascii="黑体" w:eastAsia="黑体" w:hAnsi="黑体"/>
                                <w:sz w:val="28"/>
                                <w:szCs w:val="28"/>
                              </w:rPr>
                              <w:t>xx</w:t>
                            </w:r>
                            <w:r>
                              <w:rPr>
                                <w:rFonts w:eastAsia="黑体" w:cs="Calibri"/>
                                <w:sz w:val="28"/>
                                <w:szCs w:val="28"/>
                              </w:rPr>
                              <w:t> </w:t>
                            </w:r>
                            <w:r>
                              <w:rPr>
                                <w:rFonts w:ascii="黑体" w:eastAsia="黑体" w:hAnsi="黑体" w:hint="eastAsia"/>
                                <w:sz w:val="28"/>
                                <w:szCs w:val="28"/>
                              </w:rPr>
                              <w:t xml:space="preserve">发布 </w:t>
                            </w:r>
                            <w:r>
                              <w:rPr>
                                <w:rFonts w:ascii="黑体" w:eastAsia="黑体" w:hAnsi="黑体"/>
                                <w:sz w:val="28"/>
                                <w:szCs w:val="28"/>
                              </w:rPr>
                              <w:t xml:space="preserve">                         </w:t>
                            </w:r>
                            <w:r>
                              <w:rPr>
                                <w:rFonts w:eastAsia="黑体" w:cs="Calibri"/>
                                <w:sz w:val="28"/>
                                <w:szCs w:val="28"/>
                              </w:rPr>
                              <w:t> </w:t>
                            </w:r>
                            <w:r>
                              <w:rPr>
                                <w:rFonts w:ascii="黑体" w:eastAsia="黑体" w:hAnsi="黑体" w:hint="eastAsia"/>
                                <w:color w:val="FF0000"/>
                                <w:sz w:val="28"/>
                                <w:szCs w:val="28"/>
                              </w:rPr>
                              <w:t>20</w:t>
                            </w:r>
                            <w:r>
                              <w:rPr>
                                <w:rFonts w:ascii="黑体" w:eastAsia="黑体" w:hAnsi="黑体"/>
                                <w:color w:val="FF0000"/>
                                <w:sz w:val="28"/>
                                <w:szCs w:val="28"/>
                              </w:rPr>
                              <w:t>20</w:t>
                            </w:r>
                            <w:r>
                              <w:rPr>
                                <w:rFonts w:ascii="黑体" w:eastAsia="黑体" w:hAnsi="黑体" w:hint="eastAsia"/>
                                <w:color w:val="FF0000"/>
                                <w:sz w:val="28"/>
                                <w:szCs w:val="28"/>
                              </w:rPr>
                              <w:t>-</w:t>
                            </w:r>
                            <w:r>
                              <w:rPr>
                                <w:rFonts w:ascii="黑体" w:eastAsia="黑体" w:hAnsi="黑体"/>
                                <w:color w:val="FF0000"/>
                                <w:sz w:val="28"/>
                                <w:szCs w:val="28"/>
                              </w:rPr>
                              <w:t>xx</w:t>
                            </w:r>
                            <w:r>
                              <w:rPr>
                                <w:rFonts w:ascii="黑体" w:eastAsia="黑体" w:hAnsi="黑体" w:hint="eastAsia"/>
                                <w:color w:val="FF0000"/>
                                <w:sz w:val="28"/>
                                <w:szCs w:val="28"/>
                              </w:rPr>
                              <w:t>-</w:t>
                            </w:r>
                            <w:r>
                              <w:rPr>
                                <w:rFonts w:ascii="黑体" w:eastAsia="黑体" w:hAnsi="黑体"/>
                                <w:color w:val="FF0000"/>
                                <w:sz w:val="28"/>
                                <w:szCs w:val="28"/>
                              </w:rPr>
                              <w:t>xx</w:t>
                            </w:r>
                            <w:r>
                              <w:rPr>
                                <w:rFonts w:ascii="黑体" w:eastAsia="黑体" w:hAnsi="黑体" w:hint="eastAsia"/>
                                <w:sz w:val="28"/>
                                <w:szCs w:val="28"/>
                              </w:rPr>
                              <w:t>实施</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39352808" id="_x0000_s1029" type="#_x0000_t202" style="position:absolute;margin-left:-7.25pt;margin-top:59.45pt;width:458.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" filled="f" stroked="f">
                <v:textbox style="mso-fit-shape-to-text:t">
                  <w:txbxContent>
                    <w:p w14:paraId="4B68E510" w14:textId="77777777" w:rsidR="00F76BAA" w:rsidRDefault="00085D94">
                      <w:pPr>
                        <w:ind w:firstLine="420"/>
                        <w:jc w:val="left"/>
                        <w:rPr>
                          <w:rFonts w:ascii="黑体" w:eastAsia="黑体" w:hAnsi="黑体"/>
                          <w:sz w:val="28"/>
                          <w:szCs w:val="28"/>
                        </w:rPr>
                      </w:pPr>
                      <w:r>
                        <w:rPr>
                          <w:rFonts w:ascii="黑体" w:eastAsia="黑体" w:hAnsi="黑体" w:hint="eastAsia"/>
                          <w:sz w:val="28"/>
                          <w:szCs w:val="28"/>
                        </w:rPr>
                        <w:t>20</w:t>
                      </w:r>
                      <w:r>
                        <w:rPr>
                          <w:rFonts w:ascii="黑体" w:eastAsia="黑体" w:hAnsi="黑体"/>
                          <w:sz w:val="28"/>
                          <w:szCs w:val="28"/>
                        </w:rPr>
                        <w:t>20</w:t>
                      </w:r>
                      <w:r>
                        <w:rPr>
                          <w:rFonts w:eastAsia="黑体" w:cs="Calibri"/>
                          <w:sz w:val="28"/>
                          <w:szCs w:val="28"/>
                        </w:rPr>
                        <w:t> </w:t>
                      </w:r>
                      <w:r>
                        <w:rPr>
                          <w:rFonts w:ascii="黑体" w:eastAsia="黑体" w:hAnsi="黑体" w:hint="eastAsia"/>
                          <w:sz w:val="28"/>
                          <w:szCs w:val="28"/>
                        </w:rPr>
                        <w:t>-</w:t>
                      </w:r>
                      <w:r>
                        <w:rPr>
                          <w:rFonts w:ascii="黑体" w:eastAsia="黑体" w:hAnsi="黑体"/>
                          <w:sz w:val="28"/>
                          <w:szCs w:val="28"/>
                        </w:rPr>
                        <w:t>xx</w:t>
                      </w:r>
                      <w:r>
                        <w:rPr>
                          <w:rFonts w:eastAsia="黑体" w:cs="Calibri"/>
                          <w:sz w:val="28"/>
                          <w:szCs w:val="28"/>
                        </w:rPr>
                        <w:t> </w:t>
                      </w:r>
                      <w:r>
                        <w:rPr>
                          <w:rFonts w:ascii="黑体" w:eastAsia="黑体" w:hAnsi="黑体" w:hint="eastAsia"/>
                          <w:sz w:val="28"/>
                          <w:szCs w:val="28"/>
                        </w:rPr>
                        <w:t>-</w:t>
                      </w:r>
                      <w:r>
                        <w:rPr>
                          <w:rFonts w:eastAsia="黑体" w:cs="Calibri"/>
                          <w:sz w:val="28"/>
                          <w:szCs w:val="28"/>
                        </w:rPr>
                        <w:t> </w:t>
                      </w:r>
                      <w:r>
                        <w:rPr>
                          <w:rFonts w:ascii="黑体" w:eastAsia="黑体" w:hAnsi="黑体"/>
                          <w:sz w:val="28"/>
                          <w:szCs w:val="28"/>
                        </w:rPr>
                        <w:t>xx</w:t>
                      </w:r>
                      <w:r>
                        <w:rPr>
                          <w:rFonts w:eastAsia="黑体" w:cs="Calibri"/>
                          <w:sz w:val="28"/>
                          <w:szCs w:val="28"/>
                        </w:rPr>
                        <w:t> </w:t>
                      </w:r>
                      <w:r>
                        <w:rPr>
                          <w:rFonts w:ascii="黑体" w:eastAsia="黑体" w:hAnsi="黑体" w:hint="eastAsia"/>
                          <w:sz w:val="28"/>
                          <w:szCs w:val="28"/>
                        </w:rPr>
                        <w:t xml:space="preserve">发布 </w:t>
                      </w:r>
                      <w:r>
                        <w:rPr>
                          <w:rFonts w:ascii="黑体" w:eastAsia="黑体" w:hAnsi="黑体"/>
                          <w:sz w:val="28"/>
                          <w:szCs w:val="28"/>
                        </w:rPr>
                        <w:t xml:space="preserve">                         </w:t>
                      </w:r>
                      <w:r>
                        <w:rPr>
                          <w:rFonts w:eastAsia="黑体" w:cs="Calibri"/>
                          <w:sz w:val="28"/>
                          <w:szCs w:val="28"/>
                        </w:rPr>
                        <w:t> </w:t>
                      </w:r>
                      <w:r>
                        <w:rPr>
                          <w:rFonts w:ascii="黑体" w:eastAsia="黑体" w:hAnsi="黑体" w:hint="eastAsia"/>
                          <w:color w:val="FF0000"/>
                          <w:sz w:val="28"/>
                          <w:szCs w:val="28"/>
                        </w:rPr>
                        <w:t>20</w:t>
                      </w:r>
                      <w:r>
                        <w:rPr>
                          <w:rFonts w:ascii="黑体" w:eastAsia="黑体" w:hAnsi="黑体"/>
                          <w:color w:val="FF0000"/>
                          <w:sz w:val="28"/>
                          <w:szCs w:val="28"/>
                        </w:rPr>
                        <w:t>20</w:t>
                      </w:r>
                      <w:r>
                        <w:rPr>
                          <w:rFonts w:ascii="黑体" w:eastAsia="黑体" w:hAnsi="黑体" w:hint="eastAsia"/>
                          <w:color w:val="FF0000"/>
                          <w:sz w:val="28"/>
                          <w:szCs w:val="28"/>
                        </w:rPr>
                        <w:t>-</w:t>
                      </w:r>
                      <w:r>
                        <w:rPr>
                          <w:rFonts w:ascii="黑体" w:eastAsia="黑体" w:hAnsi="黑体"/>
                          <w:color w:val="FF0000"/>
                          <w:sz w:val="28"/>
                          <w:szCs w:val="28"/>
                        </w:rPr>
                        <w:t>xx</w:t>
                      </w:r>
                      <w:r>
                        <w:rPr>
                          <w:rFonts w:ascii="黑体" w:eastAsia="黑体" w:hAnsi="黑体" w:hint="eastAsia"/>
                          <w:color w:val="FF0000"/>
                          <w:sz w:val="28"/>
                          <w:szCs w:val="28"/>
                        </w:rPr>
                        <w:t>-</w:t>
                      </w:r>
                      <w:r>
                        <w:rPr>
                          <w:rFonts w:ascii="黑体" w:eastAsia="黑体" w:hAnsi="黑体"/>
                          <w:color w:val="FF0000"/>
                          <w:sz w:val="28"/>
                          <w:szCs w:val="28"/>
                        </w:rPr>
                        <w:t>xx</w:t>
                      </w:r>
                      <w:r>
                        <w:rPr>
                          <w:rFonts w:ascii="黑体" w:eastAsia="黑体" w:hAnsi="黑体" w:hint="eastAsia"/>
                          <w:sz w:val="28"/>
                          <w:szCs w:val="28"/>
                        </w:rPr>
                        <w:t>实施</w:t>
                      </w:r>
                    </w:p>
                  </w:txbxContent>
                </v:textbox>
              </v:shape>
            </w:pict>
          </mc:Fallback>
        </mc:AlternateContent>
      </w:r>
      <w:r>
        <w:rPr>
          <w:rFonts w:ascii="宋体" w:hAnsi="宋体"/>
          <w:szCs w:val="21"/>
        </w:rPr>
        <w:br w:type="page"/>
      </w:r>
    </w:p>
    <w:p w14:paraId="12286305" w14:textId="77777777" w:rsidR="00F76BAA" w:rsidRDefault="00F76BAA">
      <w:pPr>
        <w:widowControl/>
        <w:jc w:val="left"/>
        <w:rPr>
          <w:rFonts w:ascii="宋体" w:hAnsi="宋体"/>
          <w:szCs w:val="21"/>
        </w:rPr>
      </w:pPr>
    </w:p>
    <w:p w14:paraId="326B5FE1" w14:textId="77777777" w:rsidR="00F76BAA" w:rsidRDefault="00F76BAA">
      <w:pPr>
        <w:ind w:firstLine="420"/>
        <w:rPr>
          <w:rFonts w:ascii="宋体" w:hAnsi="宋体"/>
          <w:szCs w:val="21"/>
        </w:rPr>
      </w:pPr>
    </w:p>
    <w:p w14:paraId="5C4A02E5" w14:textId="77777777" w:rsidR="00F76BAA" w:rsidRDefault="00F76BAA">
      <w:pPr>
        <w:ind w:firstLine="420"/>
        <w:rPr>
          <w:rFonts w:ascii="宋体" w:hAnsi="宋体"/>
          <w:szCs w:val="21"/>
        </w:rPr>
      </w:pPr>
    </w:p>
    <w:p w14:paraId="1E5DE1F6" w14:textId="77777777" w:rsidR="00F76BAA" w:rsidRDefault="00F76BAA">
      <w:pPr>
        <w:ind w:firstLine="420"/>
        <w:rPr>
          <w:rFonts w:ascii="宋体" w:hAnsi="宋体"/>
          <w:szCs w:val="21"/>
        </w:rPr>
      </w:pPr>
    </w:p>
    <w:p w14:paraId="12B25AE2" w14:textId="77777777" w:rsidR="00F76BAA" w:rsidRDefault="00F76BAA">
      <w:pPr>
        <w:ind w:firstLine="420"/>
        <w:rPr>
          <w:rFonts w:ascii="宋体" w:hAnsi="宋体"/>
          <w:szCs w:val="21"/>
        </w:rPr>
      </w:pPr>
    </w:p>
    <w:p w14:paraId="5F5552A3" w14:textId="77777777" w:rsidR="00F76BAA" w:rsidRDefault="00F76BAA">
      <w:pPr>
        <w:ind w:firstLine="420"/>
        <w:rPr>
          <w:rFonts w:ascii="宋体" w:hAnsi="宋体"/>
          <w:szCs w:val="21"/>
        </w:rPr>
      </w:pPr>
    </w:p>
    <w:p w14:paraId="67501C71" w14:textId="77777777" w:rsidR="00F76BAA" w:rsidRDefault="00F76BAA">
      <w:pPr>
        <w:ind w:firstLine="420"/>
        <w:rPr>
          <w:rFonts w:ascii="宋体" w:hAnsi="宋体"/>
          <w:szCs w:val="21"/>
        </w:rPr>
      </w:pPr>
    </w:p>
    <w:p w14:paraId="0760041B" w14:textId="77777777" w:rsidR="00F76BAA" w:rsidRDefault="00085D94">
      <w:pPr>
        <w:ind w:firstLine="422"/>
        <w:jc w:val="center"/>
        <w:rPr>
          <w:rFonts w:ascii="宋体" w:hAnsi="宋体"/>
          <w:sz w:val="32"/>
          <w:szCs w:val="32"/>
        </w:rPr>
      </w:pPr>
      <w:r>
        <w:rPr>
          <w:rFonts w:ascii="宋体" w:hAnsi="宋体" w:hint="eastAsia"/>
          <w:sz w:val="32"/>
          <w:szCs w:val="32"/>
        </w:rPr>
        <w:t>中华人民共和国国家标准</w:t>
      </w:r>
    </w:p>
    <w:p w14:paraId="098A2640" w14:textId="77777777" w:rsidR="00F76BAA" w:rsidRDefault="00085D94">
      <w:pPr>
        <w:ind w:firstLine="422"/>
        <w:jc w:val="center"/>
        <w:rPr>
          <w:rFonts w:ascii="宋体" w:hAnsi="宋体"/>
          <w:b/>
          <w:bCs/>
          <w:sz w:val="44"/>
          <w:szCs w:val="44"/>
        </w:rPr>
      </w:pPr>
      <w:r>
        <w:rPr>
          <w:rFonts w:ascii="宋体" w:hAnsi="宋体" w:hint="eastAsia"/>
          <w:b/>
          <w:bCs/>
          <w:sz w:val="44"/>
          <w:szCs w:val="44"/>
        </w:rPr>
        <w:t>智能建筑工程施工标准</w:t>
      </w:r>
    </w:p>
    <w:p w14:paraId="13EA1FB2" w14:textId="77777777" w:rsidR="00F76BAA" w:rsidRDefault="00085D94">
      <w:pPr>
        <w:ind w:firstLine="422"/>
        <w:jc w:val="center"/>
        <w:rPr>
          <w:rFonts w:ascii="宋体" w:hAnsi="宋体"/>
          <w:szCs w:val="21"/>
        </w:rPr>
      </w:pPr>
      <w:r>
        <w:rPr>
          <w:rFonts w:ascii="宋体" w:hAnsi="宋体"/>
          <w:szCs w:val="21"/>
        </w:rPr>
        <w:t>Code for installation of intelligent building systems</w:t>
      </w:r>
    </w:p>
    <w:p w14:paraId="17CEBD38" w14:textId="77777777" w:rsidR="00F76BAA" w:rsidRDefault="00F76BAA">
      <w:pPr>
        <w:ind w:firstLine="422"/>
        <w:jc w:val="center"/>
        <w:rPr>
          <w:rFonts w:ascii="宋体" w:hAnsi="宋体"/>
          <w:szCs w:val="21"/>
        </w:rPr>
      </w:pPr>
    </w:p>
    <w:p w14:paraId="713DC0BE" w14:textId="77777777" w:rsidR="00F76BAA" w:rsidRDefault="00F76BAA">
      <w:pPr>
        <w:ind w:firstLine="422"/>
        <w:jc w:val="center"/>
        <w:rPr>
          <w:rFonts w:ascii="宋体" w:hAnsi="宋体"/>
          <w:szCs w:val="21"/>
        </w:rPr>
      </w:pPr>
    </w:p>
    <w:p w14:paraId="69182A17" w14:textId="77777777" w:rsidR="00F76BAA" w:rsidRDefault="00085D94">
      <w:pPr>
        <w:ind w:firstLine="420"/>
        <w:jc w:val="center"/>
        <w:rPr>
          <w:rFonts w:ascii="宋体" w:hAnsi="宋体"/>
          <w:szCs w:val="21"/>
        </w:rPr>
      </w:pPr>
      <w:r>
        <w:rPr>
          <w:rFonts w:ascii="宋体" w:hAnsi="宋体" w:hint="eastAsia"/>
          <w:szCs w:val="21"/>
        </w:rPr>
        <w:t>GB 50</w:t>
      </w:r>
      <w:r>
        <w:rPr>
          <w:rFonts w:ascii="宋体" w:hAnsi="宋体"/>
          <w:szCs w:val="21"/>
        </w:rPr>
        <w:t>606</w:t>
      </w:r>
      <w:r>
        <w:rPr>
          <w:rFonts w:ascii="宋体" w:hAnsi="宋体" w:hint="eastAsia"/>
          <w:szCs w:val="21"/>
        </w:rPr>
        <w:t>-20</w:t>
      </w:r>
      <w:r>
        <w:rPr>
          <w:rFonts w:ascii="宋体" w:hAnsi="宋体"/>
          <w:szCs w:val="21"/>
        </w:rPr>
        <w:t>xx</w:t>
      </w:r>
    </w:p>
    <w:p w14:paraId="5F1391F0" w14:textId="77777777" w:rsidR="00F76BAA" w:rsidRDefault="00F76BAA">
      <w:pPr>
        <w:ind w:firstLine="420"/>
        <w:rPr>
          <w:rFonts w:ascii="宋体" w:hAnsi="宋体"/>
          <w:szCs w:val="21"/>
        </w:rPr>
      </w:pPr>
    </w:p>
    <w:p w14:paraId="0CD29F60" w14:textId="77777777" w:rsidR="00F76BAA" w:rsidRDefault="00F76BAA">
      <w:pPr>
        <w:ind w:firstLine="420"/>
        <w:rPr>
          <w:rFonts w:ascii="宋体" w:hAnsi="宋体"/>
          <w:szCs w:val="21"/>
        </w:rPr>
      </w:pPr>
    </w:p>
    <w:p w14:paraId="0738CAAB" w14:textId="77777777" w:rsidR="00F76BAA" w:rsidRDefault="00F76BAA">
      <w:pPr>
        <w:ind w:firstLine="420"/>
        <w:rPr>
          <w:rFonts w:ascii="宋体" w:hAnsi="宋体"/>
          <w:szCs w:val="21"/>
        </w:rPr>
      </w:pPr>
    </w:p>
    <w:p w14:paraId="28C3BCB7" w14:textId="77777777" w:rsidR="00F76BAA" w:rsidRDefault="00F76BAA">
      <w:pPr>
        <w:ind w:firstLine="420"/>
        <w:rPr>
          <w:rFonts w:ascii="宋体" w:hAnsi="宋体"/>
          <w:szCs w:val="21"/>
        </w:rPr>
      </w:pPr>
    </w:p>
    <w:p w14:paraId="782B93F7" w14:textId="77777777" w:rsidR="00F76BAA" w:rsidRDefault="00F76BAA">
      <w:pPr>
        <w:ind w:firstLine="420"/>
        <w:rPr>
          <w:rFonts w:ascii="宋体" w:hAnsi="宋体"/>
          <w:szCs w:val="21"/>
        </w:rPr>
      </w:pPr>
    </w:p>
    <w:p w14:paraId="3AD8629E" w14:textId="77777777" w:rsidR="00F76BAA" w:rsidRDefault="00F76BAA">
      <w:pPr>
        <w:ind w:firstLine="420"/>
        <w:rPr>
          <w:rFonts w:ascii="宋体" w:hAnsi="宋体"/>
          <w:szCs w:val="21"/>
        </w:rPr>
      </w:pPr>
    </w:p>
    <w:p w14:paraId="1A4C12DB" w14:textId="77777777" w:rsidR="00F76BAA" w:rsidRDefault="00F76BAA">
      <w:pPr>
        <w:ind w:firstLine="420"/>
        <w:rPr>
          <w:rFonts w:ascii="宋体" w:hAnsi="宋体"/>
          <w:szCs w:val="21"/>
        </w:rPr>
      </w:pPr>
    </w:p>
    <w:p w14:paraId="737C0BA9" w14:textId="77777777" w:rsidR="00F76BAA" w:rsidRDefault="00F76BAA">
      <w:pPr>
        <w:ind w:firstLine="420"/>
        <w:rPr>
          <w:rFonts w:ascii="宋体" w:hAnsi="宋体"/>
          <w:szCs w:val="21"/>
        </w:rPr>
      </w:pPr>
    </w:p>
    <w:p w14:paraId="78D843C2" w14:textId="77777777" w:rsidR="00F76BAA" w:rsidRDefault="00085D94">
      <w:pPr>
        <w:ind w:leftChars="825" w:left="1733"/>
        <w:rPr>
          <w:rFonts w:ascii="宋体" w:hAnsi="宋体"/>
          <w:szCs w:val="21"/>
        </w:rPr>
      </w:pPr>
      <w:r>
        <w:rPr>
          <w:rFonts w:ascii="宋体" w:hAnsi="宋体" w:hint="eastAsia"/>
          <w:szCs w:val="21"/>
        </w:rPr>
        <w:t xml:space="preserve">主编单位： </w:t>
      </w:r>
      <w:bookmarkStart w:id="0" w:name="_Hlk47949436"/>
      <w:r>
        <w:rPr>
          <w:rFonts w:ascii="宋体" w:hAnsi="宋体" w:hint="eastAsia"/>
          <w:szCs w:val="21"/>
        </w:rPr>
        <w:t>通州建总集团有限公司、中信建设有限责任公司</w:t>
      </w:r>
      <w:bookmarkEnd w:id="0"/>
    </w:p>
    <w:p w14:paraId="1BAC62F0" w14:textId="77777777" w:rsidR="00F76BAA" w:rsidRDefault="00085D94">
      <w:pPr>
        <w:ind w:leftChars="825" w:left="1733"/>
        <w:rPr>
          <w:rFonts w:ascii="宋体" w:hAnsi="宋体"/>
          <w:szCs w:val="21"/>
        </w:rPr>
      </w:pPr>
      <w:r>
        <w:rPr>
          <w:rFonts w:ascii="宋体" w:hAnsi="宋体" w:hint="eastAsia"/>
          <w:szCs w:val="21"/>
        </w:rPr>
        <w:t xml:space="preserve">批准部门： </w:t>
      </w:r>
    </w:p>
    <w:p w14:paraId="3F5C5599" w14:textId="77777777" w:rsidR="00F76BAA" w:rsidRDefault="00085D94">
      <w:pPr>
        <w:ind w:leftChars="825" w:left="1733"/>
        <w:rPr>
          <w:rFonts w:ascii="宋体" w:hAnsi="宋体"/>
          <w:szCs w:val="21"/>
        </w:rPr>
      </w:pPr>
      <w:r>
        <w:rPr>
          <w:rFonts w:ascii="宋体" w:hAnsi="宋体" w:hint="eastAsia"/>
          <w:szCs w:val="21"/>
        </w:rPr>
        <w:t>施行日期：</w:t>
      </w:r>
      <w:r>
        <w:rPr>
          <w:rFonts w:ascii="宋体" w:hAnsi="宋体"/>
          <w:szCs w:val="21"/>
        </w:rPr>
        <w:t xml:space="preserve"> 2020</w:t>
      </w:r>
      <w:r>
        <w:rPr>
          <w:rFonts w:ascii="宋体" w:hAnsi="宋体" w:hint="eastAsia"/>
          <w:szCs w:val="21"/>
        </w:rPr>
        <w:t>年xx月xx日</w:t>
      </w:r>
    </w:p>
    <w:p w14:paraId="544CA233" w14:textId="77777777" w:rsidR="00F76BAA" w:rsidRDefault="00F76BAA">
      <w:pPr>
        <w:ind w:leftChars="825" w:left="1733"/>
        <w:rPr>
          <w:rFonts w:ascii="宋体" w:hAnsi="宋体"/>
          <w:szCs w:val="21"/>
        </w:rPr>
      </w:pPr>
    </w:p>
    <w:p w14:paraId="1AF773A5" w14:textId="77777777" w:rsidR="00F76BAA" w:rsidRDefault="00F76BAA">
      <w:pPr>
        <w:ind w:leftChars="825" w:left="1733"/>
        <w:rPr>
          <w:rFonts w:ascii="宋体" w:hAnsi="宋体"/>
          <w:szCs w:val="21"/>
        </w:rPr>
      </w:pPr>
    </w:p>
    <w:p w14:paraId="221C30BF" w14:textId="77777777" w:rsidR="00F76BAA" w:rsidRDefault="00F76BAA">
      <w:pPr>
        <w:ind w:leftChars="825" w:left="1733"/>
        <w:rPr>
          <w:rFonts w:ascii="宋体" w:hAnsi="宋体"/>
          <w:szCs w:val="21"/>
        </w:rPr>
      </w:pPr>
    </w:p>
    <w:p w14:paraId="2E86E4E2" w14:textId="77777777" w:rsidR="00F76BAA" w:rsidRDefault="00F76BAA">
      <w:pPr>
        <w:ind w:leftChars="825" w:left="1733"/>
        <w:rPr>
          <w:rFonts w:ascii="宋体" w:hAnsi="宋体"/>
          <w:szCs w:val="21"/>
        </w:rPr>
      </w:pPr>
    </w:p>
    <w:p w14:paraId="08076F3F" w14:textId="77777777" w:rsidR="00F76BAA" w:rsidRDefault="00F76BAA">
      <w:pPr>
        <w:ind w:leftChars="825" w:left="1733"/>
        <w:rPr>
          <w:rFonts w:ascii="宋体" w:hAnsi="宋体"/>
          <w:szCs w:val="21"/>
        </w:rPr>
      </w:pPr>
    </w:p>
    <w:p w14:paraId="20437FC2" w14:textId="77777777" w:rsidR="00F76BAA" w:rsidRDefault="00F76BAA">
      <w:pPr>
        <w:ind w:leftChars="825" w:left="1733"/>
        <w:rPr>
          <w:rFonts w:ascii="宋体" w:hAnsi="宋体"/>
          <w:szCs w:val="21"/>
        </w:rPr>
      </w:pPr>
    </w:p>
    <w:p w14:paraId="5888EDF9" w14:textId="77777777" w:rsidR="00F76BAA" w:rsidRDefault="00F76BAA">
      <w:pPr>
        <w:ind w:leftChars="825" w:left="1733"/>
        <w:rPr>
          <w:rFonts w:ascii="宋体" w:hAnsi="宋体"/>
          <w:szCs w:val="21"/>
        </w:rPr>
      </w:pPr>
    </w:p>
    <w:p w14:paraId="181E41A7" w14:textId="77777777" w:rsidR="00F76BAA" w:rsidRDefault="00F76BAA">
      <w:pPr>
        <w:ind w:leftChars="825" w:left="1733"/>
        <w:rPr>
          <w:rFonts w:ascii="宋体" w:hAnsi="宋体"/>
          <w:szCs w:val="21"/>
        </w:rPr>
      </w:pPr>
    </w:p>
    <w:p w14:paraId="5BC94F20" w14:textId="77777777" w:rsidR="00F76BAA" w:rsidRDefault="00F76BAA">
      <w:pPr>
        <w:ind w:leftChars="825" w:left="1733"/>
        <w:rPr>
          <w:rFonts w:ascii="宋体" w:hAnsi="宋体"/>
          <w:szCs w:val="21"/>
        </w:rPr>
      </w:pPr>
    </w:p>
    <w:p w14:paraId="54ED65F3" w14:textId="77777777" w:rsidR="00F76BAA" w:rsidRDefault="00085D94">
      <w:pPr>
        <w:jc w:val="center"/>
        <w:rPr>
          <w:rFonts w:ascii="宋体" w:hAnsi="宋体"/>
          <w:szCs w:val="21"/>
        </w:rPr>
      </w:pPr>
      <w:r>
        <w:rPr>
          <w:rFonts w:ascii="宋体" w:hAnsi="宋体"/>
          <w:szCs w:val="21"/>
        </w:rPr>
        <w:t>XXX</w:t>
      </w:r>
      <w:r>
        <w:rPr>
          <w:rFonts w:ascii="宋体" w:hAnsi="宋体" w:hint="eastAsia"/>
          <w:szCs w:val="21"/>
        </w:rPr>
        <w:t>出版社</w:t>
      </w:r>
    </w:p>
    <w:p w14:paraId="326D07A0" w14:textId="77777777" w:rsidR="00F76BAA" w:rsidRDefault="00085D94">
      <w:pPr>
        <w:jc w:val="center"/>
        <w:rPr>
          <w:rFonts w:ascii="宋体" w:hAnsi="宋体"/>
          <w:szCs w:val="21"/>
        </w:rPr>
      </w:pPr>
      <w:r>
        <w:rPr>
          <w:rFonts w:ascii="宋体" w:hAnsi="宋体" w:hint="eastAsia"/>
          <w:szCs w:val="21"/>
        </w:rPr>
        <w:t>2</w:t>
      </w:r>
      <w:r>
        <w:rPr>
          <w:rFonts w:ascii="宋体" w:hAnsi="宋体"/>
          <w:szCs w:val="21"/>
        </w:rPr>
        <w:t>0</w:t>
      </w:r>
      <w:r>
        <w:rPr>
          <w:rFonts w:ascii="宋体" w:hAnsi="宋体" w:hint="eastAsia"/>
          <w:szCs w:val="21"/>
        </w:rPr>
        <w:t>xx年</w:t>
      </w:r>
    </w:p>
    <w:p w14:paraId="1BCA51A1" w14:textId="77777777" w:rsidR="00F76BAA" w:rsidRDefault="00085D94">
      <w:pPr>
        <w:widowControl/>
        <w:jc w:val="left"/>
        <w:rPr>
          <w:rFonts w:ascii="宋体" w:hAnsi="宋体"/>
          <w:szCs w:val="21"/>
        </w:rPr>
      </w:pPr>
      <w:r>
        <w:rPr>
          <w:rFonts w:ascii="宋体" w:hAnsi="宋体"/>
          <w:szCs w:val="21"/>
        </w:rPr>
        <w:br w:type="page"/>
      </w:r>
    </w:p>
    <w:p w14:paraId="3BAA526C" w14:textId="77777777" w:rsidR="00F76BAA" w:rsidRDefault="00F76BAA">
      <w:pPr>
        <w:ind w:firstLine="420"/>
        <w:rPr>
          <w:rFonts w:ascii="宋体" w:hAnsi="宋体"/>
          <w:szCs w:val="21"/>
        </w:rPr>
      </w:pPr>
    </w:p>
    <w:p w14:paraId="1028D746" w14:textId="77777777" w:rsidR="00F76BAA" w:rsidRDefault="00F76BAA">
      <w:pPr>
        <w:ind w:firstLine="420"/>
        <w:rPr>
          <w:rFonts w:ascii="宋体" w:hAnsi="宋体"/>
          <w:szCs w:val="21"/>
        </w:rPr>
      </w:pPr>
    </w:p>
    <w:p w14:paraId="09D74A56" w14:textId="77777777" w:rsidR="00F76BAA" w:rsidRDefault="00085D94">
      <w:pPr>
        <w:ind w:firstLine="422"/>
        <w:jc w:val="center"/>
        <w:rPr>
          <w:rFonts w:ascii="宋体" w:hAnsi="宋体"/>
          <w:b/>
          <w:bCs/>
          <w:sz w:val="32"/>
          <w:szCs w:val="32"/>
        </w:rPr>
      </w:pPr>
      <w:r>
        <w:rPr>
          <w:rFonts w:ascii="宋体" w:hAnsi="宋体" w:hint="eastAsia"/>
          <w:b/>
          <w:bCs/>
          <w:sz w:val="32"/>
          <w:szCs w:val="32"/>
        </w:rPr>
        <w:t>中华人民共和国住房和城乡建设部公告</w:t>
      </w:r>
    </w:p>
    <w:p w14:paraId="234B77AC" w14:textId="77777777" w:rsidR="00F76BAA" w:rsidRDefault="00085D94">
      <w:pPr>
        <w:ind w:firstLine="422"/>
        <w:jc w:val="center"/>
        <w:rPr>
          <w:rFonts w:ascii="宋体" w:hAnsi="宋体"/>
          <w:szCs w:val="21"/>
        </w:rPr>
      </w:pPr>
      <w:r>
        <w:rPr>
          <w:rFonts w:ascii="宋体" w:hAnsi="宋体" w:hint="eastAsia"/>
          <w:szCs w:val="21"/>
        </w:rPr>
        <w:t>第</w:t>
      </w:r>
      <w:r>
        <w:rPr>
          <w:rFonts w:ascii="宋体" w:hAnsi="宋体"/>
          <w:szCs w:val="21"/>
        </w:rPr>
        <w:t>xxx</w:t>
      </w:r>
      <w:r>
        <w:rPr>
          <w:rFonts w:ascii="宋体" w:hAnsi="宋体" w:hint="eastAsia"/>
          <w:szCs w:val="21"/>
        </w:rPr>
        <w:t>号</w:t>
      </w:r>
    </w:p>
    <w:p w14:paraId="213ABE54" w14:textId="77777777" w:rsidR="00F76BAA" w:rsidRDefault="00F76BAA">
      <w:pPr>
        <w:ind w:firstLine="422"/>
        <w:jc w:val="center"/>
        <w:rPr>
          <w:rFonts w:ascii="宋体" w:hAnsi="宋体"/>
          <w:szCs w:val="21"/>
        </w:rPr>
      </w:pPr>
    </w:p>
    <w:p w14:paraId="65A462DF" w14:textId="77777777" w:rsidR="00F76BAA" w:rsidRDefault="00085D94">
      <w:pPr>
        <w:ind w:firstLine="422"/>
        <w:jc w:val="center"/>
        <w:rPr>
          <w:rFonts w:ascii="宋体" w:hAnsi="宋体"/>
          <w:sz w:val="32"/>
          <w:szCs w:val="32"/>
        </w:rPr>
      </w:pPr>
      <w:r>
        <w:rPr>
          <w:rFonts w:ascii="宋体" w:hAnsi="宋体" w:hint="eastAsia"/>
          <w:sz w:val="32"/>
          <w:szCs w:val="32"/>
        </w:rPr>
        <w:t>关于发布国家标准《智能建筑工程施工规范》的公告</w:t>
      </w:r>
    </w:p>
    <w:p w14:paraId="6E71F45A" w14:textId="77777777" w:rsidR="00F76BAA" w:rsidRDefault="00F76BAA">
      <w:pPr>
        <w:ind w:firstLineChars="202" w:firstLine="424"/>
        <w:rPr>
          <w:rFonts w:ascii="宋体" w:hAnsi="宋体"/>
          <w:szCs w:val="21"/>
        </w:rPr>
      </w:pPr>
    </w:p>
    <w:p w14:paraId="24B81DC1" w14:textId="77777777" w:rsidR="00F76BAA" w:rsidRDefault="00085D94">
      <w:pPr>
        <w:ind w:firstLineChars="202" w:firstLine="424"/>
        <w:rPr>
          <w:rFonts w:ascii="宋体" w:hAnsi="宋体"/>
          <w:szCs w:val="21"/>
        </w:rPr>
      </w:pPr>
      <w:r>
        <w:rPr>
          <w:rFonts w:ascii="宋体" w:hAnsi="宋体" w:hint="eastAsia"/>
          <w:szCs w:val="21"/>
        </w:rPr>
        <w:t>现批准《智能建筑工程施工规范》为国家标准，编号为GB</w:t>
      </w:r>
      <w:r>
        <w:rPr>
          <w:rFonts w:ascii="宋体" w:hAnsi="宋体"/>
          <w:szCs w:val="21"/>
        </w:rPr>
        <w:t xml:space="preserve"> </w:t>
      </w:r>
      <w:r>
        <w:rPr>
          <w:rFonts w:ascii="宋体" w:hAnsi="宋体" w:hint="eastAsia"/>
          <w:szCs w:val="21"/>
        </w:rPr>
        <w:t>50</w:t>
      </w:r>
      <w:r>
        <w:rPr>
          <w:rFonts w:ascii="宋体" w:hAnsi="宋体"/>
          <w:szCs w:val="21"/>
        </w:rPr>
        <w:t>606</w:t>
      </w:r>
      <w:r>
        <w:rPr>
          <w:rFonts w:ascii="宋体" w:hAnsi="宋体" w:hint="eastAsia"/>
          <w:szCs w:val="21"/>
        </w:rPr>
        <w:t>-</w:t>
      </w:r>
      <w:r>
        <w:rPr>
          <w:rFonts w:ascii="宋体" w:hAnsi="宋体"/>
          <w:szCs w:val="21"/>
        </w:rPr>
        <w:t>20xx</w:t>
      </w:r>
      <w:r>
        <w:rPr>
          <w:rFonts w:ascii="宋体" w:hAnsi="宋体" w:hint="eastAsia"/>
          <w:szCs w:val="21"/>
        </w:rPr>
        <w:t>，自20</w:t>
      </w:r>
      <w:r>
        <w:rPr>
          <w:rFonts w:ascii="宋体" w:hAnsi="宋体"/>
          <w:szCs w:val="21"/>
        </w:rPr>
        <w:t>20</w:t>
      </w:r>
      <w:r>
        <w:rPr>
          <w:rFonts w:ascii="宋体" w:hAnsi="宋体" w:hint="eastAsia"/>
          <w:szCs w:val="21"/>
        </w:rPr>
        <w:t>年xx月</w:t>
      </w:r>
      <w:r>
        <w:rPr>
          <w:rFonts w:ascii="宋体" w:hAnsi="宋体"/>
          <w:szCs w:val="21"/>
        </w:rPr>
        <w:t>xx</w:t>
      </w:r>
      <w:r>
        <w:rPr>
          <w:rFonts w:ascii="宋体" w:hAnsi="宋体" w:hint="eastAsia"/>
          <w:szCs w:val="21"/>
        </w:rPr>
        <w:t>日起实施。其中，</w:t>
      </w:r>
      <w:r>
        <w:rPr>
          <w:rFonts w:ascii="宋体" w:hAnsi="宋体" w:hint="eastAsia"/>
          <w:b/>
          <w:color w:val="FF0000"/>
          <w:szCs w:val="21"/>
        </w:rPr>
        <w:t>第4.1.1,</w:t>
      </w:r>
      <w:r>
        <w:rPr>
          <w:rFonts w:ascii="宋体" w:hAnsi="宋体"/>
          <w:b/>
          <w:color w:val="FF0000"/>
          <w:szCs w:val="21"/>
        </w:rPr>
        <w:t xml:space="preserve"> </w:t>
      </w:r>
      <w:r>
        <w:rPr>
          <w:rFonts w:ascii="宋体" w:hAnsi="宋体" w:hint="eastAsia"/>
          <w:b/>
          <w:color w:val="FF0000"/>
          <w:szCs w:val="21"/>
        </w:rPr>
        <w:t>8.25.（10）、9.2.1（3）、9.3.1（2）条为强制性条文，必须严格执行。</w:t>
      </w:r>
      <w:r>
        <w:rPr>
          <w:rFonts w:ascii="宋体" w:hAnsi="宋体" w:hint="eastAsia"/>
          <w:szCs w:val="21"/>
        </w:rPr>
        <w:t>原《智能建筑工程施工规范》GB50</w:t>
      </w:r>
      <w:r>
        <w:rPr>
          <w:rFonts w:ascii="宋体" w:hAnsi="宋体"/>
          <w:szCs w:val="21"/>
        </w:rPr>
        <w:t>606</w:t>
      </w:r>
      <w:r>
        <w:rPr>
          <w:rFonts w:ascii="宋体" w:hAnsi="宋体" w:hint="eastAsia"/>
          <w:szCs w:val="21"/>
        </w:rPr>
        <w:t>-20</w:t>
      </w:r>
      <w:r>
        <w:rPr>
          <w:rFonts w:ascii="宋体" w:hAnsi="宋体"/>
          <w:szCs w:val="21"/>
        </w:rPr>
        <w:t>10</w:t>
      </w:r>
      <w:r>
        <w:rPr>
          <w:rFonts w:ascii="宋体" w:hAnsi="宋体" w:hint="eastAsia"/>
          <w:szCs w:val="21"/>
        </w:rPr>
        <w:t>已修改的条文同时废止。</w:t>
      </w:r>
    </w:p>
    <w:p w14:paraId="465A2EBC" w14:textId="77777777" w:rsidR="00F76BAA" w:rsidRDefault="00085D94">
      <w:pPr>
        <w:ind w:firstLineChars="202" w:firstLine="424"/>
        <w:rPr>
          <w:rFonts w:ascii="宋体" w:hAnsi="宋体"/>
          <w:szCs w:val="21"/>
        </w:rPr>
      </w:pPr>
      <w:r>
        <w:rPr>
          <w:rFonts w:ascii="宋体" w:hAnsi="宋体" w:hint="eastAsia"/>
          <w:szCs w:val="21"/>
        </w:rPr>
        <w:t>本规范由我部标准定额研究所组织xxx出版发行。</w:t>
      </w:r>
    </w:p>
    <w:p w14:paraId="0CBFAFED" w14:textId="77777777" w:rsidR="00F76BAA" w:rsidRDefault="00F76BAA">
      <w:pPr>
        <w:ind w:firstLineChars="202" w:firstLine="424"/>
        <w:rPr>
          <w:rFonts w:ascii="宋体" w:hAnsi="宋体"/>
          <w:szCs w:val="21"/>
        </w:rPr>
      </w:pPr>
    </w:p>
    <w:p w14:paraId="30CCD178" w14:textId="77777777" w:rsidR="00F76BAA" w:rsidRDefault="00F76BAA">
      <w:pPr>
        <w:ind w:firstLineChars="202" w:firstLine="424"/>
        <w:rPr>
          <w:rFonts w:ascii="宋体" w:hAnsi="宋体"/>
          <w:szCs w:val="21"/>
        </w:rPr>
      </w:pPr>
    </w:p>
    <w:p w14:paraId="3C8CAF2D" w14:textId="77777777" w:rsidR="00F76BAA" w:rsidRDefault="00085D94">
      <w:pPr>
        <w:ind w:firstLineChars="202" w:firstLine="424"/>
        <w:jc w:val="right"/>
        <w:rPr>
          <w:rFonts w:ascii="宋体" w:hAnsi="宋体"/>
          <w:szCs w:val="21"/>
        </w:rPr>
      </w:pPr>
      <w:r>
        <w:rPr>
          <w:rFonts w:ascii="宋体" w:hAnsi="宋体" w:hint="eastAsia"/>
          <w:szCs w:val="21"/>
        </w:rPr>
        <w:t>中华人民共和国住房和城乡建设部</w:t>
      </w:r>
    </w:p>
    <w:p w14:paraId="7C292F3B" w14:textId="77777777" w:rsidR="00F76BAA" w:rsidRDefault="00085D94">
      <w:pPr>
        <w:ind w:firstLineChars="202" w:firstLine="424"/>
        <w:jc w:val="right"/>
        <w:rPr>
          <w:rFonts w:ascii="宋体" w:hAnsi="宋体"/>
          <w:szCs w:val="21"/>
        </w:rPr>
      </w:pPr>
      <w:r>
        <w:rPr>
          <w:rFonts w:ascii="宋体" w:hAnsi="宋体"/>
          <w:szCs w:val="21"/>
        </w:rPr>
        <w:t>2020</w:t>
      </w:r>
      <w:r>
        <w:rPr>
          <w:rFonts w:ascii="宋体" w:hAnsi="宋体" w:hint="eastAsia"/>
          <w:szCs w:val="21"/>
        </w:rPr>
        <w:t>年xx月x</w:t>
      </w:r>
      <w:r>
        <w:rPr>
          <w:rFonts w:ascii="宋体" w:hAnsi="宋体"/>
          <w:szCs w:val="21"/>
        </w:rPr>
        <w:t>x</w:t>
      </w:r>
      <w:r>
        <w:rPr>
          <w:rFonts w:ascii="宋体" w:hAnsi="宋体" w:hint="eastAsia"/>
          <w:szCs w:val="21"/>
        </w:rPr>
        <w:t>日</w:t>
      </w:r>
    </w:p>
    <w:p w14:paraId="5305DB20" w14:textId="77777777" w:rsidR="00F76BAA" w:rsidRDefault="00085D94">
      <w:pPr>
        <w:widowControl/>
        <w:jc w:val="left"/>
        <w:rPr>
          <w:rFonts w:ascii="宋体" w:hAnsi="宋体"/>
          <w:szCs w:val="21"/>
        </w:rPr>
      </w:pPr>
      <w:r>
        <w:rPr>
          <w:rFonts w:ascii="宋体" w:hAnsi="宋体"/>
          <w:szCs w:val="21"/>
        </w:rPr>
        <w:br w:type="page"/>
      </w:r>
    </w:p>
    <w:p w14:paraId="22B43BA9" w14:textId="77777777" w:rsidR="00F76BAA" w:rsidRDefault="00085D94">
      <w:pPr>
        <w:spacing w:line="360" w:lineRule="auto"/>
        <w:jc w:val="center"/>
        <w:rPr>
          <w:b/>
          <w:sz w:val="32"/>
        </w:rPr>
      </w:pPr>
      <w:r>
        <w:rPr>
          <w:rFonts w:hint="eastAsia"/>
          <w:b/>
          <w:sz w:val="32"/>
        </w:rPr>
        <w:lastRenderedPageBreak/>
        <w:t>局部修订说明</w:t>
      </w:r>
    </w:p>
    <w:p w14:paraId="77617E7C" w14:textId="77777777" w:rsidR="00F76BAA" w:rsidRDefault="00F76BAA">
      <w:pPr>
        <w:ind w:firstLineChars="202" w:firstLine="424"/>
        <w:rPr>
          <w:rFonts w:ascii="宋体" w:hAnsi="宋体"/>
          <w:szCs w:val="21"/>
        </w:rPr>
      </w:pPr>
    </w:p>
    <w:p w14:paraId="723E4ECF" w14:textId="13A5C604" w:rsidR="00F76BAA" w:rsidRDefault="00085D94">
      <w:pPr>
        <w:ind w:firstLineChars="202" w:firstLine="424"/>
        <w:rPr>
          <w:rFonts w:ascii="宋体" w:hAnsi="宋体"/>
          <w:szCs w:val="21"/>
        </w:rPr>
      </w:pPr>
      <w:r>
        <w:rPr>
          <w:rFonts w:ascii="宋体" w:hAnsi="宋体" w:hint="eastAsia"/>
          <w:szCs w:val="21"/>
        </w:rPr>
        <w:t>本次局部修订是</w:t>
      </w:r>
      <w:bookmarkStart w:id="1" w:name="_Hlk47950436"/>
      <w:r w:rsidRPr="000225F0">
        <w:rPr>
          <w:rFonts w:ascii="宋体" w:hAnsi="宋体" w:hint="eastAsia"/>
          <w:szCs w:val="21"/>
        </w:rPr>
        <w:t>根据住房和城乡建设部“住房和城乡建设部关于印发2020年工程建设规范标准编制及相关工作计划的通知”（建标函【2020】9号）</w:t>
      </w:r>
      <w:r>
        <w:rPr>
          <w:rFonts w:ascii="宋体" w:hAnsi="宋体" w:hint="eastAsia"/>
          <w:szCs w:val="21"/>
        </w:rPr>
        <w:t>的要求</w:t>
      </w:r>
      <w:bookmarkEnd w:id="1"/>
      <w:r>
        <w:rPr>
          <w:rFonts w:ascii="宋体" w:hAnsi="宋体" w:hint="eastAsia"/>
          <w:szCs w:val="21"/>
        </w:rPr>
        <w:t>，由通州建总集团有限公司、中</w:t>
      </w:r>
      <w:proofErr w:type="gramStart"/>
      <w:r>
        <w:rPr>
          <w:rFonts w:ascii="宋体" w:hAnsi="宋体" w:hint="eastAsia"/>
          <w:szCs w:val="21"/>
        </w:rPr>
        <w:t>信建设</w:t>
      </w:r>
      <w:proofErr w:type="gramEnd"/>
      <w:r>
        <w:rPr>
          <w:rFonts w:ascii="宋体" w:hAnsi="宋体" w:hint="eastAsia"/>
          <w:szCs w:val="21"/>
        </w:rPr>
        <w:t>有限责任公司会同有关单位对《智能建筑工程施工规范》GB</w:t>
      </w:r>
      <w:r>
        <w:rPr>
          <w:rFonts w:ascii="宋体" w:hAnsi="宋体"/>
          <w:szCs w:val="21"/>
        </w:rPr>
        <w:t>50606</w:t>
      </w:r>
      <w:r>
        <w:rPr>
          <w:rFonts w:ascii="宋体" w:hAnsi="宋体" w:hint="eastAsia"/>
          <w:szCs w:val="21"/>
        </w:rPr>
        <w:t>进行局部修订。</w:t>
      </w:r>
    </w:p>
    <w:p w14:paraId="5B624D77" w14:textId="77777777" w:rsidR="00F76BAA" w:rsidRDefault="00085D94">
      <w:pPr>
        <w:ind w:firstLineChars="202" w:firstLine="424"/>
        <w:rPr>
          <w:rFonts w:ascii="宋体" w:hAnsi="宋体"/>
          <w:szCs w:val="21"/>
        </w:rPr>
      </w:pPr>
      <w:r>
        <w:rPr>
          <w:rFonts w:ascii="宋体" w:hAnsi="宋体" w:hint="eastAsia"/>
          <w:szCs w:val="21"/>
        </w:rPr>
        <w:t>此次局部修订工作，按照住房和城乡建设部有关标准编写规定及安全可靠、技术先进、绿色环保、经济合理的原则。</w:t>
      </w:r>
    </w:p>
    <w:p w14:paraId="6542A838" w14:textId="77777777" w:rsidR="00F76BAA" w:rsidRDefault="00085D94">
      <w:pPr>
        <w:ind w:firstLineChars="202" w:firstLine="424"/>
        <w:rPr>
          <w:rFonts w:ascii="宋体" w:hAnsi="宋体"/>
          <w:szCs w:val="21"/>
        </w:rPr>
      </w:pPr>
      <w:r>
        <w:rPr>
          <w:rFonts w:ascii="宋体" w:hAnsi="宋体" w:hint="eastAsia"/>
          <w:szCs w:val="21"/>
        </w:rPr>
        <w:t>本次修订的主要内容：</w:t>
      </w:r>
    </w:p>
    <w:p w14:paraId="493C4BF4" w14:textId="77777777" w:rsidR="00F76BAA" w:rsidRDefault="00085D94">
      <w:pPr>
        <w:pStyle w:val="af6"/>
        <w:numPr>
          <w:ilvl w:val="0"/>
          <w:numId w:val="1"/>
        </w:numPr>
        <w:ind w:firstLineChars="0"/>
        <w:rPr>
          <w:rFonts w:ascii="宋体" w:hAnsi="宋体"/>
          <w:szCs w:val="21"/>
        </w:rPr>
      </w:pPr>
      <w:r>
        <w:rPr>
          <w:rFonts w:ascii="宋体" w:hAnsi="宋体" w:hint="eastAsia"/>
          <w:szCs w:val="21"/>
        </w:rPr>
        <w:t>增加了规范现有系统里新出现的子系统，如网络系统增加无线网络的施工要求，安防防范系统里增加车位引导、人脸抓拍、车辆抓拍、电子围栏等的施工要求；</w:t>
      </w:r>
    </w:p>
    <w:p w14:paraId="293AA0CA" w14:textId="77777777" w:rsidR="00F76BAA" w:rsidRDefault="00085D94">
      <w:pPr>
        <w:pStyle w:val="af6"/>
        <w:numPr>
          <w:ilvl w:val="0"/>
          <w:numId w:val="1"/>
        </w:numPr>
        <w:ind w:firstLineChars="0"/>
        <w:rPr>
          <w:rFonts w:ascii="宋体" w:hAnsi="宋体"/>
          <w:szCs w:val="21"/>
        </w:rPr>
      </w:pPr>
      <w:r>
        <w:rPr>
          <w:rFonts w:ascii="宋体" w:hAnsi="宋体" w:hint="eastAsia"/>
          <w:szCs w:val="21"/>
        </w:rPr>
        <w:t>补充了云计算、云存储、人工智能等相关内容；</w:t>
      </w:r>
    </w:p>
    <w:p w14:paraId="4937345B" w14:textId="77777777" w:rsidR="00F76BAA" w:rsidRDefault="00085D94">
      <w:pPr>
        <w:pStyle w:val="af6"/>
        <w:numPr>
          <w:ilvl w:val="0"/>
          <w:numId w:val="1"/>
        </w:numPr>
        <w:ind w:firstLineChars="0"/>
        <w:rPr>
          <w:rFonts w:ascii="宋体" w:hAnsi="宋体"/>
          <w:szCs w:val="21"/>
        </w:rPr>
      </w:pPr>
      <w:r>
        <w:rPr>
          <w:rFonts w:ascii="宋体" w:hAnsi="宋体" w:hint="eastAsia"/>
          <w:szCs w:val="21"/>
        </w:rPr>
        <w:t>完善了一些概念提法，例如“卫星接收及有线电视系统”改为“有线电视及卫星电视接收系统”，“广播系统”改为“公共广播系统”等；</w:t>
      </w:r>
    </w:p>
    <w:p w14:paraId="65E07221" w14:textId="77777777" w:rsidR="00F76BAA" w:rsidRDefault="00085D94">
      <w:pPr>
        <w:pStyle w:val="af6"/>
        <w:numPr>
          <w:ilvl w:val="0"/>
          <w:numId w:val="1"/>
        </w:numPr>
        <w:ind w:firstLineChars="0"/>
        <w:rPr>
          <w:rFonts w:ascii="宋体" w:hAnsi="宋体"/>
          <w:szCs w:val="21"/>
        </w:rPr>
      </w:pPr>
      <w:r>
        <w:rPr>
          <w:rFonts w:ascii="宋体" w:hAnsi="宋体" w:hint="eastAsia"/>
          <w:szCs w:val="21"/>
        </w:rPr>
        <w:t>删除了没有相应的自检方法，或者自检方法过于复杂或成本太高的内容；</w:t>
      </w:r>
    </w:p>
    <w:p w14:paraId="6E874B7B" w14:textId="77777777" w:rsidR="00F76BAA" w:rsidRDefault="00085D94">
      <w:pPr>
        <w:pStyle w:val="af6"/>
        <w:numPr>
          <w:ilvl w:val="0"/>
          <w:numId w:val="1"/>
        </w:numPr>
        <w:ind w:firstLineChars="0"/>
        <w:rPr>
          <w:rFonts w:ascii="宋体" w:hAnsi="宋体"/>
          <w:szCs w:val="21"/>
        </w:rPr>
      </w:pPr>
      <w:r>
        <w:rPr>
          <w:rFonts w:ascii="宋体" w:hAnsi="宋体" w:hint="eastAsia"/>
          <w:szCs w:val="21"/>
        </w:rPr>
        <w:t>调整和细化了各章节相应的技术指标；</w:t>
      </w:r>
    </w:p>
    <w:p w14:paraId="57679250" w14:textId="77777777" w:rsidR="00F76BAA" w:rsidRDefault="00085D94">
      <w:pPr>
        <w:pStyle w:val="af6"/>
        <w:numPr>
          <w:ilvl w:val="0"/>
          <w:numId w:val="1"/>
        </w:numPr>
        <w:ind w:firstLineChars="0"/>
        <w:rPr>
          <w:rFonts w:ascii="宋体" w:hAnsi="宋体"/>
          <w:szCs w:val="21"/>
        </w:rPr>
      </w:pPr>
      <w:r>
        <w:rPr>
          <w:rFonts w:ascii="宋体" w:hAnsi="宋体" w:hint="eastAsia"/>
          <w:szCs w:val="21"/>
        </w:rPr>
        <w:t>提高了标准的结构合理性和内容完整性；</w:t>
      </w:r>
    </w:p>
    <w:p w14:paraId="3B64DECE" w14:textId="77777777" w:rsidR="00F76BAA" w:rsidRDefault="00085D94">
      <w:pPr>
        <w:pStyle w:val="af6"/>
        <w:numPr>
          <w:ilvl w:val="0"/>
          <w:numId w:val="1"/>
        </w:numPr>
        <w:ind w:firstLineChars="0"/>
        <w:rPr>
          <w:rFonts w:ascii="宋体" w:hAnsi="宋体"/>
          <w:szCs w:val="21"/>
        </w:rPr>
      </w:pPr>
      <w:r>
        <w:rPr>
          <w:rFonts w:ascii="宋体" w:hAnsi="宋体" w:hint="eastAsia"/>
          <w:szCs w:val="21"/>
        </w:rPr>
        <w:t xml:space="preserve">对系统章节进行调整，增加移动通信室内信号覆盖系统、信息接入系统、用户电话交换系统、卫星通信系统、信息导引及发布系统、时钟系统、应急响应系统。 </w:t>
      </w:r>
    </w:p>
    <w:p w14:paraId="27C45336" w14:textId="77777777" w:rsidR="00F76BAA" w:rsidRDefault="00085D94">
      <w:pPr>
        <w:widowControl/>
        <w:jc w:val="left"/>
        <w:rPr>
          <w:rFonts w:ascii="宋体" w:hAnsi="宋体"/>
          <w:szCs w:val="21"/>
        </w:rPr>
      </w:pPr>
      <w:r>
        <w:rPr>
          <w:rFonts w:ascii="宋体" w:hAnsi="宋体"/>
          <w:szCs w:val="21"/>
        </w:rPr>
        <w:br w:type="page"/>
      </w:r>
    </w:p>
    <w:p w14:paraId="31B9184F" w14:textId="77777777" w:rsidR="00F76BAA" w:rsidRDefault="00F76BAA">
      <w:pPr>
        <w:ind w:firstLineChars="202" w:firstLine="424"/>
        <w:rPr>
          <w:rFonts w:ascii="宋体" w:hAnsi="宋体"/>
          <w:szCs w:val="21"/>
        </w:rPr>
      </w:pPr>
    </w:p>
    <w:p w14:paraId="24E65270" w14:textId="77777777" w:rsidR="00F76BAA" w:rsidRDefault="00085D94">
      <w:pPr>
        <w:ind w:firstLine="422"/>
        <w:jc w:val="center"/>
        <w:rPr>
          <w:rFonts w:ascii="宋体" w:hAnsi="宋体"/>
          <w:b/>
          <w:bCs/>
          <w:sz w:val="32"/>
          <w:szCs w:val="32"/>
        </w:rPr>
      </w:pPr>
      <w:r>
        <w:rPr>
          <w:rFonts w:ascii="宋体" w:hAnsi="宋体" w:hint="eastAsia"/>
          <w:b/>
          <w:bCs/>
          <w:sz w:val="32"/>
          <w:szCs w:val="32"/>
        </w:rPr>
        <w:t>前言</w:t>
      </w:r>
    </w:p>
    <w:p w14:paraId="32F54DF5" w14:textId="59752C53" w:rsidR="00F76BAA" w:rsidRDefault="00085D94">
      <w:pPr>
        <w:ind w:firstLineChars="202" w:firstLine="424"/>
        <w:rPr>
          <w:rFonts w:ascii="宋体" w:hAnsi="宋体"/>
          <w:szCs w:val="21"/>
        </w:rPr>
      </w:pPr>
      <w:r w:rsidRPr="00CE6C4B">
        <w:rPr>
          <w:rFonts w:ascii="宋体" w:hAnsi="宋体" w:hint="eastAsia"/>
          <w:szCs w:val="21"/>
        </w:rPr>
        <w:t>根据住房和城乡建设部“住房和城乡建设部关于印发2020年工程建设规范标准编制及相关工作计划的通知”（建标函【2020】9号）</w:t>
      </w:r>
      <w:r>
        <w:rPr>
          <w:rFonts w:ascii="宋体" w:hAnsi="宋体" w:hint="eastAsia"/>
          <w:szCs w:val="21"/>
        </w:rPr>
        <w:t>的要求，由通州建总集团有限公司、中</w:t>
      </w:r>
      <w:proofErr w:type="gramStart"/>
      <w:r>
        <w:rPr>
          <w:rFonts w:ascii="宋体" w:hAnsi="宋体" w:hint="eastAsia"/>
          <w:szCs w:val="21"/>
        </w:rPr>
        <w:t>信建设</w:t>
      </w:r>
      <w:proofErr w:type="gramEnd"/>
      <w:r>
        <w:rPr>
          <w:rFonts w:ascii="宋体" w:hAnsi="宋体" w:hint="eastAsia"/>
          <w:szCs w:val="21"/>
        </w:rPr>
        <w:t>有限责任公司会同有关单位编制完成。</w:t>
      </w:r>
    </w:p>
    <w:p w14:paraId="07BC7D7C" w14:textId="77777777" w:rsidR="00F76BAA" w:rsidRDefault="00085D94">
      <w:pPr>
        <w:ind w:firstLineChars="202" w:firstLine="424"/>
        <w:rPr>
          <w:rFonts w:ascii="宋体" w:hAnsi="宋体"/>
          <w:szCs w:val="21"/>
        </w:rPr>
      </w:pPr>
      <w:r>
        <w:rPr>
          <w:rFonts w:ascii="宋体" w:hAnsi="宋体" w:hint="eastAsia"/>
          <w:szCs w:val="21"/>
        </w:rPr>
        <w:t>在编制过程中，编制组经广泛调查研究，认真总结实践经验，参考有关国际标准和国外先进标准，并在广泛征求意见的基础上，对《智能建筑工程施工标准》GB50</w:t>
      </w:r>
      <w:r>
        <w:rPr>
          <w:rFonts w:ascii="宋体" w:hAnsi="宋体"/>
          <w:szCs w:val="21"/>
        </w:rPr>
        <w:t>606</w:t>
      </w:r>
      <w:r>
        <w:rPr>
          <w:rFonts w:ascii="宋体" w:hAnsi="宋体" w:hint="eastAsia"/>
          <w:szCs w:val="21"/>
        </w:rPr>
        <w:t>-20</w:t>
      </w:r>
      <w:r>
        <w:rPr>
          <w:rFonts w:ascii="宋体" w:hAnsi="宋体"/>
          <w:szCs w:val="21"/>
        </w:rPr>
        <w:t>10</w:t>
      </w:r>
      <w:r>
        <w:rPr>
          <w:rFonts w:ascii="宋体" w:hAnsi="宋体" w:hint="eastAsia"/>
          <w:szCs w:val="21"/>
        </w:rPr>
        <w:t>进行了修订。</w:t>
      </w:r>
    </w:p>
    <w:p w14:paraId="6526AA7A" w14:textId="77777777" w:rsidR="00F76BAA" w:rsidRDefault="00085D94">
      <w:pPr>
        <w:ind w:firstLineChars="202" w:firstLine="424"/>
        <w:rPr>
          <w:rFonts w:ascii="宋体" w:hAnsi="宋体"/>
          <w:szCs w:val="21"/>
        </w:rPr>
      </w:pPr>
      <w:r>
        <w:rPr>
          <w:rFonts w:ascii="宋体" w:hAnsi="宋体" w:hint="eastAsia"/>
          <w:szCs w:val="21"/>
        </w:rPr>
        <w:t>本标准共分24章，主要技术内容包括:总则、术语、基本规定、综合管线、综合布线系统、信息网络系统、有线电视及卫星电视接收系统、会议系统、公共广播系统、信息化应用系统、建筑设备管理系统、火灾自动报警系统、安全技术防范系统、智能化集成系统、防雷与接地、机房工程、移动通信室内信号覆盖系统、信息接入系统、用户电话交换系统、卫星通信系统、信息导引及发布系统、时钟系统、应急响应系统等。</w:t>
      </w:r>
    </w:p>
    <w:p w14:paraId="1766FF83" w14:textId="77777777" w:rsidR="00F76BAA" w:rsidRDefault="00085D94">
      <w:pPr>
        <w:adjustRightInd w:val="0"/>
        <w:snapToGrid w:val="0"/>
        <w:spacing w:line="360" w:lineRule="auto"/>
        <w:ind w:firstLineChars="200" w:firstLine="420"/>
        <w:rPr>
          <w:rFonts w:ascii="宋体" w:hAnsi="宋体"/>
          <w:szCs w:val="21"/>
        </w:rPr>
      </w:pPr>
      <w:r>
        <w:rPr>
          <w:rFonts w:ascii="宋体" w:hAnsi="宋体" w:hint="eastAsia"/>
          <w:szCs w:val="21"/>
        </w:rPr>
        <w:t>本规范中以黑体字标志的条文为强制性条文，必须严格执行。</w:t>
      </w:r>
    </w:p>
    <w:p w14:paraId="6564FB5C" w14:textId="77777777" w:rsidR="00F76BAA" w:rsidRDefault="00085D94">
      <w:pPr>
        <w:ind w:firstLineChars="202" w:firstLine="424"/>
        <w:rPr>
          <w:rFonts w:ascii="宋体" w:hAnsi="宋体"/>
          <w:szCs w:val="21"/>
        </w:rPr>
      </w:pPr>
      <w:r>
        <w:rPr>
          <w:rFonts w:ascii="宋体" w:hAnsi="宋体" w:hint="eastAsia"/>
          <w:szCs w:val="21"/>
        </w:rPr>
        <w:t>本标准由住房和城乡建设部负责管理和对强制性条文的解释，由通州建总集团有限公司负责具体技术内容解释，执行过程中如有意见和建议，请寄送通州建总集团有限公司(地址: 南通市高新区新世纪大道998号，邮政编码: 226100)。</w:t>
      </w:r>
    </w:p>
    <w:p w14:paraId="6E0BF028" w14:textId="77777777" w:rsidR="00F76BAA" w:rsidRDefault="00085D94">
      <w:pPr>
        <w:ind w:firstLineChars="202" w:firstLine="424"/>
        <w:rPr>
          <w:rFonts w:ascii="宋体" w:hAnsi="宋体"/>
          <w:szCs w:val="21"/>
        </w:rPr>
      </w:pPr>
      <w:r>
        <w:rPr>
          <w:rFonts w:ascii="宋体" w:hAnsi="宋体" w:hint="eastAsia"/>
          <w:szCs w:val="21"/>
        </w:rPr>
        <w:t>本标准主编单位、参编单位、主要起草人和主要审查人:</w:t>
      </w:r>
    </w:p>
    <w:p w14:paraId="5B091269" w14:textId="77777777" w:rsidR="00F76BAA" w:rsidRDefault="00085D94">
      <w:pPr>
        <w:ind w:firstLineChars="202" w:firstLine="424"/>
        <w:rPr>
          <w:rFonts w:ascii="宋体" w:hAnsi="宋体"/>
          <w:szCs w:val="21"/>
        </w:rPr>
      </w:pPr>
      <w:r>
        <w:rPr>
          <w:rFonts w:ascii="宋体" w:hAnsi="宋体" w:hint="eastAsia"/>
          <w:szCs w:val="21"/>
        </w:rPr>
        <w:t>主编单位: 通州建总集团有限公司、中信建设有限责任公司</w:t>
      </w:r>
    </w:p>
    <w:p w14:paraId="061424EF" w14:textId="77777777" w:rsidR="00F76BAA" w:rsidRDefault="00085D94">
      <w:pPr>
        <w:ind w:firstLineChars="202" w:firstLine="424"/>
        <w:rPr>
          <w:rFonts w:ascii="宋体" w:hAnsi="宋体"/>
          <w:szCs w:val="21"/>
        </w:rPr>
      </w:pPr>
      <w:r>
        <w:rPr>
          <w:rFonts w:ascii="宋体" w:hAnsi="宋体" w:hint="eastAsia"/>
          <w:szCs w:val="21"/>
        </w:rPr>
        <w:t>参编单位:中国建筑业协会绿色建造与智能建筑分会、四联智能技术股份有限公司、同方股份有限公司、中建电子工程有限责任公司、四川建筑职业技术学院、江苏瀚天智能科技股份有限公司、北京联合大学、太极计算机股份有限公司、南通华荣建设集团有限公司、广州复旦奥特科技股份有限公司、捷通智慧科技股份有限公司、北京泰豪科技股份有限公司、上海信业智能科技股份有限公司、深圳市赛为智能股份有限公司、厦门柏事特信息科技有限公司、江苏省建筑工程质量检测中心有限公司、中国建筑标准设计研究院有限公司、华东建筑股份有限公司</w:t>
      </w:r>
    </w:p>
    <w:p w14:paraId="4DD98FAF" w14:textId="77777777" w:rsidR="00F76BAA" w:rsidRDefault="00F76BAA">
      <w:pPr>
        <w:ind w:firstLineChars="702" w:firstLine="1474"/>
        <w:rPr>
          <w:rFonts w:ascii="宋体" w:hAnsi="宋体"/>
          <w:color w:val="FF0000"/>
          <w:szCs w:val="21"/>
        </w:rPr>
      </w:pPr>
    </w:p>
    <w:p w14:paraId="2E6A0285" w14:textId="77777777" w:rsidR="00F76BAA" w:rsidRDefault="00F76BAA">
      <w:pPr>
        <w:ind w:firstLineChars="702" w:firstLine="1474"/>
        <w:rPr>
          <w:rFonts w:ascii="宋体" w:hAnsi="宋体"/>
          <w:color w:val="FF0000"/>
          <w:szCs w:val="21"/>
        </w:rPr>
      </w:pPr>
    </w:p>
    <w:p w14:paraId="33EF68E8" w14:textId="77777777" w:rsidR="00F76BAA" w:rsidRDefault="00F76BAA">
      <w:pPr>
        <w:ind w:firstLineChars="702" w:firstLine="1474"/>
        <w:rPr>
          <w:rFonts w:ascii="宋体" w:hAnsi="宋体"/>
          <w:color w:val="FF0000"/>
          <w:szCs w:val="21"/>
        </w:rPr>
      </w:pPr>
    </w:p>
    <w:p w14:paraId="029855CA" w14:textId="77777777" w:rsidR="00F76BAA" w:rsidRDefault="00F76BAA">
      <w:pPr>
        <w:ind w:firstLineChars="702" w:firstLine="1474"/>
        <w:rPr>
          <w:rFonts w:ascii="宋体" w:hAnsi="宋体"/>
          <w:color w:val="FF0000"/>
          <w:szCs w:val="21"/>
        </w:rPr>
      </w:pPr>
    </w:p>
    <w:p w14:paraId="291FE121" w14:textId="77777777" w:rsidR="00F76BAA" w:rsidRDefault="00F76BAA">
      <w:pPr>
        <w:ind w:firstLineChars="702" w:firstLine="1474"/>
        <w:rPr>
          <w:rFonts w:ascii="宋体" w:hAnsi="宋体"/>
          <w:color w:val="FF0000"/>
          <w:szCs w:val="21"/>
        </w:rPr>
      </w:pPr>
    </w:p>
    <w:p w14:paraId="470C720D" w14:textId="77777777" w:rsidR="00F76BAA" w:rsidRDefault="00085D94">
      <w:pPr>
        <w:ind w:firstLineChars="202" w:firstLine="424"/>
        <w:rPr>
          <w:rFonts w:ascii="宋体" w:hAnsi="宋体"/>
          <w:szCs w:val="21"/>
        </w:rPr>
      </w:pPr>
      <w:r>
        <w:rPr>
          <w:rFonts w:ascii="宋体" w:hAnsi="宋体" w:hint="eastAsia"/>
          <w:szCs w:val="21"/>
        </w:rPr>
        <w:t xml:space="preserve">主要起草人: </w:t>
      </w:r>
    </w:p>
    <w:p w14:paraId="43803D01" w14:textId="77777777" w:rsidR="00F76BAA" w:rsidRDefault="00085D94">
      <w:pPr>
        <w:ind w:firstLineChars="202" w:firstLine="424"/>
        <w:rPr>
          <w:rFonts w:ascii="宋体" w:hAnsi="宋体"/>
          <w:szCs w:val="21"/>
        </w:rPr>
        <w:sectPr w:rsidR="00F76BAA">
          <w:pgSz w:w="11906" w:h="16838"/>
          <w:pgMar w:top="426" w:right="1700" w:bottom="709" w:left="1560" w:header="851" w:footer="992" w:gutter="0"/>
          <w:pgNumType w:start="1"/>
          <w:cols w:space="425"/>
          <w:docGrid w:type="lines" w:linePitch="312"/>
        </w:sectPr>
      </w:pPr>
      <w:r>
        <w:rPr>
          <w:rFonts w:ascii="宋体" w:hAnsi="宋体" w:hint="eastAsia"/>
          <w:szCs w:val="21"/>
        </w:rPr>
        <w:t xml:space="preserve">主要审查人: </w:t>
      </w:r>
    </w:p>
    <w:p w14:paraId="29B138DD" w14:textId="77777777" w:rsidR="00F76BAA" w:rsidRDefault="00085D94">
      <w:pPr>
        <w:jc w:val="center"/>
        <w:rPr>
          <w:rFonts w:ascii="宋体" w:hAnsi="宋体"/>
          <w:b/>
          <w:bCs/>
          <w:sz w:val="28"/>
          <w:szCs w:val="28"/>
        </w:rPr>
      </w:pPr>
      <w:r>
        <w:rPr>
          <w:rFonts w:ascii="宋体" w:hAnsi="宋体" w:hint="eastAsia"/>
          <w:b/>
          <w:bCs/>
          <w:sz w:val="28"/>
          <w:szCs w:val="28"/>
        </w:rPr>
        <w:lastRenderedPageBreak/>
        <w:t>修订对照表</w:t>
      </w:r>
    </w:p>
    <w:tbl>
      <w:tblPr>
        <w:tblStyle w:val="af2"/>
        <w:tblW w:w="0" w:type="auto"/>
        <w:tblLook w:val="04A0" w:firstRow="1" w:lastRow="0" w:firstColumn="1" w:lastColumn="0" w:noHBand="0" w:noVBand="1"/>
      </w:tblPr>
      <w:tblGrid>
        <w:gridCol w:w="4318"/>
        <w:gridCol w:w="4318"/>
      </w:tblGrid>
      <w:tr w:rsidR="00F76BAA" w14:paraId="25FD23FF" w14:textId="77777777">
        <w:trPr>
          <w:tblHeader/>
        </w:trPr>
        <w:tc>
          <w:tcPr>
            <w:tcW w:w="4318" w:type="dxa"/>
          </w:tcPr>
          <w:p w14:paraId="0EDF4689" w14:textId="77777777" w:rsidR="00F76BAA" w:rsidRDefault="00085D94">
            <w:pPr>
              <w:adjustRightInd w:val="0"/>
              <w:snapToGrid w:val="0"/>
              <w:jc w:val="center"/>
              <w:rPr>
                <w:b/>
                <w:bCs/>
                <w:kern w:val="0"/>
                <w:sz w:val="24"/>
              </w:rPr>
            </w:pPr>
            <w:bookmarkStart w:id="2" w:name="_Toc43821295"/>
            <w:bookmarkStart w:id="3" w:name="_Toc45558868"/>
            <w:r>
              <w:rPr>
                <w:rFonts w:hint="eastAsia"/>
                <w:b/>
                <w:bCs/>
                <w:kern w:val="0"/>
                <w:sz w:val="24"/>
              </w:rPr>
              <w:t>现行《规范》条文</w:t>
            </w:r>
          </w:p>
        </w:tc>
        <w:tc>
          <w:tcPr>
            <w:tcW w:w="4318" w:type="dxa"/>
          </w:tcPr>
          <w:p w14:paraId="26A1BDDA" w14:textId="77777777" w:rsidR="00F76BAA" w:rsidRDefault="00085D94">
            <w:pPr>
              <w:adjustRightInd w:val="0"/>
              <w:snapToGrid w:val="0"/>
              <w:jc w:val="center"/>
              <w:rPr>
                <w:b/>
                <w:bCs/>
                <w:kern w:val="0"/>
                <w:sz w:val="24"/>
              </w:rPr>
            </w:pPr>
            <w:r>
              <w:rPr>
                <w:rFonts w:hint="eastAsia"/>
                <w:b/>
                <w:bCs/>
                <w:kern w:val="0"/>
                <w:sz w:val="24"/>
              </w:rPr>
              <w:t>修订征求意见稿</w:t>
            </w:r>
          </w:p>
        </w:tc>
      </w:tr>
      <w:tr w:rsidR="00F76BAA" w14:paraId="126B93C4" w14:textId="77777777">
        <w:tc>
          <w:tcPr>
            <w:tcW w:w="4318" w:type="dxa"/>
          </w:tcPr>
          <w:p w14:paraId="7B5AB245" w14:textId="77777777" w:rsidR="00F76BAA" w:rsidRDefault="00085D94">
            <w:pPr>
              <w:adjustRightInd w:val="0"/>
              <w:snapToGrid w:val="0"/>
              <w:jc w:val="center"/>
              <w:rPr>
                <w:rFonts w:ascii="宋体" w:hAnsi="宋体"/>
                <w:b/>
                <w:bCs/>
                <w:kern w:val="0"/>
                <w:sz w:val="20"/>
              </w:rPr>
            </w:pPr>
            <w:r>
              <w:rPr>
                <w:rFonts w:ascii="宋体" w:hAnsi="宋体"/>
                <w:b/>
                <w:bCs/>
                <w:kern w:val="0"/>
                <w:sz w:val="20"/>
              </w:rPr>
              <w:t xml:space="preserve">1  </w:t>
            </w:r>
            <w:r>
              <w:rPr>
                <w:rFonts w:ascii="宋体" w:hAnsi="宋体" w:hint="eastAsia"/>
                <w:b/>
                <w:bCs/>
                <w:kern w:val="0"/>
                <w:sz w:val="20"/>
              </w:rPr>
              <w:t>总  则</w:t>
            </w:r>
          </w:p>
          <w:p w14:paraId="6175E997" w14:textId="77777777" w:rsidR="00F76BAA" w:rsidRDefault="00085D94">
            <w:pPr>
              <w:adjustRightInd w:val="0"/>
              <w:snapToGrid w:val="0"/>
              <w:rPr>
                <w:kern w:val="0"/>
                <w:sz w:val="20"/>
              </w:rPr>
            </w:pPr>
            <w:r>
              <w:rPr>
                <w:spacing w:val="8"/>
                <w:kern w:val="0"/>
                <w:sz w:val="20"/>
              </w:rPr>
              <w:t xml:space="preserve">1.0.1  </w:t>
            </w:r>
            <w:r>
              <w:rPr>
                <w:rFonts w:hint="eastAsia"/>
                <w:spacing w:val="8"/>
                <w:kern w:val="0"/>
                <w:sz w:val="20"/>
              </w:rPr>
              <w:t>为了加强智能建筑工程施工过程的管理，保证智能建筑工程施工</w:t>
            </w:r>
            <w:r>
              <w:rPr>
                <w:rFonts w:hint="eastAsia"/>
                <w:kern w:val="0"/>
                <w:sz w:val="20"/>
              </w:rPr>
              <w:t>质量，做到技术先进、工艺可靠、经济合理、管理高效</w:t>
            </w:r>
            <w:r>
              <w:rPr>
                <w:rFonts w:hint="eastAsia"/>
                <w:spacing w:val="8"/>
                <w:kern w:val="0"/>
                <w:sz w:val="20"/>
              </w:rPr>
              <w:t>，制定本规范。</w:t>
            </w:r>
          </w:p>
        </w:tc>
        <w:tc>
          <w:tcPr>
            <w:tcW w:w="4318" w:type="dxa"/>
          </w:tcPr>
          <w:p w14:paraId="038F2EAF" w14:textId="77777777" w:rsidR="00F76BAA" w:rsidRDefault="00085D94">
            <w:pPr>
              <w:adjustRightInd w:val="0"/>
              <w:snapToGrid w:val="0"/>
              <w:jc w:val="center"/>
              <w:rPr>
                <w:rFonts w:ascii="宋体" w:hAnsi="宋体"/>
                <w:b/>
                <w:bCs/>
                <w:kern w:val="0"/>
                <w:sz w:val="20"/>
              </w:rPr>
            </w:pPr>
            <w:r>
              <w:rPr>
                <w:rFonts w:ascii="宋体" w:hAnsi="宋体"/>
                <w:b/>
                <w:bCs/>
                <w:kern w:val="0"/>
                <w:sz w:val="20"/>
              </w:rPr>
              <w:t xml:space="preserve">1  </w:t>
            </w:r>
            <w:r>
              <w:rPr>
                <w:rFonts w:ascii="宋体" w:hAnsi="宋体" w:hint="eastAsia"/>
                <w:b/>
                <w:bCs/>
                <w:kern w:val="0"/>
                <w:sz w:val="20"/>
              </w:rPr>
              <w:t>总  则</w:t>
            </w:r>
          </w:p>
          <w:p w14:paraId="26FEA779" w14:textId="77777777" w:rsidR="00F76BAA" w:rsidRDefault="00085D94">
            <w:pPr>
              <w:adjustRightInd w:val="0"/>
              <w:snapToGrid w:val="0"/>
              <w:rPr>
                <w:kern w:val="0"/>
                <w:sz w:val="20"/>
              </w:rPr>
            </w:pPr>
            <w:r>
              <w:rPr>
                <w:spacing w:val="8"/>
                <w:kern w:val="0"/>
                <w:sz w:val="20"/>
              </w:rPr>
              <w:t xml:space="preserve">1.0.1  </w:t>
            </w:r>
            <w:r>
              <w:rPr>
                <w:rFonts w:hint="eastAsia"/>
                <w:spacing w:val="8"/>
                <w:kern w:val="0"/>
                <w:sz w:val="20"/>
              </w:rPr>
              <w:t>为了加强智能建筑工程施工过程的管理，保证智能建筑工程施工</w:t>
            </w:r>
            <w:r>
              <w:rPr>
                <w:rFonts w:hint="eastAsia"/>
                <w:kern w:val="0"/>
                <w:sz w:val="20"/>
              </w:rPr>
              <w:t>质量，做到技术先进、工艺可靠、经济合理、</w:t>
            </w:r>
            <w:r>
              <w:rPr>
                <w:rFonts w:hint="eastAsia"/>
                <w:color w:val="FF0000"/>
                <w:kern w:val="0"/>
                <w:sz w:val="20"/>
                <w:u w:val="single"/>
              </w:rPr>
              <w:t>绿色环保和</w:t>
            </w:r>
            <w:r>
              <w:rPr>
                <w:rFonts w:hint="eastAsia"/>
                <w:kern w:val="0"/>
                <w:sz w:val="20"/>
              </w:rPr>
              <w:t>管理高效</w:t>
            </w:r>
            <w:r>
              <w:rPr>
                <w:rFonts w:hint="eastAsia"/>
                <w:spacing w:val="8"/>
                <w:kern w:val="0"/>
                <w:sz w:val="20"/>
              </w:rPr>
              <w:t>，制定本规范。</w:t>
            </w:r>
          </w:p>
        </w:tc>
      </w:tr>
      <w:tr w:rsidR="00F76BAA" w14:paraId="4EB4CDA1" w14:textId="77777777">
        <w:tc>
          <w:tcPr>
            <w:tcW w:w="4318" w:type="dxa"/>
          </w:tcPr>
          <w:p w14:paraId="441092A1" w14:textId="77777777" w:rsidR="00F76BAA" w:rsidRDefault="00085D94">
            <w:pPr>
              <w:adjustRightInd w:val="0"/>
              <w:snapToGrid w:val="0"/>
              <w:rPr>
                <w:kern w:val="0"/>
                <w:sz w:val="20"/>
              </w:rPr>
            </w:pPr>
            <w:r>
              <w:rPr>
                <w:spacing w:val="8"/>
                <w:kern w:val="0"/>
                <w:sz w:val="20"/>
              </w:rPr>
              <w:t xml:space="preserve">1.0.3  </w:t>
            </w:r>
            <w:r>
              <w:rPr>
                <w:rFonts w:hint="eastAsia"/>
                <w:color w:val="FF0000"/>
                <w:spacing w:val="8"/>
                <w:kern w:val="0"/>
                <w:sz w:val="20"/>
                <w:bdr w:val="single" w:sz="4" w:space="0" w:color="auto"/>
              </w:rPr>
              <w:t>本规范应与国家现行标准《智能建筑设计标准》</w:t>
            </w:r>
            <w:r>
              <w:rPr>
                <w:rFonts w:hint="eastAsia"/>
                <w:color w:val="FF0000"/>
                <w:spacing w:val="8"/>
                <w:kern w:val="0"/>
                <w:sz w:val="20"/>
                <w:bdr w:val="single" w:sz="4" w:space="0" w:color="auto"/>
              </w:rPr>
              <w:t>GB 50314</w:t>
            </w:r>
            <w:r>
              <w:rPr>
                <w:rFonts w:hint="eastAsia"/>
                <w:color w:val="FF0000"/>
                <w:spacing w:val="8"/>
                <w:kern w:val="0"/>
                <w:sz w:val="20"/>
                <w:bdr w:val="single" w:sz="4" w:space="0" w:color="auto"/>
              </w:rPr>
              <w:t>、《建筑工程施工质量验收统一标准》</w:t>
            </w:r>
            <w:r>
              <w:rPr>
                <w:rFonts w:hint="eastAsia"/>
                <w:color w:val="FF0000"/>
                <w:spacing w:val="8"/>
                <w:kern w:val="0"/>
                <w:sz w:val="20"/>
                <w:bdr w:val="single" w:sz="4" w:space="0" w:color="auto"/>
              </w:rPr>
              <w:t>GB 50300</w:t>
            </w:r>
            <w:r>
              <w:rPr>
                <w:rFonts w:hint="eastAsia"/>
                <w:color w:val="FF0000"/>
                <w:spacing w:val="8"/>
                <w:kern w:val="0"/>
                <w:sz w:val="20"/>
                <w:bdr w:val="single" w:sz="4" w:space="0" w:color="auto"/>
              </w:rPr>
              <w:t>、《智能建筑工程质量验收规范》</w:t>
            </w:r>
            <w:r>
              <w:rPr>
                <w:rFonts w:hint="eastAsia"/>
                <w:color w:val="FF0000"/>
                <w:spacing w:val="8"/>
                <w:kern w:val="0"/>
                <w:sz w:val="20"/>
                <w:bdr w:val="single" w:sz="4" w:space="0" w:color="auto"/>
              </w:rPr>
              <w:t>GB 50339</w:t>
            </w:r>
            <w:r>
              <w:rPr>
                <w:rFonts w:hint="eastAsia"/>
                <w:color w:val="FF0000"/>
                <w:spacing w:val="8"/>
                <w:kern w:val="0"/>
                <w:sz w:val="20"/>
                <w:bdr w:val="single" w:sz="4" w:space="0" w:color="auto"/>
              </w:rPr>
              <w:t>、《建设工程项目管理规范》</w:t>
            </w:r>
            <w:r>
              <w:rPr>
                <w:rFonts w:hint="eastAsia"/>
                <w:color w:val="FF0000"/>
                <w:spacing w:val="8"/>
                <w:kern w:val="0"/>
                <w:sz w:val="20"/>
                <w:bdr w:val="single" w:sz="4" w:space="0" w:color="auto"/>
              </w:rPr>
              <w:t>GB/T 50326</w:t>
            </w:r>
            <w:r>
              <w:rPr>
                <w:rFonts w:hint="eastAsia"/>
                <w:color w:val="FF0000"/>
                <w:spacing w:val="8"/>
                <w:kern w:val="0"/>
                <w:sz w:val="20"/>
                <w:bdr w:val="single" w:sz="4" w:space="0" w:color="auto"/>
              </w:rPr>
              <w:t>、《建筑工程施工质量评价标准》</w:t>
            </w:r>
            <w:r>
              <w:rPr>
                <w:rFonts w:hint="eastAsia"/>
                <w:color w:val="FF0000"/>
                <w:spacing w:val="8"/>
                <w:kern w:val="0"/>
                <w:sz w:val="20"/>
                <w:bdr w:val="single" w:sz="4" w:space="0" w:color="auto"/>
              </w:rPr>
              <w:t xml:space="preserve"> GB/T 50375 </w:t>
            </w:r>
            <w:r>
              <w:rPr>
                <w:rFonts w:hint="eastAsia"/>
                <w:color w:val="FF0000"/>
                <w:spacing w:val="8"/>
                <w:kern w:val="0"/>
                <w:sz w:val="20"/>
                <w:bdr w:val="single" w:sz="4" w:space="0" w:color="auto"/>
              </w:rPr>
              <w:t>、《建筑电气工程施工质量验收规范》</w:t>
            </w:r>
            <w:r>
              <w:rPr>
                <w:rFonts w:hint="eastAsia"/>
                <w:color w:val="FF0000"/>
                <w:spacing w:val="8"/>
                <w:kern w:val="0"/>
                <w:sz w:val="20"/>
                <w:bdr w:val="single" w:sz="4" w:space="0" w:color="auto"/>
              </w:rPr>
              <w:t xml:space="preserve"> GB 50303 </w:t>
            </w:r>
            <w:r>
              <w:rPr>
                <w:rFonts w:hint="eastAsia"/>
                <w:color w:val="FF0000"/>
                <w:spacing w:val="8"/>
                <w:kern w:val="0"/>
                <w:sz w:val="20"/>
                <w:bdr w:val="single" w:sz="4" w:space="0" w:color="auto"/>
              </w:rPr>
              <w:t>、《施工现场临时用电安全技术规范》</w:t>
            </w:r>
            <w:r>
              <w:rPr>
                <w:rFonts w:hint="eastAsia"/>
                <w:color w:val="FF0000"/>
                <w:spacing w:val="8"/>
                <w:kern w:val="0"/>
                <w:sz w:val="20"/>
                <w:bdr w:val="single" w:sz="4" w:space="0" w:color="auto"/>
              </w:rPr>
              <w:t xml:space="preserve"> JGJ46</w:t>
            </w:r>
            <w:r>
              <w:rPr>
                <w:rFonts w:hint="eastAsia"/>
                <w:color w:val="FF0000"/>
                <w:spacing w:val="8"/>
                <w:kern w:val="0"/>
                <w:sz w:val="20"/>
                <w:bdr w:val="single" w:sz="4" w:space="0" w:color="auto"/>
              </w:rPr>
              <w:t>配套使用。</w:t>
            </w:r>
          </w:p>
        </w:tc>
        <w:tc>
          <w:tcPr>
            <w:tcW w:w="4318" w:type="dxa"/>
          </w:tcPr>
          <w:p w14:paraId="4AD60ED1" w14:textId="77777777" w:rsidR="00F76BAA" w:rsidRDefault="00085D94">
            <w:pPr>
              <w:adjustRightInd w:val="0"/>
              <w:snapToGrid w:val="0"/>
              <w:rPr>
                <w:color w:val="FF0000"/>
                <w:spacing w:val="8"/>
                <w:kern w:val="0"/>
                <w:sz w:val="20"/>
                <w:u w:val="single"/>
              </w:rPr>
            </w:pPr>
            <w:r>
              <w:rPr>
                <w:rFonts w:hint="eastAsia"/>
                <w:color w:val="FF0000"/>
                <w:spacing w:val="8"/>
                <w:kern w:val="0"/>
                <w:sz w:val="20"/>
                <w:u w:val="single"/>
              </w:rPr>
              <w:t>1</w:t>
            </w:r>
            <w:r>
              <w:rPr>
                <w:color w:val="FF0000"/>
                <w:spacing w:val="8"/>
                <w:kern w:val="0"/>
                <w:sz w:val="20"/>
                <w:u w:val="single"/>
              </w:rPr>
              <w:t>.0.3</w:t>
            </w:r>
            <w:r>
              <w:rPr>
                <w:rFonts w:hint="eastAsia"/>
                <w:color w:val="FF0000"/>
                <w:spacing w:val="8"/>
                <w:kern w:val="0"/>
                <w:sz w:val="20"/>
                <w:u w:val="single"/>
              </w:rPr>
              <w:t>A</w:t>
            </w:r>
            <w:r>
              <w:rPr>
                <w:color w:val="FF0000"/>
                <w:spacing w:val="8"/>
                <w:kern w:val="0"/>
                <w:sz w:val="20"/>
                <w:u w:val="single"/>
              </w:rPr>
              <w:t xml:space="preserve"> </w:t>
            </w:r>
            <w:r>
              <w:rPr>
                <w:rFonts w:hint="eastAsia"/>
                <w:color w:val="FF0000"/>
                <w:spacing w:val="8"/>
                <w:kern w:val="0"/>
                <w:sz w:val="20"/>
                <w:u w:val="single"/>
              </w:rPr>
              <w:t>智能建筑工程施工应实现智能建筑的建设目标，做到施工流程有序、施工管理高效，确保施工质量达标。</w:t>
            </w:r>
          </w:p>
          <w:p w14:paraId="11034A16" w14:textId="77777777" w:rsidR="00F76BAA" w:rsidRDefault="00085D94">
            <w:pPr>
              <w:rPr>
                <w:rFonts w:ascii="宋体" w:hAnsi="宋体"/>
                <w:color w:val="FF0000"/>
                <w:spacing w:val="8"/>
                <w:kern w:val="0"/>
                <w:sz w:val="20"/>
                <w:szCs w:val="21"/>
                <w:u w:val="single"/>
              </w:rPr>
            </w:pPr>
            <w:r>
              <w:rPr>
                <w:rFonts w:hint="eastAsia"/>
                <w:kern w:val="0"/>
                <w:sz w:val="20"/>
              </w:rPr>
              <w:t>【条文说明】</w:t>
            </w:r>
            <w:r>
              <w:rPr>
                <w:rFonts w:ascii="宋体" w:hAnsi="宋体" w:hint="eastAsia"/>
                <w:color w:val="FF0000"/>
                <w:spacing w:val="8"/>
                <w:kern w:val="0"/>
                <w:sz w:val="20"/>
                <w:szCs w:val="21"/>
                <w:u w:val="single"/>
              </w:rPr>
              <w:t>1.0. 3A 国家关于节能、环保和构建绿色施工等方针政策应贯穿于智能建筑工程建设的全过程。</w:t>
            </w:r>
          </w:p>
          <w:p w14:paraId="463DDF85" w14:textId="77777777" w:rsidR="00F76BAA" w:rsidRDefault="00F76BAA">
            <w:pPr>
              <w:adjustRightInd w:val="0"/>
              <w:snapToGrid w:val="0"/>
              <w:rPr>
                <w:kern w:val="0"/>
                <w:sz w:val="20"/>
              </w:rPr>
            </w:pPr>
          </w:p>
        </w:tc>
      </w:tr>
      <w:tr w:rsidR="00F76BAA" w14:paraId="427B7A26" w14:textId="77777777">
        <w:tc>
          <w:tcPr>
            <w:tcW w:w="4318" w:type="dxa"/>
          </w:tcPr>
          <w:p w14:paraId="09416AF0" w14:textId="77777777" w:rsidR="00F76BAA" w:rsidRDefault="00085D94">
            <w:pPr>
              <w:pStyle w:val="1"/>
              <w:adjustRightInd w:val="0"/>
              <w:snapToGrid w:val="0"/>
              <w:spacing w:before="0" w:after="0" w:line="240" w:lineRule="auto"/>
              <w:jc w:val="center"/>
              <w:outlineLvl w:val="0"/>
              <w:rPr>
                <w:rFonts w:ascii="宋体" w:hAnsi="宋体"/>
                <w:sz w:val="21"/>
                <w:szCs w:val="21"/>
                <w:u w:val="single"/>
              </w:rPr>
            </w:pPr>
            <w:bookmarkStart w:id="4" w:name="_Toc45558869"/>
            <w:r>
              <w:rPr>
                <w:rFonts w:ascii="宋体" w:hAnsi="宋体"/>
                <w:sz w:val="21"/>
                <w:szCs w:val="21"/>
              </w:rPr>
              <w:t xml:space="preserve">2  </w:t>
            </w:r>
            <w:r>
              <w:rPr>
                <w:rFonts w:ascii="宋体" w:hAnsi="宋体" w:hint="eastAsia"/>
                <w:sz w:val="21"/>
                <w:szCs w:val="21"/>
              </w:rPr>
              <w:t>术  语</w:t>
            </w:r>
            <w:bookmarkEnd w:id="4"/>
            <w:r>
              <w:rPr>
                <w:rFonts w:ascii="宋体" w:hAnsi="宋体" w:hint="eastAsia"/>
                <w:sz w:val="21"/>
                <w:szCs w:val="21"/>
              </w:rPr>
              <w:t xml:space="preserve"> </w:t>
            </w:r>
          </w:p>
          <w:p w14:paraId="2DB03DAC" w14:textId="77777777" w:rsidR="00F76BAA" w:rsidRDefault="00085D94">
            <w:pPr>
              <w:adjustRightInd w:val="0"/>
              <w:snapToGrid w:val="0"/>
              <w:rPr>
                <w:rFonts w:ascii="宋体" w:hAnsi="宋体"/>
                <w:spacing w:val="8"/>
                <w:kern w:val="0"/>
                <w:sz w:val="20"/>
                <w:szCs w:val="21"/>
              </w:rPr>
            </w:pPr>
            <w:r>
              <w:rPr>
                <w:rFonts w:ascii="宋体" w:hAnsi="宋体" w:hint="eastAsia"/>
                <w:spacing w:val="8"/>
                <w:kern w:val="0"/>
                <w:sz w:val="20"/>
                <w:szCs w:val="21"/>
              </w:rPr>
              <w:t>2</w:t>
            </w:r>
            <w:r>
              <w:rPr>
                <w:rFonts w:ascii="宋体" w:hAnsi="宋体"/>
                <w:spacing w:val="8"/>
                <w:kern w:val="0"/>
                <w:sz w:val="20"/>
                <w:szCs w:val="21"/>
              </w:rPr>
              <w:t>.0.</w:t>
            </w:r>
            <w:r>
              <w:rPr>
                <w:rFonts w:ascii="宋体" w:hAnsi="宋体" w:hint="eastAsia"/>
                <w:spacing w:val="8"/>
                <w:kern w:val="0"/>
                <w:sz w:val="20"/>
                <w:szCs w:val="21"/>
              </w:rPr>
              <w:t>1 深化设计   deepening design</w:t>
            </w:r>
          </w:p>
          <w:p w14:paraId="5D3ACA12" w14:textId="77777777" w:rsidR="00F76BAA" w:rsidRDefault="00085D94">
            <w:pPr>
              <w:adjustRightInd w:val="0"/>
              <w:snapToGrid w:val="0"/>
              <w:rPr>
                <w:kern w:val="0"/>
                <w:sz w:val="20"/>
              </w:rPr>
            </w:pPr>
            <w:r>
              <w:rPr>
                <w:rFonts w:ascii="宋体" w:hAnsi="宋体" w:hint="eastAsia"/>
                <w:spacing w:val="8"/>
                <w:kern w:val="0"/>
                <w:sz w:val="20"/>
                <w:szCs w:val="21"/>
              </w:rPr>
              <w:t xml:space="preserve">     </w:t>
            </w:r>
            <w:r>
              <w:rPr>
                <w:rFonts w:ascii="宋体" w:hAnsi="宋体" w:hint="eastAsia"/>
                <w:color w:val="FF0000"/>
                <w:spacing w:val="8"/>
                <w:kern w:val="0"/>
                <w:sz w:val="20"/>
                <w:szCs w:val="21"/>
                <w:bdr w:val="single" w:sz="4" w:space="0" w:color="auto"/>
              </w:rPr>
              <w:t>在方案设计、技术设计的基础上进行施工方案细化，并绘制施工图的过程。</w:t>
            </w:r>
          </w:p>
        </w:tc>
        <w:tc>
          <w:tcPr>
            <w:tcW w:w="4318" w:type="dxa"/>
          </w:tcPr>
          <w:p w14:paraId="33670588" w14:textId="77777777" w:rsidR="00F76BAA" w:rsidRDefault="00085D94">
            <w:pPr>
              <w:pStyle w:val="1"/>
              <w:adjustRightInd w:val="0"/>
              <w:snapToGrid w:val="0"/>
              <w:spacing w:before="0" w:after="0" w:line="240" w:lineRule="auto"/>
              <w:jc w:val="center"/>
              <w:outlineLvl w:val="0"/>
              <w:rPr>
                <w:rFonts w:ascii="宋体" w:hAnsi="宋体"/>
                <w:sz w:val="21"/>
                <w:szCs w:val="21"/>
                <w:u w:val="single"/>
              </w:rPr>
            </w:pPr>
            <w:r>
              <w:rPr>
                <w:rFonts w:ascii="宋体" w:hAnsi="宋体"/>
                <w:sz w:val="21"/>
                <w:szCs w:val="21"/>
              </w:rPr>
              <w:t xml:space="preserve">2  </w:t>
            </w:r>
            <w:r>
              <w:rPr>
                <w:rFonts w:ascii="宋体" w:hAnsi="宋体" w:hint="eastAsia"/>
                <w:sz w:val="21"/>
                <w:szCs w:val="21"/>
              </w:rPr>
              <w:t xml:space="preserve">术  语 </w:t>
            </w:r>
          </w:p>
          <w:p w14:paraId="124C08F4" w14:textId="77777777" w:rsidR="00F76BAA" w:rsidRDefault="00085D94">
            <w:pPr>
              <w:adjustRightInd w:val="0"/>
              <w:snapToGrid w:val="0"/>
              <w:rPr>
                <w:rFonts w:ascii="宋体" w:hAnsi="宋体"/>
                <w:spacing w:val="8"/>
                <w:kern w:val="0"/>
                <w:sz w:val="20"/>
                <w:szCs w:val="21"/>
              </w:rPr>
            </w:pPr>
            <w:r>
              <w:rPr>
                <w:rFonts w:ascii="宋体" w:hAnsi="宋体" w:hint="eastAsia"/>
                <w:spacing w:val="8"/>
                <w:kern w:val="0"/>
                <w:sz w:val="20"/>
                <w:szCs w:val="21"/>
              </w:rPr>
              <w:t>2</w:t>
            </w:r>
            <w:r>
              <w:rPr>
                <w:rFonts w:ascii="宋体" w:hAnsi="宋体"/>
                <w:spacing w:val="8"/>
                <w:kern w:val="0"/>
                <w:sz w:val="20"/>
                <w:szCs w:val="21"/>
              </w:rPr>
              <w:t>.0.</w:t>
            </w:r>
            <w:r>
              <w:rPr>
                <w:rFonts w:ascii="宋体" w:hAnsi="宋体" w:hint="eastAsia"/>
                <w:spacing w:val="8"/>
                <w:kern w:val="0"/>
                <w:sz w:val="20"/>
                <w:szCs w:val="21"/>
              </w:rPr>
              <w:t>1 深化设计   deepening design</w:t>
            </w:r>
          </w:p>
          <w:p w14:paraId="0A002441" w14:textId="77777777" w:rsidR="00F76BAA" w:rsidRDefault="00085D94">
            <w:pPr>
              <w:adjustRightInd w:val="0"/>
              <w:snapToGrid w:val="0"/>
              <w:rPr>
                <w:kern w:val="0"/>
                <w:sz w:val="20"/>
              </w:rPr>
            </w:pPr>
            <w:r>
              <w:rPr>
                <w:rFonts w:ascii="宋体" w:hAnsi="宋体" w:hint="eastAsia"/>
                <w:spacing w:val="8"/>
                <w:kern w:val="0"/>
                <w:sz w:val="20"/>
                <w:szCs w:val="21"/>
              </w:rPr>
              <w:t xml:space="preserve">     </w:t>
            </w:r>
            <w:r>
              <w:rPr>
                <w:rFonts w:ascii="宋体" w:hAnsi="宋体" w:hint="eastAsia"/>
                <w:color w:val="FF0000"/>
                <w:spacing w:val="8"/>
                <w:kern w:val="0"/>
                <w:sz w:val="20"/>
                <w:szCs w:val="21"/>
                <w:u w:val="single"/>
              </w:rPr>
              <w:t>在智能化工程施工图设计基础上，结合施工现场情况，对图纸进行细化、补充和完善。深化设计后的图纸满足业主或设计师的技术要求，符合相关产品的设计和施工规范，能直接指导现场施工。</w:t>
            </w:r>
          </w:p>
        </w:tc>
      </w:tr>
      <w:tr w:rsidR="00F76BAA" w14:paraId="21C2E6F6" w14:textId="77777777">
        <w:tc>
          <w:tcPr>
            <w:tcW w:w="4318" w:type="dxa"/>
          </w:tcPr>
          <w:p w14:paraId="1609E7E9" w14:textId="77777777" w:rsidR="00F76BAA" w:rsidRDefault="00085D94">
            <w:pPr>
              <w:adjustRightInd w:val="0"/>
              <w:snapToGrid w:val="0"/>
              <w:rPr>
                <w:rFonts w:ascii="宋体" w:hAnsi="宋体"/>
                <w:spacing w:val="8"/>
                <w:kern w:val="0"/>
                <w:sz w:val="20"/>
                <w:szCs w:val="21"/>
              </w:rPr>
            </w:pPr>
            <w:r>
              <w:rPr>
                <w:rFonts w:ascii="宋体" w:hAnsi="宋体" w:hint="eastAsia"/>
                <w:spacing w:val="8"/>
                <w:kern w:val="0"/>
                <w:sz w:val="20"/>
                <w:szCs w:val="21"/>
              </w:rPr>
              <w:t>2.</w:t>
            </w:r>
            <w:r>
              <w:rPr>
                <w:rFonts w:ascii="宋体" w:hAnsi="宋体"/>
                <w:spacing w:val="8"/>
                <w:kern w:val="0"/>
                <w:sz w:val="20"/>
                <w:szCs w:val="21"/>
              </w:rPr>
              <w:t>1</w:t>
            </w:r>
            <w:r>
              <w:rPr>
                <w:rFonts w:ascii="宋体" w:hAnsi="宋体" w:hint="eastAsia"/>
                <w:spacing w:val="8"/>
                <w:kern w:val="0"/>
                <w:sz w:val="20"/>
                <w:szCs w:val="21"/>
              </w:rPr>
              <w:t>.2 综合管线   comprehensive pipeline</w:t>
            </w:r>
          </w:p>
          <w:p w14:paraId="1512A2E6" w14:textId="77777777" w:rsidR="00F76BAA" w:rsidRDefault="00085D94">
            <w:pPr>
              <w:adjustRightInd w:val="0"/>
              <w:snapToGrid w:val="0"/>
              <w:rPr>
                <w:kern w:val="0"/>
                <w:sz w:val="20"/>
              </w:rPr>
            </w:pPr>
            <w:r>
              <w:rPr>
                <w:rFonts w:ascii="宋体" w:hAnsi="宋体" w:hint="eastAsia"/>
                <w:spacing w:val="8"/>
                <w:kern w:val="0"/>
                <w:sz w:val="20"/>
                <w:szCs w:val="21"/>
              </w:rPr>
              <w:t xml:space="preserve">     </w:t>
            </w:r>
            <w:r>
              <w:rPr>
                <w:rFonts w:ascii="宋体" w:hAnsi="宋体" w:hint="eastAsia"/>
                <w:color w:val="FF0000"/>
                <w:spacing w:val="8"/>
                <w:kern w:val="0"/>
                <w:sz w:val="20"/>
                <w:szCs w:val="21"/>
                <w:bdr w:val="single" w:sz="4" w:space="0" w:color="auto"/>
              </w:rPr>
              <w:t>建筑智能化系统的基础平台，是各子系统建设和功能正常发挥的基础通道，也是建筑智能化各子系统提供所需的公共管道。</w:t>
            </w:r>
          </w:p>
        </w:tc>
        <w:tc>
          <w:tcPr>
            <w:tcW w:w="4318" w:type="dxa"/>
          </w:tcPr>
          <w:p w14:paraId="07000F73" w14:textId="77777777" w:rsidR="00F76BAA" w:rsidRDefault="00085D94">
            <w:pPr>
              <w:adjustRightInd w:val="0"/>
              <w:snapToGrid w:val="0"/>
              <w:rPr>
                <w:rFonts w:ascii="宋体" w:hAnsi="宋体"/>
                <w:spacing w:val="8"/>
                <w:kern w:val="0"/>
                <w:sz w:val="20"/>
                <w:szCs w:val="21"/>
              </w:rPr>
            </w:pPr>
            <w:r>
              <w:rPr>
                <w:rFonts w:ascii="宋体" w:hAnsi="宋体" w:hint="eastAsia"/>
                <w:spacing w:val="8"/>
                <w:kern w:val="0"/>
                <w:sz w:val="20"/>
                <w:szCs w:val="21"/>
              </w:rPr>
              <w:t>2.</w:t>
            </w:r>
            <w:r>
              <w:rPr>
                <w:rFonts w:ascii="宋体" w:hAnsi="宋体"/>
                <w:spacing w:val="8"/>
                <w:kern w:val="0"/>
                <w:sz w:val="20"/>
                <w:szCs w:val="21"/>
              </w:rPr>
              <w:t>1</w:t>
            </w:r>
            <w:r>
              <w:rPr>
                <w:rFonts w:ascii="宋体" w:hAnsi="宋体" w:hint="eastAsia"/>
                <w:spacing w:val="8"/>
                <w:kern w:val="0"/>
                <w:sz w:val="20"/>
                <w:szCs w:val="21"/>
              </w:rPr>
              <w:t>.2 综合管线   comprehensive pipeline</w:t>
            </w:r>
          </w:p>
          <w:p w14:paraId="285D639B" w14:textId="77777777" w:rsidR="00F76BAA" w:rsidRDefault="00085D94">
            <w:pPr>
              <w:adjustRightInd w:val="0"/>
              <w:snapToGrid w:val="0"/>
              <w:rPr>
                <w:kern w:val="0"/>
                <w:sz w:val="20"/>
              </w:rPr>
            </w:pPr>
            <w:r>
              <w:rPr>
                <w:rFonts w:ascii="宋体" w:hAnsi="宋体" w:hint="eastAsia"/>
                <w:spacing w:val="8"/>
                <w:kern w:val="0"/>
                <w:sz w:val="20"/>
                <w:szCs w:val="21"/>
              </w:rPr>
              <w:t xml:space="preserve">     </w:t>
            </w:r>
            <w:r>
              <w:rPr>
                <w:rFonts w:ascii="宋体" w:hAnsi="宋体" w:hint="eastAsia"/>
                <w:color w:val="FF0000"/>
                <w:spacing w:val="8"/>
                <w:kern w:val="0"/>
                <w:sz w:val="20"/>
                <w:szCs w:val="21"/>
                <w:u w:val="single"/>
              </w:rPr>
              <w:t>综合管线是建筑智能化系统的基础设施，是用于传送电力、信息的线缆及其附属设施。附属设施包含管沟、管道、人（手）孔井、桥架、导管等。</w:t>
            </w:r>
          </w:p>
        </w:tc>
      </w:tr>
      <w:tr w:rsidR="00F76BAA" w14:paraId="7C00F35F" w14:textId="77777777">
        <w:tc>
          <w:tcPr>
            <w:tcW w:w="4318" w:type="dxa"/>
          </w:tcPr>
          <w:p w14:paraId="4D2320F1" w14:textId="77777777" w:rsidR="00F76BAA" w:rsidRDefault="00085D94">
            <w:pPr>
              <w:adjustRightInd w:val="0"/>
              <w:snapToGrid w:val="0"/>
              <w:rPr>
                <w:rFonts w:ascii="宋体" w:hAnsi="宋体"/>
                <w:spacing w:val="8"/>
                <w:kern w:val="0"/>
                <w:sz w:val="20"/>
                <w:szCs w:val="21"/>
              </w:rPr>
            </w:pPr>
            <w:r>
              <w:rPr>
                <w:rFonts w:ascii="宋体" w:hAnsi="宋体" w:hint="eastAsia"/>
                <w:spacing w:val="8"/>
                <w:kern w:val="0"/>
                <w:sz w:val="20"/>
                <w:szCs w:val="21"/>
              </w:rPr>
              <w:t>2.</w:t>
            </w:r>
            <w:r>
              <w:rPr>
                <w:rFonts w:ascii="宋体" w:hAnsi="宋体"/>
                <w:spacing w:val="8"/>
                <w:kern w:val="0"/>
                <w:sz w:val="20"/>
                <w:szCs w:val="21"/>
              </w:rPr>
              <w:t>1</w:t>
            </w:r>
            <w:r>
              <w:rPr>
                <w:rFonts w:ascii="宋体" w:hAnsi="宋体" w:hint="eastAsia"/>
                <w:spacing w:val="8"/>
                <w:kern w:val="0"/>
                <w:sz w:val="20"/>
                <w:szCs w:val="21"/>
              </w:rPr>
              <w:t>.4广播系统 public address system</w:t>
            </w:r>
          </w:p>
          <w:p w14:paraId="57B39285" w14:textId="77777777" w:rsidR="00F76BAA" w:rsidRDefault="00085D94">
            <w:pPr>
              <w:adjustRightInd w:val="0"/>
              <w:snapToGrid w:val="0"/>
              <w:rPr>
                <w:kern w:val="0"/>
                <w:sz w:val="20"/>
              </w:rPr>
            </w:pPr>
            <w:r>
              <w:rPr>
                <w:rFonts w:ascii="宋体" w:hAnsi="宋体" w:hint="eastAsia"/>
                <w:spacing w:val="8"/>
                <w:kern w:val="0"/>
                <w:sz w:val="20"/>
                <w:szCs w:val="21"/>
              </w:rPr>
              <w:t xml:space="preserve">     为公共场所服务的所有广播设备、设施及公共覆盖区的声学环境所形成的一个有机整体。</w:t>
            </w:r>
          </w:p>
        </w:tc>
        <w:tc>
          <w:tcPr>
            <w:tcW w:w="4318" w:type="dxa"/>
          </w:tcPr>
          <w:p w14:paraId="1F08D169" w14:textId="77777777" w:rsidR="00F76BAA" w:rsidRDefault="00085D94">
            <w:pPr>
              <w:adjustRightInd w:val="0"/>
              <w:snapToGrid w:val="0"/>
              <w:rPr>
                <w:rFonts w:ascii="宋体" w:hAnsi="宋体"/>
                <w:spacing w:val="8"/>
                <w:kern w:val="0"/>
                <w:sz w:val="20"/>
                <w:szCs w:val="21"/>
              </w:rPr>
            </w:pPr>
            <w:r>
              <w:rPr>
                <w:rFonts w:ascii="宋体" w:hAnsi="宋体" w:hint="eastAsia"/>
                <w:spacing w:val="8"/>
                <w:kern w:val="0"/>
                <w:sz w:val="20"/>
                <w:szCs w:val="21"/>
              </w:rPr>
              <w:t>2.</w:t>
            </w:r>
            <w:r>
              <w:rPr>
                <w:rFonts w:ascii="宋体" w:hAnsi="宋体"/>
                <w:spacing w:val="8"/>
                <w:kern w:val="0"/>
                <w:sz w:val="20"/>
                <w:szCs w:val="21"/>
              </w:rPr>
              <w:t>1</w:t>
            </w:r>
            <w:r>
              <w:rPr>
                <w:rFonts w:ascii="宋体" w:hAnsi="宋体" w:hint="eastAsia"/>
                <w:spacing w:val="8"/>
                <w:kern w:val="0"/>
                <w:sz w:val="20"/>
                <w:szCs w:val="21"/>
              </w:rPr>
              <w:t xml:space="preserve">.4 </w:t>
            </w:r>
            <w:r>
              <w:rPr>
                <w:rFonts w:ascii="宋体" w:hAnsi="宋体" w:hint="eastAsia"/>
                <w:color w:val="FF0000"/>
                <w:spacing w:val="8"/>
                <w:kern w:val="0"/>
                <w:sz w:val="20"/>
                <w:szCs w:val="21"/>
                <w:u w:val="single"/>
              </w:rPr>
              <w:t>公共</w:t>
            </w:r>
            <w:r>
              <w:rPr>
                <w:rFonts w:ascii="宋体" w:hAnsi="宋体" w:hint="eastAsia"/>
                <w:spacing w:val="8"/>
                <w:kern w:val="0"/>
                <w:sz w:val="20"/>
                <w:szCs w:val="21"/>
              </w:rPr>
              <w:t>广播系统 public address system</w:t>
            </w:r>
          </w:p>
          <w:p w14:paraId="30565B7F" w14:textId="77777777" w:rsidR="00F76BAA" w:rsidRDefault="00085D94">
            <w:pPr>
              <w:adjustRightInd w:val="0"/>
              <w:snapToGrid w:val="0"/>
              <w:rPr>
                <w:kern w:val="0"/>
                <w:sz w:val="20"/>
              </w:rPr>
            </w:pPr>
            <w:r>
              <w:rPr>
                <w:rFonts w:ascii="宋体" w:hAnsi="宋体" w:hint="eastAsia"/>
                <w:spacing w:val="8"/>
                <w:kern w:val="0"/>
                <w:sz w:val="20"/>
                <w:szCs w:val="21"/>
              </w:rPr>
              <w:t xml:space="preserve">     为公共场所服务的所有广播设备、设施及公共覆盖区的声学环境所形成的一个有机整体。</w:t>
            </w:r>
          </w:p>
        </w:tc>
      </w:tr>
      <w:tr w:rsidR="00F76BAA" w14:paraId="327FA1DD" w14:textId="77777777">
        <w:tc>
          <w:tcPr>
            <w:tcW w:w="4318" w:type="dxa"/>
          </w:tcPr>
          <w:p w14:paraId="4B85745A" w14:textId="77777777" w:rsidR="00F76BAA" w:rsidRDefault="00085D94">
            <w:pPr>
              <w:adjustRightInd w:val="0"/>
              <w:snapToGrid w:val="0"/>
              <w:rPr>
                <w:rFonts w:ascii="宋体" w:hAnsi="宋体"/>
                <w:spacing w:val="8"/>
                <w:kern w:val="0"/>
                <w:sz w:val="20"/>
                <w:szCs w:val="21"/>
              </w:rPr>
            </w:pPr>
            <w:r>
              <w:rPr>
                <w:rFonts w:ascii="宋体" w:hAnsi="宋体" w:hint="eastAsia"/>
                <w:spacing w:val="8"/>
                <w:kern w:val="0"/>
                <w:sz w:val="20"/>
                <w:szCs w:val="21"/>
              </w:rPr>
              <w:t>2.</w:t>
            </w:r>
            <w:r>
              <w:rPr>
                <w:rFonts w:ascii="宋体" w:hAnsi="宋体"/>
                <w:spacing w:val="8"/>
                <w:kern w:val="0"/>
                <w:sz w:val="20"/>
                <w:szCs w:val="21"/>
              </w:rPr>
              <w:t>1</w:t>
            </w:r>
            <w:r>
              <w:rPr>
                <w:rFonts w:ascii="宋体" w:hAnsi="宋体" w:hint="eastAsia"/>
                <w:spacing w:val="8"/>
                <w:kern w:val="0"/>
                <w:sz w:val="20"/>
                <w:szCs w:val="21"/>
              </w:rPr>
              <w:t>.8 安全防范系统</w:t>
            </w:r>
            <w:r>
              <w:rPr>
                <w:rFonts w:ascii="宋体" w:hAnsi="宋体"/>
                <w:spacing w:val="8"/>
                <w:kern w:val="0"/>
                <w:sz w:val="20"/>
                <w:szCs w:val="21"/>
              </w:rPr>
              <w:t>Security system</w:t>
            </w:r>
          </w:p>
          <w:p w14:paraId="59CD8FD0" w14:textId="77777777" w:rsidR="00F76BAA" w:rsidRDefault="00085D94">
            <w:pPr>
              <w:adjustRightInd w:val="0"/>
              <w:snapToGrid w:val="0"/>
              <w:rPr>
                <w:kern w:val="0"/>
                <w:sz w:val="20"/>
              </w:rPr>
            </w:pPr>
            <w:r>
              <w:rPr>
                <w:rFonts w:ascii="宋体" w:hAnsi="宋体" w:hint="eastAsia"/>
                <w:spacing w:val="8"/>
                <w:kern w:val="0"/>
                <w:sz w:val="20"/>
                <w:szCs w:val="21"/>
              </w:rPr>
              <w:t xml:space="preserve">     对</w:t>
            </w:r>
            <w:r>
              <w:rPr>
                <w:rFonts w:ascii="宋体" w:hAnsi="宋体" w:hint="eastAsia"/>
                <w:color w:val="FF0000"/>
                <w:spacing w:val="8"/>
                <w:kern w:val="0"/>
                <w:sz w:val="20"/>
                <w:szCs w:val="21"/>
                <w:bdr w:val="single" w:sz="4" w:space="0" w:color="auto"/>
              </w:rPr>
              <w:t>入侵报警</w:t>
            </w:r>
            <w:r>
              <w:rPr>
                <w:rFonts w:ascii="宋体" w:hAnsi="宋体" w:hint="eastAsia"/>
                <w:spacing w:val="8"/>
                <w:kern w:val="0"/>
                <w:sz w:val="20"/>
                <w:szCs w:val="21"/>
              </w:rPr>
              <w:t>、</w:t>
            </w:r>
            <w:r>
              <w:rPr>
                <w:rFonts w:ascii="宋体" w:hAnsi="宋体" w:hint="eastAsia"/>
                <w:color w:val="FF0000"/>
                <w:spacing w:val="8"/>
                <w:kern w:val="0"/>
                <w:sz w:val="20"/>
                <w:szCs w:val="21"/>
                <w:bdr w:val="single" w:sz="4" w:space="0" w:color="auto"/>
              </w:rPr>
              <w:t>视频安防监控</w:t>
            </w:r>
            <w:r>
              <w:rPr>
                <w:rFonts w:ascii="宋体" w:hAnsi="宋体" w:hint="eastAsia"/>
                <w:spacing w:val="8"/>
                <w:kern w:val="0"/>
                <w:sz w:val="20"/>
                <w:szCs w:val="21"/>
              </w:rPr>
              <w:t>、出入口控制等子系统进行集成，实现对各子系统的有效联动、管理和／或监控的电子系统。</w:t>
            </w:r>
          </w:p>
        </w:tc>
        <w:tc>
          <w:tcPr>
            <w:tcW w:w="4318" w:type="dxa"/>
          </w:tcPr>
          <w:p w14:paraId="3E1306B7" w14:textId="77777777" w:rsidR="00F76BAA" w:rsidRDefault="00085D94">
            <w:pPr>
              <w:adjustRightInd w:val="0"/>
              <w:snapToGrid w:val="0"/>
              <w:rPr>
                <w:rFonts w:ascii="宋体" w:hAnsi="宋体"/>
                <w:spacing w:val="8"/>
                <w:kern w:val="0"/>
                <w:sz w:val="20"/>
                <w:szCs w:val="21"/>
              </w:rPr>
            </w:pPr>
            <w:r>
              <w:rPr>
                <w:rFonts w:ascii="宋体" w:hAnsi="宋体" w:hint="eastAsia"/>
                <w:spacing w:val="8"/>
                <w:kern w:val="0"/>
                <w:sz w:val="20"/>
                <w:szCs w:val="21"/>
              </w:rPr>
              <w:t>2.</w:t>
            </w:r>
            <w:r>
              <w:rPr>
                <w:rFonts w:ascii="宋体" w:hAnsi="宋体"/>
                <w:spacing w:val="8"/>
                <w:kern w:val="0"/>
                <w:sz w:val="20"/>
                <w:szCs w:val="21"/>
              </w:rPr>
              <w:t>1</w:t>
            </w:r>
            <w:r>
              <w:rPr>
                <w:rFonts w:ascii="宋体" w:hAnsi="宋体" w:hint="eastAsia"/>
                <w:spacing w:val="8"/>
                <w:kern w:val="0"/>
                <w:sz w:val="20"/>
                <w:szCs w:val="21"/>
              </w:rPr>
              <w:t>.8 安全防范系统</w:t>
            </w:r>
            <w:r>
              <w:rPr>
                <w:rFonts w:ascii="宋体" w:hAnsi="宋体"/>
                <w:spacing w:val="8"/>
                <w:kern w:val="0"/>
                <w:sz w:val="20"/>
                <w:szCs w:val="21"/>
              </w:rPr>
              <w:t>Security system</w:t>
            </w:r>
          </w:p>
          <w:p w14:paraId="7AF56063" w14:textId="77777777" w:rsidR="00F76BAA" w:rsidRDefault="00085D94">
            <w:pPr>
              <w:adjustRightInd w:val="0"/>
              <w:snapToGrid w:val="0"/>
              <w:rPr>
                <w:kern w:val="0"/>
                <w:sz w:val="20"/>
              </w:rPr>
            </w:pPr>
            <w:r>
              <w:rPr>
                <w:rFonts w:ascii="宋体" w:hAnsi="宋体" w:hint="eastAsia"/>
                <w:spacing w:val="8"/>
                <w:kern w:val="0"/>
                <w:sz w:val="20"/>
                <w:szCs w:val="21"/>
              </w:rPr>
              <w:t xml:space="preserve">     对</w:t>
            </w:r>
            <w:r>
              <w:rPr>
                <w:rFonts w:ascii="宋体" w:hAnsi="宋体" w:hint="eastAsia"/>
                <w:bCs/>
                <w:color w:val="FF0000"/>
                <w:kern w:val="0"/>
                <w:sz w:val="20"/>
                <w:szCs w:val="21"/>
                <w:u w:val="single"/>
              </w:rPr>
              <w:t>入侵和紧急报警系统</w:t>
            </w:r>
            <w:r>
              <w:rPr>
                <w:rFonts w:ascii="宋体" w:hAnsi="宋体" w:hint="eastAsia"/>
                <w:spacing w:val="8"/>
                <w:kern w:val="0"/>
                <w:sz w:val="20"/>
                <w:szCs w:val="21"/>
              </w:rPr>
              <w:t>、</w:t>
            </w:r>
            <w:r>
              <w:rPr>
                <w:rFonts w:ascii="宋体" w:hAnsi="宋体" w:hint="eastAsia"/>
                <w:color w:val="FF0000"/>
                <w:spacing w:val="8"/>
                <w:kern w:val="0"/>
                <w:sz w:val="20"/>
                <w:szCs w:val="21"/>
                <w:u w:val="single"/>
              </w:rPr>
              <w:t>视频监控系统</w:t>
            </w:r>
            <w:r>
              <w:rPr>
                <w:rFonts w:ascii="宋体" w:hAnsi="宋体" w:hint="eastAsia"/>
                <w:spacing w:val="8"/>
                <w:kern w:val="0"/>
                <w:sz w:val="20"/>
                <w:szCs w:val="21"/>
              </w:rPr>
              <w:t>、出入口控制等子系统进行集成，实现对各子系统的有效联动、管理和／或监控的电子系统。</w:t>
            </w:r>
          </w:p>
        </w:tc>
      </w:tr>
      <w:tr w:rsidR="00F76BAA" w14:paraId="44A57B7E" w14:textId="77777777">
        <w:tc>
          <w:tcPr>
            <w:tcW w:w="4318" w:type="dxa"/>
          </w:tcPr>
          <w:p w14:paraId="65716457" w14:textId="77777777" w:rsidR="00F76BAA" w:rsidRDefault="00085D94">
            <w:pPr>
              <w:pStyle w:val="1"/>
              <w:adjustRightInd w:val="0"/>
              <w:snapToGrid w:val="0"/>
              <w:spacing w:before="0" w:after="0" w:line="240" w:lineRule="auto"/>
              <w:jc w:val="center"/>
              <w:outlineLvl w:val="0"/>
              <w:rPr>
                <w:b w:val="0"/>
                <w:bCs w:val="0"/>
              </w:rPr>
            </w:pPr>
            <w:bookmarkStart w:id="5" w:name="_Toc40472232"/>
            <w:bookmarkStart w:id="6" w:name="_Toc40472401"/>
            <w:bookmarkStart w:id="7" w:name="_Toc43821297"/>
            <w:bookmarkStart w:id="8" w:name="_Toc40463302"/>
            <w:bookmarkStart w:id="9" w:name="_Toc45558870"/>
            <w:r>
              <w:rPr>
                <w:rFonts w:ascii="宋体" w:hAnsi="宋体"/>
                <w:sz w:val="21"/>
                <w:szCs w:val="21"/>
              </w:rPr>
              <w:t xml:space="preserve">3  </w:t>
            </w:r>
            <w:r>
              <w:rPr>
                <w:rFonts w:ascii="宋体" w:hAnsi="宋体" w:hint="eastAsia"/>
                <w:sz w:val="21"/>
                <w:szCs w:val="21"/>
              </w:rPr>
              <w:t>基本规定</w:t>
            </w:r>
            <w:bookmarkEnd w:id="5"/>
            <w:bookmarkEnd w:id="6"/>
            <w:bookmarkEnd w:id="7"/>
            <w:bookmarkEnd w:id="8"/>
            <w:bookmarkEnd w:id="9"/>
          </w:p>
        </w:tc>
        <w:tc>
          <w:tcPr>
            <w:tcW w:w="4318" w:type="dxa"/>
          </w:tcPr>
          <w:p w14:paraId="4A233B44" w14:textId="77777777" w:rsidR="00F76BAA" w:rsidRDefault="00085D94">
            <w:pPr>
              <w:pStyle w:val="1"/>
              <w:adjustRightInd w:val="0"/>
              <w:snapToGrid w:val="0"/>
              <w:spacing w:before="0" w:after="0" w:line="240" w:lineRule="auto"/>
              <w:jc w:val="center"/>
              <w:outlineLvl w:val="0"/>
              <w:rPr>
                <w:b w:val="0"/>
                <w:bCs w:val="0"/>
              </w:rPr>
            </w:pPr>
            <w:r>
              <w:rPr>
                <w:rFonts w:ascii="宋体" w:hAnsi="宋体"/>
                <w:sz w:val="21"/>
                <w:szCs w:val="21"/>
              </w:rPr>
              <w:t xml:space="preserve">3  </w:t>
            </w:r>
            <w:r>
              <w:rPr>
                <w:rFonts w:ascii="宋体" w:hAnsi="宋体" w:hint="eastAsia"/>
                <w:sz w:val="21"/>
                <w:szCs w:val="21"/>
              </w:rPr>
              <w:t>基本规定</w:t>
            </w:r>
          </w:p>
        </w:tc>
      </w:tr>
      <w:tr w:rsidR="00F76BAA" w14:paraId="189F0E7E" w14:textId="77777777">
        <w:tc>
          <w:tcPr>
            <w:tcW w:w="4318" w:type="dxa"/>
          </w:tcPr>
          <w:p w14:paraId="1B7F57CF" w14:textId="77777777" w:rsidR="00F76BAA" w:rsidRDefault="00085D94">
            <w:pPr>
              <w:pStyle w:val="2"/>
              <w:adjustRightInd w:val="0"/>
              <w:snapToGrid w:val="0"/>
              <w:spacing w:before="0" w:after="0" w:line="240" w:lineRule="auto"/>
              <w:jc w:val="center"/>
              <w:outlineLvl w:val="1"/>
              <w:rPr>
                <w:rFonts w:ascii="宋体" w:eastAsia="宋体" w:hAnsi="宋体"/>
                <w:kern w:val="0"/>
                <w:sz w:val="21"/>
                <w:szCs w:val="21"/>
              </w:rPr>
            </w:pPr>
            <w:bookmarkStart w:id="10" w:name="_Toc40472233"/>
            <w:bookmarkStart w:id="11" w:name="_Toc45558871"/>
            <w:bookmarkStart w:id="12" w:name="_Toc43821298"/>
            <w:bookmarkStart w:id="13" w:name="_Toc40463303"/>
            <w:bookmarkStart w:id="14" w:name="_Toc40472402"/>
            <w:r>
              <w:rPr>
                <w:rFonts w:ascii="宋体" w:eastAsia="宋体" w:hAnsi="宋体"/>
                <w:kern w:val="0"/>
                <w:sz w:val="21"/>
                <w:szCs w:val="21"/>
              </w:rPr>
              <w:t xml:space="preserve">3.1  </w:t>
            </w:r>
            <w:r>
              <w:rPr>
                <w:rFonts w:ascii="宋体" w:eastAsia="宋体" w:hAnsi="宋体" w:hint="eastAsia"/>
                <w:kern w:val="0"/>
                <w:sz w:val="21"/>
                <w:szCs w:val="21"/>
              </w:rPr>
              <w:t>一般规定</w:t>
            </w:r>
            <w:bookmarkEnd w:id="10"/>
            <w:bookmarkEnd w:id="11"/>
            <w:bookmarkEnd w:id="12"/>
            <w:bookmarkEnd w:id="13"/>
            <w:bookmarkEnd w:id="14"/>
          </w:p>
          <w:p w14:paraId="7F585B2A" w14:textId="77777777" w:rsidR="00F76BAA" w:rsidRDefault="00085D94">
            <w:pPr>
              <w:adjustRightInd w:val="0"/>
              <w:snapToGrid w:val="0"/>
              <w:rPr>
                <w:kern w:val="0"/>
                <w:sz w:val="20"/>
              </w:rPr>
            </w:pPr>
            <w:r>
              <w:rPr>
                <w:rFonts w:ascii="宋体" w:hAnsi="宋体"/>
                <w:spacing w:val="8"/>
                <w:kern w:val="0"/>
                <w:sz w:val="20"/>
                <w:szCs w:val="21"/>
              </w:rPr>
              <w:t xml:space="preserve">3.1.1  </w:t>
            </w:r>
            <w:r>
              <w:rPr>
                <w:rFonts w:ascii="宋体" w:hAnsi="宋体" w:hint="eastAsia"/>
                <w:spacing w:val="8"/>
                <w:kern w:val="0"/>
                <w:sz w:val="20"/>
                <w:szCs w:val="21"/>
              </w:rPr>
              <w:t>智能建筑工程施工</w:t>
            </w:r>
            <w:r>
              <w:rPr>
                <w:rFonts w:ascii="宋体" w:hAnsi="宋体" w:hint="eastAsia"/>
                <w:color w:val="FF0000"/>
                <w:spacing w:val="8"/>
                <w:kern w:val="0"/>
                <w:sz w:val="20"/>
                <w:szCs w:val="21"/>
                <w:bdr w:val="single" w:sz="4" w:space="0" w:color="auto"/>
              </w:rPr>
              <w:t>前，应在方案设计、技术设计的基础上进行深化设计，并绘制施工图</w:t>
            </w:r>
          </w:p>
        </w:tc>
        <w:tc>
          <w:tcPr>
            <w:tcW w:w="4318" w:type="dxa"/>
          </w:tcPr>
          <w:p w14:paraId="7BAE5895" w14:textId="77777777" w:rsidR="00F76BAA" w:rsidRDefault="00085D94">
            <w:pPr>
              <w:pStyle w:val="2"/>
              <w:adjustRightInd w:val="0"/>
              <w:snapToGrid w:val="0"/>
              <w:spacing w:before="0" w:after="0" w:line="240" w:lineRule="auto"/>
              <w:jc w:val="center"/>
              <w:outlineLvl w:val="1"/>
              <w:rPr>
                <w:rFonts w:ascii="宋体" w:hAnsi="宋体"/>
                <w:spacing w:val="8"/>
                <w:kern w:val="0"/>
                <w:szCs w:val="21"/>
              </w:rPr>
            </w:pPr>
            <w:r>
              <w:rPr>
                <w:rFonts w:ascii="宋体" w:eastAsia="宋体" w:hAnsi="宋体"/>
                <w:kern w:val="0"/>
                <w:sz w:val="21"/>
                <w:szCs w:val="21"/>
              </w:rPr>
              <w:t xml:space="preserve">3.1  </w:t>
            </w:r>
            <w:r>
              <w:rPr>
                <w:rFonts w:ascii="宋体" w:eastAsia="宋体" w:hAnsi="宋体" w:hint="eastAsia"/>
                <w:kern w:val="0"/>
                <w:sz w:val="21"/>
                <w:szCs w:val="21"/>
              </w:rPr>
              <w:t>一般规定</w:t>
            </w:r>
          </w:p>
          <w:p w14:paraId="6A8955EB" w14:textId="77777777" w:rsidR="00F76BAA" w:rsidRDefault="00085D94">
            <w:pPr>
              <w:rPr>
                <w:rFonts w:ascii="宋体" w:hAnsi="宋体"/>
                <w:color w:val="FF0000"/>
                <w:spacing w:val="8"/>
                <w:kern w:val="0"/>
                <w:sz w:val="20"/>
                <w:szCs w:val="21"/>
                <w:u w:val="single"/>
              </w:rPr>
            </w:pPr>
            <w:r>
              <w:rPr>
                <w:rFonts w:ascii="宋体" w:hAnsi="宋体"/>
                <w:spacing w:val="8"/>
                <w:kern w:val="0"/>
                <w:sz w:val="20"/>
                <w:szCs w:val="21"/>
              </w:rPr>
              <w:t xml:space="preserve">3.1.1  </w:t>
            </w:r>
            <w:r>
              <w:rPr>
                <w:rFonts w:ascii="宋体" w:hAnsi="宋体" w:hint="eastAsia"/>
                <w:spacing w:val="8"/>
                <w:kern w:val="0"/>
                <w:sz w:val="20"/>
                <w:szCs w:val="21"/>
              </w:rPr>
              <w:t>智能建筑工程施工</w:t>
            </w:r>
            <w:r>
              <w:rPr>
                <w:rFonts w:ascii="宋体" w:hAnsi="宋体" w:hint="eastAsia"/>
                <w:color w:val="FF0000"/>
                <w:spacing w:val="8"/>
                <w:kern w:val="0"/>
                <w:sz w:val="20"/>
                <w:szCs w:val="21"/>
                <w:u w:val="single"/>
              </w:rPr>
              <w:t>应包括深化设计、施工准备、管线敷设、设备安装、系统调试、自检自验等环节。</w:t>
            </w:r>
          </w:p>
          <w:p w14:paraId="31B21A13" w14:textId="77777777" w:rsidR="00F76BAA" w:rsidRDefault="00085D94">
            <w:pPr>
              <w:rPr>
                <w:kern w:val="0"/>
                <w:sz w:val="20"/>
              </w:rPr>
            </w:pPr>
            <w:r>
              <w:rPr>
                <w:rFonts w:ascii="宋体" w:hAnsi="宋体" w:hint="eastAsia"/>
                <w:color w:val="FF0000"/>
                <w:spacing w:val="8"/>
                <w:kern w:val="0"/>
                <w:sz w:val="20"/>
                <w:szCs w:val="21"/>
                <w:u w:val="single"/>
              </w:rPr>
              <w:t>【条文说明】</w:t>
            </w:r>
            <w:r>
              <w:rPr>
                <w:rFonts w:ascii="宋体" w:hAnsi="宋体" w:hint="eastAsia"/>
                <w:spacing w:val="8"/>
                <w:kern w:val="0"/>
                <w:sz w:val="20"/>
                <w:szCs w:val="21"/>
              </w:rPr>
              <w:t>3.1.1 严格按照</w:t>
            </w:r>
            <w:r>
              <w:rPr>
                <w:rFonts w:ascii="宋体" w:hAnsi="宋体" w:hint="eastAsia"/>
                <w:color w:val="FF0000"/>
                <w:spacing w:val="8"/>
                <w:kern w:val="0"/>
                <w:sz w:val="20"/>
                <w:szCs w:val="21"/>
                <w:u w:val="single"/>
              </w:rPr>
              <w:t>各阶段和环节</w:t>
            </w:r>
            <w:r>
              <w:rPr>
                <w:rFonts w:ascii="宋体" w:hAnsi="宋体" w:hint="eastAsia"/>
                <w:spacing w:val="8"/>
                <w:kern w:val="0"/>
                <w:sz w:val="20"/>
                <w:szCs w:val="21"/>
              </w:rPr>
              <w:t>施工图等设计文件进行施工，是使施工过程能够顺利进行，保证智能建筑工程施工质量的前提。</w:t>
            </w:r>
          </w:p>
        </w:tc>
      </w:tr>
      <w:tr w:rsidR="00F76BAA" w14:paraId="030E5718" w14:textId="77777777">
        <w:tc>
          <w:tcPr>
            <w:tcW w:w="4318" w:type="dxa"/>
          </w:tcPr>
          <w:p w14:paraId="28FBA51B" w14:textId="77777777" w:rsidR="00F76BAA" w:rsidRDefault="00085D94">
            <w:pPr>
              <w:pStyle w:val="2"/>
              <w:spacing w:before="0" w:after="0" w:line="240" w:lineRule="auto"/>
              <w:jc w:val="center"/>
              <w:outlineLvl w:val="1"/>
              <w:rPr>
                <w:b w:val="0"/>
                <w:bCs w:val="0"/>
                <w:kern w:val="0"/>
              </w:rPr>
            </w:pPr>
            <w:bookmarkStart w:id="15" w:name="_Toc40463305"/>
            <w:bookmarkStart w:id="16" w:name="_Toc40472235"/>
            <w:bookmarkStart w:id="17" w:name="_Toc40472404"/>
            <w:bookmarkStart w:id="18" w:name="_Toc45558873"/>
            <w:bookmarkStart w:id="19" w:name="_Toc43821300"/>
            <w:r>
              <w:rPr>
                <w:rFonts w:ascii="宋体" w:eastAsia="宋体" w:hAnsi="宋体"/>
                <w:kern w:val="0"/>
                <w:sz w:val="21"/>
                <w:szCs w:val="21"/>
              </w:rPr>
              <w:t>3.</w:t>
            </w:r>
            <w:r>
              <w:rPr>
                <w:rFonts w:ascii="宋体" w:eastAsia="宋体" w:hAnsi="宋体" w:hint="eastAsia"/>
                <w:kern w:val="0"/>
                <w:sz w:val="21"/>
                <w:szCs w:val="21"/>
              </w:rPr>
              <w:t>3</w:t>
            </w:r>
            <w:r>
              <w:rPr>
                <w:rFonts w:ascii="宋体" w:eastAsia="宋体" w:hAnsi="宋体"/>
                <w:kern w:val="0"/>
                <w:sz w:val="21"/>
                <w:szCs w:val="21"/>
              </w:rPr>
              <w:t xml:space="preserve">  </w:t>
            </w:r>
            <w:r>
              <w:rPr>
                <w:rFonts w:ascii="宋体" w:eastAsia="宋体" w:hAnsi="宋体" w:hint="eastAsia"/>
                <w:kern w:val="0"/>
                <w:sz w:val="21"/>
                <w:szCs w:val="21"/>
              </w:rPr>
              <w:t>施工准备</w:t>
            </w:r>
            <w:bookmarkEnd w:id="15"/>
            <w:bookmarkEnd w:id="16"/>
            <w:bookmarkEnd w:id="17"/>
            <w:bookmarkEnd w:id="18"/>
            <w:bookmarkEnd w:id="19"/>
          </w:p>
        </w:tc>
        <w:tc>
          <w:tcPr>
            <w:tcW w:w="4318" w:type="dxa"/>
          </w:tcPr>
          <w:p w14:paraId="58F9D286" w14:textId="77777777" w:rsidR="00F76BAA" w:rsidRDefault="00085D94">
            <w:pPr>
              <w:pStyle w:val="2"/>
              <w:spacing w:before="0" w:after="0" w:line="240" w:lineRule="auto"/>
              <w:jc w:val="center"/>
              <w:outlineLvl w:val="1"/>
              <w:rPr>
                <w:b w:val="0"/>
                <w:bCs w:val="0"/>
                <w:kern w:val="0"/>
              </w:rPr>
            </w:pPr>
            <w:r>
              <w:rPr>
                <w:rFonts w:ascii="宋体" w:eastAsia="宋体" w:hAnsi="宋体"/>
                <w:kern w:val="0"/>
                <w:sz w:val="21"/>
                <w:szCs w:val="21"/>
              </w:rPr>
              <w:t>3.</w:t>
            </w:r>
            <w:r>
              <w:rPr>
                <w:rFonts w:ascii="宋体" w:eastAsia="宋体" w:hAnsi="宋体" w:hint="eastAsia"/>
                <w:kern w:val="0"/>
                <w:sz w:val="21"/>
                <w:szCs w:val="21"/>
              </w:rPr>
              <w:t>3</w:t>
            </w:r>
            <w:r>
              <w:rPr>
                <w:rFonts w:ascii="宋体" w:eastAsia="宋体" w:hAnsi="宋体"/>
                <w:kern w:val="0"/>
                <w:sz w:val="21"/>
                <w:szCs w:val="21"/>
              </w:rPr>
              <w:t xml:space="preserve">  </w:t>
            </w:r>
            <w:r>
              <w:rPr>
                <w:rFonts w:ascii="宋体" w:eastAsia="宋体" w:hAnsi="宋体" w:hint="eastAsia"/>
                <w:kern w:val="0"/>
                <w:sz w:val="21"/>
                <w:szCs w:val="21"/>
              </w:rPr>
              <w:t>施工准备</w:t>
            </w:r>
          </w:p>
        </w:tc>
      </w:tr>
      <w:tr w:rsidR="00F76BAA" w14:paraId="01F54735" w14:textId="77777777">
        <w:tc>
          <w:tcPr>
            <w:tcW w:w="4318" w:type="dxa"/>
          </w:tcPr>
          <w:p w14:paraId="582FE339" w14:textId="77777777" w:rsidR="00F76BAA" w:rsidRDefault="00085D94">
            <w:pPr>
              <w:rPr>
                <w:rFonts w:ascii="宋体" w:hAnsi="宋体"/>
                <w:spacing w:val="8"/>
                <w:kern w:val="0"/>
                <w:sz w:val="20"/>
                <w:szCs w:val="21"/>
              </w:rPr>
            </w:pPr>
            <w:r>
              <w:rPr>
                <w:rFonts w:ascii="宋体" w:hAnsi="宋体"/>
                <w:spacing w:val="8"/>
                <w:kern w:val="0"/>
                <w:sz w:val="20"/>
                <w:szCs w:val="21"/>
              </w:rPr>
              <w:t xml:space="preserve">3.3.1  </w:t>
            </w:r>
            <w:r>
              <w:rPr>
                <w:rFonts w:ascii="宋体" w:hAnsi="宋体" w:hint="eastAsia"/>
                <w:spacing w:val="8"/>
                <w:kern w:val="0"/>
                <w:sz w:val="20"/>
                <w:szCs w:val="21"/>
              </w:rPr>
              <w:t>技术准备应符合下列规定：</w:t>
            </w:r>
          </w:p>
          <w:p w14:paraId="402CE1B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lastRenderedPageBreak/>
              <w:t xml:space="preserve">1  </w:t>
            </w:r>
            <w:r>
              <w:rPr>
                <w:rFonts w:ascii="宋体" w:hAnsi="宋体" w:hint="eastAsia"/>
                <w:spacing w:val="8"/>
                <w:kern w:val="0"/>
                <w:sz w:val="20"/>
                <w:szCs w:val="21"/>
              </w:rPr>
              <w:t>施工前，应进行深化设计</w:t>
            </w:r>
            <w:r>
              <w:rPr>
                <w:rFonts w:ascii="宋体" w:hAnsi="宋体" w:hint="eastAsia"/>
                <w:color w:val="FF0000"/>
                <w:spacing w:val="8"/>
                <w:kern w:val="0"/>
                <w:sz w:val="20"/>
                <w:szCs w:val="21"/>
                <w:bdr w:val="single" w:sz="4" w:space="0" w:color="auto"/>
              </w:rPr>
              <w:t>，并完成施工图</w:t>
            </w:r>
            <w:r>
              <w:rPr>
                <w:rFonts w:ascii="宋体" w:hAnsi="宋体" w:hint="eastAsia"/>
                <w:spacing w:val="8"/>
                <w:kern w:val="0"/>
                <w:sz w:val="20"/>
                <w:szCs w:val="21"/>
              </w:rPr>
              <w:t>；</w:t>
            </w:r>
          </w:p>
          <w:p w14:paraId="14DB27E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color w:val="FF0000"/>
                <w:spacing w:val="8"/>
                <w:kern w:val="0"/>
                <w:sz w:val="20"/>
                <w:szCs w:val="21"/>
                <w:bdr w:val="single" w:sz="4" w:space="0" w:color="auto"/>
              </w:rPr>
              <w:t>施工图</w:t>
            </w:r>
            <w:r>
              <w:rPr>
                <w:rFonts w:ascii="宋体" w:hAnsi="宋体" w:hint="eastAsia"/>
                <w:spacing w:val="8"/>
                <w:kern w:val="0"/>
                <w:sz w:val="20"/>
                <w:szCs w:val="21"/>
              </w:rPr>
              <w:t>应经建设单位、设计单位、施工单位会审会签；</w:t>
            </w:r>
          </w:p>
          <w:p w14:paraId="3697AD2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智能建筑工程施工应按审批的</w:t>
            </w:r>
            <w:r>
              <w:rPr>
                <w:rFonts w:ascii="宋体" w:hAnsi="宋体" w:hint="eastAsia"/>
                <w:color w:val="FF0000"/>
                <w:spacing w:val="8"/>
                <w:kern w:val="0"/>
                <w:sz w:val="20"/>
                <w:szCs w:val="21"/>
                <w:bdr w:val="single" w:sz="4" w:space="0" w:color="auto"/>
              </w:rPr>
              <w:t>施工图、</w:t>
            </w:r>
            <w:r>
              <w:rPr>
                <w:rFonts w:ascii="宋体" w:hAnsi="宋体" w:hint="eastAsia"/>
                <w:spacing w:val="8"/>
                <w:kern w:val="0"/>
                <w:sz w:val="20"/>
                <w:szCs w:val="21"/>
              </w:rPr>
              <w:t>设计文件实施；</w:t>
            </w:r>
          </w:p>
          <w:p w14:paraId="73D99264" w14:textId="77777777" w:rsidR="00F76BAA" w:rsidRPr="00420340" w:rsidRDefault="00085D94">
            <w:pPr>
              <w:ind w:firstLineChars="191" w:firstLine="413"/>
              <w:rPr>
                <w:rFonts w:ascii="宋体" w:hAnsi="宋体"/>
                <w:spacing w:val="8"/>
                <w:kern w:val="0"/>
                <w:sz w:val="20"/>
                <w:szCs w:val="21"/>
              </w:rPr>
            </w:pPr>
            <w:r w:rsidRPr="00420340">
              <w:rPr>
                <w:rFonts w:ascii="宋体" w:hAnsi="宋体" w:hint="eastAsia"/>
                <w:spacing w:val="8"/>
                <w:kern w:val="0"/>
                <w:sz w:val="20"/>
                <w:szCs w:val="21"/>
              </w:rPr>
              <w:t>4 施工单位应编制施工组织设计和专项施工方案，并应报监理工程师批准；</w:t>
            </w:r>
          </w:p>
          <w:p w14:paraId="7CD20A80" w14:textId="77777777" w:rsidR="00F76BAA" w:rsidRPr="00420340" w:rsidRDefault="00085D94">
            <w:pPr>
              <w:ind w:firstLineChars="191" w:firstLine="413"/>
              <w:rPr>
                <w:rFonts w:ascii="宋体" w:hAnsi="宋体"/>
                <w:spacing w:val="8"/>
                <w:kern w:val="0"/>
                <w:sz w:val="20"/>
                <w:szCs w:val="21"/>
              </w:rPr>
            </w:pPr>
            <w:r w:rsidRPr="00420340">
              <w:rPr>
                <w:rFonts w:ascii="宋体" w:hAnsi="宋体" w:hint="eastAsia"/>
                <w:spacing w:val="8"/>
                <w:kern w:val="0"/>
                <w:sz w:val="20"/>
                <w:szCs w:val="21"/>
              </w:rPr>
              <w:t>5 应对施工人员进行安全教育和包括熟悉施工图、施工方案及有关资料等技术交底</w:t>
            </w:r>
          </w:p>
          <w:p w14:paraId="20E9BA3A" w14:textId="77777777" w:rsidR="00F76BAA" w:rsidRDefault="00085D94">
            <w:pPr>
              <w:rPr>
                <w:rFonts w:ascii="宋体" w:hAnsi="宋体"/>
                <w:spacing w:val="8"/>
                <w:kern w:val="0"/>
                <w:sz w:val="20"/>
                <w:szCs w:val="21"/>
              </w:rPr>
            </w:pPr>
            <w:r w:rsidRPr="00420340">
              <w:rPr>
                <w:rFonts w:ascii="宋体" w:hAnsi="宋体" w:hint="eastAsia"/>
                <w:spacing w:val="8"/>
                <w:kern w:val="0"/>
                <w:sz w:val="20"/>
                <w:szCs w:val="21"/>
              </w:rPr>
              <w:t>工作。</w:t>
            </w:r>
          </w:p>
        </w:tc>
        <w:tc>
          <w:tcPr>
            <w:tcW w:w="4318" w:type="dxa"/>
          </w:tcPr>
          <w:p w14:paraId="419A01EF"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3.3.1  </w:t>
            </w:r>
            <w:r>
              <w:rPr>
                <w:rFonts w:ascii="宋体" w:hAnsi="宋体" w:hint="eastAsia"/>
                <w:spacing w:val="8"/>
                <w:kern w:val="0"/>
                <w:sz w:val="20"/>
                <w:szCs w:val="21"/>
              </w:rPr>
              <w:t>技术准备应符合下列规定：</w:t>
            </w:r>
          </w:p>
          <w:p w14:paraId="4C4916E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lastRenderedPageBreak/>
              <w:t xml:space="preserve">1  </w:t>
            </w:r>
            <w:r>
              <w:rPr>
                <w:rFonts w:ascii="宋体" w:hAnsi="宋体" w:hint="eastAsia"/>
                <w:spacing w:val="8"/>
                <w:kern w:val="0"/>
                <w:sz w:val="20"/>
                <w:szCs w:val="21"/>
              </w:rPr>
              <w:t>施工前，应进行深化设计；</w:t>
            </w:r>
          </w:p>
          <w:p w14:paraId="2AFF5C2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color w:val="FF0000"/>
                <w:spacing w:val="8"/>
                <w:kern w:val="0"/>
                <w:sz w:val="20"/>
                <w:szCs w:val="21"/>
                <w:u w:val="single"/>
              </w:rPr>
              <w:t>深化设计</w:t>
            </w:r>
            <w:r>
              <w:rPr>
                <w:rFonts w:ascii="宋体" w:hAnsi="宋体" w:hint="eastAsia"/>
                <w:spacing w:val="8"/>
                <w:kern w:val="0"/>
                <w:sz w:val="20"/>
                <w:szCs w:val="21"/>
              </w:rPr>
              <w:t>应经建设单位、设计单位、施工单位会审会签；</w:t>
            </w:r>
          </w:p>
          <w:p w14:paraId="21800B2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智能建筑工程施工应按审批的设计文件实施；</w:t>
            </w:r>
          </w:p>
          <w:p w14:paraId="4838CB15" w14:textId="77777777" w:rsidR="00F76BAA" w:rsidRPr="00420340" w:rsidRDefault="00085D94">
            <w:pPr>
              <w:ind w:firstLineChars="191" w:firstLine="413"/>
              <w:rPr>
                <w:rFonts w:ascii="宋体" w:hAnsi="宋体"/>
                <w:spacing w:val="8"/>
                <w:kern w:val="0"/>
                <w:sz w:val="20"/>
                <w:szCs w:val="21"/>
              </w:rPr>
            </w:pPr>
            <w:r w:rsidRPr="00420340">
              <w:rPr>
                <w:rFonts w:ascii="宋体" w:hAnsi="宋体" w:hint="eastAsia"/>
                <w:spacing w:val="8"/>
                <w:kern w:val="0"/>
                <w:sz w:val="20"/>
                <w:szCs w:val="21"/>
              </w:rPr>
              <w:t>4 施工单位应编制施工组织设计和专项施工方案，并应报监理工程师批准；</w:t>
            </w:r>
          </w:p>
          <w:p w14:paraId="673BF365" w14:textId="089B8322" w:rsidR="00F76BAA" w:rsidRDefault="00085D94" w:rsidP="00420340">
            <w:pPr>
              <w:ind w:firstLineChars="191" w:firstLine="413"/>
              <w:rPr>
                <w:rFonts w:ascii="宋体" w:hAnsi="宋体"/>
                <w:spacing w:val="8"/>
                <w:kern w:val="0"/>
                <w:sz w:val="20"/>
                <w:szCs w:val="21"/>
              </w:rPr>
            </w:pPr>
            <w:r w:rsidRPr="00420340">
              <w:rPr>
                <w:rFonts w:ascii="宋体" w:hAnsi="宋体" w:hint="eastAsia"/>
                <w:spacing w:val="8"/>
                <w:kern w:val="0"/>
                <w:sz w:val="20"/>
                <w:szCs w:val="21"/>
              </w:rPr>
              <w:t>5 应对施工人员进行安全教育和包括熟悉施工图、施工方案及有关资料等技术交底工作。</w:t>
            </w:r>
          </w:p>
        </w:tc>
      </w:tr>
      <w:tr w:rsidR="00F76BAA" w14:paraId="4EB67E50" w14:textId="77777777">
        <w:tc>
          <w:tcPr>
            <w:tcW w:w="4318" w:type="dxa"/>
          </w:tcPr>
          <w:p w14:paraId="39B963BE"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3.3.2  </w:t>
            </w:r>
            <w:r>
              <w:rPr>
                <w:rFonts w:ascii="宋体" w:hAnsi="宋体" w:hint="eastAsia"/>
                <w:spacing w:val="8"/>
                <w:kern w:val="0"/>
                <w:sz w:val="20"/>
                <w:szCs w:val="21"/>
              </w:rPr>
              <w:t>材料设备准备应符合</w:t>
            </w:r>
            <w:r>
              <w:rPr>
                <w:rFonts w:ascii="宋体" w:hAnsi="宋体" w:hint="eastAsia"/>
                <w:color w:val="FF0000"/>
                <w:spacing w:val="8"/>
                <w:kern w:val="0"/>
                <w:sz w:val="20"/>
                <w:szCs w:val="21"/>
                <w:bdr w:val="single" w:sz="4" w:space="0" w:color="auto"/>
              </w:rPr>
              <w:t>国家标准《智能建筑工程质量验收规范》GB 50339-2003第</w:t>
            </w:r>
            <w:r>
              <w:rPr>
                <w:rFonts w:ascii="宋体" w:hAnsi="宋体"/>
                <w:color w:val="FF0000"/>
                <w:spacing w:val="8"/>
                <w:kern w:val="0"/>
                <w:sz w:val="20"/>
                <w:szCs w:val="21"/>
                <w:bdr w:val="single" w:sz="4" w:space="0" w:color="auto"/>
              </w:rPr>
              <w:t>3.2</w:t>
            </w:r>
            <w:r>
              <w:rPr>
                <w:rFonts w:ascii="宋体" w:hAnsi="宋体" w:hint="eastAsia"/>
                <w:color w:val="FF0000"/>
                <w:spacing w:val="8"/>
                <w:kern w:val="0"/>
                <w:sz w:val="20"/>
                <w:szCs w:val="21"/>
                <w:bdr w:val="single" w:sz="4" w:space="0" w:color="auto"/>
              </w:rPr>
              <w:t>节、第</w:t>
            </w:r>
            <w:r>
              <w:rPr>
                <w:rFonts w:ascii="宋体" w:hAnsi="宋体"/>
                <w:color w:val="FF0000"/>
                <w:spacing w:val="8"/>
                <w:kern w:val="0"/>
                <w:sz w:val="20"/>
                <w:szCs w:val="21"/>
                <w:bdr w:val="single" w:sz="4" w:space="0" w:color="auto"/>
              </w:rPr>
              <w:t>3.3.4</w:t>
            </w:r>
            <w:r>
              <w:rPr>
                <w:rFonts w:ascii="宋体" w:hAnsi="宋体" w:hint="eastAsia"/>
                <w:color w:val="FF0000"/>
                <w:spacing w:val="8"/>
                <w:kern w:val="0"/>
                <w:sz w:val="20"/>
                <w:szCs w:val="21"/>
                <w:bdr w:val="single" w:sz="4" w:space="0" w:color="auto"/>
              </w:rPr>
              <w:t>条、第</w:t>
            </w:r>
            <w:r>
              <w:rPr>
                <w:rFonts w:ascii="宋体" w:hAnsi="宋体"/>
                <w:color w:val="FF0000"/>
                <w:spacing w:val="8"/>
                <w:kern w:val="0"/>
                <w:sz w:val="20"/>
                <w:szCs w:val="21"/>
                <w:bdr w:val="single" w:sz="4" w:space="0" w:color="auto"/>
              </w:rPr>
              <w:t>3.3.5</w:t>
            </w:r>
            <w:r>
              <w:rPr>
                <w:rFonts w:ascii="宋体" w:hAnsi="宋体" w:hint="eastAsia"/>
                <w:color w:val="FF0000"/>
                <w:spacing w:val="8"/>
                <w:kern w:val="0"/>
                <w:sz w:val="20"/>
                <w:szCs w:val="21"/>
                <w:bdr w:val="single" w:sz="4" w:space="0" w:color="auto"/>
              </w:rPr>
              <w:t>条的规定外，尚应符合</w:t>
            </w:r>
            <w:r>
              <w:rPr>
                <w:rFonts w:ascii="宋体" w:hAnsi="宋体" w:hint="eastAsia"/>
                <w:spacing w:val="8"/>
                <w:kern w:val="0"/>
                <w:sz w:val="20"/>
                <w:szCs w:val="21"/>
              </w:rPr>
              <w:t>下列规定：</w:t>
            </w:r>
          </w:p>
          <w:p w14:paraId="18343F4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设备和材料应附有产品合格证、质检报告，设备应有产品合格证、质检报告、说明书等；进口产品应提供原产地证明</w:t>
            </w:r>
            <w:r>
              <w:rPr>
                <w:rFonts w:ascii="宋体" w:hAnsi="宋体" w:hint="eastAsia"/>
                <w:color w:val="FF0000"/>
                <w:spacing w:val="8"/>
                <w:kern w:val="0"/>
                <w:sz w:val="20"/>
                <w:szCs w:val="21"/>
                <w:bdr w:val="single" w:sz="4" w:space="0" w:color="auto"/>
              </w:rPr>
              <w:t>和商检证明</w:t>
            </w:r>
            <w:r>
              <w:rPr>
                <w:rFonts w:ascii="宋体" w:hAnsi="宋体" w:hint="eastAsia"/>
                <w:spacing w:val="8"/>
                <w:kern w:val="0"/>
                <w:sz w:val="20"/>
                <w:szCs w:val="21"/>
              </w:rPr>
              <w:t>、质量合格证明、检测报告及安装、使用、维护说明书的中文文本；</w:t>
            </w:r>
          </w:p>
          <w:p w14:paraId="276D3E3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检查线缆、设备的品牌、产地、型号、规格、数量及外观，主要技术参数及性能等均应符合设计要求，外表无损伤，填写进场检验记录，并封存相关线缆、器件样品；</w:t>
            </w:r>
          </w:p>
          <w:p w14:paraId="24F7DA1C" w14:textId="77777777" w:rsidR="00F76BAA" w:rsidRDefault="00085D94">
            <w:pPr>
              <w:ind w:firstLineChars="191" w:firstLine="413"/>
              <w:rPr>
                <w:kern w:val="0"/>
                <w:sz w:val="20"/>
              </w:rPr>
            </w:pPr>
            <w:r>
              <w:rPr>
                <w:rFonts w:ascii="宋体" w:hAnsi="宋体"/>
                <w:spacing w:val="8"/>
                <w:kern w:val="0"/>
                <w:sz w:val="20"/>
                <w:szCs w:val="21"/>
              </w:rPr>
              <w:t xml:space="preserve">3  </w:t>
            </w:r>
            <w:r>
              <w:rPr>
                <w:rFonts w:ascii="宋体" w:hAnsi="宋体" w:hint="eastAsia"/>
                <w:spacing w:val="8"/>
                <w:kern w:val="0"/>
                <w:sz w:val="20"/>
                <w:szCs w:val="21"/>
              </w:rPr>
              <w:t>有源设备应通电检查，确认设备正常。</w:t>
            </w:r>
          </w:p>
        </w:tc>
        <w:tc>
          <w:tcPr>
            <w:tcW w:w="4318" w:type="dxa"/>
          </w:tcPr>
          <w:p w14:paraId="537724C2" w14:textId="77777777" w:rsidR="00F76BAA" w:rsidRDefault="00085D94">
            <w:pPr>
              <w:rPr>
                <w:rFonts w:ascii="宋体" w:hAnsi="宋体"/>
                <w:spacing w:val="8"/>
                <w:kern w:val="0"/>
                <w:sz w:val="20"/>
                <w:szCs w:val="21"/>
              </w:rPr>
            </w:pPr>
            <w:r>
              <w:rPr>
                <w:rFonts w:ascii="宋体" w:hAnsi="宋体"/>
                <w:spacing w:val="8"/>
                <w:kern w:val="0"/>
                <w:sz w:val="20"/>
                <w:szCs w:val="21"/>
              </w:rPr>
              <w:t xml:space="preserve">3.3.2  </w:t>
            </w:r>
            <w:r>
              <w:rPr>
                <w:rFonts w:ascii="宋体" w:hAnsi="宋体" w:hint="eastAsia"/>
                <w:spacing w:val="8"/>
                <w:kern w:val="0"/>
                <w:sz w:val="20"/>
                <w:szCs w:val="21"/>
              </w:rPr>
              <w:t>材料设备准备应符合下列规定：</w:t>
            </w:r>
          </w:p>
          <w:p w14:paraId="1CCA165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设备和材料应附有产品合格证、质检报告，设备应有产品合格证、质检报告、说明书等；进口产品应提供原产地证明、质量合格证明、检测报告及安装、使用、维护说明书的中文文本；</w:t>
            </w:r>
          </w:p>
          <w:p w14:paraId="0FC80F1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检查线缆、设备的品牌、产地、型号、规格、数量及外观，主要技术参数及性能等均应符合设计要求，外表无损伤，填写进场检验记录，并封存相关线缆、器件样品；</w:t>
            </w:r>
          </w:p>
          <w:p w14:paraId="08F7355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有源设备应通电检查，确认设备正常；</w:t>
            </w:r>
          </w:p>
          <w:p w14:paraId="0EC5A0CC" w14:textId="77777777" w:rsidR="00F76BAA" w:rsidRDefault="00085D94">
            <w:pPr>
              <w:ind w:firstLineChars="191" w:firstLine="413"/>
              <w:rPr>
                <w:kern w:val="0"/>
                <w:sz w:val="20"/>
              </w:rPr>
            </w:pPr>
            <w:r>
              <w:rPr>
                <w:rFonts w:ascii="宋体" w:hAnsi="宋体"/>
                <w:color w:val="FF0000"/>
                <w:spacing w:val="8"/>
                <w:kern w:val="0"/>
                <w:sz w:val="20"/>
                <w:szCs w:val="21"/>
                <w:u w:val="single"/>
              </w:rPr>
              <w:t xml:space="preserve">4  </w:t>
            </w:r>
            <w:r>
              <w:rPr>
                <w:rFonts w:ascii="宋体" w:hAnsi="宋体" w:hint="eastAsia"/>
                <w:color w:val="FF0000"/>
                <w:spacing w:val="8"/>
                <w:kern w:val="0"/>
                <w:sz w:val="20"/>
                <w:szCs w:val="21"/>
                <w:u w:val="single"/>
              </w:rPr>
              <w:t>设备和器材的附件应齐全。</w:t>
            </w:r>
          </w:p>
        </w:tc>
      </w:tr>
      <w:tr w:rsidR="00F76BAA" w14:paraId="16C693CE" w14:textId="77777777">
        <w:tc>
          <w:tcPr>
            <w:tcW w:w="4318" w:type="dxa"/>
          </w:tcPr>
          <w:p w14:paraId="4A18927C" w14:textId="77777777" w:rsidR="00F76BAA" w:rsidRDefault="00085D94">
            <w:pPr>
              <w:rPr>
                <w:rFonts w:ascii="宋体" w:hAnsi="宋体"/>
                <w:spacing w:val="8"/>
                <w:kern w:val="0"/>
                <w:sz w:val="20"/>
                <w:szCs w:val="21"/>
              </w:rPr>
            </w:pPr>
            <w:r>
              <w:rPr>
                <w:rFonts w:ascii="宋体" w:hAnsi="宋体"/>
                <w:spacing w:val="8"/>
                <w:kern w:val="0"/>
                <w:sz w:val="20"/>
                <w:szCs w:val="21"/>
              </w:rPr>
              <w:t xml:space="preserve">3.3.3  </w:t>
            </w:r>
            <w:r>
              <w:rPr>
                <w:rFonts w:ascii="宋体" w:hAnsi="宋体" w:hint="eastAsia"/>
                <w:spacing w:val="8"/>
                <w:kern w:val="0"/>
                <w:sz w:val="20"/>
                <w:szCs w:val="21"/>
              </w:rPr>
              <w:t>机具、仪器与人力准备应符合下列规定：</w:t>
            </w:r>
          </w:p>
          <w:p w14:paraId="2BB88D9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安装工具齐备、完好，电动工具应进行绝缘检查；</w:t>
            </w:r>
          </w:p>
          <w:p w14:paraId="621BCA7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施工过程中所使用的测量仪器和测量工具应根据国家相关法规进行</w:t>
            </w:r>
            <w:r>
              <w:rPr>
                <w:rFonts w:ascii="宋体" w:hAnsi="宋体" w:hint="eastAsia"/>
                <w:color w:val="FF0000"/>
                <w:spacing w:val="8"/>
                <w:kern w:val="0"/>
                <w:sz w:val="20"/>
                <w:szCs w:val="21"/>
                <w:bdr w:val="single" w:sz="4" w:space="0" w:color="auto"/>
              </w:rPr>
              <w:t>标定</w:t>
            </w:r>
            <w:r>
              <w:rPr>
                <w:rFonts w:ascii="宋体" w:hAnsi="宋体" w:hint="eastAsia"/>
                <w:spacing w:val="8"/>
                <w:kern w:val="0"/>
                <w:sz w:val="20"/>
                <w:szCs w:val="21"/>
              </w:rPr>
              <w:t>；</w:t>
            </w:r>
          </w:p>
          <w:p w14:paraId="5F3237ED" w14:textId="77777777" w:rsidR="00F76BAA" w:rsidRDefault="00085D94">
            <w:pPr>
              <w:ind w:firstLineChars="191" w:firstLine="413"/>
              <w:rPr>
                <w:rFonts w:ascii="宋体" w:hAnsi="宋体"/>
                <w:spacing w:val="8"/>
                <w:kern w:val="0"/>
                <w:sz w:val="20"/>
                <w:szCs w:val="21"/>
              </w:rPr>
            </w:pPr>
            <w:r w:rsidRPr="00AC31A2">
              <w:rPr>
                <w:rFonts w:ascii="宋体" w:hAnsi="宋体" w:hint="eastAsia"/>
                <w:spacing w:val="8"/>
                <w:kern w:val="0"/>
                <w:sz w:val="20"/>
                <w:szCs w:val="21"/>
              </w:rPr>
              <w:t>3 施工人员应持证上岗。</w:t>
            </w:r>
          </w:p>
        </w:tc>
        <w:tc>
          <w:tcPr>
            <w:tcW w:w="4318" w:type="dxa"/>
          </w:tcPr>
          <w:p w14:paraId="24986800" w14:textId="77777777" w:rsidR="00F76BAA" w:rsidRDefault="00085D94">
            <w:pPr>
              <w:rPr>
                <w:rFonts w:ascii="宋体" w:hAnsi="宋体"/>
                <w:spacing w:val="8"/>
                <w:kern w:val="0"/>
                <w:sz w:val="20"/>
                <w:szCs w:val="21"/>
              </w:rPr>
            </w:pPr>
            <w:r>
              <w:rPr>
                <w:rFonts w:ascii="宋体" w:hAnsi="宋体"/>
                <w:spacing w:val="8"/>
                <w:kern w:val="0"/>
                <w:sz w:val="20"/>
                <w:szCs w:val="21"/>
              </w:rPr>
              <w:t xml:space="preserve">3.3.3  </w:t>
            </w:r>
            <w:r>
              <w:rPr>
                <w:rFonts w:ascii="宋体" w:hAnsi="宋体" w:hint="eastAsia"/>
                <w:spacing w:val="8"/>
                <w:kern w:val="0"/>
                <w:sz w:val="20"/>
                <w:szCs w:val="21"/>
              </w:rPr>
              <w:t>机具、仪器与人力准备应符合下列规定：</w:t>
            </w:r>
          </w:p>
          <w:p w14:paraId="05DA86D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安装工具齐备、完好，电动工具应进行绝缘检查；</w:t>
            </w:r>
          </w:p>
          <w:p w14:paraId="2B74B55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施工过程中所使用的测量仪器和测量工具应根据国家相关法规进行</w:t>
            </w:r>
            <w:r>
              <w:rPr>
                <w:rFonts w:ascii="宋体" w:hAnsi="宋体" w:hint="eastAsia"/>
                <w:color w:val="FF0000"/>
                <w:spacing w:val="8"/>
                <w:kern w:val="0"/>
                <w:sz w:val="20"/>
                <w:szCs w:val="21"/>
                <w:u w:val="single"/>
              </w:rPr>
              <w:t>核查，检定或校准</w:t>
            </w:r>
            <w:r>
              <w:rPr>
                <w:rFonts w:ascii="宋体" w:hAnsi="宋体" w:hint="eastAsia"/>
                <w:spacing w:val="8"/>
                <w:kern w:val="0"/>
                <w:sz w:val="20"/>
                <w:szCs w:val="21"/>
              </w:rPr>
              <w:t>；</w:t>
            </w:r>
          </w:p>
          <w:p w14:paraId="375D710B" w14:textId="77777777" w:rsidR="00F76BAA" w:rsidRDefault="00085D94">
            <w:pPr>
              <w:ind w:firstLineChars="191" w:firstLine="413"/>
              <w:rPr>
                <w:rFonts w:ascii="宋体" w:hAnsi="宋体"/>
                <w:spacing w:val="8"/>
                <w:kern w:val="0"/>
                <w:sz w:val="20"/>
                <w:szCs w:val="21"/>
              </w:rPr>
            </w:pPr>
            <w:r w:rsidRPr="00AC31A2">
              <w:rPr>
                <w:rFonts w:ascii="宋体" w:hAnsi="宋体" w:hint="eastAsia"/>
                <w:spacing w:val="8"/>
                <w:kern w:val="0"/>
                <w:sz w:val="20"/>
                <w:szCs w:val="21"/>
              </w:rPr>
              <w:t>3 施工人员应持证上岗。</w:t>
            </w:r>
          </w:p>
        </w:tc>
      </w:tr>
      <w:tr w:rsidR="00F76BAA" w14:paraId="35304EA3" w14:textId="77777777">
        <w:tc>
          <w:tcPr>
            <w:tcW w:w="4318" w:type="dxa"/>
          </w:tcPr>
          <w:p w14:paraId="5B211363" w14:textId="77777777" w:rsidR="00F76BAA" w:rsidRDefault="00085D94">
            <w:pPr>
              <w:pStyle w:val="2"/>
              <w:spacing w:before="0" w:after="0" w:line="240" w:lineRule="auto"/>
              <w:jc w:val="center"/>
              <w:outlineLvl w:val="1"/>
              <w:rPr>
                <w:b w:val="0"/>
                <w:bCs w:val="0"/>
                <w:kern w:val="0"/>
              </w:rPr>
            </w:pPr>
            <w:bookmarkStart w:id="20" w:name="_Toc40472405"/>
            <w:bookmarkStart w:id="21" w:name="_Toc43821301"/>
            <w:bookmarkStart w:id="22" w:name="_Toc40472236"/>
            <w:bookmarkStart w:id="23" w:name="_Toc40463306"/>
            <w:bookmarkStart w:id="24" w:name="_Toc45558874"/>
            <w:r>
              <w:rPr>
                <w:rFonts w:ascii="宋体" w:eastAsia="宋体" w:hAnsi="宋体"/>
                <w:kern w:val="0"/>
                <w:sz w:val="21"/>
                <w:szCs w:val="21"/>
              </w:rPr>
              <w:t xml:space="preserve">3.4  </w:t>
            </w:r>
            <w:r>
              <w:rPr>
                <w:rFonts w:ascii="宋体" w:eastAsia="宋体" w:hAnsi="宋体" w:hint="eastAsia"/>
                <w:kern w:val="0"/>
                <w:sz w:val="21"/>
                <w:szCs w:val="21"/>
              </w:rPr>
              <w:t>工程实施</w:t>
            </w:r>
            <w:bookmarkEnd w:id="20"/>
            <w:bookmarkEnd w:id="21"/>
            <w:bookmarkEnd w:id="22"/>
            <w:bookmarkEnd w:id="23"/>
            <w:bookmarkEnd w:id="24"/>
          </w:p>
        </w:tc>
        <w:tc>
          <w:tcPr>
            <w:tcW w:w="4318" w:type="dxa"/>
          </w:tcPr>
          <w:p w14:paraId="1EF196BB" w14:textId="77777777" w:rsidR="00F76BAA" w:rsidRDefault="00085D94">
            <w:pPr>
              <w:pStyle w:val="2"/>
              <w:spacing w:before="0" w:after="0" w:line="240" w:lineRule="auto"/>
              <w:jc w:val="center"/>
              <w:outlineLvl w:val="1"/>
              <w:rPr>
                <w:b w:val="0"/>
                <w:bCs w:val="0"/>
                <w:kern w:val="0"/>
              </w:rPr>
            </w:pPr>
            <w:r>
              <w:rPr>
                <w:rFonts w:ascii="宋体" w:eastAsia="宋体" w:hAnsi="宋体"/>
                <w:kern w:val="0"/>
                <w:sz w:val="21"/>
                <w:szCs w:val="21"/>
              </w:rPr>
              <w:t xml:space="preserve">3.4  </w:t>
            </w:r>
            <w:r>
              <w:rPr>
                <w:rFonts w:ascii="宋体" w:eastAsia="宋体" w:hAnsi="宋体" w:hint="eastAsia"/>
                <w:kern w:val="0"/>
                <w:sz w:val="21"/>
                <w:szCs w:val="21"/>
              </w:rPr>
              <w:t>工程实施</w:t>
            </w:r>
          </w:p>
        </w:tc>
      </w:tr>
      <w:tr w:rsidR="00F76BAA" w14:paraId="215C7783" w14:textId="77777777">
        <w:tc>
          <w:tcPr>
            <w:tcW w:w="4318" w:type="dxa"/>
          </w:tcPr>
          <w:p w14:paraId="1945A0BA" w14:textId="77777777" w:rsidR="00F76BAA" w:rsidRDefault="00085D94">
            <w:pPr>
              <w:rPr>
                <w:kern w:val="0"/>
                <w:sz w:val="20"/>
              </w:rPr>
            </w:pPr>
            <w:r>
              <w:rPr>
                <w:rFonts w:ascii="宋体" w:hAnsi="宋体"/>
                <w:spacing w:val="8"/>
                <w:kern w:val="0"/>
                <w:sz w:val="20"/>
                <w:szCs w:val="21"/>
              </w:rPr>
              <w:t xml:space="preserve">3.4.1  </w:t>
            </w:r>
            <w:r>
              <w:rPr>
                <w:rFonts w:ascii="宋体" w:hAnsi="宋体" w:hint="eastAsia"/>
                <w:spacing w:val="8"/>
                <w:kern w:val="0"/>
                <w:sz w:val="20"/>
                <w:szCs w:val="21"/>
              </w:rPr>
              <w:t>采用现场观察、抽查测试等方法，根据施工图对工程设备安装质量进行检查和观感质量验收。</w:t>
            </w:r>
            <w:r>
              <w:rPr>
                <w:rFonts w:ascii="宋体" w:hAnsi="宋体" w:hint="eastAsia"/>
                <w:color w:val="FF0000"/>
                <w:spacing w:val="8"/>
                <w:kern w:val="0"/>
                <w:sz w:val="20"/>
                <w:szCs w:val="21"/>
                <w:bdr w:val="single" w:sz="4" w:space="0" w:color="auto"/>
              </w:rPr>
              <w:t>检验批应按国家标准《建筑工程施工质量验收统一标准》GB 50300-2001第</w:t>
            </w:r>
            <w:r>
              <w:rPr>
                <w:rFonts w:ascii="宋体" w:hAnsi="宋体"/>
                <w:color w:val="FF0000"/>
                <w:spacing w:val="8"/>
                <w:kern w:val="0"/>
                <w:sz w:val="20"/>
                <w:szCs w:val="21"/>
                <w:bdr w:val="single" w:sz="4" w:space="0" w:color="auto"/>
              </w:rPr>
              <w:t xml:space="preserve">4.0.5 </w:t>
            </w:r>
            <w:r>
              <w:rPr>
                <w:rFonts w:ascii="宋体" w:hAnsi="宋体" w:hint="eastAsia"/>
                <w:color w:val="FF0000"/>
                <w:spacing w:val="8"/>
                <w:kern w:val="0"/>
                <w:sz w:val="20"/>
                <w:szCs w:val="21"/>
                <w:bdr w:val="single" w:sz="4" w:space="0" w:color="auto"/>
              </w:rPr>
              <w:t>和</w:t>
            </w:r>
            <w:r>
              <w:rPr>
                <w:rFonts w:ascii="宋体" w:hAnsi="宋体"/>
                <w:color w:val="FF0000"/>
                <w:spacing w:val="8"/>
                <w:kern w:val="0"/>
                <w:sz w:val="20"/>
                <w:szCs w:val="21"/>
                <w:bdr w:val="single" w:sz="4" w:space="0" w:color="auto"/>
              </w:rPr>
              <w:t>5.0.5</w:t>
            </w:r>
            <w:r>
              <w:rPr>
                <w:rFonts w:ascii="宋体" w:hAnsi="宋体" w:hint="eastAsia"/>
                <w:color w:val="FF0000"/>
                <w:spacing w:val="8"/>
                <w:kern w:val="0"/>
                <w:sz w:val="20"/>
                <w:szCs w:val="21"/>
                <w:bdr w:val="single" w:sz="4" w:space="0" w:color="auto"/>
              </w:rPr>
              <w:t>条的规定进行划分。检验时应按附录中相应规定填写质量验收记录，并应妥善保管。</w:t>
            </w:r>
          </w:p>
        </w:tc>
        <w:tc>
          <w:tcPr>
            <w:tcW w:w="4318" w:type="dxa"/>
          </w:tcPr>
          <w:p w14:paraId="1F33CD6C" w14:textId="77777777" w:rsidR="00F76BAA" w:rsidRDefault="00085D94">
            <w:pPr>
              <w:rPr>
                <w:kern w:val="0"/>
                <w:sz w:val="20"/>
              </w:rPr>
            </w:pPr>
            <w:r>
              <w:rPr>
                <w:rFonts w:ascii="宋体" w:hAnsi="宋体"/>
                <w:spacing w:val="8"/>
                <w:kern w:val="0"/>
                <w:sz w:val="20"/>
                <w:szCs w:val="21"/>
              </w:rPr>
              <w:t xml:space="preserve">3.4.1  </w:t>
            </w:r>
            <w:r>
              <w:rPr>
                <w:rFonts w:ascii="宋体" w:hAnsi="宋体" w:hint="eastAsia"/>
                <w:spacing w:val="8"/>
                <w:kern w:val="0"/>
                <w:sz w:val="20"/>
                <w:szCs w:val="21"/>
              </w:rPr>
              <w:t>采用现场观察、抽查测试等方法，根据施工图对工程设备安装质量进行检查和观感质量验收。</w:t>
            </w:r>
            <w:r>
              <w:rPr>
                <w:rFonts w:ascii="宋体" w:hAnsi="宋体" w:hint="eastAsia"/>
                <w:color w:val="FF0000"/>
                <w:spacing w:val="8"/>
                <w:kern w:val="0"/>
                <w:sz w:val="20"/>
                <w:szCs w:val="21"/>
                <w:u w:val="single"/>
              </w:rPr>
              <w:t>检验时应做记录，且记录的格式应符合本规范附录B表B. 0. 2 智能建筑工程检验批检测记录的规定。</w:t>
            </w:r>
          </w:p>
        </w:tc>
      </w:tr>
      <w:tr w:rsidR="00F76BAA" w14:paraId="0B3B7162" w14:textId="77777777">
        <w:tc>
          <w:tcPr>
            <w:tcW w:w="4318" w:type="dxa"/>
          </w:tcPr>
          <w:p w14:paraId="736196CE" w14:textId="77777777" w:rsidR="00F76BAA" w:rsidRDefault="00085D94">
            <w:pPr>
              <w:pStyle w:val="2"/>
              <w:spacing w:before="0" w:after="0" w:line="240" w:lineRule="auto"/>
              <w:jc w:val="center"/>
              <w:outlineLvl w:val="1"/>
              <w:rPr>
                <w:b w:val="0"/>
                <w:bCs w:val="0"/>
                <w:kern w:val="0"/>
              </w:rPr>
            </w:pPr>
            <w:bookmarkStart w:id="25" w:name="_Toc45558875"/>
            <w:bookmarkStart w:id="26" w:name="_Toc43821302"/>
            <w:bookmarkStart w:id="27" w:name="_Toc40472237"/>
            <w:bookmarkStart w:id="28" w:name="_Toc40463307"/>
            <w:bookmarkStart w:id="29" w:name="_Toc40472406"/>
            <w:r>
              <w:rPr>
                <w:rFonts w:ascii="宋体" w:eastAsia="宋体" w:hAnsi="宋体"/>
                <w:kern w:val="0"/>
                <w:sz w:val="21"/>
                <w:szCs w:val="21"/>
              </w:rPr>
              <w:t xml:space="preserve">3.5  </w:t>
            </w:r>
            <w:r>
              <w:rPr>
                <w:rFonts w:ascii="宋体" w:eastAsia="宋体" w:hAnsi="宋体" w:hint="eastAsia"/>
                <w:color w:val="FF0000"/>
                <w:kern w:val="0"/>
                <w:sz w:val="21"/>
                <w:szCs w:val="21"/>
                <w:bdr w:val="single" w:sz="4" w:space="0" w:color="auto"/>
              </w:rPr>
              <w:t>质量保证</w:t>
            </w:r>
            <w:bookmarkEnd w:id="25"/>
            <w:bookmarkEnd w:id="26"/>
            <w:bookmarkEnd w:id="27"/>
            <w:bookmarkEnd w:id="28"/>
            <w:bookmarkEnd w:id="29"/>
          </w:p>
        </w:tc>
        <w:tc>
          <w:tcPr>
            <w:tcW w:w="4318" w:type="dxa"/>
          </w:tcPr>
          <w:p w14:paraId="01E36236" w14:textId="77777777" w:rsidR="00F76BAA" w:rsidRDefault="00085D94">
            <w:pPr>
              <w:pStyle w:val="2"/>
              <w:spacing w:before="0" w:after="0" w:line="240" w:lineRule="auto"/>
              <w:jc w:val="center"/>
              <w:outlineLvl w:val="1"/>
              <w:rPr>
                <w:b w:val="0"/>
                <w:bCs w:val="0"/>
                <w:kern w:val="0"/>
              </w:rPr>
            </w:pPr>
            <w:r>
              <w:rPr>
                <w:rFonts w:ascii="宋体" w:eastAsia="宋体" w:hAnsi="宋体"/>
                <w:kern w:val="0"/>
                <w:sz w:val="21"/>
                <w:szCs w:val="21"/>
              </w:rPr>
              <w:t xml:space="preserve">3.5  </w:t>
            </w:r>
            <w:r>
              <w:rPr>
                <w:rFonts w:ascii="宋体" w:eastAsia="宋体" w:hAnsi="宋体" w:hint="eastAsia"/>
                <w:color w:val="FF0000"/>
                <w:kern w:val="0"/>
                <w:sz w:val="21"/>
                <w:szCs w:val="21"/>
                <w:u w:val="single"/>
              </w:rPr>
              <w:t>质量控制</w:t>
            </w:r>
          </w:p>
        </w:tc>
      </w:tr>
      <w:tr w:rsidR="00F76BAA" w14:paraId="020E2BDE" w14:textId="77777777">
        <w:tc>
          <w:tcPr>
            <w:tcW w:w="4318" w:type="dxa"/>
          </w:tcPr>
          <w:p w14:paraId="02798630" w14:textId="77777777" w:rsidR="00F76BAA" w:rsidRDefault="00085D94">
            <w:pPr>
              <w:rPr>
                <w:rFonts w:ascii="宋体" w:hAnsi="宋体"/>
                <w:spacing w:val="8"/>
                <w:kern w:val="0"/>
                <w:sz w:val="20"/>
                <w:szCs w:val="21"/>
              </w:rPr>
            </w:pPr>
            <w:r>
              <w:rPr>
                <w:rFonts w:ascii="宋体" w:hAnsi="宋体"/>
                <w:spacing w:val="8"/>
                <w:kern w:val="0"/>
                <w:sz w:val="20"/>
                <w:szCs w:val="21"/>
              </w:rPr>
              <w:t xml:space="preserve">3.5.1  </w:t>
            </w:r>
            <w:r>
              <w:rPr>
                <w:rFonts w:ascii="宋体" w:hAnsi="宋体" w:hint="eastAsia"/>
                <w:spacing w:val="8"/>
                <w:kern w:val="0"/>
                <w:sz w:val="20"/>
                <w:szCs w:val="21"/>
              </w:rPr>
              <w:t>材料、器具、设备进场质量检测应符</w:t>
            </w:r>
            <w:r>
              <w:rPr>
                <w:rFonts w:ascii="宋体" w:hAnsi="宋体" w:hint="eastAsia"/>
                <w:spacing w:val="8"/>
                <w:kern w:val="0"/>
                <w:sz w:val="20"/>
                <w:szCs w:val="21"/>
              </w:rPr>
              <w:lastRenderedPageBreak/>
              <w:t>合</w:t>
            </w:r>
            <w:r>
              <w:rPr>
                <w:rFonts w:ascii="宋体" w:hAnsi="宋体" w:hint="eastAsia"/>
                <w:color w:val="FF0000"/>
                <w:spacing w:val="8"/>
                <w:kern w:val="0"/>
                <w:sz w:val="20"/>
                <w:szCs w:val="21"/>
                <w:bdr w:val="single" w:sz="4" w:space="0" w:color="auto"/>
              </w:rPr>
              <w:t>国家现行标准《智能建筑工程质量验收规范》GB 50339—2003第3.2.1条和第3.2.2条规定外，</w:t>
            </w:r>
            <w:r>
              <w:rPr>
                <w:rFonts w:ascii="宋体" w:hAnsi="宋体" w:hint="eastAsia"/>
                <w:spacing w:val="8"/>
                <w:kern w:val="0"/>
                <w:sz w:val="20"/>
                <w:szCs w:val="21"/>
              </w:rPr>
              <w:t>尚应符合下列规定：</w:t>
            </w:r>
          </w:p>
          <w:p w14:paraId="0B1D91C9" w14:textId="77777777" w:rsidR="00F76BAA" w:rsidRPr="0046397D" w:rsidRDefault="00085D94">
            <w:pPr>
              <w:rPr>
                <w:rFonts w:ascii="宋体" w:hAnsi="宋体"/>
                <w:spacing w:val="8"/>
                <w:kern w:val="0"/>
                <w:sz w:val="20"/>
                <w:szCs w:val="21"/>
              </w:rPr>
            </w:pPr>
            <w:r w:rsidRPr="0046397D">
              <w:rPr>
                <w:rFonts w:ascii="宋体" w:hAnsi="宋体" w:hint="eastAsia"/>
                <w:spacing w:val="8"/>
                <w:kern w:val="0"/>
                <w:sz w:val="20"/>
                <w:szCs w:val="21"/>
              </w:rPr>
              <w:t>1 按照合同文件和工程设计文件进行的进场验收，应有书面记录和参加人签字，并应经监理工程师或建设单位验收人员确认；</w:t>
            </w:r>
          </w:p>
          <w:p w14:paraId="086E72A4" w14:textId="77777777" w:rsidR="00F76BAA" w:rsidRPr="0046397D" w:rsidRDefault="00085D94">
            <w:pPr>
              <w:rPr>
                <w:rFonts w:ascii="宋体" w:hAnsi="宋体"/>
                <w:spacing w:val="8"/>
                <w:kern w:val="0"/>
                <w:sz w:val="20"/>
                <w:szCs w:val="21"/>
              </w:rPr>
            </w:pPr>
            <w:r w:rsidRPr="0046397D">
              <w:rPr>
                <w:rFonts w:ascii="宋体" w:hAnsi="宋体" w:hint="eastAsia"/>
                <w:spacing w:val="8"/>
                <w:kern w:val="0"/>
                <w:sz w:val="20"/>
                <w:szCs w:val="21"/>
              </w:rPr>
              <w:t>2 应对设备和材料的外观、规格、型号、数量及产地等进行检查复核；</w:t>
            </w:r>
          </w:p>
          <w:p w14:paraId="1030BE00" w14:textId="77777777" w:rsidR="00F76BAA" w:rsidRPr="0046397D" w:rsidRDefault="00085D94">
            <w:pPr>
              <w:rPr>
                <w:rFonts w:ascii="宋体" w:hAnsi="宋体"/>
                <w:spacing w:val="8"/>
                <w:kern w:val="0"/>
                <w:sz w:val="20"/>
                <w:szCs w:val="21"/>
              </w:rPr>
            </w:pPr>
            <w:r w:rsidRPr="0046397D">
              <w:rPr>
                <w:rFonts w:ascii="宋体" w:hAnsi="宋体" w:hint="eastAsia"/>
                <w:spacing w:val="8"/>
                <w:kern w:val="0"/>
                <w:sz w:val="20"/>
                <w:szCs w:val="21"/>
              </w:rPr>
              <w:t>3 主要设备和材料应有生产厂家的质量合格证明文件及性能的检测报告；</w:t>
            </w:r>
          </w:p>
          <w:p w14:paraId="38F5C96B" w14:textId="77777777" w:rsidR="00F76BAA" w:rsidRDefault="00085D94">
            <w:pPr>
              <w:rPr>
                <w:rFonts w:ascii="宋体" w:hAnsi="宋体"/>
                <w:spacing w:val="8"/>
                <w:kern w:val="0"/>
                <w:sz w:val="20"/>
                <w:szCs w:val="21"/>
              </w:rPr>
            </w:pPr>
            <w:r w:rsidRPr="0046397D">
              <w:rPr>
                <w:rFonts w:ascii="宋体" w:hAnsi="宋体" w:hint="eastAsia"/>
                <w:spacing w:val="8"/>
                <w:kern w:val="0"/>
                <w:sz w:val="20"/>
                <w:szCs w:val="21"/>
              </w:rPr>
              <w:t>4 设备和材料的质量检查应包括安全性、可靠性及电磁兼容性等项目，并应由生产厂家出具相应检测报告。</w:t>
            </w:r>
          </w:p>
        </w:tc>
        <w:tc>
          <w:tcPr>
            <w:tcW w:w="4318" w:type="dxa"/>
          </w:tcPr>
          <w:p w14:paraId="483CDB7A"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3.5.1  </w:t>
            </w:r>
            <w:r>
              <w:rPr>
                <w:rFonts w:ascii="宋体" w:hAnsi="宋体" w:hint="eastAsia"/>
                <w:spacing w:val="8"/>
                <w:kern w:val="0"/>
                <w:sz w:val="20"/>
                <w:szCs w:val="21"/>
              </w:rPr>
              <w:t>材料、器具、设备进场质量检测应符</w:t>
            </w:r>
            <w:r>
              <w:rPr>
                <w:rFonts w:ascii="宋体" w:hAnsi="宋体" w:hint="eastAsia"/>
                <w:spacing w:val="8"/>
                <w:kern w:val="0"/>
                <w:sz w:val="20"/>
                <w:szCs w:val="21"/>
              </w:rPr>
              <w:lastRenderedPageBreak/>
              <w:t>合</w:t>
            </w:r>
            <w:r>
              <w:rPr>
                <w:rFonts w:ascii="宋体" w:hAnsi="宋体" w:hint="eastAsia"/>
                <w:color w:val="FF0000"/>
                <w:spacing w:val="8"/>
                <w:kern w:val="0"/>
                <w:sz w:val="20"/>
                <w:szCs w:val="21"/>
                <w:u w:val="single"/>
              </w:rPr>
              <w:t>国家《强制性产品认证管理规定》，列入强制性产品认证(3C认证)目录的设备和材料，均应经认证合格后方可在工程中使用；未列入强制性产品认证(3C认证)目录的，但制定了强制性国家标准或强制性行业标准的设备和材料，均应按相应标准检验合格后方可在工程中使用。此外</w:t>
            </w:r>
            <w:r>
              <w:rPr>
                <w:rFonts w:ascii="宋体" w:hAnsi="宋体" w:hint="eastAsia"/>
                <w:spacing w:val="8"/>
                <w:kern w:val="0"/>
                <w:sz w:val="20"/>
                <w:szCs w:val="21"/>
              </w:rPr>
              <w:t>尚应符合下列规定：</w:t>
            </w:r>
          </w:p>
          <w:p w14:paraId="61BCBFEB" w14:textId="77777777" w:rsidR="00F76BAA" w:rsidRPr="0046397D" w:rsidRDefault="00085D94">
            <w:pPr>
              <w:rPr>
                <w:rFonts w:ascii="宋体" w:hAnsi="宋体"/>
                <w:spacing w:val="8"/>
                <w:kern w:val="0"/>
                <w:sz w:val="20"/>
                <w:szCs w:val="21"/>
              </w:rPr>
            </w:pPr>
            <w:r w:rsidRPr="0046397D">
              <w:rPr>
                <w:rFonts w:ascii="宋体" w:hAnsi="宋体" w:hint="eastAsia"/>
                <w:spacing w:val="8"/>
                <w:kern w:val="0"/>
                <w:sz w:val="20"/>
                <w:szCs w:val="21"/>
              </w:rPr>
              <w:t>1 按照合同文件和工程设计文件进行的进场验收，应有书面记录和参加人签字，并应经监理工程师或建设单位验收人员确认；</w:t>
            </w:r>
          </w:p>
          <w:p w14:paraId="211B8A17" w14:textId="77777777" w:rsidR="00F76BAA" w:rsidRPr="0046397D" w:rsidRDefault="00085D94">
            <w:pPr>
              <w:rPr>
                <w:rFonts w:ascii="宋体" w:hAnsi="宋体"/>
                <w:spacing w:val="8"/>
                <w:kern w:val="0"/>
                <w:sz w:val="20"/>
                <w:szCs w:val="21"/>
              </w:rPr>
            </w:pPr>
            <w:r w:rsidRPr="0046397D">
              <w:rPr>
                <w:rFonts w:ascii="宋体" w:hAnsi="宋体" w:hint="eastAsia"/>
                <w:spacing w:val="8"/>
                <w:kern w:val="0"/>
                <w:sz w:val="20"/>
                <w:szCs w:val="21"/>
              </w:rPr>
              <w:t>2 应对设备和材料的外观、规格、型号、数量及产地等进行检查复核；</w:t>
            </w:r>
          </w:p>
          <w:p w14:paraId="388D6787" w14:textId="77777777" w:rsidR="00F76BAA" w:rsidRPr="0046397D" w:rsidRDefault="00085D94">
            <w:pPr>
              <w:rPr>
                <w:rFonts w:ascii="宋体" w:hAnsi="宋体"/>
                <w:spacing w:val="8"/>
                <w:kern w:val="0"/>
                <w:sz w:val="20"/>
                <w:szCs w:val="21"/>
              </w:rPr>
            </w:pPr>
            <w:r w:rsidRPr="0046397D">
              <w:rPr>
                <w:rFonts w:ascii="宋体" w:hAnsi="宋体" w:hint="eastAsia"/>
                <w:spacing w:val="8"/>
                <w:kern w:val="0"/>
                <w:sz w:val="20"/>
                <w:szCs w:val="21"/>
              </w:rPr>
              <w:t>3 主要设备和材料应有生产厂家的质量合格证明文件及性能的检测报告；</w:t>
            </w:r>
          </w:p>
          <w:p w14:paraId="23C97159" w14:textId="77777777" w:rsidR="00F76BAA" w:rsidRDefault="00085D94">
            <w:pPr>
              <w:rPr>
                <w:rFonts w:ascii="宋体" w:hAnsi="宋体"/>
                <w:spacing w:val="8"/>
                <w:kern w:val="0"/>
                <w:sz w:val="20"/>
                <w:szCs w:val="21"/>
              </w:rPr>
            </w:pPr>
            <w:r w:rsidRPr="0046397D">
              <w:rPr>
                <w:rFonts w:ascii="宋体" w:hAnsi="宋体" w:hint="eastAsia"/>
                <w:spacing w:val="8"/>
                <w:kern w:val="0"/>
                <w:sz w:val="20"/>
                <w:szCs w:val="21"/>
              </w:rPr>
              <w:t>4 设备和材料的质量检查应包括安全性、可靠性及电磁兼容性等项目，并应由生产厂家出具相应检测报告。</w:t>
            </w:r>
          </w:p>
        </w:tc>
      </w:tr>
      <w:tr w:rsidR="00F76BAA" w14:paraId="6F38830B" w14:textId="77777777">
        <w:tc>
          <w:tcPr>
            <w:tcW w:w="4318" w:type="dxa"/>
          </w:tcPr>
          <w:p w14:paraId="74B59087"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3.5.2  </w:t>
            </w:r>
            <w:r>
              <w:rPr>
                <w:rFonts w:ascii="宋体" w:hAnsi="宋体" w:hint="eastAsia"/>
                <w:spacing w:val="8"/>
                <w:kern w:val="0"/>
                <w:sz w:val="20"/>
                <w:szCs w:val="21"/>
              </w:rPr>
              <w:t>建筑智能化各子系统安装质量保证除应</w:t>
            </w:r>
            <w:r>
              <w:rPr>
                <w:rFonts w:ascii="宋体" w:hAnsi="宋体" w:hint="eastAsia"/>
                <w:color w:val="FF0000"/>
                <w:spacing w:val="8"/>
                <w:kern w:val="0"/>
                <w:sz w:val="20"/>
                <w:szCs w:val="21"/>
                <w:bdr w:val="single" w:sz="4" w:space="0" w:color="auto"/>
              </w:rPr>
              <w:t>符合国家标准《建筑工程施工质量验收统一标准》GB 50300-2001第</w:t>
            </w:r>
            <w:r>
              <w:rPr>
                <w:rFonts w:ascii="宋体" w:hAnsi="宋体"/>
                <w:color w:val="FF0000"/>
                <w:spacing w:val="8"/>
                <w:kern w:val="0"/>
                <w:sz w:val="20"/>
                <w:szCs w:val="21"/>
                <w:bdr w:val="single" w:sz="4" w:space="0" w:color="auto"/>
              </w:rPr>
              <w:t>3.0.1</w:t>
            </w:r>
            <w:r>
              <w:rPr>
                <w:rFonts w:ascii="宋体" w:hAnsi="宋体" w:hint="eastAsia"/>
                <w:color w:val="FF0000"/>
                <w:spacing w:val="8"/>
                <w:kern w:val="0"/>
                <w:sz w:val="20"/>
                <w:szCs w:val="21"/>
                <w:bdr w:val="single" w:sz="4" w:space="0" w:color="auto"/>
              </w:rPr>
              <w:t>条规定</w:t>
            </w:r>
            <w:r>
              <w:rPr>
                <w:rFonts w:ascii="宋体" w:hAnsi="宋体" w:hint="eastAsia"/>
                <w:spacing w:val="8"/>
                <w:kern w:val="0"/>
                <w:sz w:val="20"/>
                <w:szCs w:val="21"/>
              </w:rPr>
              <w:t>外，尚应符合下列规定：</w:t>
            </w:r>
          </w:p>
          <w:p w14:paraId="747683A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安装、调试人员应具有相应的专业资格或专项资格；</w:t>
            </w:r>
          </w:p>
          <w:p w14:paraId="01A685B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作业人员应经培训合格并持有上岗证；</w:t>
            </w:r>
          </w:p>
          <w:p w14:paraId="6C63F59F" w14:textId="77777777" w:rsidR="00F76BAA" w:rsidRDefault="00085D94">
            <w:pPr>
              <w:ind w:firstLineChars="191" w:firstLine="413"/>
              <w:rPr>
                <w:kern w:val="0"/>
                <w:sz w:val="20"/>
              </w:rPr>
            </w:pPr>
            <w:r>
              <w:rPr>
                <w:rFonts w:ascii="宋体" w:hAnsi="宋体"/>
                <w:spacing w:val="8"/>
                <w:kern w:val="0"/>
                <w:sz w:val="20"/>
                <w:szCs w:val="21"/>
              </w:rPr>
              <w:t xml:space="preserve">3  </w:t>
            </w:r>
            <w:r>
              <w:rPr>
                <w:rFonts w:ascii="宋体" w:hAnsi="宋体" w:hint="eastAsia"/>
                <w:color w:val="FF0000"/>
                <w:spacing w:val="8"/>
                <w:kern w:val="0"/>
                <w:sz w:val="20"/>
                <w:szCs w:val="21"/>
                <w:bdr w:val="single" w:sz="4" w:space="0" w:color="auto"/>
              </w:rPr>
              <w:t>仪器仪表及计量器具应具有在有效期内的检验、校验合格证。</w:t>
            </w:r>
          </w:p>
        </w:tc>
        <w:tc>
          <w:tcPr>
            <w:tcW w:w="4318" w:type="dxa"/>
          </w:tcPr>
          <w:p w14:paraId="51D2CD8C" w14:textId="77777777" w:rsidR="00F76BAA" w:rsidRDefault="00085D94">
            <w:pPr>
              <w:rPr>
                <w:rFonts w:ascii="宋体" w:hAnsi="宋体"/>
                <w:spacing w:val="8"/>
                <w:kern w:val="0"/>
                <w:sz w:val="20"/>
                <w:szCs w:val="21"/>
              </w:rPr>
            </w:pPr>
            <w:r>
              <w:rPr>
                <w:rFonts w:ascii="宋体" w:hAnsi="宋体"/>
                <w:spacing w:val="8"/>
                <w:kern w:val="0"/>
                <w:sz w:val="20"/>
                <w:szCs w:val="21"/>
              </w:rPr>
              <w:t xml:space="preserve">3.5.2  </w:t>
            </w:r>
            <w:r>
              <w:rPr>
                <w:rFonts w:ascii="宋体" w:hAnsi="宋体" w:hint="eastAsia"/>
                <w:spacing w:val="8"/>
                <w:kern w:val="0"/>
                <w:sz w:val="20"/>
                <w:szCs w:val="21"/>
              </w:rPr>
              <w:t>建筑智能化各子系统安装质量保证除应</w:t>
            </w:r>
            <w:r>
              <w:rPr>
                <w:rFonts w:ascii="宋体" w:hAnsi="宋体" w:hint="eastAsia"/>
                <w:color w:val="FF0000"/>
                <w:spacing w:val="8"/>
                <w:kern w:val="0"/>
                <w:sz w:val="20"/>
                <w:szCs w:val="21"/>
                <w:u w:val="single"/>
              </w:rPr>
              <w:t>有相应的施工技术标准，健全的质量管理体系、施工质量检验制度和综合施工质量水平考核制度</w:t>
            </w:r>
            <w:r>
              <w:rPr>
                <w:rFonts w:ascii="宋体" w:hAnsi="宋体" w:hint="eastAsia"/>
                <w:spacing w:val="8"/>
                <w:kern w:val="0"/>
                <w:sz w:val="20"/>
                <w:szCs w:val="21"/>
              </w:rPr>
              <w:t>外，尚应符合下列规定：</w:t>
            </w:r>
          </w:p>
          <w:p w14:paraId="1F2451B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安装、调试人员应具有相应的专业资格或专项资格；</w:t>
            </w:r>
          </w:p>
          <w:p w14:paraId="4F60D6B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作业人员应经培训合格并持有上岗证；</w:t>
            </w:r>
          </w:p>
          <w:p w14:paraId="511A0B83" w14:textId="77777777" w:rsidR="00F76BAA" w:rsidRDefault="00085D94">
            <w:pPr>
              <w:ind w:firstLineChars="191" w:firstLine="413"/>
              <w:rPr>
                <w:kern w:val="0"/>
                <w:sz w:val="20"/>
              </w:rPr>
            </w:pPr>
            <w:r>
              <w:rPr>
                <w:rFonts w:ascii="宋体" w:hAnsi="宋体"/>
                <w:spacing w:val="8"/>
                <w:kern w:val="0"/>
                <w:sz w:val="20"/>
                <w:szCs w:val="21"/>
              </w:rPr>
              <w:t xml:space="preserve">3  </w:t>
            </w:r>
            <w:r>
              <w:rPr>
                <w:rFonts w:ascii="宋体" w:hAnsi="宋体" w:hint="eastAsia"/>
                <w:color w:val="FF0000"/>
                <w:spacing w:val="8"/>
                <w:kern w:val="0"/>
                <w:sz w:val="20"/>
                <w:szCs w:val="21"/>
                <w:u w:val="single"/>
              </w:rPr>
              <w:t>仪器仪表及计量器具应按规定进行核查，检定或校准。</w:t>
            </w:r>
          </w:p>
        </w:tc>
      </w:tr>
      <w:tr w:rsidR="00F76BAA" w14:paraId="15D975B9" w14:textId="77777777">
        <w:tc>
          <w:tcPr>
            <w:tcW w:w="4318" w:type="dxa"/>
          </w:tcPr>
          <w:p w14:paraId="660830C2" w14:textId="77777777" w:rsidR="00F76BAA" w:rsidRDefault="00085D94">
            <w:pPr>
              <w:rPr>
                <w:rFonts w:ascii="宋体" w:hAnsi="宋体"/>
                <w:spacing w:val="8"/>
                <w:kern w:val="0"/>
                <w:sz w:val="20"/>
                <w:szCs w:val="21"/>
              </w:rPr>
            </w:pPr>
            <w:r>
              <w:rPr>
                <w:rFonts w:ascii="宋体" w:hAnsi="宋体"/>
                <w:spacing w:val="8"/>
                <w:kern w:val="0"/>
                <w:sz w:val="20"/>
                <w:szCs w:val="21"/>
              </w:rPr>
              <w:t xml:space="preserve">3.5.4  </w:t>
            </w:r>
            <w:r>
              <w:rPr>
                <w:rFonts w:ascii="宋体" w:hAnsi="宋体" w:hint="eastAsia"/>
                <w:spacing w:val="8"/>
                <w:kern w:val="0"/>
                <w:sz w:val="20"/>
                <w:szCs w:val="21"/>
              </w:rPr>
              <w:t>智能建筑工程的检测应符合下列规定：</w:t>
            </w:r>
          </w:p>
          <w:p w14:paraId="634374B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各子系统的接口的质量应按下列要求检查：</w:t>
            </w:r>
          </w:p>
          <w:p w14:paraId="2DE276F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）所有接口必须由接口供应商提交接口规范和接口测试大纲；</w:t>
            </w:r>
          </w:p>
          <w:p w14:paraId="63F9ADD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接口规范和接口测试大纲宜在合同签订时由智能建筑工程施工单位参与审定；</w:t>
            </w:r>
          </w:p>
          <w:p w14:paraId="7C8E734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施工单位应根据测试大纲予以实施，并应保证系统接口的安装质量。</w:t>
            </w:r>
          </w:p>
          <w:p w14:paraId="7FE9861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施工单位应组织有关人员依据合同技术文件、设计文件和本规范的相应规定，制定系统检测方案；</w:t>
            </w:r>
          </w:p>
          <w:p w14:paraId="3CCB1B91" w14:textId="77777777" w:rsidR="00F76BAA" w:rsidRDefault="00085D94">
            <w:pPr>
              <w:ind w:firstLineChars="191" w:firstLine="413"/>
              <w:rPr>
                <w:rFonts w:ascii="宋体" w:hAnsi="宋体"/>
                <w:color w:val="FF0000"/>
                <w:spacing w:val="8"/>
                <w:kern w:val="0"/>
                <w:sz w:val="20"/>
                <w:szCs w:val="21"/>
              </w:rPr>
            </w:pPr>
            <w:r>
              <w:rPr>
                <w:rFonts w:ascii="宋体" w:hAnsi="宋体" w:hint="eastAsia"/>
                <w:spacing w:val="8"/>
                <w:kern w:val="0"/>
                <w:sz w:val="20"/>
                <w:szCs w:val="21"/>
              </w:rPr>
              <w:t>3</w:t>
            </w:r>
            <w:r>
              <w:rPr>
                <w:rFonts w:ascii="宋体" w:hAnsi="宋体"/>
                <w:spacing w:val="8"/>
                <w:kern w:val="0"/>
                <w:sz w:val="20"/>
                <w:szCs w:val="21"/>
              </w:rPr>
              <w:t xml:space="preserve"> </w:t>
            </w:r>
            <w:r>
              <w:rPr>
                <w:rFonts w:ascii="宋体" w:hAnsi="宋体" w:hint="eastAsia"/>
                <w:color w:val="FF0000"/>
                <w:spacing w:val="8"/>
                <w:kern w:val="0"/>
                <w:sz w:val="20"/>
                <w:szCs w:val="21"/>
                <w:bdr w:val="single" w:sz="4" w:space="0" w:color="auto"/>
              </w:rPr>
              <w:t>系统检测的结论与处理方法应符合国家现行标准《智能建筑工程质量验收规范》GB 50339—2003第3.4.4条规定。</w:t>
            </w:r>
          </w:p>
          <w:p w14:paraId="56ED6E74" w14:textId="77777777" w:rsidR="00F76BAA" w:rsidRDefault="00085D94">
            <w:pPr>
              <w:ind w:firstLineChars="191" w:firstLine="413"/>
              <w:rPr>
                <w:kern w:val="0"/>
                <w:sz w:val="20"/>
              </w:rPr>
            </w:pPr>
            <w:r>
              <w:rPr>
                <w:rFonts w:ascii="宋体" w:hAnsi="宋体" w:hint="eastAsia"/>
                <w:color w:val="FF0000"/>
                <w:spacing w:val="8"/>
                <w:kern w:val="0"/>
                <w:sz w:val="20"/>
                <w:szCs w:val="21"/>
                <w:bdr w:val="single" w:sz="4" w:space="0" w:color="auto"/>
              </w:rPr>
              <w:lastRenderedPageBreak/>
              <w:t>4 检测记录应按本规范附录B填写。</w:t>
            </w:r>
          </w:p>
        </w:tc>
        <w:tc>
          <w:tcPr>
            <w:tcW w:w="4318" w:type="dxa"/>
          </w:tcPr>
          <w:p w14:paraId="6DB33DBE"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3.5.4  </w:t>
            </w:r>
            <w:r>
              <w:rPr>
                <w:rFonts w:ascii="宋体" w:hAnsi="宋体" w:hint="eastAsia"/>
                <w:spacing w:val="8"/>
                <w:kern w:val="0"/>
                <w:sz w:val="20"/>
                <w:szCs w:val="21"/>
              </w:rPr>
              <w:t>智能建筑工程的检测应符合下列规定：</w:t>
            </w:r>
          </w:p>
          <w:p w14:paraId="1054878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各子系统的接口的质量应按下列要求检查：</w:t>
            </w:r>
          </w:p>
          <w:p w14:paraId="15E10AD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）所有接口必须由接口供应商提交接口规范和接口测试大纲；</w:t>
            </w:r>
          </w:p>
          <w:p w14:paraId="756A5D3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接口规范和接口测试大纲宜在合同签订时由智能建筑工程施工单位参与审定；</w:t>
            </w:r>
          </w:p>
          <w:p w14:paraId="0C86987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施工单位应根据测试大纲予以实施，并应保证系统接口的安装质量。</w:t>
            </w:r>
          </w:p>
          <w:p w14:paraId="2292E6F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施工单位应组织有关人员依据合同技术文件、设计文件和本规范的相应规定，制定系统检测方案；</w:t>
            </w:r>
          </w:p>
          <w:p w14:paraId="78B3693E" w14:textId="77777777" w:rsidR="00F76BAA" w:rsidRDefault="00085D94">
            <w:pPr>
              <w:ind w:firstLineChars="191" w:firstLine="413"/>
              <w:rPr>
                <w:kern w:val="0"/>
                <w:sz w:val="20"/>
              </w:rPr>
            </w:pPr>
            <w:r>
              <w:rPr>
                <w:rFonts w:ascii="宋体" w:hAnsi="宋体" w:hint="eastAsia"/>
                <w:spacing w:val="8"/>
                <w:kern w:val="0"/>
                <w:sz w:val="20"/>
                <w:szCs w:val="21"/>
              </w:rPr>
              <w:t>3</w:t>
            </w:r>
            <w:r>
              <w:rPr>
                <w:rFonts w:ascii="宋体" w:hAnsi="宋体" w:hint="eastAsia"/>
                <w:color w:val="FF0000"/>
                <w:spacing w:val="8"/>
                <w:kern w:val="0"/>
                <w:sz w:val="20"/>
                <w:szCs w:val="21"/>
                <w:u w:val="single"/>
              </w:rPr>
              <w:t>智能化系统检测应填写相应表格，各项均需达到合格标准，否则应进行相应整改。</w:t>
            </w:r>
          </w:p>
        </w:tc>
      </w:tr>
      <w:tr w:rsidR="00F76BAA" w14:paraId="67233458" w14:textId="77777777">
        <w:tc>
          <w:tcPr>
            <w:tcW w:w="4318" w:type="dxa"/>
          </w:tcPr>
          <w:p w14:paraId="5285F9F8" w14:textId="77777777" w:rsidR="00F76BAA" w:rsidRDefault="00085D94">
            <w:pPr>
              <w:adjustRightInd w:val="0"/>
              <w:snapToGrid w:val="0"/>
              <w:jc w:val="center"/>
              <w:rPr>
                <w:rFonts w:ascii="宋体" w:hAnsi="宋体"/>
                <w:b/>
                <w:bCs/>
                <w:kern w:val="0"/>
                <w:szCs w:val="21"/>
              </w:rPr>
            </w:pPr>
            <w:bookmarkStart w:id="30" w:name="_Toc45558877"/>
            <w:bookmarkStart w:id="31" w:name="_Toc40472239"/>
            <w:bookmarkStart w:id="32" w:name="_Toc40472408"/>
            <w:bookmarkStart w:id="33" w:name="_Toc43821304"/>
            <w:bookmarkStart w:id="34" w:name="_Toc40463309"/>
            <w:r>
              <w:rPr>
                <w:rFonts w:ascii="宋体" w:hAnsi="宋体"/>
                <w:b/>
                <w:bCs/>
                <w:kern w:val="0"/>
                <w:szCs w:val="21"/>
              </w:rPr>
              <w:t xml:space="preserve">3.7  </w:t>
            </w:r>
            <w:hyperlink r:id="rId12" w:history="1">
              <w:r>
                <w:rPr>
                  <w:rFonts w:ascii="宋体" w:hAnsi="宋体" w:hint="eastAsia"/>
                  <w:b/>
                  <w:bCs/>
                  <w:kern w:val="0"/>
                  <w:szCs w:val="21"/>
                </w:rPr>
                <w:t>质量记录</w:t>
              </w:r>
              <w:bookmarkEnd w:id="30"/>
              <w:bookmarkEnd w:id="31"/>
              <w:bookmarkEnd w:id="32"/>
              <w:bookmarkEnd w:id="33"/>
              <w:bookmarkEnd w:id="34"/>
            </w:hyperlink>
          </w:p>
        </w:tc>
        <w:tc>
          <w:tcPr>
            <w:tcW w:w="4318" w:type="dxa"/>
          </w:tcPr>
          <w:p w14:paraId="78D38F09" w14:textId="77777777" w:rsidR="00F76BAA" w:rsidRDefault="00085D94">
            <w:pPr>
              <w:adjustRightInd w:val="0"/>
              <w:snapToGrid w:val="0"/>
              <w:jc w:val="center"/>
              <w:rPr>
                <w:rFonts w:ascii="宋体" w:hAnsi="宋体"/>
                <w:b/>
                <w:bCs/>
                <w:kern w:val="0"/>
                <w:szCs w:val="21"/>
              </w:rPr>
            </w:pPr>
            <w:r>
              <w:rPr>
                <w:rFonts w:ascii="宋体" w:hAnsi="宋体"/>
                <w:b/>
                <w:bCs/>
                <w:kern w:val="0"/>
                <w:szCs w:val="21"/>
              </w:rPr>
              <w:t xml:space="preserve">3.7  </w:t>
            </w:r>
            <w:hyperlink r:id="rId13" w:history="1">
              <w:r>
                <w:rPr>
                  <w:rFonts w:ascii="宋体" w:hAnsi="宋体" w:hint="eastAsia"/>
                  <w:b/>
                  <w:bCs/>
                  <w:kern w:val="0"/>
                  <w:szCs w:val="21"/>
                </w:rPr>
                <w:t>质量记录</w:t>
              </w:r>
            </w:hyperlink>
          </w:p>
        </w:tc>
      </w:tr>
      <w:tr w:rsidR="00F76BAA" w14:paraId="69A0CA90" w14:textId="77777777">
        <w:tc>
          <w:tcPr>
            <w:tcW w:w="4318" w:type="dxa"/>
          </w:tcPr>
          <w:p w14:paraId="4C9BF959" w14:textId="77777777" w:rsidR="00F76BAA" w:rsidRDefault="00085D94">
            <w:pPr>
              <w:rPr>
                <w:kern w:val="0"/>
                <w:sz w:val="20"/>
              </w:rPr>
            </w:pPr>
            <w:r>
              <w:rPr>
                <w:rFonts w:ascii="宋体" w:hAnsi="宋体"/>
                <w:spacing w:val="8"/>
                <w:kern w:val="0"/>
                <w:sz w:val="20"/>
                <w:szCs w:val="21"/>
              </w:rPr>
              <w:t xml:space="preserve">3.7.1  </w:t>
            </w:r>
            <w:r>
              <w:rPr>
                <w:rFonts w:ascii="宋体" w:hAnsi="宋体" w:hint="eastAsia"/>
                <w:spacing w:val="8"/>
                <w:kern w:val="0"/>
                <w:sz w:val="20"/>
                <w:szCs w:val="21"/>
              </w:rPr>
              <w:t>施工现场质量管理检查记录应填写现行国家标准《智能建筑工程质量验收规范》 GB 50339</w:t>
            </w:r>
            <w:r>
              <w:rPr>
                <w:rFonts w:ascii="宋体" w:hAnsi="宋体" w:hint="eastAsia"/>
                <w:color w:val="FF0000"/>
                <w:spacing w:val="8"/>
                <w:kern w:val="0"/>
                <w:sz w:val="20"/>
                <w:szCs w:val="21"/>
                <w:bdr w:val="single" w:sz="4" w:space="0" w:color="auto"/>
              </w:rPr>
              <w:t>-2003</w:t>
            </w:r>
            <w:r>
              <w:rPr>
                <w:rFonts w:ascii="宋体" w:hAnsi="宋体" w:hint="eastAsia"/>
                <w:spacing w:val="8"/>
                <w:kern w:val="0"/>
                <w:sz w:val="20"/>
                <w:szCs w:val="21"/>
              </w:rPr>
              <w:t xml:space="preserve"> 中的表</w:t>
            </w:r>
            <w:r>
              <w:rPr>
                <w:rFonts w:ascii="宋体" w:hAnsi="宋体"/>
                <w:spacing w:val="8"/>
                <w:kern w:val="0"/>
                <w:sz w:val="20"/>
                <w:szCs w:val="21"/>
              </w:rPr>
              <w:t>A</w:t>
            </w:r>
            <w:r>
              <w:rPr>
                <w:rFonts w:ascii="宋体" w:hAnsi="宋体"/>
                <w:color w:val="FF0000"/>
                <w:spacing w:val="8"/>
                <w:kern w:val="0"/>
                <w:sz w:val="20"/>
                <w:szCs w:val="21"/>
                <w:bdr w:val="single" w:sz="4" w:space="0" w:color="auto"/>
              </w:rPr>
              <w:t>.0.1</w:t>
            </w:r>
            <w:r>
              <w:rPr>
                <w:rFonts w:ascii="宋体" w:hAnsi="宋体" w:hint="eastAsia"/>
                <w:spacing w:val="8"/>
                <w:kern w:val="0"/>
                <w:sz w:val="20"/>
                <w:szCs w:val="21"/>
              </w:rPr>
              <w:t>。</w:t>
            </w:r>
          </w:p>
        </w:tc>
        <w:tc>
          <w:tcPr>
            <w:tcW w:w="4318" w:type="dxa"/>
          </w:tcPr>
          <w:p w14:paraId="16B99BF5" w14:textId="77777777" w:rsidR="00F76BAA" w:rsidRDefault="00085D94">
            <w:pPr>
              <w:rPr>
                <w:kern w:val="0"/>
                <w:sz w:val="20"/>
              </w:rPr>
            </w:pPr>
            <w:r>
              <w:rPr>
                <w:rFonts w:ascii="宋体" w:hAnsi="宋体"/>
                <w:spacing w:val="8"/>
                <w:kern w:val="0"/>
                <w:sz w:val="20"/>
                <w:szCs w:val="21"/>
              </w:rPr>
              <w:t xml:space="preserve">3.7.1  </w:t>
            </w:r>
            <w:r>
              <w:rPr>
                <w:rFonts w:ascii="宋体" w:hAnsi="宋体" w:hint="eastAsia"/>
                <w:spacing w:val="8"/>
                <w:kern w:val="0"/>
                <w:sz w:val="20"/>
                <w:szCs w:val="21"/>
              </w:rPr>
              <w:t>施工现场质量管理检查记录应填写现行国家标准《智能建筑工程质量验收规范》 GB 50339 中的表</w:t>
            </w:r>
            <w:r>
              <w:rPr>
                <w:rFonts w:ascii="宋体" w:hAnsi="宋体"/>
                <w:spacing w:val="8"/>
                <w:kern w:val="0"/>
                <w:sz w:val="20"/>
                <w:szCs w:val="21"/>
              </w:rPr>
              <w:t>A</w:t>
            </w:r>
            <w:r>
              <w:rPr>
                <w:rFonts w:ascii="宋体" w:hAnsi="宋体" w:hint="eastAsia"/>
                <w:spacing w:val="8"/>
                <w:kern w:val="0"/>
                <w:sz w:val="20"/>
                <w:szCs w:val="21"/>
              </w:rPr>
              <w:t>。</w:t>
            </w:r>
          </w:p>
        </w:tc>
      </w:tr>
      <w:tr w:rsidR="00F76BAA" w14:paraId="0B91613D" w14:textId="77777777">
        <w:tc>
          <w:tcPr>
            <w:tcW w:w="4318" w:type="dxa"/>
          </w:tcPr>
          <w:p w14:paraId="5887D7DE" w14:textId="77777777" w:rsidR="00F76BAA" w:rsidRDefault="00085D94">
            <w:pPr>
              <w:rPr>
                <w:kern w:val="0"/>
                <w:sz w:val="20"/>
              </w:rPr>
            </w:pPr>
            <w:r>
              <w:rPr>
                <w:rFonts w:ascii="宋体" w:hAnsi="宋体"/>
                <w:spacing w:val="8"/>
                <w:kern w:val="0"/>
                <w:sz w:val="20"/>
                <w:szCs w:val="21"/>
              </w:rPr>
              <w:t xml:space="preserve">3.7.2  </w:t>
            </w:r>
            <w:r>
              <w:rPr>
                <w:rFonts w:ascii="宋体" w:hAnsi="宋体" w:hint="eastAsia"/>
                <w:spacing w:val="8"/>
                <w:kern w:val="0"/>
                <w:sz w:val="20"/>
                <w:szCs w:val="21"/>
              </w:rPr>
              <w:t>设备和材料进场检验记录应填写现行国家标准《智能建筑工程质量验收规范》 GB 50339</w:t>
            </w:r>
            <w:r>
              <w:rPr>
                <w:rFonts w:ascii="宋体" w:hAnsi="宋体" w:hint="eastAsia"/>
                <w:color w:val="FF0000"/>
                <w:spacing w:val="8"/>
                <w:kern w:val="0"/>
                <w:sz w:val="20"/>
                <w:szCs w:val="21"/>
                <w:bdr w:val="single" w:sz="4" w:space="0" w:color="auto"/>
              </w:rPr>
              <w:t>-2003</w:t>
            </w:r>
            <w:r>
              <w:rPr>
                <w:rFonts w:ascii="宋体" w:hAnsi="宋体" w:hint="eastAsia"/>
                <w:spacing w:val="8"/>
                <w:kern w:val="0"/>
                <w:sz w:val="20"/>
                <w:szCs w:val="21"/>
              </w:rPr>
              <w:t xml:space="preserve"> 中表</w:t>
            </w:r>
            <w:r>
              <w:rPr>
                <w:rFonts w:ascii="宋体" w:hAnsi="宋体"/>
                <w:spacing w:val="8"/>
                <w:kern w:val="0"/>
                <w:sz w:val="20"/>
                <w:szCs w:val="21"/>
              </w:rPr>
              <w:t>B.0.1</w:t>
            </w:r>
            <w:r>
              <w:rPr>
                <w:rFonts w:ascii="宋体" w:hAnsi="宋体" w:hint="eastAsia"/>
                <w:spacing w:val="8"/>
                <w:kern w:val="0"/>
                <w:sz w:val="20"/>
                <w:szCs w:val="21"/>
              </w:rPr>
              <w:t>。</w:t>
            </w:r>
          </w:p>
        </w:tc>
        <w:tc>
          <w:tcPr>
            <w:tcW w:w="4318" w:type="dxa"/>
          </w:tcPr>
          <w:p w14:paraId="6E714C84" w14:textId="77777777" w:rsidR="00F76BAA" w:rsidRDefault="00085D94">
            <w:pPr>
              <w:rPr>
                <w:kern w:val="0"/>
                <w:sz w:val="20"/>
              </w:rPr>
            </w:pPr>
            <w:r>
              <w:rPr>
                <w:rFonts w:ascii="宋体" w:hAnsi="宋体"/>
                <w:spacing w:val="8"/>
                <w:kern w:val="0"/>
                <w:sz w:val="20"/>
                <w:szCs w:val="21"/>
              </w:rPr>
              <w:t xml:space="preserve">3.7.2  </w:t>
            </w:r>
            <w:r>
              <w:rPr>
                <w:rFonts w:ascii="宋体" w:hAnsi="宋体" w:hint="eastAsia"/>
                <w:color w:val="FF0000"/>
                <w:spacing w:val="8"/>
                <w:kern w:val="0"/>
                <w:sz w:val="20"/>
                <w:szCs w:val="21"/>
                <w:u w:val="single"/>
              </w:rPr>
              <w:t>智能建筑的</w:t>
            </w:r>
            <w:r>
              <w:rPr>
                <w:rFonts w:ascii="宋体" w:hAnsi="宋体" w:hint="eastAsia"/>
                <w:spacing w:val="8"/>
                <w:kern w:val="0"/>
                <w:sz w:val="20"/>
                <w:szCs w:val="21"/>
              </w:rPr>
              <w:t>设备和材料进场检验记录应填写现行国家标准《智能建筑工程质量验收规范》 GB 50339 中表</w:t>
            </w:r>
            <w:r>
              <w:rPr>
                <w:rFonts w:ascii="宋体" w:hAnsi="宋体"/>
                <w:spacing w:val="8"/>
                <w:kern w:val="0"/>
                <w:sz w:val="20"/>
                <w:szCs w:val="21"/>
              </w:rPr>
              <w:t>B.0.1</w:t>
            </w:r>
            <w:r>
              <w:rPr>
                <w:rFonts w:ascii="宋体" w:hAnsi="宋体" w:hint="eastAsia"/>
                <w:spacing w:val="8"/>
                <w:kern w:val="0"/>
                <w:sz w:val="20"/>
                <w:szCs w:val="21"/>
              </w:rPr>
              <w:t>。</w:t>
            </w:r>
          </w:p>
        </w:tc>
      </w:tr>
      <w:tr w:rsidR="00F76BAA" w14:paraId="129B387A" w14:textId="77777777">
        <w:tc>
          <w:tcPr>
            <w:tcW w:w="4318" w:type="dxa"/>
          </w:tcPr>
          <w:p w14:paraId="634C093F" w14:textId="77777777" w:rsidR="00F76BAA" w:rsidRDefault="00085D94">
            <w:pPr>
              <w:adjustRightInd w:val="0"/>
              <w:snapToGrid w:val="0"/>
              <w:rPr>
                <w:kern w:val="0"/>
                <w:sz w:val="20"/>
              </w:rPr>
            </w:pPr>
            <w:r>
              <w:rPr>
                <w:rFonts w:ascii="宋体" w:hAnsi="宋体"/>
                <w:spacing w:val="8"/>
                <w:kern w:val="0"/>
                <w:sz w:val="20"/>
                <w:szCs w:val="21"/>
              </w:rPr>
              <w:t xml:space="preserve">3.7.3  </w:t>
            </w:r>
            <w:r>
              <w:rPr>
                <w:rFonts w:ascii="宋体" w:hAnsi="宋体" w:hint="eastAsia"/>
                <w:spacing w:val="8"/>
                <w:kern w:val="0"/>
                <w:sz w:val="20"/>
                <w:szCs w:val="21"/>
              </w:rPr>
              <w:t>隐蔽工程</w:t>
            </w:r>
            <w:r>
              <w:rPr>
                <w:rFonts w:ascii="宋体" w:hAnsi="宋体" w:hint="eastAsia"/>
                <w:color w:val="FF0000"/>
                <w:spacing w:val="8"/>
                <w:kern w:val="0"/>
                <w:sz w:val="20"/>
                <w:szCs w:val="21"/>
                <w:bdr w:val="single" w:sz="4" w:space="0" w:color="auto"/>
              </w:rPr>
              <w:t>检查</w:t>
            </w:r>
            <w:r>
              <w:rPr>
                <w:rFonts w:ascii="宋体" w:hAnsi="宋体" w:hint="eastAsia"/>
                <w:spacing w:val="8"/>
                <w:kern w:val="0"/>
                <w:sz w:val="20"/>
                <w:szCs w:val="21"/>
              </w:rPr>
              <w:t>记录应填写现行国家标准《智能建筑工程质量验收规范》 GB 50339</w:t>
            </w:r>
            <w:r>
              <w:rPr>
                <w:rFonts w:ascii="宋体" w:hAnsi="宋体" w:hint="eastAsia"/>
                <w:color w:val="FF0000"/>
                <w:spacing w:val="8"/>
                <w:kern w:val="0"/>
                <w:sz w:val="20"/>
                <w:szCs w:val="21"/>
                <w:bdr w:val="single" w:sz="4" w:space="0" w:color="auto"/>
              </w:rPr>
              <w:t>-2003</w:t>
            </w:r>
            <w:r>
              <w:rPr>
                <w:rFonts w:ascii="宋体" w:hAnsi="宋体" w:hint="eastAsia"/>
                <w:spacing w:val="8"/>
                <w:kern w:val="0"/>
                <w:sz w:val="20"/>
                <w:szCs w:val="21"/>
              </w:rPr>
              <w:t xml:space="preserve"> 中表</w:t>
            </w:r>
            <w:r>
              <w:rPr>
                <w:rFonts w:ascii="宋体" w:hAnsi="宋体"/>
                <w:spacing w:val="8"/>
                <w:kern w:val="0"/>
                <w:sz w:val="20"/>
                <w:szCs w:val="21"/>
              </w:rPr>
              <w:t>B.0.2</w:t>
            </w:r>
            <w:r>
              <w:rPr>
                <w:rFonts w:ascii="宋体" w:hAnsi="宋体" w:hint="eastAsia"/>
                <w:spacing w:val="8"/>
                <w:kern w:val="0"/>
                <w:sz w:val="20"/>
                <w:szCs w:val="21"/>
              </w:rPr>
              <w:t>。</w:t>
            </w:r>
          </w:p>
        </w:tc>
        <w:tc>
          <w:tcPr>
            <w:tcW w:w="4318" w:type="dxa"/>
          </w:tcPr>
          <w:p w14:paraId="770B968B" w14:textId="77777777" w:rsidR="00F76BAA" w:rsidRDefault="00085D94">
            <w:pPr>
              <w:adjustRightInd w:val="0"/>
              <w:snapToGrid w:val="0"/>
              <w:rPr>
                <w:kern w:val="0"/>
                <w:sz w:val="20"/>
              </w:rPr>
            </w:pPr>
            <w:r>
              <w:rPr>
                <w:rFonts w:ascii="宋体" w:hAnsi="宋体"/>
                <w:spacing w:val="8"/>
                <w:kern w:val="0"/>
                <w:sz w:val="20"/>
                <w:szCs w:val="21"/>
              </w:rPr>
              <w:t xml:space="preserve">3.7.3  </w:t>
            </w:r>
            <w:r>
              <w:rPr>
                <w:rFonts w:ascii="宋体" w:hAnsi="宋体" w:hint="eastAsia"/>
                <w:color w:val="FF0000"/>
                <w:spacing w:val="8"/>
                <w:kern w:val="0"/>
                <w:sz w:val="20"/>
                <w:szCs w:val="21"/>
                <w:u w:val="single"/>
              </w:rPr>
              <w:t>智能建筑的</w:t>
            </w:r>
            <w:r>
              <w:rPr>
                <w:rFonts w:ascii="宋体" w:hAnsi="宋体" w:hint="eastAsia"/>
                <w:spacing w:val="8"/>
                <w:kern w:val="0"/>
                <w:sz w:val="20"/>
                <w:szCs w:val="21"/>
              </w:rPr>
              <w:t>隐蔽工程</w:t>
            </w:r>
            <w:r>
              <w:rPr>
                <w:rFonts w:ascii="宋体" w:hAnsi="宋体" w:hint="eastAsia"/>
                <w:color w:val="FF0000"/>
                <w:spacing w:val="8"/>
                <w:kern w:val="0"/>
                <w:sz w:val="20"/>
                <w:szCs w:val="21"/>
                <w:u w:val="single"/>
              </w:rPr>
              <w:t>验收</w:t>
            </w:r>
            <w:r>
              <w:rPr>
                <w:rFonts w:ascii="宋体" w:hAnsi="宋体" w:hint="eastAsia"/>
                <w:spacing w:val="8"/>
                <w:kern w:val="0"/>
                <w:sz w:val="20"/>
                <w:szCs w:val="21"/>
              </w:rPr>
              <w:t>记录应填写现行国家标准《智能建筑工程质量验收规范》 GB 50339 中表</w:t>
            </w:r>
            <w:r>
              <w:rPr>
                <w:rFonts w:ascii="宋体" w:hAnsi="宋体"/>
                <w:spacing w:val="8"/>
                <w:kern w:val="0"/>
                <w:sz w:val="20"/>
                <w:szCs w:val="21"/>
              </w:rPr>
              <w:t>B.0.2</w:t>
            </w:r>
            <w:r>
              <w:rPr>
                <w:rFonts w:ascii="宋体" w:hAnsi="宋体" w:hint="eastAsia"/>
                <w:spacing w:val="8"/>
                <w:kern w:val="0"/>
                <w:sz w:val="20"/>
                <w:szCs w:val="21"/>
              </w:rPr>
              <w:t>。</w:t>
            </w:r>
          </w:p>
        </w:tc>
      </w:tr>
      <w:tr w:rsidR="00F76BAA" w14:paraId="054B7406" w14:textId="77777777">
        <w:tc>
          <w:tcPr>
            <w:tcW w:w="4318" w:type="dxa"/>
          </w:tcPr>
          <w:p w14:paraId="67D25C09" w14:textId="77777777" w:rsidR="00F76BAA" w:rsidRDefault="00085D94">
            <w:pPr>
              <w:rPr>
                <w:kern w:val="0"/>
                <w:sz w:val="20"/>
              </w:rPr>
            </w:pPr>
            <w:r>
              <w:rPr>
                <w:rFonts w:ascii="宋体" w:hAnsi="宋体"/>
                <w:spacing w:val="8"/>
                <w:kern w:val="0"/>
                <w:sz w:val="20"/>
                <w:szCs w:val="21"/>
              </w:rPr>
              <w:t xml:space="preserve">3.7.4  </w:t>
            </w:r>
            <w:r>
              <w:rPr>
                <w:rFonts w:ascii="宋体" w:hAnsi="宋体" w:hint="eastAsia"/>
                <w:color w:val="FF0000"/>
                <w:spacing w:val="8"/>
                <w:kern w:val="0"/>
                <w:sz w:val="20"/>
                <w:szCs w:val="21"/>
                <w:bdr w:val="single" w:sz="4" w:space="0" w:color="auto"/>
              </w:rPr>
              <w:t>更改审核</w:t>
            </w:r>
            <w:r>
              <w:rPr>
                <w:rFonts w:ascii="宋体" w:hAnsi="宋体" w:hint="eastAsia"/>
                <w:spacing w:val="8"/>
                <w:kern w:val="0"/>
                <w:sz w:val="20"/>
                <w:szCs w:val="21"/>
              </w:rPr>
              <w:t>记录应填写现行国家标准《智能建筑工程质量验收规范》 GB 50339</w:t>
            </w:r>
            <w:r>
              <w:rPr>
                <w:rFonts w:ascii="宋体" w:hAnsi="宋体" w:hint="eastAsia"/>
                <w:color w:val="FF0000"/>
                <w:spacing w:val="8"/>
                <w:kern w:val="0"/>
                <w:sz w:val="20"/>
                <w:szCs w:val="21"/>
                <w:bdr w:val="single" w:sz="4" w:space="0" w:color="auto"/>
              </w:rPr>
              <w:t>-2003</w:t>
            </w:r>
            <w:r>
              <w:rPr>
                <w:rFonts w:ascii="宋体" w:hAnsi="宋体" w:hint="eastAsia"/>
                <w:spacing w:val="8"/>
                <w:kern w:val="0"/>
                <w:sz w:val="20"/>
                <w:szCs w:val="21"/>
              </w:rPr>
              <w:t>中表</w:t>
            </w:r>
            <w:r>
              <w:rPr>
                <w:rFonts w:ascii="宋体" w:hAnsi="宋体"/>
                <w:spacing w:val="8"/>
                <w:kern w:val="0"/>
                <w:sz w:val="20"/>
                <w:szCs w:val="21"/>
              </w:rPr>
              <w:t>B.0.3</w:t>
            </w:r>
            <w:r>
              <w:rPr>
                <w:rFonts w:ascii="宋体" w:hAnsi="宋体" w:hint="eastAsia"/>
                <w:spacing w:val="8"/>
                <w:kern w:val="0"/>
                <w:sz w:val="20"/>
                <w:szCs w:val="21"/>
              </w:rPr>
              <w:t>。</w:t>
            </w:r>
          </w:p>
        </w:tc>
        <w:tc>
          <w:tcPr>
            <w:tcW w:w="4318" w:type="dxa"/>
          </w:tcPr>
          <w:p w14:paraId="0C21BC8F" w14:textId="77777777" w:rsidR="00F76BAA" w:rsidRDefault="00085D94">
            <w:pPr>
              <w:rPr>
                <w:kern w:val="0"/>
                <w:sz w:val="20"/>
              </w:rPr>
            </w:pPr>
            <w:r>
              <w:rPr>
                <w:rFonts w:ascii="宋体" w:hAnsi="宋体"/>
                <w:spacing w:val="8"/>
                <w:kern w:val="0"/>
                <w:sz w:val="20"/>
                <w:szCs w:val="21"/>
              </w:rPr>
              <w:t xml:space="preserve">3.7.4  </w:t>
            </w:r>
            <w:r>
              <w:rPr>
                <w:rFonts w:ascii="宋体" w:hAnsi="宋体" w:hint="eastAsia"/>
                <w:color w:val="FF0000"/>
                <w:spacing w:val="8"/>
                <w:kern w:val="0"/>
                <w:sz w:val="20"/>
                <w:szCs w:val="21"/>
                <w:u w:val="single"/>
              </w:rPr>
              <w:t>智能建筑的安装质量及观感质量验收</w:t>
            </w:r>
            <w:r>
              <w:rPr>
                <w:rFonts w:ascii="宋体" w:hAnsi="宋体" w:hint="eastAsia"/>
                <w:spacing w:val="8"/>
                <w:kern w:val="0"/>
                <w:sz w:val="20"/>
                <w:szCs w:val="21"/>
              </w:rPr>
              <w:t>记录应填写现行国家标准《智能建筑工程质量验收规范》 GB 50339中表</w:t>
            </w:r>
            <w:r>
              <w:rPr>
                <w:rFonts w:ascii="宋体" w:hAnsi="宋体"/>
                <w:spacing w:val="8"/>
                <w:kern w:val="0"/>
                <w:sz w:val="20"/>
                <w:szCs w:val="21"/>
              </w:rPr>
              <w:t>B.0.3</w:t>
            </w:r>
            <w:r>
              <w:rPr>
                <w:rFonts w:ascii="宋体" w:hAnsi="宋体" w:hint="eastAsia"/>
                <w:spacing w:val="8"/>
                <w:kern w:val="0"/>
                <w:sz w:val="20"/>
                <w:szCs w:val="21"/>
              </w:rPr>
              <w:t>。</w:t>
            </w:r>
          </w:p>
        </w:tc>
      </w:tr>
      <w:tr w:rsidR="00F76BAA" w14:paraId="4D361892" w14:textId="77777777">
        <w:tc>
          <w:tcPr>
            <w:tcW w:w="4318" w:type="dxa"/>
          </w:tcPr>
          <w:p w14:paraId="3AAEB4E4" w14:textId="77777777" w:rsidR="00F76BAA" w:rsidRDefault="00085D94">
            <w:pPr>
              <w:rPr>
                <w:kern w:val="0"/>
                <w:sz w:val="20"/>
              </w:rPr>
            </w:pPr>
            <w:r>
              <w:rPr>
                <w:rFonts w:ascii="宋体" w:hAnsi="宋体"/>
                <w:spacing w:val="8"/>
                <w:kern w:val="0"/>
                <w:sz w:val="20"/>
                <w:szCs w:val="21"/>
              </w:rPr>
              <w:t xml:space="preserve">3.7.5 </w:t>
            </w:r>
            <w:r>
              <w:rPr>
                <w:rFonts w:ascii="宋体" w:hAnsi="宋体" w:hint="eastAsia"/>
                <w:color w:val="FF0000"/>
                <w:spacing w:val="8"/>
                <w:kern w:val="0"/>
                <w:sz w:val="20"/>
                <w:szCs w:val="21"/>
                <w:bdr w:val="single" w:sz="4" w:space="0" w:color="auto"/>
              </w:rPr>
              <w:t>工程安装质量及观感质量验收</w:t>
            </w:r>
            <w:r>
              <w:rPr>
                <w:rFonts w:ascii="宋体" w:hAnsi="宋体" w:hint="eastAsia"/>
                <w:spacing w:val="8"/>
                <w:kern w:val="0"/>
                <w:sz w:val="20"/>
                <w:szCs w:val="21"/>
              </w:rPr>
              <w:t>记录应填写现行国家标准《智能建筑工程质量验收规范》 GB 50339</w:t>
            </w:r>
            <w:r>
              <w:rPr>
                <w:rFonts w:ascii="宋体" w:hAnsi="宋体" w:hint="eastAsia"/>
                <w:color w:val="FF0000"/>
                <w:spacing w:val="8"/>
                <w:kern w:val="0"/>
                <w:sz w:val="20"/>
                <w:szCs w:val="21"/>
                <w:bdr w:val="single" w:sz="4" w:space="0" w:color="auto"/>
              </w:rPr>
              <w:t>-2003</w:t>
            </w:r>
            <w:r>
              <w:rPr>
                <w:rFonts w:ascii="宋体" w:hAnsi="宋体" w:hint="eastAsia"/>
                <w:spacing w:val="8"/>
                <w:kern w:val="0"/>
                <w:sz w:val="20"/>
                <w:szCs w:val="21"/>
              </w:rPr>
              <w:t xml:space="preserve"> 中表</w:t>
            </w:r>
            <w:r>
              <w:rPr>
                <w:rFonts w:ascii="宋体" w:hAnsi="宋体"/>
                <w:spacing w:val="8"/>
                <w:kern w:val="0"/>
                <w:sz w:val="20"/>
                <w:szCs w:val="21"/>
              </w:rPr>
              <w:t>B.0.4</w:t>
            </w:r>
            <w:r>
              <w:rPr>
                <w:rFonts w:ascii="宋体" w:hAnsi="宋体" w:hint="eastAsia"/>
                <w:spacing w:val="8"/>
                <w:kern w:val="0"/>
                <w:sz w:val="20"/>
                <w:szCs w:val="21"/>
              </w:rPr>
              <w:t>。</w:t>
            </w:r>
          </w:p>
        </w:tc>
        <w:tc>
          <w:tcPr>
            <w:tcW w:w="4318" w:type="dxa"/>
          </w:tcPr>
          <w:p w14:paraId="5B5E56D5" w14:textId="77777777" w:rsidR="00F76BAA" w:rsidRDefault="00085D94">
            <w:pPr>
              <w:rPr>
                <w:kern w:val="0"/>
                <w:sz w:val="20"/>
              </w:rPr>
            </w:pPr>
            <w:r>
              <w:rPr>
                <w:rFonts w:ascii="宋体" w:hAnsi="宋体"/>
                <w:spacing w:val="8"/>
                <w:kern w:val="0"/>
                <w:sz w:val="20"/>
                <w:szCs w:val="21"/>
              </w:rPr>
              <w:t>3.7.5</w:t>
            </w:r>
            <w:r>
              <w:rPr>
                <w:rFonts w:ascii="宋体" w:hAnsi="宋体" w:hint="eastAsia"/>
                <w:color w:val="FF0000"/>
                <w:spacing w:val="8"/>
                <w:kern w:val="0"/>
                <w:sz w:val="20"/>
                <w:szCs w:val="21"/>
                <w:u w:val="single"/>
              </w:rPr>
              <w:t>智能建筑的自检</w:t>
            </w:r>
            <w:r>
              <w:rPr>
                <w:rFonts w:ascii="宋体" w:hAnsi="宋体" w:hint="eastAsia"/>
                <w:spacing w:val="8"/>
                <w:kern w:val="0"/>
                <w:sz w:val="20"/>
                <w:szCs w:val="21"/>
              </w:rPr>
              <w:t>记录应填写现行国家标准《智能建筑工程质量验收规范》 GB 50339 中表</w:t>
            </w:r>
            <w:r>
              <w:rPr>
                <w:rFonts w:ascii="宋体" w:hAnsi="宋体"/>
                <w:spacing w:val="8"/>
                <w:kern w:val="0"/>
                <w:sz w:val="20"/>
                <w:szCs w:val="21"/>
              </w:rPr>
              <w:t>B.0.4</w:t>
            </w:r>
            <w:r>
              <w:rPr>
                <w:rFonts w:ascii="宋体" w:hAnsi="宋体" w:hint="eastAsia"/>
                <w:spacing w:val="8"/>
                <w:kern w:val="0"/>
                <w:sz w:val="20"/>
                <w:szCs w:val="21"/>
              </w:rPr>
              <w:t>。</w:t>
            </w:r>
          </w:p>
        </w:tc>
      </w:tr>
      <w:tr w:rsidR="00F76BAA" w14:paraId="7DDC557B" w14:textId="77777777">
        <w:tc>
          <w:tcPr>
            <w:tcW w:w="4318" w:type="dxa"/>
          </w:tcPr>
          <w:p w14:paraId="2F598829" w14:textId="77777777" w:rsidR="00F76BAA" w:rsidRDefault="00F76BAA">
            <w:pPr>
              <w:adjustRightInd w:val="0"/>
              <w:snapToGrid w:val="0"/>
              <w:rPr>
                <w:kern w:val="0"/>
                <w:sz w:val="20"/>
              </w:rPr>
            </w:pPr>
          </w:p>
        </w:tc>
        <w:tc>
          <w:tcPr>
            <w:tcW w:w="4318" w:type="dxa"/>
          </w:tcPr>
          <w:p w14:paraId="18C94EAF" w14:textId="77777777" w:rsidR="00F76BAA" w:rsidRDefault="00085D94">
            <w:pPr>
              <w:rPr>
                <w:kern w:val="0"/>
                <w:sz w:val="20"/>
              </w:rPr>
            </w:pPr>
            <w:r>
              <w:rPr>
                <w:rFonts w:ascii="宋体" w:hAnsi="宋体" w:hint="eastAsia"/>
                <w:color w:val="FF0000"/>
                <w:spacing w:val="8"/>
                <w:kern w:val="0"/>
                <w:sz w:val="20"/>
                <w:szCs w:val="21"/>
                <w:u w:val="single"/>
              </w:rPr>
              <w:t>3.7.5A智能建筑的分项工程质量验收记录应填写现行国家标准《智能建筑工程质量验收规范》 GB 50339 中表</w:t>
            </w:r>
            <w:r>
              <w:rPr>
                <w:rFonts w:ascii="宋体" w:hAnsi="宋体"/>
                <w:color w:val="FF0000"/>
                <w:spacing w:val="8"/>
                <w:kern w:val="0"/>
                <w:sz w:val="20"/>
                <w:szCs w:val="21"/>
                <w:u w:val="single"/>
              </w:rPr>
              <w:t>B.0.</w:t>
            </w:r>
            <w:r>
              <w:rPr>
                <w:rFonts w:ascii="宋体" w:hAnsi="宋体" w:hint="eastAsia"/>
                <w:color w:val="FF0000"/>
                <w:spacing w:val="8"/>
                <w:kern w:val="0"/>
                <w:sz w:val="20"/>
                <w:szCs w:val="21"/>
                <w:u w:val="single"/>
              </w:rPr>
              <w:t>5。</w:t>
            </w:r>
          </w:p>
        </w:tc>
      </w:tr>
      <w:tr w:rsidR="00F76BAA" w14:paraId="6AE8C4BB" w14:textId="77777777">
        <w:tc>
          <w:tcPr>
            <w:tcW w:w="4318" w:type="dxa"/>
          </w:tcPr>
          <w:p w14:paraId="08C83B96" w14:textId="77777777" w:rsidR="00F76BAA" w:rsidRDefault="00F76BAA">
            <w:pPr>
              <w:adjustRightInd w:val="0"/>
              <w:snapToGrid w:val="0"/>
              <w:rPr>
                <w:kern w:val="0"/>
                <w:sz w:val="20"/>
              </w:rPr>
            </w:pPr>
          </w:p>
        </w:tc>
        <w:tc>
          <w:tcPr>
            <w:tcW w:w="4318" w:type="dxa"/>
          </w:tcPr>
          <w:p w14:paraId="04A28C30" w14:textId="77777777" w:rsidR="00F76BAA" w:rsidRDefault="00085D94">
            <w:pPr>
              <w:rPr>
                <w:kern w:val="0"/>
                <w:sz w:val="20"/>
              </w:rPr>
            </w:pPr>
            <w:r>
              <w:rPr>
                <w:rFonts w:ascii="宋体" w:hAnsi="宋体" w:hint="eastAsia"/>
                <w:color w:val="FF0000"/>
                <w:spacing w:val="8"/>
                <w:kern w:val="0"/>
                <w:sz w:val="20"/>
                <w:szCs w:val="21"/>
                <w:u w:val="single"/>
              </w:rPr>
              <w:t>3.7.5B智能建筑的试运行记录应填写现行国家标准《智能建筑工程质量验收规范》 GB 50339 中表</w:t>
            </w:r>
            <w:r>
              <w:rPr>
                <w:rFonts w:ascii="宋体" w:hAnsi="宋体"/>
                <w:color w:val="FF0000"/>
                <w:spacing w:val="8"/>
                <w:kern w:val="0"/>
                <w:sz w:val="20"/>
                <w:szCs w:val="21"/>
                <w:u w:val="single"/>
              </w:rPr>
              <w:t>B.0.</w:t>
            </w:r>
            <w:r>
              <w:rPr>
                <w:rFonts w:ascii="宋体" w:hAnsi="宋体" w:hint="eastAsia"/>
                <w:color w:val="FF0000"/>
                <w:spacing w:val="8"/>
                <w:kern w:val="0"/>
                <w:sz w:val="20"/>
                <w:szCs w:val="21"/>
                <w:u w:val="single"/>
              </w:rPr>
              <w:t>6。</w:t>
            </w:r>
          </w:p>
        </w:tc>
      </w:tr>
      <w:tr w:rsidR="00F76BAA" w14:paraId="6484AA75" w14:textId="77777777">
        <w:tc>
          <w:tcPr>
            <w:tcW w:w="4318" w:type="dxa"/>
          </w:tcPr>
          <w:p w14:paraId="7ED03C15" w14:textId="77777777" w:rsidR="00F76BAA" w:rsidRDefault="00085D94">
            <w:pPr>
              <w:rPr>
                <w:kern w:val="0"/>
                <w:sz w:val="20"/>
              </w:rPr>
            </w:pPr>
            <w:r>
              <w:rPr>
                <w:rFonts w:ascii="宋体" w:hAnsi="宋体" w:hint="eastAsia"/>
                <w:spacing w:val="8"/>
                <w:kern w:val="0"/>
                <w:sz w:val="20"/>
                <w:szCs w:val="21"/>
              </w:rPr>
              <w:t>3.7.10 智能建筑</w:t>
            </w:r>
            <w:r>
              <w:rPr>
                <w:rFonts w:ascii="宋体" w:hAnsi="宋体" w:hint="eastAsia"/>
                <w:color w:val="FF0000"/>
                <w:spacing w:val="8"/>
                <w:kern w:val="0"/>
                <w:sz w:val="20"/>
                <w:szCs w:val="21"/>
                <w:bdr w:val="single" w:sz="4" w:space="0" w:color="auto"/>
              </w:rPr>
              <w:t>工程分项工程质量</w:t>
            </w:r>
            <w:r>
              <w:rPr>
                <w:rFonts w:ascii="宋体" w:hAnsi="宋体" w:hint="eastAsia"/>
                <w:spacing w:val="8"/>
                <w:kern w:val="0"/>
                <w:sz w:val="20"/>
                <w:szCs w:val="21"/>
              </w:rPr>
              <w:t>检测记录应填写现行国家标准《智能建筑工程质量验收规范》GB 50339</w:t>
            </w:r>
            <w:r>
              <w:rPr>
                <w:rFonts w:ascii="宋体" w:hAnsi="宋体" w:hint="eastAsia"/>
                <w:color w:val="FF0000"/>
                <w:spacing w:val="8"/>
                <w:kern w:val="0"/>
                <w:sz w:val="20"/>
                <w:szCs w:val="21"/>
                <w:bdr w:val="single" w:sz="4" w:space="0" w:color="auto"/>
              </w:rPr>
              <w:t>—2003</w:t>
            </w:r>
            <w:r>
              <w:rPr>
                <w:rFonts w:ascii="宋体" w:hAnsi="宋体" w:hint="eastAsia"/>
                <w:spacing w:val="8"/>
                <w:kern w:val="0"/>
                <w:sz w:val="20"/>
                <w:szCs w:val="21"/>
              </w:rPr>
              <w:t>表C</w:t>
            </w:r>
            <w:r>
              <w:rPr>
                <w:rFonts w:ascii="宋体" w:hAnsi="宋体" w:hint="eastAsia"/>
                <w:color w:val="FF0000"/>
                <w:spacing w:val="8"/>
                <w:kern w:val="0"/>
                <w:sz w:val="20"/>
                <w:szCs w:val="21"/>
                <w:bdr w:val="single" w:sz="4" w:space="0" w:color="auto"/>
              </w:rPr>
              <w:t>.0.1</w:t>
            </w:r>
            <w:r>
              <w:rPr>
                <w:rFonts w:ascii="宋体" w:hAnsi="宋体" w:hint="eastAsia"/>
                <w:spacing w:val="8"/>
                <w:kern w:val="0"/>
                <w:sz w:val="20"/>
                <w:szCs w:val="21"/>
              </w:rPr>
              <w:t>。</w:t>
            </w:r>
          </w:p>
        </w:tc>
        <w:tc>
          <w:tcPr>
            <w:tcW w:w="4318" w:type="dxa"/>
          </w:tcPr>
          <w:p w14:paraId="159DDF1A" w14:textId="77777777" w:rsidR="00F76BAA" w:rsidRDefault="00085D94">
            <w:pPr>
              <w:rPr>
                <w:kern w:val="0"/>
                <w:sz w:val="20"/>
              </w:rPr>
            </w:pPr>
            <w:r>
              <w:rPr>
                <w:rFonts w:ascii="宋体" w:hAnsi="宋体" w:hint="eastAsia"/>
                <w:spacing w:val="8"/>
                <w:kern w:val="0"/>
                <w:sz w:val="20"/>
                <w:szCs w:val="21"/>
              </w:rPr>
              <w:t>3.7.10 智能建筑检测记录应填写现行国家标准《智能建筑工程质量验收规范》GB 50339表C。</w:t>
            </w:r>
          </w:p>
        </w:tc>
      </w:tr>
      <w:tr w:rsidR="00F76BAA" w14:paraId="79ED6E8B" w14:textId="77777777">
        <w:tc>
          <w:tcPr>
            <w:tcW w:w="4318" w:type="dxa"/>
          </w:tcPr>
          <w:p w14:paraId="508C2551" w14:textId="77777777" w:rsidR="00F76BAA" w:rsidRDefault="00085D94">
            <w:pPr>
              <w:adjustRightInd w:val="0"/>
              <w:snapToGrid w:val="0"/>
              <w:rPr>
                <w:kern w:val="0"/>
                <w:sz w:val="20"/>
              </w:rPr>
            </w:pPr>
            <w:r>
              <w:rPr>
                <w:rFonts w:ascii="宋体" w:hAnsi="宋体" w:hint="eastAsia"/>
                <w:color w:val="FF0000"/>
                <w:spacing w:val="8"/>
                <w:kern w:val="0"/>
                <w:sz w:val="20"/>
                <w:szCs w:val="21"/>
                <w:bdr w:val="single" w:sz="4" w:space="0" w:color="auto"/>
              </w:rPr>
              <w:t>3. 7. 11 子系统检测记录应填写国家现行标准《智能建筑工程质量验收规范》GB 50339—2003表C. 0.2。</w:t>
            </w:r>
          </w:p>
        </w:tc>
        <w:tc>
          <w:tcPr>
            <w:tcW w:w="4318" w:type="dxa"/>
          </w:tcPr>
          <w:p w14:paraId="2B8073F6" w14:textId="77777777" w:rsidR="00F76BAA" w:rsidRDefault="00F76BAA">
            <w:pPr>
              <w:adjustRightInd w:val="0"/>
              <w:snapToGrid w:val="0"/>
              <w:rPr>
                <w:kern w:val="0"/>
                <w:sz w:val="20"/>
              </w:rPr>
            </w:pPr>
          </w:p>
        </w:tc>
      </w:tr>
      <w:tr w:rsidR="00F76BAA" w14:paraId="12CE8022" w14:textId="77777777">
        <w:tc>
          <w:tcPr>
            <w:tcW w:w="4318" w:type="dxa"/>
          </w:tcPr>
          <w:p w14:paraId="24B6C3F5" w14:textId="77777777" w:rsidR="00F76BAA" w:rsidRDefault="00085D94">
            <w:pPr>
              <w:adjustRightInd w:val="0"/>
              <w:snapToGrid w:val="0"/>
              <w:rPr>
                <w:kern w:val="0"/>
                <w:sz w:val="20"/>
              </w:rPr>
            </w:pPr>
            <w:r>
              <w:rPr>
                <w:rFonts w:ascii="宋体" w:hAnsi="宋体" w:hint="eastAsia"/>
                <w:color w:val="FF0000"/>
                <w:spacing w:val="8"/>
                <w:kern w:val="0"/>
                <w:sz w:val="20"/>
                <w:szCs w:val="21"/>
                <w:bdr w:val="single" w:sz="4" w:space="0" w:color="auto"/>
              </w:rPr>
              <w:t>3.7.12 强制措施条文检测记录应填写国家现行标准《智能建筑工程质量验收规范》GB 50339—2003表C.0.4。</w:t>
            </w:r>
          </w:p>
        </w:tc>
        <w:tc>
          <w:tcPr>
            <w:tcW w:w="4318" w:type="dxa"/>
          </w:tcPr>
          <w:p w14:paraId="1288526B" w14:textId="77777777" w:rsidR="00F76BAA" w:rsidRDefault="00F76BAA">
            <w:pPr>
              <w:adjustRightInd w:val="0"/>
              <w:snapToGrid w:val="0"/>
              <w:rPr>
                <w:kern w:val="0"/>
                <w:sz w:val="20"/>
              </w:rPr>
            </w:pPr>
          </w:p>
        </w:tc>
      </w:tr>
      <w:tr w:rsidR="00F76BAA" w14:paraId="62C86282" w14:textId="77777777">
        <w:tc>
          <w:tcPr>
            <w:tcW w:w="4318" w:type="dxa"/>
          </w:tcPr>
          <w:p w14:paraId="171640BE" w14:textId="77777777" w:rsidR="00F76BAA" w:rsidRDefault="00085D94">
            <w:pPr>
              <w:adjustRightInd w:val="0"/>
              <w:snapToGrid w:val="0"/>
              <w:rPr>
                <w:kern w:val="0"/>
                <w:sz w:val="20"/>
              </w:rPr>
            </w:pPr>
            <w:r>
              <w:rPr>
                <w:rFonts w:ascii="宋体" w:hAnsi="宋体" w:hint="eastAsia"/>
                <w:color w:val="FF0000"/>
                <w:spacing w:val="8"/>
                <w:kern w:val="0"/>
                <w:sz w:val="20"/>
                <w:szCs w:val="21"/>
                <w:bdr w:val="single" w:sz="4" w:space="0" w:color="auto"/>
              </w:rPr>
              <w:t>3.7.13 系统(分部)工程检测记录应填写国家现行标准《智能建筑工程质量验收规范》GB 50339—2003表C.0.4。</w:t>
            </w:r>
          </w:p>
        </w:tc>
        <w:tc>
          <w:tcPr>
            <w:tcW w:w="4318" w:type="dxa"/>
          </w:tcPr>
          <w:p w14:paraId="4BBE68D4" w14:textId="77777777" w:rsidR="00F76BAA" w:rsidRDefault="00F76BAA">
            <w:pPr>
              <w:adjustRightInd w:val="0"/>
              <w:snapToGrid w:val="0"/>
              <w:rPr>
                <w:kern w:val="0"/>
                <w:sz w:val="20"/>
              </w:rPr>
            </w:pPr>
          </w:p>
        </w:tc>
      </w:tr>
      <w:tr w:rsidR="00F76BAA" w14:paraId="1FA92A1F" w14:textId="77777777">
        <w:tc>
          <w:tcPr>
            <w:tcW w:w="4318" w:type="dxa"/>
          </w:tcPr>
          <w:p w14:paraId="3C77F8BB" w14:textId="77777777" w:rsidR="00F76BAA" w:rsidRDefault="00085D94">
            <w:pPr>
              <w:jc w:val="center"/>
              <w:rPr>
                <w:rFonts w:ascii="宋体" w:hAnsi="宋体"/>
                <w:b/>
                <w:bCs/>
                <w:kern w:val="0"/>
                <w:sz w:val="20"/>
              </w:rPr>
            </w:pPr>
            <w:bookmarkStart w:id="35" w:name="_Toc40472410"/>
            <w:bookmarkStart w:id="36" w:name="_Toc40472241"/>
            <w:bookmarkStart w:id="37" w:name="_Toc40463311"/>
            <w:bookmarkStart w:id="38" w:name="_Toc45558879"/>
            <w:bookmarkStart w:id="39" w:name="_Toc43821306"/>
            <w:r>
              <w:rPr>
                <w:rFonts w:ascii="宋体" w:hAnsi="宋体"/>
                <w:b/>
                <w:bCs/>
                <w:kern w:val="0"/>
                <w:sz w:val="20"/>
              </w:rPr>
              <w:t xml:space="preserve">4  </w:t>
            </w:r>
            <w:r>
              <w:rPr>
                <w:rFonts w:ascii="宋体" w:hAnsi="宋体" w:hint="eastAsia"/>
                <w:b/>
                <w:bCs/>
                <w:kern w:val="0"/>
                <w:sz w:val="20"/>
              </w:rPr>
              <w:t>综合管线</w:t>
            </w:r>
            <w:bookmarkEnd w:id="35"/>
            <w:bookmarkEnd w:id="36"/>
            <w:bookmarkEnd w:id="37"/>
            <w:bookmarkEnd w:id="38"/>
            <w:bookmarkEnd w:id="39"/>
          </w:p>
        </w:tc>
        <w:tc>
          <w:tcPr>
            <w:tcW w:w="4318" w:type="dxa"/>
          </w:tcPr>
          <w:p w14:paraId="618E002A" w14:textId="77777777" w:rsidR="00F76BAA" w:rsidRDefault="00085D94">
            <w:pPr>
              <w:jc w:val="center"/>
              <w:rPr>
                <w:rFonts w:ascii="宋体" w:hAnsi="宋体"/>
                <w:b/>
                <w:bCs/>
                <w:kern w:val="0"/>
                <w:sz w:val="20"/>
              </w:rPr>
            </w:pPr>
            <w:r>
              <w:rPr>
                <w:rFonts w:ascii="宋体" w:hAnsi="宋体"/>
                <w:b/>
                <w:bCs/>
                <w:kern w:val="0"/>
                <w:sz w:val="20"/>
              </w:rPr>
              <w:t xml:space="preserve">4  </w:t>
            </w:r>
            <w:r>
              <w:rPr>
                <w:rFonts w:ascii="宋体" w:hAnsi="宋体" w:hint="eastAsia"/>
                <w:b/>
                <w:bCs/>
                <w:kern w:val="0"/>
                <w:sz w:val="20"/>
              </w:rPr>
              <w:t>综合管线</w:t>
            </w:r>
          </w:p>
        </w:tc>
      </w:tr>
      <w:tr w:rsidR="00F76BAA" w14:paraId="360A7AAD" w14:textId="77777777">
        <w:tc>
          <w:tcPr>
            <w:tcW w:w="4318" w:type="dxa"/>
          </w:tcPr>
          <w:p w14:paraId="37C19917" w14:textId="77777777" w:rsidR="00F76BAA" w:rsidRDefault="00085D94">
            <w:pPr>
              <w:pStyle w:val="2"/>
              <w:spacing w:before="0" w:after="0" w:line="240" w:lineRule="auto"/>
              <w:jc w:val="center"/>
              <w:outlineLvl w:val="1"/>
              <w:rPr>
                <w:kern w:val="0"/>
              </w:rPr>
            </w:pPr>
            <w:bookmarkStart w:id="40" w:name="_Toc40472242"/>
            <w:bookmarkStart w:id="41" w:name="_Toc40472411"/>
            <w:bookmarkStart w:id="42" w:name="_Toc45558880"/>
            <w:bookmarkStart w:id="43" w:name="_Toc40463312"/>
            <w:bookmarkStart w:id="44" w:name="_Toc43821307"/>
            <w:r>
              <w:rPr>
                <w:rFonts w:ascii="宋体" w:eastAsia="宋体" w:hAnsi="宋体"/>
                <w:kern w:val="0"/>
                <w:sz w:val="21"/>
                <w:szCs w:val="21"/>
              </w:rPr>
              <w:t xml:space="preserve">4.1  </w:t>
            </w:r>
            <w:r>
              <w:rPr>
                <w:rFonts w:ascii="宋体" w:eastAsia="宋体" w:hAnsi="宋体" w:hint="eastAsia"/>
                <w:kern w:val="0"/>
                <w:sz w:val="21"/>
                <w:szCs w:val="21"/>
              </w:rPr>
              <w:t>一般规定</w:t>
            </w:r>
            <w:bookmarkEnd w:id="40"/>
            <w:bookmarkEnd w:id="41"/>
            <w:bookmarkEnd w:id="42"/>
            <w:bookmarkEnd w:id="43"/>
            <w:bookmarkEnd w:id="44"/>
            <w:r>
              <w:rPr>
                <w:rFonts w:ascii="宋体" w:eastAsia="宋体" w:hAnsi="宋体"/>
                <w:kern w:val="0"/>
                <w:sz w:val="21"/>
                <w:szCs w:val="21"/>
              </w:rPr>
              <w:t xml:space="preserve"> </w:t>
            </w:r>
          </w:p>
        </w:tc>
        <w:tc>
          <w:tcPr>
            <w:tcW w:w="4318" w:type="dxa"/>
          </w:tcPr>
          <w:p w14:paraId="191AD92E"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4.1  </w:t>
            </w:r>
            <w:r>
              <w:rPr>
                <w:rFonts w:ascii="宋体" w:eastAsia="宋体" w:hAnsi="宋体" w:hint="eastAsia"/>
                <w:kern w:val="0"/>
                <w:sz w:val="21"/>
                <w:szCs w:val="21"/>
              </w:rPr>
              <w:t>一般规定</w:t>
            </w:r>
            <w:r>
              <w:rPr>
                <w:rFonts w:ascii="宋体" w:eastAsia="宋体" w:hAnsi="宋体"/>
                <w:kern w:val="0"/>
                <w:sz w:val="21"/>
                <w:szCs w:val="21"/>
              </w:rPr>
              <w:t xml:space="preserve"> </w:t>
            </w:r>
          </w:p>
        </w:tc>
      </w:tr>
      <w:tr w:rsidR="00F76BAA" w14:paraId="57DD314E" w14:textId="77777777">
        <w:tc>
          <w:tcPr>
            <w:tcW w:w="4318" w:type="dxa"/>
          </w:tcPr>
          <w:p w14:paraId="4B1104D5" w14:textId="77777777" w:rsidR="00F76BAA" w:rsidRDefault="00085D94">
            <w:pPr>
              <w:rPr>
                <w:kern w:val="0"/>
                <w:sz w:val="20"/>
              </w:rPr>
            </w:pPr>
            <w:r>
              <w:rPr>
                <w:rFonts w:ascii="宋体" w:hAnsi="宋体"/>
                <w:b/>
                <w:bCs/>
                <w:spacing w:val="8"/>
                <w:kern w:val="0"/>
                <w:sz w:val="20"/>
                <w:szCs w:val="21"/>
              </w:rPr>
              <w:t xml:space="preserve">4.1.1  </w:t>
            </w:r>
            <w:r>
              <w:rPr>
                <w:rFonts w:ascii="宋体" w:hAnsi="宋体" w:hint="eastAsia"/>
                <w:b/>
                <w:bCs/>
                <w:spacing w:val="8"/>
                <w:kern w:val="0"/>
                <w:sz w:val="20"/>
                <w:szCs w:val="21"/>
              </w:rPr>
              <w:t>电力线缆和信号线缆严禁在同一</w:t>
            </w:r>
            <w:r>
              <w:rPr>
                <w:rFonts w:ascii="宋体" w:hAnsi="宋体" w:hint="eastAsia"/>
                <w:b/>
                <w:bCs/>
                <w:color w:val="FF0000"/>
                <w:spacing w:val="8"/>
                <w:kern w:val="0"/>
                <w:sz w:val="20"/>
                <w:szCs w:val="21"/>
                <w:bdr w:val="single" w:sz="4" w:space="0" w:color="auto"/>
              </w:rPr>
              <w:t>线管</w:t>
            </w:r>
            <w:r>
              <w:rPr>
                <w:rFonts w:ascii="宋体" w:hAnsi="宋体" w:hint="eastAsia"/>
                <w:b/>
                <w:bCs/>
                <w:spacing w:val="8"/>
                <w:kern w:val="0"/>
                <w:sz w:val="20"/>
                <w:szCs w:val="21"/>
              </w:rPr>
              <w:t>内敷设。</w:t>
            </w:r>
          </w:p>
        </w:tc>
        <w:tc>
          <w:tcPr>
            <w:tcW w:w="4318" w:type="dxa"/>
          </w:tcPr>
          <w:p w14:paraId="66F32BE1" w14:textId="77777777" w:rsidR="00F76BAA" w:rsidRDefault="00085D94">
            <w:pPr>
              <w:rPr>
                <w:rFonts w:ascii="宋体" w:hAnsi="宋体"/>
                <w:b/>
                <w:bCs/>
                <w:spacing w:val="8"/>
                <w:kern w:val="0"/>
                <w:sz w:val="20"/>
                <w:szCs w:val="21"/>
              </w:rPr>
            </w:pPr>
            <w:r>
              <w:rPr>
                <w:rFonts w:ascii="宋体" w:hAnsi="宋体"/>
                <w:b/>
                <w:bCs/>
                <w:spacing w:val="8"/>
                <w:kern w:val="0"/>
                <w:sz w:val="20"/>
                <w:szCs w:val="21"/>
              </w:rPr>
              <w:t xml:space="preserve">4.1.1  </w:t>
            </w:r>
            <w:r>
              <w:rPr>
                <w:rFonts w:ascii="宋体" w:hAnsi="宋体" w:hint="eastAsia"/>
                <w:b/>
                <w:bCs/>
                <w:spacing w:val="8"/>
                <w:kern w:val="0"/>
                <w:sz w:val="20"/>
                <w:szCs w:val="21"/>
              </w:rPr>
              <w:t>电力线缆和信号线缆严禁在同一</w:t>
            </w:r>
            <w:r>
              <w:rPr>
                <w:rFonts w:ascii="宋体" w:hAnsi="宋体" w:hint="eastAsia"/>
                <w:b/>
                <w:bCs/>
                <w:color w:val="FF0000"/>
                <w:spacing w:val="8"/>
                <w:kern w:val="0"/>
                <w:sz w:val="20"/>
                <w:szCs w:val="21"/>
                <w:u w:val="single"/>
              </w:rPr>
              <w:t>导管</w:t>
            </w:r>
            <w:r>
              <w:rPr>
                <w:rFonts w:ascii="宋体" w:hAnsi="宋体" w:hint="eastAsia"/>
                <w:b/>
                <w:bCs/>
                <w:spacing w:val="8"/>
                <w:kern w:val="0"/>
                <w:sz w:val="20"/>
                <w:szCs w:val="21"/>
              </w:rPr>
              <w:t>内敷设。</w:t>
            </w:r>
          </w:p>
          <w:p w14:paraId="19E7420A" w14:textId="77777777" w:rsidR="00F76BAA" w:rsidRDefault="00085D94">
            <w:pPr>
              <w:rPr>
                <w:kern w:val="0"/>
                <w:sz w:val="20"/>
              </w:rPr>
            </w:pPr>
            <w:r>
              <w:rPr>
                <w:rFonts w:ascii="宋体" w:hAnsi="宋体" w:hint="eastAsia"/>
                <w:b/>
                <w:bCs/>
                <w:spacing w:val="8"/>
                <w:kern w:val="0"/>
                <w:sz w:val="20"/>
                <w:szCs w:val="21"/>
              </w:rPr>
              <w:t>【条文说明】</w:t>
            </w:r>
            <w:r>
              <w:rPr>
                <w:rFonts w:ascii="宋体" w:hAnsi="宋体" w:hint="eastAsia"/>
                <w:spacing w:val="8"/>
                <w:kern w:val="0"/>
                <w:sz w:val="20"/>
                <w:szCs w:val="21"/>
              </w:rPr>
              <w:t>4.1.1 本条包含两层含义，一是电力线缆与信号线缆可能造成短接形成回路，会危及人员或设备安全；二是电力线缆可能会对信号线缆造成电磁干扰，使得系统不能正常运行。所以为保障人员以及系统的安全，避免电力线缆的电磁场对信号线路</w:t>
            </w:r>
            <w:r>
              <w:rPr>
                <w:rFonts w:ascii="宋体" w:hAnsi="宋体" w:hint="eastAsia"/>
                <w:spacing w:val="8"/>
                <w:kern w:val="0"/>
                <w:sz w:val="20"/>
                <w:szCs w:val="21"/>
              </w:rPr>
              <w:lastRenderedPageBreak/>
              <w:t>的干扰，以保障信号线缆正常工作，特将本条设为强制性条款。</w:t>
            </w:r>
            <w:r>
              <w:rPr>
                <w:rFonts w:ascii="宋体" w:hAnsi="宋体" w:hint="eastAsia"/>
                <w:color w:val="FF0000"/>
                <w:spacing w:val="8"/>
                <w:kern w:val="0"/>
                <w:sz w:val="20"/>
                <w:szCs w:val="21"/>
                <w:u w:val="single"/>
              </w:rPr>
              <w:t>电力线缆是指额定电压等级在交流50V以上或直流120V以上的线路。随着新技术的出现和新产品的应用，若设计允许，则电力线缆与信号线缆可共管敷设</w:t>
            </w:r>
            <w:r>
              <w:rPr>
                <w:rFonts w:ascii="宋体" w:hAnsi="宋体" w:hint="eastAsia"/>
                <w:color w:val="FF0000"/>
                <w:spacing w:val="8"/>
                <w:kern w:val="0"/>
                <w:sz w:val="20"/>
                <w:szCs w:val="21"/>
              </w:rPr>
              <w:t>。</w:t>
            </w:r>
          </w:p>
        </w:tc>
      </w:tr>
      <w:tr w:rsidR="00F76BAA" w14:paraId="0F828881" w14:textId="77777777">
        <w:tc>
          <w:tcPr>
            <w:tcW w:w="4318" w:type="dxa"/>
          </w:tcPr>
          <w:p w14:paraId="5BB9559A" w14:textId="77777777" w:rsidR="00F76BAA" w:rsidRDefault="00085D94">
            <w:pPr>
              <w:pStyle w:val="2"/>
              <w:spacing w:before="0" w:after="0" w:line="240" w:lineRule="auto"/>
              <w:jc w:val="center"/>
              <w:outlineLvl w:val="1"/>
              <w:rPr>
                <w:kern w:val="0"/>
              </w:rPr>
            </w:pPr>
            <w:bookmarkStart w:id="45" w:name="_Toc45558881"/>
            <w:bookmarkStart w:id="46" w:name="_Toc40463313"/>
            <w:bookmarkStart w:id="47" w:name="_Toc40472243"/>
            <w:bookmarkStart w:id="48" w:name="_Toc43821308"/>
            <w:bookmarkStart w:id="49" w:name="_Toc40472412"/>
            <w:r>
              <w:rPr>
                <w:rFonts w:ascii="宋体" w:eastAsia="宋体" w:hAnsi="宋体"/>
                <w:kern w:val="0"/>
                <w:sz w:val="21"/>
                <w:szCs w:val="21"/>
              </w:rPr>
              <w:lastRenderedPageBreak/>
              <w:t xml:space="preserve">4.2  </w:t>
            </w:r>
            <w:r>
              <w:rPr>
                <w:rFonts w:ascii="宋体" w:eastAsia="宋体" w:hAnsi="宋体" w:hint="eastAsia"/>
                <w:kern w:val="0"/>
                <w:sz w:val="21"/>
                <w:szCs w:val="21"/>
              </w:rPr>
              <w:t>施工准备</w:t>
            </w:r>
            <w:bookmarkEnd w:id="45"/>
            <w:bookmarkEnd w:id="46"/>
            <w:bookmarkEnd w:id="47"/>
            <w:bookmarkEnd w:id="48"/>
            <w:bookmarkEnd w:id="49"/>
          </w:p>
        </w:tc>
        <w:tc>
          <w:tcPr>
            <w:tcW w:w="4318" w:type="dxa"/>
          </w:tcPr>
          <w:p w14:paraId="7015CDBC"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4.2  </w:t>
            </w:r>
            <w:r>
              <w:rPr>
                <w:rFonts w:ascii="宋体" w:eastAsia="宋体" w:hAnsi="宋体" w:hint="eastAsia"/>
                <w:kern w:val="0"/>
                <w:sz w:val="21"/>
                <w:szCs w:val="21"/>
              </w:rPr>
              <w:t>施工准备</w:t>
            </w:r>
          </w:p>
        </w:tc>
      </w:tr>
      <w:tr w:rsidR="00F76BAA" w14:paraId="212938A2" w14:textId="77777777">
        <w:tc>
          <w:tcPr>
            <w:tcW w:w="4318" w:type="dxa"/>
          </w:tcPr>
          <w:p w14:paraId="1DBB8339" w14:textId="77777777" w:rsidR="00F76BAA" w:rsidRDefault="00085D94">
            <w:pPr>
              <w:rPr>
                <w:kern w:val="0"/>
                <w:sz w:val="20"/>
              </w:rPr>
            </w:pPr>
            <w:r>
              <w:rPr>
                <w:rFonts w:ascii="宋体" w:hAnsi="宋体"/>
                <w:spacing w:val="8"/>
                <w:kern w:val="0"/>
                <w:sz w:val="20"/>
                <w:szCs w:val="21"/>
              </w:rPr>
              <w:t xml:space="preserve">4.2.1  </w:t>
            </w:r>
            <w:r>
              <w:rPr>
                <w:rFonts w:ascii="宋体" w:hAnsi="宋体" w:hint="eastAsia"/>
                <w:spacing w:val="8"/>
                <w:kern w:val="0"/>
                <w:sz w:val="20"/>
                <w:szCs w:val="21"/>
              </w:rPr>
              <w:t>施工前应将各系统的桥架、</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进行综合布置、安排，经深化设计后应绘制智能化系统施工图，并应经会审批准。</w:t>
            </w:r>
          </w:p>
        </w:tc>
        <w:tc>
          <w:tcPr>
            <w:tcW w:w="4318" w:type="dxa"/>
          </w:tcPr>
          <w:p w14:paraId="3DA5EAB0" w14:textId="77777777" w:rsidR="00F76BAA" w:rsidRDefault="00085D94">
            <w:pPr>
              <w:rPr>
                <w:kern w:val="0"/>
                <w:sz w:val="20"/>
              </w:rPr>
            </w:pPr>
            <w:r>
              <w:rPr>
                <w:rFonts w:ascii="宋体" w:hAnsi="宋体"/>
                <w:spacing w:val="8"/>
                <w:kern w:val="0"/>
                <w:sz w:val="20"/>
                <w:szCs w:val="21"/>
              </w:rPr>
              <w:t xml:space="preserve">4.2.1  </w:t>
            </w:r>
            <w:r>
              <w:rPr>
                <w:rFonts w:ascii="宋体" w:hAnsi="宋体" w:hint="eastAsia"/>
                <w:spacing w:val="8"/>
                <w:kern w:val="0"/>
                <w:sz w:val="20"/>
                <w:szCs w:val="21"/>
              </w:rPr>
              <w:t>施工前应将各系统的桥架、</w:t>
            </w:r>
            <w:r>
              <w:rPr>
                <w:rFonts w:ascii="宋体" w:hAnsi="宋体" w:hint="eastAsia"/>
                <w:color w:val="FF0000"/>
                <w:spacing w:val="8"/>
                <w:kern w:val="0"/>
                <w:sz w:val="20"/>
                <w:szCs w:val="21"/>
                <w:u w:val="single"/>
              </w:rPr>
              <w:t>导管</w:t>
            </w:r>
            <w:r>
              <w:rPr>
                <w:rFonts w:ascii="宋体" w:hAnsi="宋体" w:hint="eastAsia"/>
                <w:spacing w:val="8"/>
                <w:kern w:val="0"/>
                <w:sz w:val="20"/>
                <w:szCs w:val="21"/>
              </w:rPr>
              <w:t>进行综合布置、安排，经深化设计后应绘制智能化系统施工图，并应经会审批准。</w:t>
            </w:r>
          </w:p>
        </w:tc>
      </w:tr>
      <w:tr w:rsidR="00F76BAA" w14:paraId="2E7C20E1" w14:textId="77777777">
        <w:tc>
          <w:tcPr>
            <w:tcW w:w="4318" w:type="dxa"/>
          </w:tcPr>
          <w:p w14:paraId="456E5866" w14:textId="77777777" w:rsidR="00F76BAA" w:rsidRDefault="00085D94">
            <w:pPr>
              <w:rPr>
                <w:rFonts w:ascii="宋体" w:hAnsi="宋体"/>
                <w:spacing w:val="8"/>
                <w:kern w:val="0"/>
                <w:sz w:val="20"/>
                <w:szCs w:val="21"/>
              </w:rPr>
            </w:pPr>
            <w:r>
              <w:rPr>
                <w:rFonts w:ascii="宋体" w:hAnsi="宋体"/>
                <w:spacing w:val="8"/>
                <w:kern w:val="0"/>
                <w:sz w:val="20"/>
                <w:szCs w:val="21"/>
              </w:rPr>
              <w:t xml:space="preserve">4.2.3  </w:t>
            </w:r>
            <w:r>
              <w:rPr>
                <w:rFonts w:ascii="宋体" w:hAnsi="宋体" w:hint="eastAsia"/>
                <w:spacing w:val="8"/>
                <w:kern w:val="0"/>
                <w:sz w:val="20"/>
                <w:szCs w:val="21"/>
              </w:rPr>
              <w:t>材料准备应符合下列规定：</w:t>
            </w:r>
          </w:p>
          <w:p w14:paraId="354207B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桥架、</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、线缆规格和型号应符合设计要求，并应有产品合格证、检测报告。</w:t>
            </w:r>
          </w:p>
          <w:p w14:paraId="412EB5F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桥架、</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 xml:space="preserve">部件应齐全，表面光滑、涂层完整、无锈蚀。 </w:t>
            </w:r>
          </w:p>
          <w:p w14:paraId="3807D7AA" w14:textId="77777777" w:rsidR="00F76BAA" w:rsidRDefault="00085D94">
            <w:pPr>
              <w:ind w:firstLineChars="200" w:firstLine="432"/>
              <w:rPr>
                <w:kern w:val="0"/>
                <w:sz w:val="20"/>
              </w:rPr>
            </w:pPr>
            <w:r>
              <w:rPr>
                <w:rFonts w:ascii="宋体" w:hAnsi="宋体"/>
                <w:spacing w:val="8"/>
                <w:kern w:val="0"/>
                <w:sz w:val="20"/>
                <w:szCs w:val="21"/>
              </w:rPr>
              <w:t xml:space="preserve">3  </w:t>
            </w:r>
            <w:r>
              <w:rPr>
                <w:rFonts w:ascii="宋体" w:hAnsi="宋体" w:hint="eastAsia"/>
                <w:spacing w:val="8"/>
                <w:kern w:val="0"/>
                <w:sz w:val="20"/>
                <w:szCs w:val="21"/>
              </w:rPr>
              <w:t>金属导管应无裂纹、毛刺、飞边、沙眼、气泡等缺陷，且壁厚应均匀、管口应平整；绝缘导管及配件应完好、表面应有阻燃标记。</w:t>
            </w:r>
          </w:p>
        </w:tc>
        <w:tc>
          <w:tcPr>
            <w:tcW w:w="4318" w:type="dxa"/>
          </w:tcPr>
          <w:p w14:paraId="1FE9762B" w14:textId="77777777" w:rsidR="00F76BAA" w:rsidRDefault="00085D94">
            <w:pPr>
              <w:rPr>
                <w:rFonts w:ascii="宋体" w:hAnsi="宋体"/>
                <w:spacing w:val="8"/>
                <w:kern w:val="0"/>
                <w:sz w:val="20"/>
                <w:szCs w:val="21"/>
              </w:rPr>
            </w:pPr>
            <w:r>
              <w:rPr>
                <w:rFonts w:ascii="宋体" w:hAnsi="宋体"/>
                <w:spacing w:val="8"/>
                <w:kern w:val="0"/>
                <w:sz w:val="20"/>
                <w:szCs w:val="21"/>
              </w:rPr>
              <w:t xml:space="preserve">4.2.3  </w:t>
            </w:r>
            <w:r>
              <w:rPr>
                <w:rFonts w:ascii="宋体" w:hAnsi="宋体" w:hint="eastAsia"/>
                <w:spacing w:val="8"/>
                <w:kern w:val="0"/>
                <w:sz w:val="20"/>
                <w:szCs w:val="21"/>
              </w:rPr>
              <w:t>材料准备应符合下列规定：</w:t>
            </w:r>
          </w:p>
          <w:p w14:paraId="5A67083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桥架、</w:t>
            </w:r>
            <w:r>
              <w:rPr>
                <w:rFonts w:ascii="宋体" w:hAnsi="宋体" w:hint="eastAsia"/>
                <w:color w:val="FF0000"/>
                <w:spacing w:val="8"/>
                <w:kern w:val="0"/>
                <w:sz w:val="20"/>
                <w:szCs w:val="21"/>
                <w:u w:val="single"/>
              </w:rPr>
              <w:t>导管</w:t>
            </w:r>
            <w:r>
              <w:rPr>
                <w:rFonts w:ascii="宋体" w:hAnsi="宋体" w:hint="eastAsia"/>
                <w:spacing w:val="8"/>
                <w:kern w:val="0"/>
                <w:sz w:val="20"/>
                <w:szCs w:val="21"/>
              </w:rPr>
              <w:t>、线缆规格和型号应符合设计要求，并应有产品合格证、检测报告。</w:t>
            </w:r>
          </w:p>
          <w:p w14:paraId="3DB21EF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桥架、</w:t>
            </w:r>
            <w:r>
              <w:rPr>
                <w:rFonts w:ascii="宋体" w:hAnsi="宋体" w:hint="eastAsia"/>
                <w:color w:val="FF0000"/>
                <w:spacing w:val="8"/>
                <w:kern w:val="0"/>
                <w:sz w:val="20"/>
                <w:szCs w:val="21"/>
                <w:u w:val="single"/>
              </w:rPr>
              <w:t>导管</w:t>
            </w:r>
            <w:r>
              <w:rPr>
                <w:rFonts w:ascii="宋体" w:hAnsi="宋体" w:hint="eastAsia"/>
                <w:spacing w:val="8"/>
                <w:kern w:val="0"/>
                <w:sz w:val="20"/>
                <w:szCs w:val="21"/>
              </w:rPr>
              <w:t xml:space="preserve">部件应齐全，表面光滑、涂层完整、无锈蚀。 </w:t>
            </w:r>
          </w:p>
          <w:p w14:paraId="755A9111" w14:textId="77777777" w:rsidR="00F76BAA" w:rsidRDefault="00085D94">
            <w:pPr>
              <w:ind w:firstLineChars="200" w:firstLine="432"/>
              <w:rPr>
                <w:kern w:val="0"/>
                <w:sz w:val="20"/>
              </w:rPr>
            </w:pPr>
            <w:r>
              <w:rPr>
                <w:rFonts w:ascii="宋体" w:hAnsi="宋体"/>
                <w:spacing w:val="8"/>
                <w:kern w:val="0"/>
                <w:sz w:val="20"/>
                <w:szCs w:val="21"/>
              </w:rPr>
              <w:t xml:space="preserve">3  </w:t>
            </w:r>
            <w:r>
              <w:rPr>
                <w:rFonts w:ascii="宋体" w:hAnsi="宋体" w:hint="eastAsia"/>
                <w:spacing w:val="8"/>
                <w:kern w:val="0"/>
                <w:sz w:val="20"/>
                <w:szCs w:val="21"/>
              </w:rPr>
              <w:t>金属导管应无裂纹、毛刺、飞边、沙眼、气泡等缺陷，且壁厚应均匀、管口应平整；绝缘导管及配件应完好、表面应有阻燃标记。</w:t>
            </w:r>
          </w:p>
        </w:tc>
      </w:tr>
      <w:tr w:rsidR="00F76BAA" w14:paraId="6BE6B056" w14:textId="77777777">
        <w:tc>
          <w:tcPr>
            <w:tcW w:w="4318" w:type="dxa"/>
          </w:tcPr>
          <w:p w14:paraId="6B061A33" w14:textId="77777777" w:rsidR="00F76BAA" w:rsidRDefault="00085D94">
            <w:pPr>
              <w:pStyle w:val="2"/>
              <w:spacing w:before="0" w:after="0" w:line="240" w:lineRule="auto"/>
              <w:jc w:val="center"/>
              <w:outlineLvl w:val="1"/>
              <w:rPr>
                <w:kern w:val="0"/>
              </w:rPr>
            </w:pPr>
            <w:bookmarkStart w:id="50" w:name="_Toc40463314"/>
            <w:bookmarkStart w:id="51" w:name="_Toc43821309"/>
            <w:bookmarkStart w:id="52" w:name="_Toc45558882"/>
            <w:bookmarkStart w:id="53" w:name="_Toc40472244"/>
            <w:bookmarkStart w:id="54" w:name="_Toc40472413"/>
            <w:r>
              <w:rPr>
                <w:rFonts w:ascii="宋体" w:eastAsia="宋体" w:hAnsi="宋体"/>
                <w:kern w:val="0"/>
                <w:sz w:val="21"/>
                <w:szCs w:val="21"/>
              </w:rPr>
              <w:t xml:space="preserve">4.3  </w:t>
            </w:r>
            <w:r>
              <w:rPr>
                <w:rFonts w:ascii="宋体" w:eastAsia="宋体" w:hAnsi="宋体" w:hint="eastAsia"/>
                <w:kern w:val="0"/>
                <w:sz w:val="21"/>
                <w:szCs w:val="21"/>
              </w:rPr>
              <w:t>管路安装</w:t>
            </w:r>
            <w:bookmarkEnd w:id="50"/>
            <w:bookmarkEnd w:id="51"/>
            <w:bookmarkEnd w:id="52"/>
            <w:bookmarkEnd w:id="53"/>
            <w:bookmarkEnd w:id="54"/>
          </w:p>
        </w:tc>
        <w:tc>
          <w:tcPr>
            <w:tcW w:w="4318" w:type="dxa"/>
          </w:tcPr>
          <w:p w14:paraId="6427F4C9"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4.3  </w:t>
            </w:r>
            <w:r>
              <w:rPr>
                <w:rFonts w:ascii="宋体" w:eastAsia="宋体" w:hAnsi="宋体" w:hint="eastAsia"/>
                <w:kern w:val="0"/>
                <w:sz w:val="21"/>
                <w:szCs w:val="21"/>
              </w:rPr>
              <w:t>管路安装</w:t>
            </w:r>
          </w:p>
        </w:tc>
      </w:tr>
      <w:tr w:rsidR="00F76BAA" w14:paraId="67C784E1" w14:textId="77777777">
        <w:tc>
          <w:tcPr>
            <w:tcW w:w="4318" w:type="dxa"/>
          </w:tcPr>
          <w:p w14:paraId="0C07D3F9" w14:textId="77777777" w:rsidR="00F76BAA" w:rsidRDefault="00085D94">
            <w:pPr>
              <w:rPr>
                <w:rFonts w:ascii="宋体" w:hAnsi="宋体"/>
                <w:spacing w:val="8"/>
                <w:kern w:val="0"/>
                <w:sz w:val="20"/>
                <w:szCs w:val="21"/>
              </w:rPr>
            </w:pPr>
            <w:r>
              <w:rPr>
                <w:rFonts w:ascii="宋体" w:hAnsi="宋体"/>
                <w:spacing w:val="8"/>
                <w:kern w:val="0"/>
                <w:sz w:val="20"/>
                <w:szCs w:val="21"/>
              </w:rPr>
              <w:t xml:space="preserve">4.3.1  </w:t>
            </w:r>
            <w:r>
              <w:rPr>
                <w:rFonts w:ascii="宋体" w:hAnsi="宋体" w:hint="eastAsia"/>
                <w:spacing w:val="8"/>
                <w:kern w:val="0"/>
                <w:sz w:val="20"/>
                <w:szCs w:val="21"/>
              </w:rPr>
              <w:t>桥架安装应符合下列规定：</w:t>
            </w:r>
          </w:p>
          <w:p w14:paraId="235BAD5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桥架切割和钻孔断面处，应采取防腐措施；</w:t>
            </w:r>
          </w:p>
          <w:p w14:paraId="0F15605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桥架应平整，无扭曲变形，内壁无毛刺，各种附件应安装齐备，紧固件的螺母应在桥架外侧，桥架接口应平直、严密，盖板应齐全、平整；</w:t>
            </w:r>
          </w:p>
          <w:p w14:paraId="421E720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桥架经过建筑物的变形缝（包括沉降缝、伸缩缝、抗震缝等）处应设置补偿装置，保护地线和桥架内线缆应留补偿余量；</w:t>
            </w:r>
          </w:p>
          <w:p w14:paraId="250950C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桥架与盒、箱、柜等连接处应采用抱脚或翻边连接，并应用螺</w:t>
            </w:r>
            <w:r>
              <w:rPr>
                <w:rFonts w:ascii="宋体" w:hAnsi="宋体" w:hint="eastAsia"/>
                <w:color w:val="000000" w:themeColor="text1"/>
                <w:spacing w:val="8"/>
                <w:kern w:val="0"/>
                <w:sz w:val="20"/>
                <w:szCs w:val="21"/>
              </w:rPr>
              <w:t>栓</w:t>
            </w:r>
            <w:r>
              <w:rPr>
                <w:rFonts w:ascii="宋体" w:hAnsi="宋体" w:hint="eastAsia"/>
                <w:spacing w:val="8"/>
                <w:kern w:val="0"/>
                <w:sz w:val="20"/>
                <w:szCs w:val="21"/>
              </w:rPr>
              <w:t>固定，末端应封堵；</w:t>
            </w:r>
          </w:p>
          <w:p w14:paraId="716BF0A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水平桥架底部与地面距离不宜小于</w:t>
            </w:r>
            <w:r>
              <w:rPr>
                <w:rFonts w:ascii="宋体" w:hAnsi="宋体"/>
                <w:spacing w:val="8"/>
                <w:kern w:val="0"/>
                <w:sz w:val="20"/>
                <w:szCs w:val="21"/>
              </w:rPr>
              <w:t>2.2m</w:t>
            </w:r>
            <w:r>
              <w:rPr>
                <w:rFonts w:ascii="宋体" w:hAnsi="宋体" w:hint="eastAsia"/>
                <w:spacing w:val="8"/>
                <w:kern w:val="0"/>
                <w:sz w:val="20"/>
                <w:szCs w:val="21"/>
              </w:rPr>
              <w:t>，顶部距楼板不宜小于</w:t>
            </w:r>
            <w:r>
              <w:rPr>
                <w:rFonts w:ascii="宋体" w:hAnsi="宋体"/>
                <w:spacing w:val="8"/>
                <w:kern w:val="0"/>
                <w:sz w:val="20"/>
                <w:szCs w:val="21"/>
              </w:rPr>
              <w:t>0.3m</w:t>
            </w:r>
            <w:r>
              <w:rPr>
                <w:rFonts w:ascii="宋体" w:hAnsi="宋体" w:hint="eastAsia"/>
                <w:spacing w:val="8"/>
                <w:kern w:val="0"/>
                <w:sz w:val="20"/>
                <w:szCs w:val="21"/>
              </w:rPr>
              <w:t>，与梁的距离不宜小于</w:t>
            </w:r>
            <w:r>
              <w:rPr>
                <w:rFonts w:ascii="宋体" w:hAnsi="宋体"/>
                <w:spacing w:val="8"/>
                <w:kern w:val="0"/>
                <w:sz w:val="20"/>
                <w:szCs w:val="21"/>
              </w:rPr>
              <w:t>0.05m</w:t>
            </w:r>
            <w:r>
              <w:rPr>
                <w:rFonts w:ascii="宋体" w:hAnsi="宋体" w:hint="eastAsia"/>
                <w:spacing w:val="8"/>
                <w:kern w:val="0"/>
                <w:sz w:val="20"/>
                <w:szCs w:val="21"/>
              </w:rPr>
              <w:t>，桥架与电力电缆间距不宜小于</w:t>
            </w:r>
            <w:r>
              <w:rPr>
                <w:rFonts w:ascii="宋体" w:hAnsi="宋体"/>
                <w:spacing w:val="8"/>
                <w:kern w:val="0"/>
                <w:sz w:val="20"/>
                <w:szCs w:val="21"/>
              </w:rPr>
              <w:t>0.5m</w:t>
            </w:r>
            <w:r>
              <w:rPr>
                <w:rFonts w:ascii="宋体" w:hAnsi="宋体" w:hint="eastAsia"/>
                <w:spacing w:val="8"/>
                <w:kern w:val="0"/>
                <w:sz w:val="20"/>
                <w:szCs w:val="21"/>
              </w:rPr>
              <w:t>；</w:t>
            </w:r>
          </w:p>
          <w:p w14:paraId="54FB1546" w14:textId="77777777" w:rsidR="00F76BAA" w:rsidRDefault="00085D94">
            <w:pPr>
              <w:ind w:firstLineChars="200" w:firstLine="432"/>
              <w:rPr>
                <w:kern w:val="0"/>
                <w:sz w:val="20"/>
              </w:rPr>
            </w:pPr>
            <w:r>
              <w:rPr>
                <w:rFonts w:ascii="宋体" w:hAnsi="宋体"/>
                <w:spacing w:val="8"/>
                <w:kern w:val="0"/>
                <w:sz w:val="20"/>
                <w:szCs w:val="21"/>
              </w:rPr>
              <w:t xml:space="preserve">6  </w:t>
            </w:r>
            <w:r>
              <w:rPr>
                <w:rFonts w:ascii="宋体" w:hAnsi="宋体" w:hint="eastAsia"/>
                <w:spacing w:val="8"/>
                <w:kern w:val="0"/>
                <w:sz w:val="20"/>
                <w:szCs w:val="21"/>
              </w:rPr>
              <w:t>桥架与各种管道平行或交叉时，其最小净距应符合</w:t>
            </w:r>
            <w:r>
              <w:rPr>
                <w:rFonts w:ascii="宋体" w:hAnsi="宋体" w:hint="eastAsia"/>
                <w:color w:val="FF0000"/>
                <w:spacing w:val="8"/>
                <w:kern w:val="0"/>
                <w:sz w:val="20"/>
                <w:szCs w:val="21"/>
                <w:bdr w:val="single" w:sz="4" w:space="0" w:color="auto"/>
              </w:rPr>
              <w:t>国家标准《建筑电气工程施工质量验收规范》GB50303-2002第</w:t>
            </w:r>
            <w:r>
              <w:rPr>
                <w:rFonts w:ascii="宋体" w:hAnsi="宋体"/>
                <w:color w:val="FF0000"/>
                <w:spacing w:val="8"/>
                <w:kern w:val="0"/>
                <w:sz w:val="20"/>
                <w:szCs w:val="21"/>
                <w:bdr w:val="single" w:sz="4" w:space="0" w:color="auto"/>
              </w:rPr>
              <w:t>12.2.1</w:t>
            </w:r>
            <w:r>
              <w:rPr>
                <w:rFonts w:ascii="宋体" w:hAnsi="宋体" w:hint="eastAsia"/>
                <w:color w:val="FF0000"/>
                <w:spacing w:val="8"/>
                <w:kern w:val="0"/>
                <w:sz w:val="20"/>
                <w:szCs w:val="21"/>
                <w:bdr w:val="single" w:sz="4" w:space="0" w:color="auto"/>
              </w:rPr>
              <w:t>条中表</w:t>
            </w:r>
            <w:r>
              <w:rPr>
                <w:rFonts w:ascii="宋体" w:hAnsi="宋体"/>
                <w:color w:val="FF0000"/>
                <w:spacing w:val="8"/>
                <w:kern w:val="0"/>
                <w:sz w:val="20"/>
                <w:szCs w:val="21"/>
                <w:bdr w:val="single" w:sz="4" w:space="0" w:color="auto"/>
              </w:rPr>
              <w:t>12.2.1-2</w:t>
            </w:r>
            <w:r>
              <w:rPr>
                <w:rFonts w:ascii="宋体" w:hAnsi="宋体" w:hint="eastAsia"/>
                <w:color w:val="FF0000"/>
                <w:spacing w:val="8"/>
                <w:kern w:val="0"/>
                <w:sz w:val="20"/>
                <w:szCs w:val="21"/>
                <w:bdr w:val="single" w:sz="4" w:space="0" w:color="auto"/>
              </w:rPr>
              <w:t>的规定；</w:t>
            </w:r>
            <w:r>
              <w:rPr>
                <w:kern w:val="0"/>
                <w:sz w:val="20"/>
              </w:rPr>
              <w:t xml:space="preserve"> </w:t>
            </w:r>
          </w:p>
        </w:tc>
        <w:tc>
          <w:tcPr>
            <w:tcW w:w="4318" w:type="dxa"/>
          </w:tcPr>
          <w:p w14:paraId="3F6BEEAE" w14:textId="77777777" w:rsidR="00F76BAA" w:rsidRDefault="00085D94">
            <w:pPr>
              <w:rPr>
                <w:rFonts w:ascii="宋体" w:hAnsi="宋体"/>
                <w:spacing w:val="8"/>
                <w:kern w:val="0"/>
                <w:sz w:val="20"/>
                <w:szCs w:val="21"/>
              </w:rPr>
            </w:pPr>
            <w:r>
              <w:rPr>
                <w:rFonts w:ascii="宋体" w:hAnsi="宋体"/>
                <w:spacing w:val="8"/>
                <w:kern w:val="0"/>
                <w:sz w:val="20"/>
                <w:szCs w:val="21"/>
              </w:rPr>
              <w:t xml:space="preserve">4.3.1  </w:t>
            </w:r>
            <w:r>
              <w:rPr>
                <w:rFonts w:ascii="宋体" w:hAnsi="宋体" w:hint="eastAsia"/>
                <w:spacing w:val="8"/>
                <w:kern w:val="0"/>
                <w:sz w:val="20"/>
                <w:szCs w:val="21"/>
              </w:rPr>
              <w:t>桥架安装应符合下列规定：</w:t>
            </w:r>
          </w:p>
          <w:p w14:paraId="2AB0514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桥架切割和钻孔断面处，应采取防腐措施；</w:t>
            </w:r>
          </w:p>
          <w:p w14:paraId="492B7A0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桥架应平整，无扭曲变形，内壁无毛刺，各种附件应安装齐备，紧固件的螺母应在桥架外侧，桥架接口应平直、严密，盖板应齐全、平整；</w:t>
            </w:r>
          </w:p>
          <w:p w14:paraId="23F5E2F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桥架经过建筑物的变形缝（包括沉降缝、伸缩缝、抗震缝等）处应设置补偿装置，保护地线和桥架内线缆应留补偿余量；</w:t>
            </w:r>
          </w:p>
          <w:p w14:paraId="2B1212C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桥架与盒、箱、柜等连接处应采用抱脚或翻边连接，并应用螺</w:t>
            </w:r>
            <w:r>
              <w:rPr>
                <w:rFonts w:ascii="宋体" w:hAnsi="宋体" w:hint="eastAsia"/>
                <w:color w:val="000000" w:themeColor="text1"/>
                <w:spacing w:val="8"/>
                <w:kern w:val="0"/>
                <w:sz w:val="20"/>
                <w:szCs w:val="21"/>
              </w:rPr>
              <w:t>栓</w:t>
            </w:r>
            <w:r>
              <w:rPr>
                <w:rFonts w:ascii="宋体" w:hAnsi="宋体" w:hint="eastAsia"/>
                <w:spacing w:val="8"/>
                <w:kern w:val="0"/>
                <w:sz w:val="20"/>
                <w:szCs w:val="21"/>
              </w:rPr>
              <w:t>固定，末端应封堵；</w:t>
            </w:r>
          </w:p>
          <w:p w14:paraId="6F6804D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水平桥架底部与地面距离不宜小于</w:t>
            </w:r>
            <w:r>
              <w:rPr>
                <w:rFonts w:ascii="宋体" w:hAnsi="宋体"/>
                <w:spacing w:val="8"/>
                <w:kern w:val="0"/>
                <w:sz w:val="20"/>
                <w:szCs w:val="21"/>
              </w:rPr>
              <w:t>2.2m</w:t>
            </w:r>
            <w:r>
              <w:rPr>
                <w:rFonts w:ascii="宋体" w:hAnsi="宋体" w:hint="eastAsia"/>
                <w:spacing w:val="8"/>
                <w:kern w:val="0"/>
                <w:sz w:val="20"/>
                <w:szCs w:val="21"/>
              </w:rPr>
              <w:t>，顶部距楼板不宜小于</w:t>
            </w:r>
            <w:r>
              <w:rPr>
                <w:rFonts w:ascii="宋体" w:hAnsi="宋体"/>
                <w:spacing w:val="8"/>
                <w:kern w:val="0"/>
                <w:sz w:val="20"/>
                <w:szCs w:val="21"/>
              </w:rPr>
              <w:t>0.3m</w:t>
            </w:r>
            <w:r>
              <w:rPr>
                <w:rFonts w:ascii="宋体" w:hAnsi="宋体" w:hint="eastAsia"/>
                <w:spacing w:val="8"/>
                <w:kern w:val="0"/>
                <w:sz w:val="20"/>
                <w:szCs w:val="21"/>
              </w:rPr>
              <w:t>，与梁的距离不宜小于</w:t>
            </w:r>
            <w:r>
              <w:rPr>
                <w:rFonts w:ascii="宋体" w:hAnsi="宋体"/>
                <w:spacing w:val="8"/>
                <w:kern w:val="0"/>
                <w:sz w:val="20"/>
                <w:szCs w:val="21"/>
              </w:rPr>
              <w:t>0.05m</w:t>
            </w:r>
            <w:r>
              <w:rPr>
                <w:rFonts w:ascii="宋体" w:hAnsi="宋体" w:hint="eastAsia"/>
                <w:spacing w:val="8"/>
                <w:kern w:val="0"/>
                <w:sz w:val="20"/>
                <w:szCs w:val="21"/>
              </w:rPr>
              <w:t>，桥架与电力电缆间距不宜小于</w:t>
            </w:r>
            <w:r>
              <w:rPr>
                <w:rFonts w:ascii="宋体" w:hAnsi="宋体"/>
                <w:spacing w:val="8"/>
                <w:kern w:val="0"/>
                <w:sz w:val="20"/>
                <w:szCs w:val="21"/>
              </w:rPr>
              <w:t>0.5m</w:t>
            </w:r>
            <w:r>
              <w:rPr>
                <w:rFonts w:ascii="宋体" w:hAnsi="宋体" w:hint="eastAsia"/>
                <w:spacing w:val="8"/>
                <w:kern w:val="0"/>
                <w:sz w:val="20"/>
                <w:szCs w:val="21"/>
              </w:rPr>
              <w:t>；</w:t>
            </w:r>
          </w:p>
          <w:p w14:paraId="048F4338" w14:textId="77777777" w:rsidR="00F76BAA" w:rsidRDefault="00085D94">
            <w:pPr>
              <w:ind w:firstLineChars="200" w:firstLine="432"/>
              <w:rPr>
                <w:rFonts w:ascii="宋体" w:hAnsi="宋体"/>
                <w:color w:val="FF0000"/>
                <w:spacing w:val="8"/>
                <w:kern w:val="0"/>
                <w:sz w:val="20"/>
                <w:szCs w:val="21"/>
                <w:u w:val="single"/>
              </w:rPr>
            </w:pPr>
            <w:r>
              <w:rPr>
                <w:rFonts w:ascii="宋体" w:hAnsi="宋体"/>
                <w:spacing w:val="8"/>
                <w:kern w:val="0"/>
                <w:sz w:val="20"/>
                <w:szCs w:val="21"/>
              </w:rPr>
              <w:t xml:space="preserve">6  </w:t>
            </w:r>
            <w:r>
              <w:rPr>
                <w:rFonts w:ascii="宋体" w:hAnsi="宋体" w:hint="eastAsia"/>
                <w:spacing w:val="8"/>
                <w:kern w:val="0"/>
                <w:sz w:val="20"/>
                <w:szCs w:val="21"/>
              </w:rPr>
              <w:t>桥架与各种管道平行或交叉时，其最小净距应符合</w:t>
            </w:r>
            <w:r>
              <w:rPr>
                <w:rFonts w:ascii="宋体" w:hAnsi="宋体" w:hint="eastAsia"/>
                <w:color w:val="FF0000"/>
                <w:spacing w:val="8"/>
                <w:kern w:val="0"/>
                <w:sz w:val="20"/>
                <w:szCs w:val="21"/>
                <w:u w:val="single"/>
              </w:rPr>
              <w:t>表4.3.1-1和表4.3.1-2的规定。</w:t>
            </w:r>
          </w:p>
          <w:p w14:paraId="07125FFD" w14:textId="77777777" w:rsidR="00F76BAA" w:rsidRDefault="00085D94">
            <w:pPr>
              <w:ind w:firstLineChars="191" w:firstLine="413"/>
              <w:jc w:val="cente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表4.3.1-1 智能化系统信号电缆与电力电缆的最小间距（mm)</w:t>
            </w:r>
          </w:p>
          <w:tbl>
            <w:tblPr>
              <w:tblStyle w:val="af2"/>
              <w:tblW w:w="0" w:type="auto"/>
              <w:jc w:val="center"/>
              <w:tblLook w:val="04A0" w:firstRow="1" w:lastRow="0" w:firstColumn="1" w:lastColumn="0" w:noHBand="0" w:noVBand="1"/>
            </w:tblPr>
            <w:tblGrid>
              <w:gridCol w:w="1601"/>
              <w:gridCol w:w="789"/>
              <w:gridCol w:w="872"/>
              <w:gridCol w:w="789"/>
            </w:tblGrid>
            <w:tr w:rsidR="00F76BAA" w14:paraId="1878C5B1" w14:textId="77777777">
              <w:trPr>
                <w:trHeight w:val="467"/>
                <w:jc w:val="center"/>
              </w:trPr>
              <w:tc>
                <w:tcPr>
                  <w:tcW w:w="1601" w:type="dxa"/>
                  <w:vMerge w:val="restart"/>
                  <w:tcBorders>
                    <w:tl2br w:val="single" w:sz="4" w:space="0" w:color="auto"/>
                  </w:tcBorders>
                </w:tcPr>
                <w:p w14:paraId="66F91991" w14:textId="77777777" w:rsidR="00F76BAA" w:rsidRDefault="00F76BAA">
                  <w:pPr>
                    <w:adjustRightInd w:val="0"/>
                    <w:snapToGrid w:val="0"/>
                    <w:rPr>
                      <w:rFonts w:ascii="宋体" w:hAnsi="宋体"/>
                      <w:color w:val="FF0000"/>
                      <w:spacing w:val="8"/>
                      <w:kern w:val="0"/>
                      <w:sz w:val="15"/>
                      <w:szCs w:val="15"/>
                      <w:u w:val="single"/>
                    </w:rPr>
                  </w:pPr>
                </w:p>
                <w:p w14:paraId="7D56B367" w14:textId="77777777" w:rsidR="00F76BAA" w:rsidRDefault="00085D94">
                  <w:pPr>
                    <w:adjustRightInd w:val="0"/>
                    <w:snapToGrid w:val="0"/>
                    <w:rPr>
                      <w:rFonts w:ascii="宋体" w:hAnsi="宋体"/>
                      <w:color w:val="FF0000"/>
                      <w:spacing w:val="8"/>
                      <w:kern w:val="0"/>
                      <w:sz w:val="15"/>
                      <w:szCs w:val="15"/>
                      <w:u w:val="single"/>
                    </w:rPr>
                  </w:pPr>
                  <w:r>
                    <w:rPr>
                      <w:rFonts w:ascii="宋体" w:hAnsi="宋体" w:hint="eastAsia"/>
                      <w:color w:val="FF0000"/>
                      <w:spacing w:val="8"/>
                      <w:kern w:val="0"/>
                      <w:sz w:val="15"/>
                      <w:szCs w:val="15"/>
                      <w:u w:val="single"/>
                    </w:rPr>
                    <w:t>范围</w:t>
                  </w:r>
                </w:p>
                <w:p w14:paraId="022D6D8F" w14:textId="77777777" w:rsidR="00F76BAA" w:rsidRDefault="00085D94">
                  <w:pPr>
                    <w:adjustRightInd w:val="0"/>
                    <w:snapToGrid w:val="0"/>
                    <w:rPr>
                      <w:rFonts w:ascii="宋体" w:hAnsi="宋体"/>
                      <w:color w:val="FF0000"/>
                      <w:spacing w:val="8"/>
                      <w:kern w:val="0"/>
                      <w:sz w:val="15"/>
                      <w:szCs w:val="15"/>
                      <w:u w:val="single"/>
                    </w:rPr>
                  </w:pPr>
                  <w:r>
                    <w:rPr>
                      <w:rFonts w:ascii="宋体" w:hAnsi="宋体" w:hint="eastAsia"/>
                      <w:color w:val="FF0000"/>
                      <w:spacing w:val="8"/>
                      <w:kern w:val="0"/>
                      <w:sz w:val="15"/>
                      <w:szCs w:val="15"/>
                      <w:u w:val="single"/>
                    </w:rPr>
                    <w:lastRenderedPageBreak/>
                    <w:t>敷设条件</w:t>
                  </w:r>
                </w:p>
              </w:tc>
              <w:tc>
                <w:tcPr>
                  <w:tcW w:w="2450" w:type="dxa"/>
                  <w:gridSpan w:val="3"/>
                  <w:vAlign w:val="center"/>
                </w:tcPr>
                <w:p w14:paraId="23D0B33C" w14:textId="77777777" w:rsidR="00F76BAA" w:rsidRDefault="00085D94">
                  <w:pPr>
                    <w:adjustRightInd w:val="0"/>
                    <w:snapToGrid w:val="0"/>
                    <w:jc w:val="center"/>
                    <w:rPr>
                      <w:rFonts w:ascii="宋体" w:hAnsi="宋体"/>
                      <w:color w:val="FF0000"/>
                      <w:spacing w:val="8"/>
                      <w:kern w:val="0"/>
                      <w:sz w:val="15"/>
                      <w:szCs w:val="15"/>
                      <w:u w:val="single"/>
                    </w:rPr>
                  </w:pPr>
                  <w:r>
                    <w:rPr>
                      <w:rFonts w:ascii="宋体" w:hAnsi="宋体" w:hint="eastAsia"/>
                      <w:color w:val="FF0000"/>
                      <w:spacing w:val="8"/>
                      <w:kern w:val="0"/>
                      <w:sz w:val="15"/>
                      <w:szCs w:val="15"/>
                      <w:u w:val="single"/>
                    </w:rPr>
                    <w:lastRenderedPageBreak/>
                    <w:t>380V</w:t>
                  </w:r>
                </w:p>
              </w:tc>
            </w:tr>
            <w:tr w:rsidR="00F76BAA" w14:paraId="32AF6E3C" w14:textId="77777777">
              <w:trPr>
                <w:trHeight w:val="823"/>
                <w:jc w:val="center"/>
              </w:trPr>
              <w:tc>
                <w:tcPr>
                  <w:tcW w:w="1601" w:type="dxa"/>
                  <w:vMerge/>
                  <w:vAlign w:val="center"/>
                </w:tcPr>
                <w:p w14:paraId="6C44C6F4" w14:textId="77777777" w:rsidR="00F76BAA" w:rsidRDefault="00F76BAA">
                  <w:pPr>
                    <w:adjustRightInd w:val="0"/>
                    <w:snapToGrid w:val="0"/>
                    <w:rPr>
                      <w:rFonts w:ascii="宋体" w:hAnsi="宋体"/>
                      <w:color w:val="FF0000"/>
                      <w:spacing w:val="8"/>
                      <w:kern w:val="0"/>
                      <w:sz w:val="15"/>
                      <w:szCs w:val="15"/>
                      <w:u w:val="single"/>
                    </w:rPr>
                  </w:pPr>
                </w:p>
              </w:tc>
              <w:tc>
                <w:tcPr>
                  <w:tcW w:w="789" w:type="dxa"/>
                  <w:vAlign w:val="center"/>
                </w:tcPr>
                <w:p w14:paraId="25916C90" w14:textId="77777777" w:rsidR="00F76BAA" w:rsidRDefault="00085D94">
                  <w:pPr>
                    <w:adjustRightInd w:val="0"/>
                    <w:snapToGrid w:val="0"/>
                    <w:rPr>
                      <w:rFonts w:ascii="宋体" w:hAnsi="宋体"/>
                      <w:color w:val="FF0000"/>
                      <w:spacing w:val="8"/>
                      <w:kern w:val="0"/>
                      <w:sz w:val="15"/>
                      <w:szCs w:val="15"/>
                      <w:u w:val="single"/>
                    </w:rPr>
                  </w:pPr>
                  <w:r>
                    <w:rPr>
                      <w:rFonts w:ascii="宋体" w:hAnsi="宋体" w:hint="eastAsia"/>
                      <w:color w:val="FF0000"/>
                      <w:spacing w:val="8"/>
                      <w:kern w:val="0"/>
                      <w:sz w:val="15"/>
                      <w:szCs w:val="15"/>
                      <w:u w:val="single"/>
                    </w:rPr>
                    <w:t>&lt;2kV</w:t>
                  </w:r>
                  <w:r>
                    <w:rPr>
                      <w:rFonts w:ascii="宋体" w:hAnsi="宋体" w:cs="宋体" w:hint="eastAsia"/>
                      <w:color w:val="FF0000"/>
                      <w:spacing w:val="8"/>
                      <w:kern w:val="0"/>
                      <w:sz w:val="15"/>
                      <w:szCs w:val="15"/>
                      <w:u w:val="single"/>
                    </w:rPr>
                    <w:t>·</w:t>
                  </w:r>
                  <w:r>
                    <w:rPr>
                      <w:rFonts w:ascii="宋体" w:hAnsi="宋体" w:hint="eastAsia"/>
                      <w:color w:val="FF0000"/>
                      <w:spacing w:val="8"/>
                      <w:kern w:val="0"/>
                      <w:sz w:val="15"/>
                      <w:szCs w:val="15"/>
                      <w:u w:val="single"/>
                    </w:rPr>
                    <w:t>A</w:t>
                  </w:r>
                </w:p>
              </w:tc>
              <w:tc>
                <w:tcPr>
                  <w:tcW w:w="872" w:type="dxa"/>
                  <w:vAlign w:val="center"/>
                </w:tcPr>
                <w:p w14:paraId="56FE95C5" w14:textId="77777777" w:rsidR="00F76BAA" w:rsidRDefault="00085D94">
                  <w:pPr>
                    <w:adjustRightInd w:val="0"/>
                    <w:snapToGrid w:val="0"/>
                    <w:rPr>
                      <w:rFonts w:ascii="宋体" w:hAnsi="宋体" w:cs="宋体"/>
                      <w:color w:val="FF0000"/>
                      <w:spacing w:val="8"/>
                      <w:kern w:val="0"/>
                      <w:sz w:val="15"/>
                      <w:szCs w:val="15"/>
                      <w:u w:val="single"/>
                    </w:rPr>
                  </w:pPr>
                  <w:r>
                    <w:rPr>
                      <w:rFonts w:ascii="宋体" w:hAnsi="宋体" w:hint="eastAsia"/>
                      <w:color w:val="FF0000"/>
                      <w:spacing w:val="8"/>
                      <w:kern w:val="0"/>
                      <w:sz w:val="15"/>
                      <w:szCs w:val="15"/>
                      <w:u w:val="single"/>
                    </w:rPr>
                    <w:t>2kV</w:t>
                  </w:r>
                  <w:r>
                    <w:rPr>
                      <w:rFonts w:ascii="宋体" w:hAnsi="宋体" w:cs="宋体" w:hint="eastAsia"/>
                      <w:color w:val="FF0000"/>
                      <w:spacing w:val="8"/>
                      <w:kern w:val="0"/>
                      <w:sz w:val="15"/>
                      <w:szCs w:val="15"/>
                      <w:u w:val="single"/>
                    </w:rPr>
                    <w:t>·</w:t>
                  </w:r>
                  <w:r>
                    <w:rPr>
                      <w:rFonts w:ascii="宋体" w:hAnsi="宋体" w:hint="eastAsia"/>
                      <w:color w:val="FF0000"/>
                      <w:spacing w:val="8"/>
                      <w:kern w:val="0"/>
                      <w:sz w:val="15"/>
                      <w:szCs w:val="15"/>
                      <w:u w:val="single"/>
                    </w:rPr>
                    <w:t>A</w:t>
                  </w:r>
                  <w:r>
                    <w:rPr>
                      <w:rFonts w:ascii="宋体" w:hAnsi="宋体" w:cs="宋体" w:hint="eastAsia"/>
                      <w:color w:val="FF0000"/>
                      <w:spacing w:val="8"/>
                      <w:kern w:val="0"/>
                      <w:sz w:val="15"/>
                      <w:szCs w:val="15"/>
                      <w:u w:val="single"/>
                    </w:rPr>
                    <w:t>～</w:t>
                  </w:r>
                  <w:r>
                    <w:rPr>
                      <w:rFonts w:ascii="宋体" w:hAnsi="宋体" w:hint="eastAsia"/>
                      <w:color w:val="FF0000"/>
                      <w:spacing w:val="8"/>
                      <w:kern w:val="0"/>
                      <w:sz w:val="15"/>
                      <w:szCs w:val="15"/>
                      <w:u w:val="single"/>
                    </w:rPr>
                    <w:t>5kV</w:t>
                  </w:r>
                  <w:r>
                    <w:rPr>
                      <w:rFonts w:ascii="宋体" w:hAnsi="宋体" w:cs="宋体" w:hint="eastAsia"/>
                      <w:color w:val="FF0000"/>
                      <w:spacing w:val="8"/>
                      <w:kern w:val="0"/>
                      <w:sz w:val="15"/>
                      <w:szCs w:val="15"/>
                      <w:u w:val="single"/>
                    </w:rPr>
                    <w:t>·</w:t>
                  </w:r>
                  <w:r>
                    <w:rPr>
                      <w:rFonts w:ascii="宋体" w:hAnsi="宋体" w:hint="eastAsia"/>
                      <w:color w:val="FF0000"/>
                      <w:spacing w:val="8"/>
                      <w:kern w:val="0"/>
                      <w:sz w:val="15"/>
                      <w:szCs w:val="15"/>
                      <w:u w:val="single"/>
                    </w:rPr>
                    <w:t>A</w:t>
                  </w:r>
                </w:p>
              </w:tc>
              <w:tc>
                <w:tcPr>
                  <w:tcW w:w="789" w:type="dxa"/>
                  <w:vAlign w:val="center"/>
                </w:tcPr>
                <w:p w14:paraId="7FC48F03" w14:textId="77777777" w:rsidR="00F76BAA" w:rsidRDefault="00085D94">
                  <w:pPr>
                    <w:adjustRightInd w:val="0"/>
                    <w:snapToGrid w:val="0"/>
                    <w:rPr>
                      <w:rFonts w:ascii="宋体" w:hAnsi="宋体"/>
                      <w:color w:val="FF0000"/>
                      <w:spacing w:val="8"/>
                      <w:kern w:val="0"/>
                      <w:sz w:val="15"/>
                      <w:szCs w:val="15"/>
                      <w:u w:val="single"/>
                    </w:rPr>
                  </w:pPr>
                  <w:r>
                    <w:rPr>
                      <w:rFonts w:ascii="宋体" w:hAnsi="宋体" w:hint="eastAsia"/>
                      <w:color w:val="FF0000"/>
                      <w:spacing w:val="8"/>
                      <w:kern w:val="0"/>
                      <w:sz w:val="15"/>
                      <w:szCs w:val="15"/>
                      <w:u w:val="single"/>
                    </w:rPr>
                    <w:t>&gt;5kV</w:t>
                  </w:r>
                  <w:r>
                    <w:rPr>
                      <w:rFonts w:ascii="宋体" w:hAnsi="宋体" w:cs="宋体" w:hint="eastAsia"/>
                      <w:color w:val="FF0000"/>
                      <w:spacing w:val="8"/>
                      <w:kern w:val="0"/>
                      <w:sz w:val="15"/>
                      <w:szCs w:val="15"/>
                      <w:u w:val="single"/>
                    </w:rPr>
                    <w:t>·</w:t>
                  </w:r>
                  <w:r>
                    <w:rPr>
                      <w:rFonts w:ascii="宋体" w:hAnsi="宋体" w:hint="eastAsia"/>
                      <w:color w:val="FF0000"/>
                      <w:spacing w:val="8"/>
                      <w:kern w:val="0"/>
                      <w:sz w:val="15"/>
                      <w:szCs w:val="15"/>
                      <w:u w:val="single"/>
                    </w:rPr>
                    <w:t>A</w:t>
                  </w:r>
                </w:p>
              </w:tc>
            </w:tr>
            <w:tr w:rsidR="00F76BAA" w14:paraId="2BCF480B" w14:textId="77777777">
              <w:trPr>
                <w:trHeight w:val="467"/>
                <w:jc w:val="center"/>
              </w:trPr>
              <w:tc>
                <w:tcPr>
                  <w:tcW w:w="1601" w:type="dxa"/>
                  <w:vAlign w:val="center"/>
                </w:tcPr>
                <w:p w14:paraId="0F24CF4A" w14:textId="77777777" w:rsidR="00F76BAA" w:rsidRDefault="00085D94">
                  <w:pPr>
                    <w:adjustRightInd w:val="0"/>
                    <w:snapToGrid w:val="0"/>
                    <w:rPr>
                      <w:rFonts w:ascii="宋体" w:hAnsi="宋体"/>
                      <w:color w:val="FF0000"/>
                      <w:spacing w:val="8"/>
                      <w:kern w:val="0"/>
                      <w:sz w:val="15"/>
                      <w:szCs w:val="15"/>
                      <w:u w:val="single"/>
                    </w:rPr>
                  </w:pPr>
                  <w:r>
                    <w:rPr>
                      <w:rFonts w:ascii="宋体" w:hAnsi="宋体" w:hint="eastAsia"/>
                      <w:color w:val="FF0000"/>
                      <w:spacing w:val="8"/>
                      <w:kern w:val="0"/>
                      <w:sz w:val="15"/>
                      <w:szCs w:val="15"/>
                      <w:u w:val="single"/>
                    </w:rPr>
                    <w:t>智能化系统信号电缆与电力电缆平行敷设</w:t>
                  </w:r>
                </w:p>
              </w:tc>
              <w:tc>
                <w:tcPr>
                  <w:tcW w:w="789" w:type="dxa"/>
                  <w:vAlign w:val="center"/>
                </w:tcPr>
                <w:p w14:paraId="1230F50B" w14:textId="77777777" w:rsidR="00F76BAA" w:rsidRDefault="00085D94">
                  <w:pPr>
                    <w:adjustRightInd w:val="0"/>
                    <w:snapToGrid w:val="0"/>
                    <w:rPr>
                      <w:rFonts w:ascii="宋体" w:hAnsi="宋体"/>
                      <w:color w:val="FF0000"/>
                      <w:spacing w:val="8"/>
                      <w:kern w:val="0"/>
                      <w:sz w:val="15"/>
                      <w:szCs w:val="15"/>
                      <w:u w:val="single"/>
                    </w:rPr>
                  </w:pPr>
                  <w:r>
                    <w:rPr>
                      <w:rFonts w:ascii="宋体" w:hAnsi="宋体" w:hint="eastAsia"/>
                      <w:color w:val="FF0000"/>
                      <w:spacing w:val="8"/>
                      <w:kern w:val="0"/>
                      <w:sz w:val="15"/>
                      <w:szCs w:val="15"/>
                      <w:u w:val="single"/>
                    </w:rPr>
                    <w:t>130</w:t>
                  </w:r>
                </w:p>
              </w:tc>
              <w:tc>
                <w:tcPr>
                  <w:tcW w:w="872" w:type="dxa"/>
                  <w:vAlign w:val="center"/>
                </w:tcPr>
                <w:p w14:paraId="7B357272" w14:textId="77777777" w:rsidR="00F76BAA" w:rsidRDefault="00085D94">
                  <w:pPr>
                    <w:adjustRightInd w:val="0"/>
                    <w:snapToGrid w:val="0"/>
                    <w:rPr>
                      <w:rFonts w:ascii="宋体" w:hAnsi="宋体"/>
                      <w:color w:val="FF0000"/>
                      <w:spacing w:val="8"/>
                      <w:kern w:val="0"/>
                      <w:sz w:val="15"/>
                      <w:szCs w:val="15"/>
                      <w:u w:val="single"/>
                    </w:rPr>
                  </w:pPr>
                  <w:r>
                    <w:rPr>
                      <w:rFonts w:ascii="宋体" w:hAnsi="宋体" w:hint="eastAsia"/>
                      <w:color w:val="FF0000"/>
                      <w:spacing w:val="8"/>
                      <w:kern w:val="0"/>
                      <w:sz w:val="15"/>
                      <w:szCs w:val="15"/>
                      <w:u w:val="single"/>
                    </w:rPr>
                    <w:t>300</w:t>
                  </w:r>
                </w:p>
              </w:tc>
              <w:tc>
                <w:tcPr>
                  <w:tcW w:w="789" w:type="dxa"/>
                  <w:vAlign w:val="center"/>
                </w:tcPr>
                <w:p w14:paraId="4C747C3F" w14:textId="77777777" w:rsidR="00F76BAA" w:rsidRDefault="00085D94">
                  <w:pPr>
                    <w:adjustRightInd w:val="0"/>
                    <w:snapToGrid w:val="0"/>
                    <w:rPr>
                      <w:rFonts w:ascii="宋体" w:hAnsi="宋体"/>
                      <w:color w:val="FF0000"/>
                      <w:spacing w:val="8"/>
                      <w:kern w:val="0"/>
                      <w:sz w:val="15"/>
                      <w:szCs w:val="15"/>
                      <w:u w:val="single"/>
                    </w:rPr>
                  </w:pPr>
                  <w:r>
                    <w:rPr>
                      <w:rFonts w:ascii="宋体" w:hAnsi="宋体" w:hint="eastAsia"/>
                      <w:color w:val="FF0000"/>
                      <w:spacing w:val="8"/>
                      <w:kern w:val="0"/>
                      <w:sz w:val="15"/>
                      <w:szCs w:val="15"/>
                      <w:u w:val="single"/>
                    </w:rPr>
                    <w:t>600</w:t>
                  </w:r>
                </w:p>
              </w:tc>
            </w:tr>
            <w:tr w:rsidR="00F76BAA" w14:paraId="6E209D89" w14:textId="77777777">
              <w:trPr>
                <w:trHeight w:val="482"/>
                <w:jc w:val="center"/>
              </w:trPr>
              <w:tc>
                <w:tcPr>
                  <w:tcW w:w="1601" w:type="dxa"/>
                  <w:vAlign w:val="center"/>
                </w:tcPr>
                <w:p w14:paraId="4A0B8897" w14:textId="77777777" w:rsidR="00F76BAA" w:rsidRDefault="00085D94">
                  <w:pPr>
                    <w:adjustRightInd w:val="0"/>
                    <w:snapToGrid w:val="0"/>
                    <w:rPr>
                      <w:rFonts w:ascii="宋体" w:hAnsi="宋体"/>
                      <w:color w:val="FF0000"/>
                      <w:spacing w:val="8"/>
                      <w:kern w:val="0"/>
                      <w:sz w:val="15"/>
                      <w:szCs w:val="15"/>
                      <w:u w:val="single"/>
                    </w:rPr>
                  </w:pPr>
                  <w:r>
                    <w:rPr>
                      <w:rFonts w:ascii="宋体" w:hAnsi="宋体" w:hint="eastAsia"/>
                      <w:color w:val="FF0000"/>
                      <w:spacing w:val="8"/>
                      <w:kern w:val="0"/>
                      <w:sz w:val="15"/>
                      <w:szCs w:val="15"/>
                      <w:u w:val="single"/>
                    </w:rPr>
                    <w:t>有一方在接地的金属槽盒或钢导管中</w:t>
                  </w:r>
                </w:p>
              </w:tc>
              <w:tc>
                <w:tcPr>
                  <w:tcW w:w="789" w:type="dxa"/>
                  <w:vAlign w:val="center"/>
                </w:tcPr>
                <w:p w14:paraId="3783E458" w14:textId="77777777" w:rsidR="00F76BAA" w:rsidRDefault="00085D94">
                  <w:pPr>
                    <w:adjustRightInd w:val="0"/>
                    <w:snapToGrid w:val="0"/>
                    <w:rPr>
                      <w:rFonts w:ascii="宋体" w:hAnsi="宋体"/>
                      <w:color w:val="FF0000"/>
                      <w:spacing w:val="8"/>
                      <w:kern w:val="0"/>
                      <w:sz w:val="15"/>
                      <w:szCs w:val="15"/>
                      <w:u w:val="single"/>
                    </w:rPr>
                  </w:pPr>
                  <w:r>
                    <w:rPr>
                      <w:rFonts w:ascii="宋体" w:hAnsi="宋体" w:hint="eastAsia"/>
                      <w:color w:val="FF0000"/>
                      <w:spacing w:val="8"/>
                      <w:kern w:val="0"/>
                      <w:sz w:val="15"/>
                      <w:szCs w:val="15"/>
                      <w:u w:val="single"/>
                    </w:rPr>
                    <w:t>70</w:t>
                  </w:r>
                </w:p>
              </w:tc>
              <w:tc>
                <w:tcPr>
                  <w:tcW w:w="872" w:type="dxa"/>
                  <w:vAlign w:val="center"/>
                </w:tcPr>
                <w:p w14:paraId="59DBD57D" w14:textId="77777777" w:rsidR="00F76BAA" w:rsidRDefault="00085D94">
                  <w:pPr>
                    <w:adjustRightInd w:val="0"/>
                    <w:snapToGrid w:val="0"/>
                    <w:rPr>
                      <w:rFonts w:ascii="宋体" w:hAnsi="宋体"/>
                      <w:color w:val="FF0000"/>
                      <w:spacing w:val="8"/>
                      <w:kern w:val="0"/>
                      <w:sz w:val="15"/>
                      <w:szCs w:val="15"/>
                      <w:u w:val="single"/>
                    </w:rPr>
                  </w:pPr>
                  <w:r>
                    <w:rPr>
                      <w:rFonts w:ascii="宋体" w:hAnsi="宋体" w:hint="eastAsia"/>
                      <w:color w:val="FF0000"/>
                      <w:spacing w:val="8"/>
                      <w:kern w:val="0"/>
                      <w:sz w:val="15"/>
                      <w:szCs w:val="15"/>
                      <w:u w:val="single"/>
                    </w:rPr>
                    <w:t>150</w:t>
                  </w:r>
                </w:p>
              </w:tc>
              <w:tc>
                <w:tcPr>
                  <w:tcW w:w="789" w:type="dxa"/>
                  <w:vAlign w:val="center"/>
                </w:tcPr>
                <w:p w14:paraId="619A0E39" w14:textId="77777777" w:rsidR="00F76BAA" w:rsidRDefault="00085D94">
                  <w:pPr>
                    <w:adjustRightInd w:val="0"/>
                    <w:snapToGrid w:val="0"/>
                    <w:rPr>
                      <w:rFonts w:ascii="宋体" w:hAnsi="宋体"/>
                      <w:color w:val="FF0000"/>
                      <w:spacing w:val="8"/>
                      <w:kern w:val="0"/>
                      <w:sz w:val="15"/>
                      <w:szCs w:val="15"/>
                      <w:u w:val="single"/>
                    </w:rPr>
                  </w:pPr>
                  <w:r>
                    <w:rPr>
                      <w:rFonts w:ascii="宋体" w:hAnsi="宋体" w:hint="eastAsia"/>
                      <w:color w:val="FF0000"/>
                      <w:spacing w:val="8"/>
                      <w:kern w:val="0"/>
                      <w:sz w:val="15"/>
                      <w:szCs w:val="15"/>
                      <w:u w:val="single"/>
                    </w:rPr>
                    <w:t>300</w:t>
                  </w:r>
                </w:p>
              </w:tc>
            </w:tr>
            <w:tr w:rsidR="00F76BAA" w14:paraId="06B30005" w14:textId="77777777">
              <w:trPr>
                <w:trHeight w:val="482"/>
                <w:jc w:val="center"/>
              </w:trPr>
              <w:tc>
                <w:tcPr>
                  <w:tcW w:w="1601" w:type="dxa"/>
                  <w:vAlign w:val="center"/>
                </w:tcPr>
                <w:p w14:paraId="74488222" w14:textId="77777777" w:rsidR="00F76BAA" w:rsidRDefault="00085D94">
                  <w:pPr>
                    <w:adjustRightInd w:val="0"/>
                    <w:snapToGrid w:val="0"/>
                    <w:rPr>
                      <w:rFonts w:ascii="宋体" w:hAnsi="宋体"/>
                      <w:color w:val="FF0000"/>
                      <w:spacing w:val="8"/>
                      <w:kern w:val="0"/>
                      <w:sz w:val="15"/>
                      <w:szCs w:val="15"/>
                      <w:u w:val="single"/>
                    </w:rPr>
                  </w:pPr>
                  <w:r>
                    <w:rPr>
                      <w:rFonts w:ascii="宋体" w:hAnsi="宋体" w:hint="eastAsia"/>
                      <w:color w:val="FF0000"/>
                      <w:spacing w:val="8"/>
                      <w:kern w:val="0"/>
                      <w:sz w:val="15"/>
                      <w:szCs w:val="15"/>
                      <w:u w:val="single"/>
                    </w:rPr>
                    <w:t>双方均在接地的金属槽盒或钢导管中</w:t>
                  </w:r>
                </w:p>
              </w:tc>
              <w:tc>
                <w:tcPr>
                  <w:tcW w:w="789" w:type="dxa"/>
                  <w:vAlign w:val="center"/>
                </w:tcPr>
                <w:p w14:paraId="1CB54BD0" w14:textId="77777777" w:rsidR="00F76BAA" w:rsidRDefault="00085D94">
                  <w:pPr>
                    <w:adjustRightInd w:val="0"/>
                    <w:snapToGrid w:val="0"/>
                    <w:rPr>
                      <w:rFonts w:ascii="宋体" w:hAnsi="宋体"/>
                      <w:color w:val="FF0000"/>
                      <w:spacing w:val="8"/>
                      <w:kern w:val="0"/>
                      <w:sz w:val="15"/>
                      <w:szCs w:val="15"/>
                      <w:u w:val="single"/>
                    </w:rPr>
                  </w:pPr>
                  <w:r>
                    <w:rPr>
                      <w:rFonts w:ascii="宋体" w:hAnsi="宋体" w:hint="eastAsia"/>
                      <w:color w:val="FF0000"/>
                      <w:spacing w:val="8"/>
                      <w:kern w:val="0"/>
                      <w:sz w:val="15"/>
                      <w:szCs w:val="15"/>
                      <w:u w:val="single"/>
                    </w:rPr>
                    <w:t>10</w:t>
                  </w:r>
                  <w:r>
                    <w:rPr>
                      <w:rFonts w:ascii="宋体" w:hAnsi="宋体" w:hint="eastAsia"/>
                      <w:color w:val="FF0000"/>
                      <w:spacing w:val="8"/>
                      <w:kern w:val="0"/>
                      <w:sz w:val="15"/>
                      <w:szCs w:val="15"/>
                      <w:u w:val="single"/>
                      <w:vertAlign w:val="superscript"/>
                    </w:rPr>
                    <w:t>注</w:t>
                  </w:r>
                </w:p>
              </w:tc>
              <w:tc>
                <w:tcPr>
                  <w:tcW w:w="872" w:type="dxa"/>
                  <w:vAlign w:val="center"/>
                </w:tcPr>
                <w:p w14:paraId="722A2EF8" w14:textId="77777777" w:rsidR="00F76BAA" w:rsidRDefault="00085D94">
                  <w:pPr>
                    <w:adjustRightInd w:val="0"/>
                    <w:snapToGrid w:val="0"/>
                    <w:rPr>
                      <w:rFonts w:ascii="宋体" w:hAnsi="宋体"/>
                      <w:color w:val="FF0000"/>
                      <w:spacing w:val="8"/>
                      <w:kern w:val="0"/>
                      <w:sz w:val="15"/>
                      <w:szCs w:val="15"/>
                      <w:u w:val="single"/>
                    </w:rPr>
                  </w:pPr>
                  <w:r>
                    <w:rPr>
                      <w:rFonts w:ascii="宋体" w:hAnsi="宋体" w:hint="eastAsia"/>
                      <w:color w:val="FF0000"/>
                      <w:spacing w:val="8"/>
                      <w:kern w:val="0"/>
                      <w:sz w:val="15"/>
                      <w:szCs w:val="15"/>
                      <w:u w:val="single"/>
                    </w:rPr>
                    <w:t>90</w:t>
                  </w:r>
                </w:p>
              </w:tc>
              <w:tc>
                <w:tcPr>
                  <w:tcW w:w="789" w:type="dxa"/>
                  <w:vAlign w:val="center"/>
                </w:tcPr>
                <w:p w14:paraId="5758DA13" w14:textId="77777777" w:rsidR="00F76BAA" w:rsidRDefault="00085D94">
                  <w:pPr>
                    <w:adjustRightInd w:val="0"/>
                    <w:snapToGrid w:val="0"/>
                    <w:rPr>
                      <w:rFonts w:ascii="宋体" w:hAnsi="宋体"/>
                      <w:color w:val="FF0000"/>
                      <w:spacing w:val="8"/>
                      <w:kern w:val="0"/>
                      <w:sz w:val="15"/>
                      <w:szCs w:val="15"/>
                      <w:u w:val="single"/>
                    </w:rPr>
                  </w:pPr>
                  <w:r>
                    <w:rPr>
                      <w:rFonts w:ascii="宋体" w:hAnsi="宋体" w:hint="eastAsia"/>
                      <w:color w:val="FF0000"/>
                      <w:spacing w:val="8"/>
                      <w:kern w:val="0"/>
                      <w:sz w:val="15"/>
                      <w:szCs w:val="15"/>
                      <w:u w:val="single"/>
                    </w:rPr>
                    <w:t>150</w:t>
                  </w:r>
                </w:p>
              </w:tc>
            </w:tr>
          </w:tbl>
          <w:p w14:paraId="1C146FA0" w14:textId="77777777" w:rsidR="00F76BAA" w:rsidRDefault="00085D94">
            <w:pPr>
              <w:ind w:firstLineChars="191" w:firstLine="413"/>
              <w:rPr>
                <w:rFonts w:ascii="宋体" w:hAnsi="宋体" w:cs="宋体"/>
                <w:color w:val="FF0000"/>
                <w:spacing w:val="8"/>
                <w:kern w:val="0"/>
                <w:sz w:val="20"/>
                <w:szCs w:val="21"/>
                <w:u w:val="single"/>
              </w:rPr>
            </w:pPr>
            <w:r>
              <w:rPr>
                <w:rFonts w:ascii="宋体" w:hAnsi="宋体" w:cs="宋体" w:hint="eastAsia"/>
                <w:color w:val="FF0000"/>
                <w:spacing w:val="8"/>
                <w:kern w:val="0"/>
                <w:sz w:val="20"/>
                <w:szCs w:val="21"/>
                <w:u w:val="single"/>
              </w:rPr>
              <w:t>注：双方都在接地的槽盒中，系指两个不同的槽盒，也可在同一槽盒中用金属板隔开，且平行长度≤10m。</w:t>
            </w:r>
          </w:p>
          <w:p w14:paraId="570AFC41" w14:textId="77777777" w:rsidR="00F76BAA" w:rsidRDefault="00085D94">
            <w:pPr>
              <w:ind w:firstLineChars="191" w:firstLine="413"/>
              <w:jc w:val="cente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表4.3.1-2 智能化系统桥架、导管与其他管线的间距（mm）</w:t>
            </w:r>
          </w:p>
          <w:tbl>
            <w:tblPr>
              <w:tblStyle w:val="af2"/>
              <w:tblW w:w="0" w:type="auto"/>
              <w:jc w:val="center"/>
              <w:tblLook w:val="04A0" w:firstRow="1" w:lastRow="0" w:firstColumn="1" w:lastColumn="0" w:noHBand="0" w:noVBand="1"/>
            </w:tblPr>
            <w:tblGrid>
              <w:gridCol w:w="1267"/>
              <w:gridCol w:w="1378"/>
              <w:gridCol w:w="1447"/>
            </w:tblGrid>
            <w:tr w:rsidR="00F76BAA" w14:paraId="6D5CF705" w14:textId="77777777">
              <w:trPr>
                <w:trHeight w:val="452"/>
                <w:jc w:val="center"/>
              </w:trPr>
              <w:tc>
                <w:tcPr>
                  <w:tcW w:w="2480" w:type="dxa"/>
                  <w:vAlign w:val="center"/>
                </w:tcPr>
                <w:p w14:paraId="5B7C2D1E"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其他管线</w:t>
                  </w:r>
                </w:p>
              </w:tc>
              <w:tc>
                <w:tcPr>
                  <w:tcW w:w="2768" w:type="dxa"/>
                  <w:vAlign w:val="center"/>
                </w:tcPr>
                <w:p w14:paraId="45DBBA21"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最小平行净距</w:t>
                  </w:r>
                </w:p>
              </w:tc>
              <w:tc>
                <w:tcPr>
                  <w:tcW w:w="3070" w:type="dxa"/>
                  <w:vAlign w:val="center"/>
                </w:tcPr>
                <w:p w14:paraId="198062DA"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最小垂直交叉净距</w:t>
                  </w:r>
                </w:p>
              </w:tc>
            </w:tr>
            <w:tr w:rsidR="00F76BAA" w14:paraId="4AF60500" w14:textId="77777777">
              <w:trPr>
                <w:trHeight w:val="452"/>
                <w:jc w:val="center"/>
              </w:trPr>
              <w:tc>
                <w:tcPr>
                  <w:tcW w:w="2480" w:type="dxa"/>
                  <w:vAlign w:val="center"/>
                </w:tcPr>
                <w:p w14:paraId="227D7301"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避雷引下线</w:t>
                  </w:r>
                </w:p>
              </w:tc>
              <w:tc>
                <w:tcPr>
                  <w:tcW w:w="2768" w:type="dxa"/>
                  <w:vAlign w:val="center"/>
                </w:tcPr>
                <w:p w14:paraId="41B1AE54"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1000</w:t>
                  </w:r>
                </w:p>
              </w:tc>
              <w:tc>
                <w:tcPr>
                  <w:tcW w:w="3070" w:type="dxa"/>
                  <w:vAlign w:val="center"/>
                </w:tcPr>
                <w:p w14:paraId="5879927F"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300</w:t>
                  </w:r>
                </w:p>
              </w:tc>
            </w:tr>
            <w:tr w:rsidR="00F76BAA" w14:paraId="5724890B" w14:textId="77777777">
              <w:trPr>
                <w:trHeight w:val="452"/>
                <w:jc w:val="center"/>
              </w:trPr>
              <w:tc>
                <w:tcPr>
                  <w:tcW w:w="2480" w:type="dxa"/>
                  <w:vAlign w:val="center"/>
                </w:tcPr>
                <w:p w14:paraId="5B2ABC4C"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热力管（</w:t>
                  </w:r>
                  <w:r>
                    <w:rPr>
                      <w:rFonts w:ascii="宋体" w:hAnsi="宋体" w:hint="eastAsia"/>
                      <w:bCs/>
                      <w:color w:val="FF0000"/>
                      <w:kern w:val="0"/>
                      <w:sz w:val="15"/>
                      <w:szCs w:val="15"/>
                      <w:u w:val="single"/>
                    </w:rPr>
                    <w:t>有保温层</w:t>
                  </w:r>
                  <w:r>
                    <w:rPr>
                      <w:rFonts w:ascii="宋体" w:hAnsi="宋体" w:cs="宋体" w:hint="eastAsia"/>
                      <w:color w:val="FF0000"/>
                      <w:kern w:val="0"/>
                      <w:sz w:val="15"/>
                      <w:szCs w:val="15"/>
                      <w:u w:val="single"/>
                    </w:rPr>
                    <w:t>）</w:t>
                  </w:r>
                </w:p>
              </w:tc>
              <w:tc>
                <w:tcPr>
                  <w:tcW w:w="2768" w:type="dxa"/>
                  <w:vAlign w:val="center"/>
                </w:tcPr>
                <w:p w14:paraId="11868DA6"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500</w:t>
                  </w:r>
                </w:p>
              </w:tc>
              <w:tc>
                <w:tcPr>
                  <w:tcW w:w="3070" w:type="dxa"/>
                  <w:vAlign w:val="center"/>
                </w:tcPr>
                <w:p w14:paraId="71F4CB34"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500</w:t>
                  </w:r>
                </w:p>
              </w:tc>
            </w:tr>
            <w:tr w:rsidR="00F76BAA" w14:paraId="2E393D54" w14:textId="77777777">
              <w:trPr>
                <w:trHeight w:val="452"/>
                <w:jc w:val="center"/>
              </w:trPr>
              <w:tc>
                <w:tcPr>
                  <w:tcW w:w="2480" w:type="dxa"/>
                  <w:vAlign w:val="center"/>
                </w:tcPr>
                <w:p w14:paraId="2FAA4E47"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热力管（</w:t>
                  </w:r>
                  <w:r>
                    <w:rPr>
                      <w:rFonts w:ascii="宋体" w:hAnsi="宋体" w:hint="eastAsia"/>
                      <w:bCs/>
                      <w:color w:val="FF0000"/>
                      <w:kern w:val="0"/>
                      <w:sz w:val="15"/>
                      <w:szCs w:val="15"/>
                      <w:u w:val="single"/>
                    </w:rPr>
                    <w:t>无保温层</w:t>
                  </w:r>
                  <w:r>
                    <w:rPr>
                      <w:rFonts w:ascii="宋体" w:hAnsi="宋体" w:cs="宋体" w:hint="eastAsia"/>
                      <w:color w:val="FF0000"/>
                      <w:kern w:val="0"/>
                      <w:sz w:val="15"/>
                      <w:szCs w:val="15"/>
                      <w:u w:val="single"/>
                    </w:rPr>
                    <w:t>）</w:t>
                  </w:r>
                </w:p>
              </w:tc>
              <w:tc>
                <w:tcPr>
                  <w:tcW w:w="2768" w:type="dxa"/>
                  <w:vAlign w:val="center"/>
                </w:tcPr>
                <w:p w14:paraId="3389C71F"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300</w:t>
                  </w:r>
                </w:p>
              </w:tc>
              <w:tc>
                <w:tcPr>
                  <w:tcW w:w="3070" w:type="dxa"/>
                  <w:vAlign w:val="center"/>
                </w:tcPr>
                <w:p w14:paraId="47A8B51F"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300</w:t>
                  </w:r>
                </w:p>
              </w:tc>
            </w:tr>
            <w:tr w:rsidR="00F76BAA" w14:paraId="70DCF945" w14:textId="77777777">
              <w:trPr>
                <w:trHeight w:val="452"/>
                <w:jc w:val="center"/>
              </w:trPr>
              <w:tc>
                <w:tcPr>
                  <w:tcW w:w="2480" w:type="dxa"/>
                  <w:vAlign w:val="center"/>
                </w:tcPr>
                <w:p w14:paraId="64F29BE6"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煤气管</w:t>
                  </w:r>
                </w:p>
              </w:tc>
              <w:tc>
                <w:tcPr>
                  <w:tcW w:w="2768" w:type="dxa"/>
                  <w:vAlign w:val="center"/>
                </w:tcPr>
                <w:p w14:paraId="4A53C555"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300</w:t>
                  </w:r>
                </w:p>
              </w:tc>
              <w:tc>
                <w:tcPr>
                  <w:tcW w:w="3070" w:type="dxa"/>
                  <w:vAlign w:val="center"/>
                </w:tcPr>
                <w:p w14:paraId="0AC6349C"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20</w:t>
                  </w:r>
                </w:p>
              </w:tc>
            </w:tr>
            <w:tr w:rsidR="00F76BAA" w14:paraId="26053826" w14:textId="77777777">
              <w:trPr>
                <w:trHeight w:val="452"/>
                <w:jc w:val="center"/>
              </w:trPr>
              <w:tc>
                <w:tcPr>
                  <w:tcW w:w="2480" w:type="dxa"/>
                  <w:vAlign w:val="center"/>
                </w:tcPr>
                <w:p w14:paraId="6853B989"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给水管</w:t>
                  </w:r>
                </w:p>
              </w:tc>
              <w:tc>
                <w:tcPr>
                  <w:tcW w:w="2768" w:type="dxa"/>
                  <w:vAlign w:val="center"/>
                </w:tcPr>
                <w:p w14:paraId="6F01A524"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150</w:t>
                  </w:r>
                </w:p>
              </w:tc>
              <w:tc>
                <w:tcPr>
                  <w:tcW w:w="3070" w:type="dxa"/>
                  <w:vAlign w:val="center"/>
                </w:tcPr>
                <w:p w14:paraId="2D295742"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20</w:t>
                  </w:r>
                </w:p>
              </w:tc>
            </w:tr>
            <w:tr w:rsidR="00F76BAA" w14:paraId="221F1B72" w14:textId="77777777">
              <w:trPr>
                <w:trHeight w:val="452"/>
                <w:jc w:val="center"/>
              </w:trPr>
              <w:tc>
                <w:tcPr>
                  <w:tcW w:w="2480" w:type="dxa"/>
                  <w:vAlign w:val="center"/>
                </w:tcPr>
                <w:p w14:paraId="3147D3FC"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压缩空气管</w:t>
                  </w:r>
                </w:p>
              </w:tc>
              <w:tc>
                <w:tcPr>
                  <w:tcW w:w="2768" w:type="dxa"/>
                  <w:vAlign w:val="center"/>
                </w:tcPr>
                <w:p w14:paraId="2B9C3DA5"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150</w:t>
                  </w:r>
                </w:p>
              </w:tc>
              <w:tc>
                <w:tcPr>
                  <w:tcW w:w="3070" w:type="dxa"/>
                  <w:vAlign w:val="center"/>
                </w:tcPr>
                <w:p w14:paraId="23F5A747"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20</w:t>
                  </w:r>
                </w:p>
              </w:tc>
            </w:tr>
            <w:tr w:rsidR="00F76BAA" w14:paraId="0BC99804" w14:textId="77777777">
              <w:trPr>
                <w:trHeight w:val="466"/>
                <w:jc w:val="center"/>
              </w:trPr>
              <w:tc>
                <w:tcPr>
                  <w:tcW w:w="2480" w:type="dxa"/>
                  <w:vAlign w:val="center"/>
                </w:tcPr>
                <w:p w14:paraId="1E6CB74A"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保护地线</w:t>
                  </w:r>
                </w:p>
              </w:tc>
              <w:tc>
                <w:tcPr>
                  <w:tcW w:w="2768" w:type="dxa"/>
                  <w:vAlign w:val="center"/>
                </w:tcPr>
                <w:p w14:paraId="4BC04150"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50</w:t>
                  </w:r>
                </w:p>
              </w:tc>
              <w:tc>
                <w:tcPr>
                  <w:tcW w:w="3070" w:type="dxa"/>
                  <w:vAlign w:val="center"/>
                </w:tcPr>
                <w:p w14:paraId="29967314" w14:textId="77777777" w:rsidR="00F76BAA" w:rsidRDefault="00085D94">
                  <w:pPr>
                    <w:jc w:val="center"/>
                    <w:rPr>
                      <w:rFonts w:ascii="宋体" w:hAnsi="宋体" w:cs="宋体"/>
                      <w:color w:val="FF0000"/>
                      <w:kern w:val="0"/>
                      <w:sz w:val="15"/>
                      <w:szCs w:val="15"/>
                      <w:u w:val="single"/>
                    </w:rPr>
                  </w:pPr>
                  <w:r>
                    <w:rPr>
                      <w:rFonts w:ascii="宋体" w:hAnsi="宋体" w:cs="宋体" w:hint="eastAsia"/>
                      <w:color w:val="FF0000"/>
                      <w:kern w:val="0"/>
                      <w:sz w:val="15"/>
                      <w:szCs w:val="15"/>
                      <w:u w:val="single"/>
                    </w:rPr>
                    <w:t>20</w:t>
                  </w:r>
                </w:p>
              </w:tc>
            </w:tr>
          </w:tbl>
          <w:p w14:paraId="4FD98B72" w14:textId="77777777" w:rsidR="00F76BAA" w:rsidRDefault="00F76BAA">
            <w:pPr>
              <w:rPr>
                <w:kern w:val="0"/>
                <w:sz w:val="20"/>
              </w:rPr>
            </w:pPr>
          </w:p>
        </w:tc>
      </w:tr>
      <w:tr w:rsidR="00F76BAA" w14:paraId="32040B38" w14:textId="77777777">
        <w:tc>
          <w:tcPr>
            <w:tcW w:w="4318" w:type="dxa"/>
          </w:tcPr>
          <w:p w14:paraId="6C419E3A"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4.3.3  </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安装应符合下列规定：</w:t>
            </w:r>
          </w:p>
          <w:p w14:paraId="2C6005E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导管敷设应保持管内清洁干燥，管口应有保护措施并进行封堵处理；</w:t>
            </w:r>
          </w:p>
          <w:p w14:paraId="7ACEC82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明配</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应横平竖直、排列整齐；</w:t>
            </w:r>
          </w:p>
          <w:p w14:paraId="69E26A1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明配</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应设管卡固定，管卡应安装牢固；管卡设置应符合下列规定：</w:t>
            </w:r>
          </w:p>
          <w:p w14:paraId="2E0C1AF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）在终端、弯头中点处的</w:t>
            </w:r>
            <w:r>
              <w:rPr>
                <w:rFonts w:ascii="宋体" w:hAnsi="宋体"/>
                <w:spacing w:val="8"/>
                <w:kern w:val="0"/>
                <w:sz w:val="20"/>
                <w:szCs w:val="21"/>
              </w:rPr>
              <w:t>150mm</w:t>
            </w:r>
            <w:r>
              <w:rPr>
                <w:rFonts w:ascii="宋体" w:hAnsi="宋体" w:hint="eastAsia"/>
                <w:spacing w:val="8"/>
                <w:kern w:val="0"/>
                <w:sz w:val="20"/>
                <w:szCs w:val="21"/>
              </w:rPr>
              <w:t>～</w:t>
            </w:r>
            <w:r>
              <w:rPr>
                <w:rFonts w:ascii="宋体" w:hAnsi="宋体"/>
                <w:spacing w:val="8"/>
                <w:kern w:val="0"/>
                <w:sz w:val="20"/>
                <w:szCs w:val="21"/>
              </w:rPr>
              <w:t>500mm</w:t>
            </w:r>
            <w:r>
              <w:rPr>
                <w:rFonts w:ascii="宋体" w:hAnsi="宋体" w:hint="eastAsia"/>
                <w:spacing w:val="8"/>
                <w:kern w:val="0"/>
                <w:sz w:val="20"/>
                <w:szCs w:val="21"/>
              </w:rPr>
              <w:t>范围内应设管卡；</w:t>
            </w:r>
          </w:p>
          <w:p w14:paraId="21735B3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spacing w:val="8"/>
                <w:kern w:val="0"/>
                <w:sz w:val="20"/>
                <w:szCs w:val="21"/>
              </w:rPr>
              <w:t>）在距离盒、箱、柜等边缘的</w:t>
            </w:r>
            <w:r>
              <w:rPr>
                <w:rFonts w:ascii="宋体" w:hAnsi="宋体"/>
                <w:spacing w:val="8"/>
                <w:kern w:val="0"/>
                <w:sz w:val="20"/>
                <w:szCs w:val="21"/>
              </w:rPr>
              <w:t>150mm</w:t>
            </w:r>
            <w:r>
              <w:rPr>
                <w:rFonts w:ascii="宋体" w:hAnsi="宋体" w:hint="eastAsia"/>
                <w:spacing w:val="8"/>
                <w:kern w:val="0"/>
                <w:sz w:val="20"/>
                <w:szCs w:val="21"/>
              </w:rPr>
              <w:t>～</w:t>
            </w:r>
            <w:r>
              <w:rPr>
                <w:rFonts w:ascii="宋体" w:hAnsi="宋体"/>
                <w:spacing w:val="8"/>
                <w:kern w:val="0"/>
                <w:sz w:val="20"/>
                <w:szCs w:val="21"/>
              </w:rPr>
              <w:t>500mm</w:t>
            </w:r>
            <w:r>
              <w:rPr>
                <w:rFonts w:ascii="宋体" w:hAnsi="宋体" w:hint="eastAsia"/>
                <w:spacing w:val="8"/>
                <w:kern w:val="0"/>
                <w:sz w:val="20"/>
                <w:szCs w:val="21"/>
              </w:rPr>
              <w:t>范围内应设管卡；</w:t>
            </w:r>
          </w:p>
          <w:p w14:paraId="617DF1AA" w14:textId="77777777" w:rsidR="00F76BAA" w:rsidRDefault="00085D94">
            <w:pPr>
              <w:ind w:firstLineChars="191" w:firstLine="413"/>
              <w:rPr>
                <w:kern w:val="0"/>
                <w:sz w:val="20"/>
              </w:rPr>
            </w:pPr>
            <w:r>
              <w:rPr>
                <w:rFonts w:ascii="宋体" w:hAnsi="宋体"/>
                <w:spacing w:val="8"/>
                <w:kern w:val="0"/>
                <w:sz w:val="20"/>
                <w:szCs w:val="21"/>
              </w:rPr>
              <w:t xml:space="preserve">3) </w:t>
            </w:r>
            <w:r>
              <w:rPr>
                <w:rFonts w:ascii="宋体" w:hAnsi="宋体" w:hint="eastAsia"/>
                <w:spacing w:val="8"/>
                <w:kern w:val="0"/>
                <w:sz w:val="20"/>
                <w:szCs w:val="21"/>
              </w:rPr>
              <w:t>在中间直线段应均匀设置管卡，管卡间的最大距离应符合</w:t>
            </w:r>
            <w:r>
              <w:rPr>
                <w:rFonts w:ascii="宋体" w:hAnsi="宋体" w:hint="eastAsia"/>
                <w:color w:val="C00000"/>
                <w:spacing w:val="8"/>
                <w:kern w:val="0"/>
                <w:sz w:val="20"/>
                <w:szCs w:val="21"/>
                <w:bdr w:val="single" w:sz="4" w:space="0" w:color="auto"/>
              </w:rPr>
              <w:t>国家标准《建筑电气工程施工质量验收规范》GB50303-2002中表</w:t>
            </w:r>
            <w:r>
              <w:rPr>
                <w:rFonts w:ascii="宋体" w:hAnsi="宋体"/>
                <w:color w:val="C00000"/>
                <w:spacing w:val="8"/>
                <w:kern w:val="0"/>
                <w:sz w:val="20"/>
                <w:szCs w:val="21"/>
                <w:bdr w:val="single" w:sz="4" w:space="0" w:color="auto"/>
              </w:rPr>
              <w:t>14.2.6</w:t>
            </w:r>
            <w:r>
              <w:rPr>
                <w:rFonts w:ascii="宋体" w:hAnsi="宋体" w:hint="eastAsia"/>
                <w:color w:val="C00000"/>
                <w:spacing w:val="8"/>
                <w:kern w:val="0"/>
                <w:sz w:val="20"/>
                <w:szCs w:val="21"/>
                <w:bdr w:val="single" w:sz="4" w:space="0" w:color="auto"/>
              </w:rPr>
              <w:t>的规定；</w:t>
            </w:r>
            <w:r>
              <w:rPr>
                <w:kern w:val="0"/>
                <w:sz w:val="20"/>
              </w:rPr>
              <w:t xml:space="preserve"> </w:t>
            </w:r>
          </w:p>
          <w:p w14:paraId="37ACED8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转弯的弯曲半径不应小于所穿入线缆的最小允许弯曲半径，且不应小于该管外径的</w:t>
            </w:r>
            <w:r>
              <w:rPr>
                <w:rFonts w:ascii="宋体" w:hAnsi="宋体"/>
                <w:spacing w:val="8"/>
                <w:kern w:val="0"/>
                <w:sz w:val="20"/>
                <w:szCs w:val="21"/>
              </w:rPr>
              <w:t>6</w:t>
            </w:r>
            <w:r>
              <w:rPr>
                <w:rFonts w:ascii="宋体" w:hAnsi="宋体" w:hint="eastAsia"/>
                <w:spacing w:val="8"/>
                <w:kern w:val="0"/>
                <w:sz w:val="20"/>
                <w:szCs w:val="21"/>
              </w:rPr>
              <w:t>倍；当暗管外径大于</w:t>
            </w:r>
            <w:r>
              <w:rPr>
                <w:rFonts w:ascii="宋体" w:hAnsi="宋体"/>
                <w:spacing w:val="8"/>
                <w:kern w:val="0"/>
                <w:sz w:val="20"/>
                <w:szCs w:val="21"/>
              </w:rPr>
              <w:t>50mm</w:t>
            </w:r>
            <w:r>
              <w:rPr>
                <w:rFonts w:ascii="宋体" w:hAnsi="宋体" w:hint="eastAsia"/>
                <w:spacing w:val="8"/>
                <w:kern w:val="0"/>
                <w:sz w:val="20"/>
                <w:szCs w:val="21"/>
              </w:rPr>
              <w:t>时，不应小于</w:t>
            </w:r>
            <w:r>
              <w:rPr>
                <w:rFonts w:ascii="宋体" w:hAnsi="宋体"/>
                <w:spacing w:val="8"/>
                <w:kern w:val="0"/>
                <w:sz w:val="20"/>
                <w:szCs w:val="21"/>
              </w:rPr>
              <w:t>10</w:t>
            </w:r>
            <w:r>
              <w:rPr>
                <w:rFonts w:ascii="宋体" w:hAnsi="宋体" w:hint="eastAsia"/>
                <w:spacing w:val="8"/>
                <w:kern w:val="0"/>
                <w:sz w:val="20"/>
                <w:szCs w:val="21"/>
              </w:rPr>
              <w:t>倍；</w:t>
            </w:r>
          </w:p>
          <w:p w14:paraId="002268E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lastRenderedPageBreak/>
              <w:t xml:space="preserve">5  </w:t>
            </w:r>
            <w:r>
              <w:rPr>
                <w:rFonts w:ascii="宋体" w:hAnsi="宋体" w:hint="eastAsia"/>
                <w:spacing w:val="8"/>
                <w:kern w:val="0"/>
                <w:sz w:val="20"/>
                <w:szCs w:val="21"/>
              </w:rPr>
              <w:t>砌体内暗敷</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埋深不应小于</w:t>
            </w:r>
            <w:r>
              <w:rPr>
                <w:rFonts w:ascii="宋体" w:hAnsi="宋体"/>
                <w:spacing w:val="8"/>
                <w:kern w:val="0"/>
                <w:sz w:val="20"/>
                <w:szCs w:val="21"/>
              </w:rPr>
              <w:t>15mm</w:t>
            </w:r>
            <w:r>
              <w:rPr>
                <w:rFonts w:ascii="宋体" w:hAnsi="宋体" w:hint="eastAsia"/>
                <w:spacing w:val="8"/>
                <w:kern w:val="0"/>
                <w:sz w:val="20"/>
                <w:szCs w:val="21"/>
              </w:rPr>
              <w:t>，现浇混凝土楼板内暗敷</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埋深不应小于</w:t>
            </w:r>
            <w:r>
              <w:rPr>
                <w:rFonts w:ascii="宋体" w:hAnsi="宋体"/>
                <w:spacing w:val="8"/>
                <w:kern w:val="0"/>
                <w:sz w:val="20"/>
                <w:szCs w:val="21"/>
              </w:rPr>
              <w:t>25mm</w:t>
            </w:r>
            <w:r>
              <w:rPr>
                <w:rFonts w:ascii="宋体" w:hAnsi="宋体" w:hint="eastAsia"/>
                <w:spacing w:val="8"/>
                <w:kern w:val="0"/>
                <w:sz w:val="20"/>
                <w:szCs w:val="21"/>
              </w:rPr>
              <w:t>，并列敷设的</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间距不应小于</w:t>
            </w:r>
            <w:r>
              <w:rPr>
                <w:rFonts w:ascii="宋体" w:hAnsi="宋体"/>
                <w:spacing w:val="8"/>
                <w:kern w:val="0"/>
                <w:sz w:val="20"/>
                <w:szCs w:val="21"/>
              </w:rPr>
              <w:t>25mm</w:t>
            </w:r>
            <w:r>
              <w:rPr>
                <w:rFonts w:ascii="宋体" w:hAnsi="宋体" w:hint="eastAsia"/>
                <w:spacing w:val="8"/>
                <w:kern w:val="0"/>
                <w:sz w:val="20"/>
                <w:szCs w:val="21"/>
              </w:rPr>
              <w:t>；</w:t>
            </w:r>
          </w:p>
          <w:p w14:paraId="431E691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与控制箱、接线箱、接线盒等连接时，应采用锁母将管口固定牢固；</w:t>
            </w:r>
          </w:p>
          <w:p w14:paraId="00B259A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7  </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穿过墙壁或楼板时应加装保护套管，穿墙套管应与墙面平齐，穿楼板套管上口宜高出楼面</w:t>
            </w:r>
            <w:r>
              <w:rPr>
                <w:rFonts w:ascii="宋体" w:hAnsi="宋体"/>
                <w:spacing w:val="8"/>
                <w:kern w:val="0"/>
                <w:sz w:val="20"/>
                <w:szCs w:val="21"/>
              </w:rPr>
              <w:t>10mm</w:t>
            </w:r>
            <w:r>
              <w:rPr>
                <w:rFonts w:ascii="宋体" w:hAnsi="宋体" w:hint="eastAsia"/>
                <w:spacing w:val="8"/>
                <w:kern w:val="0"/>
                <w:sz w:val="20"/>
                <w:szCs w:val="21"/>
              </w:rPr>
              <w:t>～</w:t>
            </w:r>
            <w:r>
              <w:rPr>
                <w:rFonts w:ascii="宋体" w:hAnsi="宋体"/>
                <w:spacing w:val="8"/>
                <w:kern w:val="0"/>
                <w:sz w:val="20"/>
                <w:szCs w:val="21"/>
              </w:rPr>
              <w:t>30mm</w:t>
            </w:r>
            <w:r>
              <w:rPr>
                <w:rFonts w:ascii="宋体" w:hAnsi="宋体" w:hint="eastAsia"/>
                <w:spacing w:val="8"/>
                <w:kern w:val="0"/>
                <w:sz w:val="20"/>
                <w:szCs w:val="21"/>
              </w:rPr>
              <w:t>，套管下口应与楼面平齐；</w:t>
            </w:r>
          </w:p>
          <w:p w14:paraId="5526D3D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8  </w:t>
            </w:r>
            <w:r>
              <w:rPr>
                <w:rFonts w:ascii="宋体" w:hAnsi="宋体" w:hint="eastAsia"/>
                <w:spacing w:val="8"/>
                <w:kern w:val="0"/>
                <w:sz w:val="20"/>
                <w:szCs w:val="21"/>
              </w:rPr>
              <w:t>与设备连接的</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引出地面时，管口距地面不宜小于</w:t>
            </w:r>
            <w:r>
              <w:rPr>
                <w:rFonts w:ascii="宋体" w:hAnsi="宋体"/>
                <w:spacing w:val="8"/>
                <w:kern w:val="0"/>
                <w:sz w:val="20"/>
                <w:szCs w:val="21"/>
              </w:rPr>
              <w:t>200mm</w:t>
            </w:r>
            <w:r>
              <w:rPr>
                <w:rFonts w:ascii="宋体" w:hAnsi="宋体" w:hint="eastAsia"/>
                <w:spacing w:val="8"/>
                <w:kern w:val="0"/>
                <w:sz w:val="20"/>
                <w:szCs w:val="21"/>
              </w:rPr>
              <w:t>；当从地下引入落地式箱、柜时，宜高出箱、柜内底面</w:t>
            </w:r>
            <w:r>
              <w:rPr>
                <w:rFonts w:ascii="宋体" w:hAnsi="宋体"/>
                <w:spacing w:val="8"/>
                <w:kern w:val="0"/>
                <w:sz w:val="20"/>
                <w:szCs w:val="21"/>
              </w:rPr>
              <w:t>50mm</w:t>
            </w:r>
            <w:r>
              <w:rPr>
                <w:rFonts w:ascii="宋体" w:hAnsi="宋体" w:hint="eastAsia"/>
                <w:spacing w:val="8"/>
                <w:kern w:val="0"/>
                <w:sz w:val="20"/>
                <w:szCs w:val="21"/>
              </w:rPr>
              <w:t>；</w:t>
            </w:r>
          </w:p>
          <w:p w14:paraId="4D995CA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9  </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两端应设有标志，管内不应有阻碍，并应穿带线；</w:t>
            </w:r>
          </w:p>
          <w:p w14:paraId="0F83986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10  </w:t>
            </w:r>
            <w:r>
              <w:rPr>
                <w:rFonts w:ascii="宋体" w:hAnsi="宋体" w:hint="eastAsia"/>
                <w:spacing w:val="8"/>
                <w:kern w:val="0"/>
                <w:sz w:val="20"/>
                <w:szCs w:val="21"/>
              </w:rPr>
              <w:t>吊顶内配管，宜使用单独的支吊架固定，支吊架不得架设在龙骨或其他管道上；</w:t>
            </w:r>
          </w:p>
          <w:p w14:paraId="46799FC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11  </w:t>
            </w:r>
            <w:r>
              <w:rPr>
                <w:rFonts w:ascii="宋体" w:hAnsi="宋体" w:hint="eastAsia"/>
                <w:color w:val="FF0000"/>
                <w:spacing w:val="8"/>
                <w:kern w:val="0"/>
                <w:sz w:val="20"/>
                <w:szCs w:val="21"/>
                <w:bdr w:val="single" w:sz="4" w:space="0" w:color="auto"/>
              </w:rPr>
              <w:t>配管</w:t>
            </w:r>
            <w:r>
              <w:rPr>
                <w:rFonts w:ascii="宋体" w:hAnsi="宋体" w:hint="eastAsia"/>
                <w:spacing w:val="8"/>
                <w:kern w:val="0"/>
                <w:sz w:val="20"/>
                <w:szCs w:val="21"/>
              </w:rPr>
              <w:t>通过建筑物的变形缝时，应设置补偿装置；</w:t>
            </w:r>
          </w:p>
          <w:p w14:paraId="42F437C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12  </w:t>
            </w:r>
            <w:r>
              <w:rPr>
                <w:rFonts w:ascii="宋体" w:hAnsi="宋体" w:hint="eastAsia"/>
                <w:color w:val="FF0000"/>
                <w:spacing w:val="8"/>
                <w:kern w:val="0"/>
                <w:sz w:val="20"/>
                <w:szCs w:val="21"/>
                <w:bdr w:val="single" w:sz="4" w:space="0" w:color="auto"/>
              </w:rPr>
              <w:t>镀锌钢管</w:t>
            </w:r>
            <w:r>
              <w:rPr>
                <w:rFonts w:ascii="宋体" w:hAnsi="宋体" w:hint="eastAsia"/>
                <w:spacing w:val="8"/>
                <w:kern w:val="0"/>
                <w:sz w:val="20"/>
                <w:szCs w:val="21"/>
              </w:rPr>
              <w:t>宜采用螺纹连接，</w:t>
            </w:r>
            <w:r>
              <w:rPr>
                <w:rFonts w:ascii="宋体" w:hAnsi="宋体" w:hint="eastAsia"/>
                <w:color w:val="FF0000"/>
                <w:spacing w:val="8"/>
                <w:kern w:val="0"/>
                <w:sz w:val="20"/>
                <w:szCs w:val="21"/>
                <w:bdr w:val="single" w:sz="4" w:space="0" w:color="auto"/>
              </w:rPr>
              <w:t>镀锌钢管</w:t>
            </w:r>
            <w:r>
              <w:rPr>
                <w:rFonts w:ascii="宋体" w:hAnsi="宋体" w:hint="eastAsia"/>
                <w:spacing w:val="8"/>
                <w:kern w:val="0"/>
                <w:sz w:val="20"/>
                <w:szCs w:val="21"/>
              </w:rPr>
              <w:t>的连接处应采用专用接地线卡固定跨接线，跨接线截面不应小于</w:t>
            </w:r>
            <w:r>
              <w:rPr>
                <w:rFonts w:ascii="宋体" w:hAnsi="宋体"/>
                <w:spacing w:val="8"/>
                <w:kern w:val="0"/>
                <w:sz w:val="20"/>
                <w:szCs w:val="21"/>
              </w:rPr>
              <w:t>4mm</w:t>
            </w:r>
            <w:r>
              <w:rPr>
                <w:rFonts w:ascii="宋体" w:hAnsi="宋体"/>
                <w:spacing w:val="8"/>
                <w:kern w:val="0"/>
                <w:sz w:val="20"/>
                <w:szCs w:val="21"/>
                <w:vertAlign w:val="superscript"/>
              </w:rPr>
              <w:t>2</w:t>
            </w:r>
            <w:r>
              <w:rPr>
                <w:rFonts w:ascii="宋体" w:hAnsi="宋体" w:hint="eastAsia"/>
                <w:spacing w:val="8"/>
                <w:kern w:val="0"/>
                <w:sz w:val="20"/>
                <w:szCs w:val="21"/>
              </w:rPr>
              <w:t>；</w:t>
            </w:r>
          </w:p>
          <w:p w14:paraId="2E0D22B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13  </w:t>
            </w:r>
            <w:r>
              <w:rPr>
                <w:rFonts w:ascii="宋体" w:hAnsi="宋体" w:hint="eastAsia"/>
                <w:color w:val="FF0000"/>
                <w:spacing w:val="8"/>
                <w:kern w:val="0"/>
                <w:sz w:val="20"/>
                <w:szCs w:val="21"/>
                <w:bdr w:val="single" w:sz="4" w:space="0" w:color="auto"/>
              </w:rPr>
              <w:t>非镀锌钢管应</w:t>
            </w:r>
            <w:r>
              <w:rPr>
                <w:rFonts w:ascii="宋体" w:hAnsi="宋体" w:hint="eastAsia"/>
                <w:spacing w:val="8"/>
                <w:kern w:val="0"/>
                <w:sz w:val="20"/>
                <w:szCs w:val="21"/>
              </w:rPr>
              <w:t>用套管焊接，套管长度应为管径的</w:t>
            </w:r>
            <w:r>
              <w:rPr>
                <w:rFonts w:ascii="宋体" w:hAnsi="宋体"/>
                <w:spacing w:val="8"/>
                <w:kern w:val="0"/>
                <w:sz w:val="20"/>
                <w:szCs w:val="21"/>
              </w:rPr>
              <w:t>1.5</w:t>
            </w:r>
            <w:r>
              <w:rPr>
                <w:rFonts w:ascii="宋体" w:hAnsi="宋体" w:hint="eastAsia"/>
                <w:spacing w:val="8"/>
                <w:kern w:val="0"/>
                <w:sz w:val="20"/>
                <w:szCs w:val="21"/>
              </w:rPr>
              <w:t>～</w:t>
            </w:r>
            <w:r>
              <w:rPr>
                <w:rFonts w:ascii="宋体" w:hAnsi="宋体"/>
                <w:spacing w:val="8"/>
                <w:kern w:val="0"/>
                <w:sz w:val="20"/>
                <w:szCs w:val="21"/>
              </w:rPr>
              <w:t>3.0</w:t>
            </w:r>
            <w:r>
              <w:rPr>
                <w:rFonts w:ascii="宋体" w:hAnsi="宋体" w:hint="eastAsia"/>
                <w:spacing w:val="8"/>
                <w:kern w:val="0"/>
                <w:sz w:val="20"/>
                <w:szCs w:val="21"/>
              </w:rPr>
              <w:t>倍；</w:t>
            </w:r>
          </w:p>
          <w:p w14:paraId="48F89FC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14  </w:t>
            </w:r>
            <w:r>
              <w:rPr>
                <w:rFonts w:ascii="宋体" w:hAnsi="宋体" w:hint="eastAsia"/>
                <w:color w:val="FF0000"/>
                <w:spacing w:val="8"/>
                <w:kern w:val="0"/>
                <w:sz w:val="20"/>
                <w:szCs w:val="21"/>
                <w:bdr w:val="single" w:sz="4" w:space="0" w:color="auto"/>
              </w:rPr>
              <w:t>焊接钢管</w:t>
            </w:r>
            <w:r>
              <w:rPr>
                <w:rFonts w:ascii="宋体" w:hAnsi="宋体" w:hint="eastAsia"/>
                <w:spacing w:val="8"/>
                <w:kern w:val="0"/>
                <w:sz w:val="20"/>
                <w:szCs w:val="21"/>
              </w:rPr>
              <w:t>不得在焊接处弯曲，弯曲处不得有</w:t>
            </w:r>
            <w:r>
              <w:rPr>
                <w:rFonts w:ascii="宋体" w:hAnsi="宋体" w:hint="eastAsia"/>
                <w:color w:val="FF0000"/>
                <w:spacing w:val="8"/>
                <w:kern w:val="0"/>
                <w:sz w:val="20"/>
                <w:szCs w:val="21"/>
                <w:bdr w:val="single" w:sz="4" w:space="0" w:color="auto"/>
              </w:rPr>
              <w:t>弯曲、折皱</w:t>
            </w:r>
            <w:r>
              <w:rPr>
                <w:rFonts w:ascii="宋体" w:hAnsi="宋体" w:hint="eastAsia"/>
                <w:spacing w:val="8"/>
                <w:kern w:val="0"/>
                <w:sz w:val="20"/>
                <w:szCs w:val="21"/>
              </w:rPr>
              <w:t>等现象，</w:t>
            </w:r>
            <w:r>
              <w:rPr>
                <w:rFonts w:ascii="宋体" w:hAnsi="宋体" w:hint="eastAsia"/>
                <w:color w:val="FF0000"/>
                <w:spacing w:val="8"/>
                <w:kern w:val="0"/>
                <w:sz w:val="20"/>
                <w:szCs w:val="21"/>
                <w:bdr w:val="single" w:sz="4" w:space="0" w:color="auto"/>
              </w:rPr>
              <w:t>镀锌钢管</w:t>
            </w:r>
            <w:r>
              <w:rPr>
                <w:rFonts w:ascii="宋体" w:hAnsi="宋体" w:hint="eastAsia"/>
                <w:spacing w:val="8"/>
                <w:kern w:val="0"/>
                <w:sz w:val="20"/>
                <w:szCs w:val="21"/>
              </w:rPr>
              <w:t>不得加热弯曲；</w:t>
            </w:r>
          </w:p>
          <w:p w14:paraId="0515F64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15  </w:t>
            </w:r>
            <w:r>
              <w:rPr>
                <w:rFonts w:ascii="宋体" w:hAnsi="宋体" w:hint="eastAsia"/>
                <w:color w:val="FF0000"/>
                <w:spacing w:val="8"/>
                <w:kern w:val="0"/>
                <w:sz w:val="20"/>
                <w:szCs w:val="21"/>
                <w:bdr w:val="single" w:sz="4" w:space="0" w:color="auto"/>
              </w:rPr>
              <w:t>套接紧定式钢管</w:t>
            </w:r>
            <w:r>
              <w:rPr>
                <w:rFonts w:ascii="宋体" w:hAnsi="宋体" w:hint="eastAsia"/>
                <w:spacing w:val="8"/>
                <w:kern w:val="0"/>
                <w:sz w:val="20"/>
                <w:szCs w:val="21"/>
              </w:rPr>
              <w:t>连接应符合下列规定：</w:t>
            </w:r>
          </w:p>
          <w:p w14:paraId="3695ADA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color w:val="FF0000"/>
                <w:spacing w:val="8"/>
                <w:kern w:val="0"/>
                <w:sz w:val="20"/>
                <w:szCs w:val="21"/>
                <w:bdr w:val="single" w:sz="4" w:space="0" w:color="auto"/>
              </w:rPr>
              <w:t>钢管</w:t>
            </w:r>
            <w:r>
              <w:rPr>
                <w:rFonts w:ascii="宋体" w:hAnsi="宋体" w:hint="eastAsia"/>
                <w:spacing w:val="8"/>
                <w:kern w:val="0"/>
                <w:sz w:val="20"/>
                <w:szCs w:val="21"/>
              </w:rPr>
              <w:t>外壁镀层应完好，管口应平整、光滑、无变形；</w:t>
            </w:r>
          </w:p>
          <w:p w14:paraId="2732B6E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color w:val="FF0000"/>
                <w:spacing w:val="8"/>
                <w:kern w:val="0"/>
                <w:sz w:val="20"/>
                <w:szCs w:val="21"/>
                <w:bdr w:val="single" w:sz="4" w:space="0" w:color="auto"/>
              </w:rPr>
              <w:t>套接紧定式钢管</w:t>
            </w:r>
            <w:r>
              <w:rPr>
                <w:rFonts w:ascii="宋体" w:hAnsi="宋体" w:hint="eastAsia"/>
                <w:spacing w:val="8"/>
                <w:kern w:val="0"/>
                <w:sz w:val="20"/>
                <w:szCs w:val="21"/>
              </w:rPr>
              <w:t>连接处应采取密封措施；</w:t>
            </w:r>
          </w:p>
          <w:p w14:paraId="5FA0A03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当</w:t>
            </w:r>
            <w:r>
              <w:rPr>
                <w:rFonts w:ascii="宋体" w:hAnsi="宋体" w:hint="eastAsia"/>
                <w:color w:val="FF0000"/>
                <w:spacing w:val="8"/>
                <w:kern w:val="0"/>
                <w:sz w:val="20"/>
                <w:szCs w:val="21"/>
                <w:bdr w:val="single" w:sz="4" w:space="0" w:color="auto"/>
              </w:rPr>
              <w:t>套接紧定式钢管</w:t>
            </w:r>
            <w:r>
              <w:rPr>
                <w:rFonts w:ascii="宋体" w:hAnsi="宋体" w:hint="eastAsia"/>
                <w:spacing w:val="8"/>
                <w:kern w:val="0"/>
                <w:sz w:val="20"/>
                <w:szCs w:val="21"/>
              </w:rPr>
              <w:t>管径大于或等于</w:t>
            </w:r>
            <w:r>
              <w:rPr>
                <w:rFonts w:ascii="宋体" w:hAnsi="宋体"/>
                <w:spacing w:val="8"/>
                <w:kern w:val="0"/>
                <w:sz w:val="20"/>
                <w:szCs w:val="21"/>
              </w:rPr>
              <w:t>32mm</w:t>
            </w:r>
            <w:r>
              <w:rPr>
                <w:rFonts w:ascii="宋体" w:hAnsi="宋体" w:hint="eastAsia"/>
                <w:spacing w:val="8"/>
                <w:kern w:val="0"/>
                <w:sz w:val="20"/>
                <w:szCs w:val="21"/>
              </w:rPr>
              <w:t>时，连接套管每端的紧定螺钉不应少于</w:t>
            </w:r>
            <w:r>
              <w:rPr>
                <w:rFonts w:ascii="宋体" w:hAnsi="宋体"/>
                <w:spacing w:val="8"/>
                <w:kern w:val="0"/>
                <w:sz w:val="20"/>
                <w:szCs w:val="21"/>
              </w:rPr>
              <w:t>2</w:t>
            </w:r>
            <w:r>
              <w:rPr>
                <w:rFonts w:ascii="宋体" w:hAnsi="宋体" w:hint="eastAsia"/>
                <w:spacing w:val="8"/>
                <w:kern w:val="0"/>
                <w:sz w:val="20"/>
                <w:szCs w:val="21"/>
              </w:rPr>
              <w:t>个。</w:t>
            </w:r>
          </w:p>
          <w:p w14:paraId="302EB944" w14:textId="77777777" w:rsidR="00F76BAA" w:rsidRDefault="00085D94">
            <w:pPr>
              <w:ind w:firstLineChars="200" w:firstLine="432"/>
              <w:rPr>
                <w:rFonts w:ascii="宋体" w:hAnsi="宋体"/>
                <w:spacing w:val="8"/>
                <w:kern w:val="0"/>
                <w:sz w:val="20"/>
                <w:szCs w:val="21"/>
              </w:rPr>
            </w:pPr>
            <w:r>
              <w:rPr>
                <w:rFonts w:ascii="宋体" w:hAnsi="宋体"/>
                <w:spacing w:val="8"/>
                <w:kern w:val="0"/>
                <w:sz w:val="20"/>
                <w:szCs w:val="21"/>
              </w:rPr>
              <w:t xml:space="preserve">16  </w:t>
            </w:r>
            <w:r>
              <w:rPr>
                <w:rFonts w:ascii="宋体" w:hAnsi="宋体" w:hint="eastAsia"/>
                <w:spacing w:val="8"/>
                <w:kern w:val="0"/>
                <w:sz w:val="20"/>
                <w:szCs w:val="21"/>
              </w:rPr>
              <w:t>室外</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敷设应符合下列规定：</w:t>
            </w:r>
          </w:p>
          <w:p w14:paraId="0B863F65" w14:textId="77777777" w:rsidR="00F76BAA" w:rsidRDefault="00085D94">
            <w:pPr>
              <w:numPr>
                <w:ilvl w:val="0"/>
                <w:numId w:val="2"/>
              </w:numPr>
              <w:ind w:firstLineChars="191" w:firstLine="413"/>
              <w:rPr>
                <w:rFonts w:ascii="宋体" w:hAnsi="宋体"/>
                <w:spacing w:val="8"/>
                <w:kern w:val="0"/>
                <w:sz w:val="20"/>
                <w:szCs w:val="21"/>
              </w:rPr>
            </w:pPr>
            <w:r>
              <w:rPr>
                <w:rFonts w:ascii="宋体" w:hAnsi="宋体" w:hint="eastAsia"/>
                <w:spacing w:val="8"/>
                <w:kern w:val="0"/>
                <w:sz w:val="20"/>
                <w:szCs w:val="21"/>
              </w:rPr>
              <w:t>室外埋地敷设的</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，埋深不宜小于</w:t>
            </w:r>
            <w:r>
              <w:rPr>
                <w:rFonts w:ascii="宋体" w:hAnsi="宋体"/>
                <w:spacing w:val="8"/>
                <w:kern w:val="0"/>
                <w:sz w:val="20"/>
                <w:szCs w:val="21"/>
              </w:rPr>
              <w:t>0.7m</w:t>
            </w:r>
            <w:r>
              <w:rPr>
                <w:rFonts w:ascii="宋体" w:hAnsi="宋体" w:hint="eastAsia"/>
                <w:spacing w:val="8"/>
                <w:kern w:val="0"/>
                <w:sz w:val="20"/>
                <w:szCs w:val="21"/>
              </w:rPr>
              <w:t>，壁厚应大于等于</w:t>
            </w:r>
            <w:r>
              <w:rPr>
                <w:rFonts w:ascii="宋体" w:hAnsi="宋体"/>
                <w:spacing w:val="8"/>
                <w:kern w:val="0"/>
                <w:sz w:val="20"/>
                <w:szCs w:val="21"/>
              </w:rPr>
              <w:t>2mm</w:t>
            </w:r>
            <w:r>
              <w:rPr>
                <w:rFonts w:ascii="宋体" w:hAnsi="宋体" w:hint="eastAsia"/>
                <w:spacing w:val="8"/>
                <w:kern w:val="0"/>
                <w:sz w:val="20"/>
                <w:szCs w:val="21"/>
              </w:rPr>
              <w:t>；埋设于硬质路面下时，应加钢套管，人手孔井应有排水措施；</w:t>
            </w:r>
          </w:p>
          <w:p w14:paraId="383AC96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进出建筑物</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应做防水坡度，坡度不宜大于</w:t>
            </w:r>
            <w:r>
              <w:rPr>
                <w:rFonts w:ascii="宋体" w:hAnsi="宋体"/>
                <w:spacing w:val="8"/>
                <w:kern w:val="0"/>
                <w:sz w:val="20"/>
                <w:szCs w:val="21"/>
              </w:rPr>
              <w:t>15‰</w:t>
            </w:r>
            <w:r>
              <w:rPr>
                <w:rFonts w:ascii="宋体" w:hAnsi="宋体" w:hint="eastAsia"/>
                <w:spacing w:val="8"/>
                <w:kern w:val="0"/>
                <w:sz w:val="20"/>
                <w:szCs w:val="21"/>
              </w:rPr>
              <w:t>；</w:t>
            </w:r>
          </w:p>
          <w:p w14:paraId="424E3C3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lastRenderedPageBreak/>
              <w:t xml:space="preserve">3) </w:t>
            </w:r>
            <w:r>
              <w:rPr>
                <w:rFonts w:ascii="宋体" w:hAnsi="宋体" w:hint="eastAsia"/>
                <w:spacing w:val="8"/>
                <w:kern w:val="0"/>
                <w:sz w:val="20"/>
                <w:szCs w:val="21"/>
              </w:rPr>
              <w:t>同一段</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短距离不宜有</w:t>
            </w:r>
            <w:r>
              <w:rPr>
                <w:rFonts w:ascii="宋体" w:hAnsi="宋体"/>
                <w:spacing w:val="8"/>
                <w:kern w:val="0"/>
                <w:sz w:val="20"/>
                <w:szCs w:val="21"/>
              </w:rPr>
              <w:t>S</w:t>
            </w:r>
            <w:r>
              <w:rPr>
                <w:rFonts w:ascii="宋体" w:hAnsi="宋体" w:hint="eastAsia"/>
                <w:spacing w:val="8"/>
                <w:kern w:val="0"/>
                <w:sz w:val="20"/>
                <w:szCs w:val="21"/>
              </w:rPr>
              <w:t>弯；</w:t>
            </w:r>
          </w:p>
          <w:p w14:paraId="4E6970E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4</w:t>
            </w:r>
            <w:r>
              <w:rPr>
                <w:rFonts w:ascii="宋体" w:hAnsi="宋体" w:hint="eastAsia"/>
                <w:spacing w:val="8"/>
                <w:kern w:val="0"/>
                <w:sz w:val="20"/>
                <w:szCs w:val="21"/>
              </w:rPr>
              <w:t>）</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进入地下建筑物，应采用防水套管，并应做密封防水处理。</w:t>
            </w:r>
          </w:p>
          <w:p w14:paraId="3E1D6D71" w14:textId="77777777" w:rsidR="00F76BAA" w:rsidRDefault="00F76BAA">
            <w:pPr>
              <w:ind w:firstLineChars="191" w:firstLine="382"/>
              <w:rPr>
                <w:kern w:val="0"/>
                <w:sz w:val="20"/>
              </w:rPr>
            </w:pPr>
          </w:p>
        </w:tc>
        <w:tc>
          <w:tcPr>
            <w:tcW w:w="4318" w:type="dxa"/>
          </w:tcPr>
          <w:p w14:paraId="09FC56E1"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4.3.3  </w:t>
            </w:r>
            <w:r>
              <w:rPr>
                <w:rFonts w:ascii="宋体" w:hAnsi="宋体" w:hint="eastAsia"/>
                <w:color w:val="FF0000"/>
                <w:spacing w:val="8"/>
                <w:kern w:val="0"/>
                <w:sz w:val="20"/>
                <w:szCs w:val="21"/>
                <w:u w:val="single"/>
              </w:rPr>
              <w:t>导管</w:t>
            </w:r>
            <w:r>
              <w:rPr>
                <w:rFonts w:ascii="宋体" w:hAnsi="宋体" w:hint="eastAsia"/>
                <w:spacing w:val="8"/>
                <w:kern w:val="0"/>
                <w:sz w:val="20"/>
                <w:szCs w:val="21"/>
              </w:rPr>
              <w:t>安装应符合下列规定：</w:t>
            </w:r>
          </w:p>
          <w:p w14:paraId="309DAC8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导管敷设应保持管内清洁干燥，管口应有保护措施并进行封堵处理；</w:t>
            </w:r>
          </w:p>
          <w:p w14:paraId="2BEFEEF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明配</w:t>
            </w:r>
            <w:r>
              <w:rPr>
                <w:rFonts w:ascii="宋体" w:hAnsi="宋体" w:hint="eastAsia"/>
                <w:color w:val="FF0000"/>
                <w:spacing w:val="8"/>
                <w:kern w:val="0"/>
                <w:sz w:val="20"/>
                <w:szCs w:val="21"/>
                <w:u w:val="single"/>
              </w:rPr>
              <w:t>导管</w:t>
            </w:r>
            <w:r>
              <w:rPr>
                <w:rFonts w:ascii="宋体" w:hAnsi="宋体" w:hint="eastAsia"/>
                <w:spacing w:val="8"/>
                <w:kern w:val="0"/>
                <w:sz w:val="20"/>
                <w:szCs w:val="21"/>
              </w:rPr>
              <w:t>应横平竖直、排列整齐；</w:t>
            </w:r>
          </w:p>
          <w:p w14:paraId="2EAF373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明配</w:t>
            </w:r>
            <w:r>
              <w:rPr>
                <w:rFonts w:ascii="宋体" w:hAnsi="宋体" w:hint="eastAsia"/>
                <w:color w:val="FF0000"/>
                <w:spacing w:val="8"/>
                <w:kern w:val="0"/>
                <w:sz w:val="20"/>
                <w:szCs w:val="21"/>
                <w:u w:val="single"/>
              </w:rPr>
              <w:t>导管</w:t>
            </w:r>
            <w:r>
              <w:rPr>
                <w:rFonts w:ascii="宋体" w:hAnsi="宋体" w:hint="eastAsia"/>
                <w:spacing w:val="8"/>
                <w:kern w:val="0"/>
                <w:sz w:val="20"/>
                <w:szCs w:val="21"/>
              </w:rPr>
              <w:t>应设管卡固定，管卡应安装牢固；管卡设置应符合下列规定：</w:t>
            </w:r>
          </w:p>
          <w:p w14:paraId="12E74A9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）在终端、弯头中点处的</w:t>
            </w:r>
            <w:r>
              <w:rPr>
                <w:rFonts w:ascii="宋体" w:hAnsi="宋体"/>
                <w:spacing w:val="8"/>
                <w:kern w:val="0"/>
                <w:sz w:val="20"/>
                <w:szCs w:val="21"/>
              </w:rPr>
              <w:t>150mm</w:t>
            </w:r>
            <w:r>
              <w:rPr>
                <w:rFonts w:ascii="宋体" w:hAnsi="宋体" w:hint="eastAsia"/>
                <w:spacing w:val="8"/>
                <w:kern w:val="0"/>
                <w:sz w:val="20"/>
                <w:szCs w:val="21"/>
              </w:rPr>
              <w:t>～</w:t>
            </w:r>
            <w:r>
              <w:rPr>
                <w:rFonts w:ascii="宋体" w:hAnsi="宋体"/>
                <w:spacing w:val="8"/>
                <w:kern w:val="0"/>
                <w:sz w:val="20"/>
                <w:szCs w:val="21"/>
              </w:rPr>
              <w:t>500mm</w:t>
            </w:r>
            <w:r>
              <w:rPr>
                <w:rFonts w:ascii="宋体" w:hAnsi="宋体" w:hint="eastAsia"/>
                <w:spacing w:val="8"/>
                <w:kern w:val="0"/>
                <w:sz w:val="20"/>
                <w:szCs w:val="21"/>
              </w:rPr>
              <w:t>范围内应设管卡；</w:t>
            </w:r>
          </w:p>
          <w:p w14:paraId="4E2599D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spacing w:val="8"/>
                <w:kern w:val="0"/>
                <w:sz w:val="20"/>
                <w:szCs w:val="21"/>
              </w:rPr>
              <w:t>）在距离盒、箱、柜等边缘的</w:t>
            </w:r>
            <w:r>
              <w:rPr>
                <w:rFonts w:ascii="宋体" w:hAnsi="宋体"/>
                <w:spacing w:val="8"/>
                <w:kern w:val="0"/>
                <w:sz w:val="20"/>
                <w:szCs w:val="21"/>
              </w:rPr>
              <w:t>150mm</w:t>
            </w:r>
            <w:r>
              <w:rPr>
                <w:rFonts w:ascii="宋体" w:hAnsi="宋体" w:hint="eastAsia"/>
                <w:spacing w:val="8"/>
                <w:kern w:val="0"/>
                <w:sz w:val="20"/>
                <w:szCs w:val="21"/>
              </w:rPr>
              <w:t>～</w:t>
            </w:r>
            <w:r>
              <w:rPr>
                <w:rFonts w:ascii="宋体" w:hAnsi="宋体"/>
                <w:spacing w:val="8"/>
                <w:kern w:val="0"/>
                <w:sz w:val="20"/>
                <w:szCs w:val="21"/>
              </w:rPr>
              <w:t>500mm</w:t>
            </w:r>
            <w:r>
              <w:rPr>
                <w:rFonts w:ascii="宋体" w:hAnsi="宋体" w:hint="eastAsia"/>
                <w:spacing w:val="8"/>
                <w:kern w:val="0"/>
                <w:sz w:val="20"/>
                <w:szCs w:val="21"/>
              </w:rPr>
              <w:t>范围内应设管卡；</w:t>
            </w:r>
          </w:p>
          <w:p w14:paraId="138B80CF" w14:textId="77777777" w:rsidR="00F76BAA" w:rsidRDefault="00085D94">
            <w:pPr>
              <w:ind w:firstLineChars="191" w:firstLine="413"/>
              <w:rPr>
                <w:rStyle w:val="af5"/>
                <w:rFonts w:ascii="宋体" w:hAnsi="宋体"/>
                <w:kern w:val="0"/>
              </w:rPr>
            </w:pPr>
            <w:r>
              <w:rPr>
                <w:rFonts w:ascii="宋体" w:hAnsi="宋体"/>
                <w:spacing w:val="8"/>
                <w:kern w:val="0"/>
                <w:sz w:val="20"/>
                <w:szCs w:val="21"/>
              </w:rPr>
              <w:t xml:space="preserve">3) </w:t>
            </w:r>
            <w:r>
              <w:rPr>
                <w:rFonts w:ascii="宋体" w:hAnsi="宋体" w:hint="eastAsia"/>
                <w:spacing w:val="8"/>
                <w:kern w:val="0"/>
                <w:sz w:val="20"/>
                <w:szCs w:val="21"/>
              </w:rPr>
              <w:t>在中间直线段应均匀设置管卡，管卡间的最大距离应符合</w:t>
            </w:r>
            <w:r>
              <w:rPr>
                <w:rFonts w:ascii="宋体" w:hAnsi="宋体" w:hint="eastAsia"/>
                <w:color w:val="FF0000"/>
                <w:spacing w:val="8"/>
                <w:kern w:val="0"/>
                <w:sz w:val="20"/>
                <w:szCs w:val="21"/>
                <w:u w:val="single"/>
              </w:rPr>
              <w:t>表</w:t>
            </w:r>
            <w:r>
              <w:rPr>
                <w:rFonts w:ascii="宋体" w:hAnsi="宋体" w:hint="eastAsia"/>
                <w:color w:val="FF0000"/>
                <w:kern w:val="0"/>
                <w:sz w:val="20"/>
                <w:szCs w:val="21"/>
                <w:u w:val="single"/>
              </w:rPr>
              <w:t>4.3.3的</w:t>
            </w:r>
            <w:r>
              <w:rPr>
                <w:rFonts w:ascii="宋体" w:hAnsi="宋体" w:hint="eastAsia"/>
                <w:color w:val="FF0000"/>
                <w:spacing w:val="8"/>
                <w:kern w:val="0"/>
                <w:sz w:val="20"/>
                <w:szCs w:val="21"/>
                <w:u w:val="single"/>
              </w:rPr>
              <w:t>规定</w:t>
            </w:r>
            <w:r>
              <w:rPr>
                <w:rFonts w:ascii="宋体" w:hAnsi="宋体" w:hint="eastAsia"/>
                <w:color w:val="C00000"/>
                <w:spacing w:val="8"/>
                <w:kern w:val="0"/>
                <w:sz w:val="20"/>
                <w:szCs w:val="21"/>
                <w:u w:val="single"/>
              </w:rPr>
              <w:t>。</w:t>
            </w:r>
          </w:p>
          <w:p w14:paraId="69D94569" w14:textId="77777777" w:rsidR="00F76BAA" w:rsidRDefault="00085D94">
            <w:pPr>
              <w:ind w:firstLineChars="191" w:firstLine="382"/>
              <w:jc w:val="center"/>
              <w:rPr>
                <w:rFonts w:ascii="宋体" w:hAnsi="宋体"/>
                <w:color w:val="FF0000"/>
                <w:kern w:val="0"/>
                <w:sz w:val="20"/>
                <w:szCs w:val="21"/>
                <w:u w:val="single"/>
              </w:rPr>
            </w:pPr>
            <w:r>
              <w:rPr>
                <w:rFonts w:ascii="宋体" w:hAnsi="宋体" w:hint="eastAsia"/>
                <w:color w:val="FF0000"/>
                <w:kern w:val="0"/>
                <w:sz w:val="20"/>
                <w:szCs w:val="21"/>
                <w:u w:val="single"/>
              </w:rPr>
              <w:t>表4.3.3 管卡间的最大距离</w:t>
            </w:r>
          </w:p>
          <w:tbl>
            <w:tblPr>
              <w:tblStyle w:val="af2"/>
              <w:tblW w:w="0" w:type="auto"/>
              <w:jc w:val="center"/>
              <w:tblLook w:val="04A0" w:firstRow="1" w:lastRow="0" w:firstColumn="1" w:lastColumn="0" w:noHBand="0" w:noVBand="1"/>
            </w:tblPr>
            <w:tblGrid>
              <w:gridCol w:w="570"/>
              <w:gridCol w:w="925"/>
              <w:gridCol w:w="681"/>
              <w:gridCol w:w="681"/>
              <w:gridCol w:w="681"/>
              <w:gridCol w:w="554"/>
            </w:tblGrid>
            <w:tr w:rsidR="00F76BAA" w14:paraId="7B6833A9" w14:textId="77777777">
              <w:trPr>
                <w:jc w:val="center"/>
              </w:trPr>
              <w:tc>
                <w:tcPr>
                  <w:tcW w:w="1727" w:type="dxa"/>
                  <w:vMerge w:val="restart"/>
                  <w:vAlign w:val="center"/>
                </w:tcPr>
                <w:p w14:paraId="4F48C089"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敷设方式</w:t>
                  </w:r>
                </w:p>
              </w:tc>
              <w:tc>
                <w:tcPr>
                  <w:tcW w:w="2388" w:type="dxa"/>
                  <w:vMerge w:val="restart"/>
                  <w:vAlign w:val="center"/>
                </w:tcPr>
                <w:p w14:paraId="350F171F"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导管各类</w:t>
                  </w:r>
                </w:p>
              </w:tc>
              <w:tc>
                <w:tcPr>
                  <w:tcW w:w="4747" w:type="dxa"/>
                  <w:gridSpan w:val="4"/>
                  <w:vAlign w:val="center"/>
                </w:tcPr>
                <w:p w14:paraId="1EF6C174"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导管直径（mm）</w:t>
                  </w:r>
                </w:p>
              </w:tc>
            </w:tr>
            <w:tr w:rsidR="00F76BAA" w14:paraId="473CF52E" w14:textId="77777777">
              <w:trPr>
                <w:jc w:val="center"/>
              </w:trPr>
              <w:tc>
                <w:tcPr>
                  <w:tcW w:w="1727" w:type="dxa"/>
                  <w:vMerge/>
                  <w:vAlign w:val="center"/>
                </w:tcPr>
                <w:p w14:paraId="6792E742" w14:textId="77777777" w:rsidR="00F76BAA" w:rsidRDefault="00F76BAA">
                  <w:pPr>
                    <w:jc w:val="center"/>
                    <w:rPr>
                      <w:rFonts w:ascii="宋体" w:hAnsi="宋体" w:cs="宋体"/>
                      <w:color w:val="FF0000"/>
                      <w:kern w:val="0"/>
                      <w:sz w:val="15"/>
                      <w:szCs w:val="15"/>
                    </w:rPr>
                  </w:pPr>
                </w:p>
              </w:tc>
              <w:tc>
                <w:tcPr>
                  <w:tcW w:w="2388" w:type="dxa"/>
                  <w:vMerge/>
                  <w:vAlign w:val="center"/>
                </w:tcPr>
                <w:p w14:paraId="09BEBB67" w14:textId="77777777" w:rsidR="00F76BAA" w:rsidRDefault="00F76BAA">
                  <w:pPr>
                    <w:rPr>
                      <w:rFonts w:ascii="宋体" w:hAnsi="宋体" w:cs="宋体"/>
                      <w:color w:val="FF0000"/>
                      <w:kern w:val="0"/>
                      <w:sz w:val="15"/>
                      <w:szCs w:val="15"/>
                    </w:rPr>
                  </w:pPr>
                </w:p>
              </w:tc>
              <w:tc>
                <w:tcPr>
                  <w:tcW w:w="1186" w:type="dxa"/>
                  <w:vAlign w:val="center"/>
                </w:tcPr>
                <w:p w14:paraId="75280B86"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15~20</w:t>
                  </w:r>
                </w:p>
              </w:tc>
              <w:tc>
                <w:tcPr>
                  <w:tcW w:w="1186" w:type="dxa"/>
                  <w:vAlign w:val="center"/>
                </w:tcPr>
                <w:p w14:paraId="1C4EFADC"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25~32</w:t>
                  </w:r>
                </w:p>
              </w:tc>
              <w:tc>
                <w:tcPr>
                  <w:tcW w:w="1186" w:type="dxa"/>
                  <w:vAlign w:val="center"/>
                </w:tcPr>
                <w:p w14:paraId="1CFA820C"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40~50</w:t>
                  </w:r>
                </w:p>
              </w:tc>
              <w:tc>
                <w:tcPr>
                  <w:tcW w:w="1189" w:type="dxa"/>
                  <w:vAlign w:val="center"/>
                </w:tcPr>
                <w:p w14:paraId="515BBBB5"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65以上</w:t>
                  </w:r>
                </w:p>
              </w:tc>
            </w:tr>
            <w:tr w:rsidR="00F76BAA" w14:paraId="4330B0C8" w14:textId="77777777">
              <w:trPr>
                <w:jc w:val="center"/>
              </w:trPr>
              <w:tc>
                <w:tcPr>
                  <w:tcW w:w="1727" w:type="dxa"/>
                  <w:vMerge/>
                  <w:vAlign w:val="center"/>
                </w:tcPr>
                <w:p w14:paraId="0896CB2B" w14:textId="77777777" w:rsidR="00F76BAA" w:rsidRDefault="00F76BAA">
                  <w:pPr>
                    <w:jc w:val="center"/>
                    <w:rPr>
                      <w:rFonts w:ascii="宋体" w:hAnsi="宋体" w:cs="宋体"/>
                      <w:color w:val="FF0000"/>
                      <w:kern w:val="0"/>
                      <w:sz w:val="15"/>
                      <w:szCs w:val="15"/>
                    </w:rPr>
                  </w:pPr>
                </w:p>
              </w:tc>
              <w:tc>
                <w:tcPr>
                  <w:tcW w:w="2388" w:type="dxa"/>
                  <w:vMerge/>
                  <w:vAlign w:val="center"/>
                </w:tcPr>
                <w:p w14:paraId="1BFCE1DA" w14:textId="77777777" w:rsidR="00F76BAA" w:rsidRDefault="00F76BAA">
                  <w:pPr>
                    <w:rPr>
                      <w:rFonts w:ascii="宋体" w:hAnsi="宋体" w:cs="宋体"/>
                      <w:color w:val="FF0000"/>
                      <w:kern w:val="0"/>
                      <w:sz w:val="15"/>
                      <w:szCs w:val="15"/>
                    </w:rPr>
                  </w:pPr>
                </w:p>
              </w:tc>
              <w:tc>
                <w:tcPr>
                  <w:tcW w:w="4747" w:type="dxa"/>
                  <w:gridSpan w:val="4"/>
                  <w:vAlign w:val="center"/>
                </w:tcPr>
                <w:p w14:paraId="4F7128A2"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管卡间最大距离（m）</w:t>
                  </w:r>
                </w:p>
              </w:tc>
            </w:tr>
            <w:tr w:rsidR="00F76BAA" w14:paraId="3D1996B2" w14:textId="77777777">
              <w:trPr>
                <w:jc w:val="center"/>
              </w:trPr>
              <w:tc>
                <w:tcPr>
                  <w:tcW w:w="1727" w:type="dxa"/>
                  <w:vMerge w:val="restart"/>
                  <w:vAlign w:val="center"/>
                </w:tcPr>
                <w:p w14:paraId="3DFAD202"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支架</w:t>
                  </w:r>
                  <w:r>
                    <w:rPr>
                      <w:rFonts w:ascii="宋体" w:hAnsi="宋体" w:cs="宋体" w:hint="eastAsia"/>
                      <w:color w:val="FF0000"/>
                      <w:kern w:val="0"/>
                      <w:sz w:val="15"/>
                      <w:szCs w:val="15"/>
                    </w:rPr>
                    <w:lastRenderedPageBreak/>
                    <w:t>或沿墙明敷</w:t>
                  </w:r>
                </w:p>
              </w:tc>
              <w:tc>
                <w:tcPr>
                  <w:tcW w:w="2388" w:type="dxa"/>
                  <w:vAlign w:val="center"/>
                </w:tcPr>
                <w:p w14:paraId="5A575909" w14:textId="77777777" w:rsidR="00F76BAA" w:rsidRDefault="00085D94">
                  <w:pPr>
                    <w:rPr>
                      <w:rFonts w:ascii="宋体" w:hAnsi="宋体" w:cs="宋体"/>
                      <w:color w:val="FF0000"/>
                      <w:kern w:val="0"/>
                      <w:sz w:val="15"/>
                      <w:szCs w:val="15"/>
                    </w:rPr>
                  </w:pPr>
                  <w:r>
                    <w:rPr>
                      <w:rFonts w:ascii="宋体" w:hAnsi="宋体" w:cs="宋体" w:hint="eastAsia"/>
                      <w:color w:val="FF0000"/>
                      <w:kern w:val="0"/>
                      <w:sz w:val="15"/>
                      <w:szCs w:val="15"/>
                    </w:rPr>
                    <w:lastRenderedPageBreak/>
                    <w:t>壁厚&gt;2mm</w:t>
                  </w:r>
                  <w:r>
                    <w:rPr>
                      <w:rFonts w:ascii="宋体" w:hAnsi="宋体" w:cs="宋体" w:hint="eastAsia"/>
                      <w:color w:val="FF0000"/>
                      <w:kern w:val="0"/>
                      <w:sz w:val="15"/>
                      <w:szCs w:val="15"/>
                    </w:rPr>
                    <w:lastRenderedPageBreak/>
                    <w:t>刚性钢导管</w:t>
                  </w:r>
                </w:p>
              </w:tc>
              <w:tc>
                <w:tcPr>
                  <w:tcW w:w="1186" w:type="dxa"/>
                  <w:vAlign w:val="center"/>
                </w:tcPr>
                <w:p w14:paraId="63FFA4F4"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lastRenderedPageBreak/>
                    <w:t>1.5</w:t>
                  </w:r>
                </w:p>
              </w:tc>
              <w:tc>
                <w:tcPr>
                  <w:tcW w:w="1186" w:type="dxa"/>
                  <w:vAlign w:val="center"/>
                </w:tcPr>
                <w:p w14:paraId="61681A0D"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2.0</w:t>
                  </w:r>
                </w:p>
              </w:tc>
              <w:tc>
                <w:tcPr>
                  <w:tcW w:w="1186" w:type="dxa"/>
                  <w:vAlign w:val="center"/>
                </w:tcPr>
                <w:p w14:paraId="71BC56C3"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2.5</w:t>
                  </w:r>
                </w:p>
              </w:tc>
              <w:tc>
                <w:tcPr>
                  <w:tcW w:w="1189" w:type="dxa"/>
                  <w:vAlign w:val="center"/>
                </w:tcPr>
                <w:p w14:paraId="61596236"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3.5</w:t>
                  </w:r>
                </w:p>
              </w:tc>
            </w:tr>
            <w:tr w:rsidR="00F76BAA" w14:paraId="31C10B78" w14:textId="77777777">
              <w:trPr>
                <w:jc w:val="center"/>
              </w:trPr>
              <w:tc>
                <w:tcPr>
                  <w:tcW w:w="1727" w:type="dxa"/>
                  <w:vMerge/>
                  <w:vAlign w:val="center"/>
                </w:tcPr>
                <w:p w14:paraId="19B705C8" w14:textId="77777777" w:rsidR="00F76BAA" w:rsidRDefault="00F76BAA">
                  <w:pPr>
                    <w:rPr>
                      <w:rFonts w:ascii="宋体" w:hAnsi="宋体" w:cs="宋体"/>
                      <w:color w:val="FF0000"/>
                      <w:kern w:val="0"/>
                      <w:sz w:val="15"/>
                      <w:szCs w:val="15"/>
                    </w:rPr>
                  </w:pPr>
                </w:p>
              </w:tc>
              <w:tc>
                <w:tcPr>
                  <w:tcW w:w="2388" w:type="dxa"/>
                  <w:vAlign w:val="center"/>
                </w:tcPr>
                <w:p w14:paraId="1D657857" w14:textId="77777777" w:rsidR="00F76BAA" w:rsidRDefault="00085D94">
                  <w:pPr>
                    <w:rPr>
                      <w:rFonts w:ascii="宋体" w:hAnsi="宋体" w:cs="宋体"/>
                      <w:color w:val="FF0000"/>
                      <w:kern w:val="0"/>
                      <w:sz w:val="15"/>
                      <w:szCs w:val="15"/>
                    </w:rPr>
                  </w:pPr>
                  <w:r>
                    <w:rPr>
                      <w:rFonts w:ascii="宋体" w:hAnsi="宋体" w:cs="宋体" w:hint="eastAsia"/>
                      <w:color w:val="FF0000"/>
                      <w:kern w:val="0"/>
                      <w:sz w:val="15"/>
                      <w:szCs w:val="15"/>
                    </w:rPr>
                    <w:t>壁厚≤2mm刚性钢导管</w:t>
                  </w:r>
                </w:p>
              </w:tc>
              <w:tc>
                <w:tcPr>
                  <w:tcW w:w="1186" w:type="dxa"/>
                  <w:vAlign w:val="center"/>
                </w:tcPr>
                <w:p w14:paraId="58C65B4D"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1.0</w:t>
                  </w:r>
                </w:p>
              </w:tc>
              <w:tc>
                <w:tcPr>
                  <w:tcW w:w="1186" w:type="dxa"/>
                  <w:vAlign w:val="center"/>
                </w:tcPr>
                <w:p w14:paraId="4CA96D91"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1.5</w:t>
                  </w:r>
                </w:p>
              </w:tc>
              <w:tc>
                <w:tcPr>
                  <w:tcW w:w="1186" w:type="dxa"/>
                  <w:vAlign w:val="center"/>
                </w:tcPr>
                <w:p w14:paraId="1ADD304A"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2.0</w:t>
                  </w:r>
                </w:p>
              </w:tc>
              <w:tc>
                <w:tcPr>
                  <w:tcW w:w="1189" w:type="dxa"/>
                  <w:vAlign w:val="center"/>
                </w:tcPr>
                <w:p w14:paraId="32924DD7"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w:t>
                  </w:r>
                </w:p>
              </w:tc>
            </w:tr>
            <w:tr w:rsidR="00F76BAA" w14:paraId="49947BB8" w14:textId="77777777">
              <w:trPr>
                <w:jc w:val="center"/>
              </w:trPr>
              <w:tc>
                <w:tcPr>
                  <w:tcW w:w="1727" w:type="dxa"/>
                  <w:vMerge/>
                  <w:vAlign w:val="center"/>
                </w:tcPr>
                <w:p w14:paraId="55E1D6AE" w14:textId="77777777" w:rsidR="00F76BAA" w:rsidRDefault="00F76BAA">
                  <w:pPr>
                    <w:rPr>
                      <w:rFonts w:ascii="宋体" w:hAnsi="宋体" w:cs="宋体"/>
                      <w:color w:val="FF0000"/>
                      <w:kern w:val="0"/>
                      <w:sz w:val="15"/>
                      <w:szCs w:val="15"/>
                    </w:rPr>
                  </w:pPr>
                </w:p>
              </w:tc>
              <w:tc>
                <w:tcPr>
                  <w:tcW w:w="2388" w:type="dxa"/>
                  <w:vAlign w:val="center"/>
                </w:tcPr>
                <w:p w14:paraId="53F5B41E" w14:textId="77777777" w:rsidR="00F76BAA" w:rsidRDefault="00085D94">
                  <w:pPr>
                    <w:rPr>
                      <w:rFonts w:ascii="宋体" w:hAnsi="宋体" w:cs="宋体"/>
                      <w:color w:val="FF0000"/>
                      <w:kern w:val="0"/>
                      <w:sz w:val="15"/>
                      <w:szCs w:val="15"/>
                    </w:rPr>
                  </w:pPr>
                  <w:r>
                    <w:rPr>
                      <w:rFonts w:ascii="宋体" w:hAnsi="宋体" w:cs="宋体" w:hint="eastAsia"/>
                      <w:color w:val="FF0000"/>
                      <w:kern w:val="0"/>
                      <w:sz w:val="15"/>
                      <w:szCs w:val="15"/>
                    </w:rPr>
                    <w:t>刚性塑料导管</w:t>
                  </w:r>
                </w:p>
              </w:tc>
              <w:tc>
                <w:tcPr>
                  <w:tcW w:w="1186" w:type="dxa"/>
                  <w:vAlign w:val="center"/>
                </w:tcPr>
                <w:p w14:paraId="140BB3C0"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1.0</w:t>
                  </w:r>
                </w:p>
              </w:tc>
              <w:tc>
                <w:tcPr>
                  <w:tcW w:w="1186" w:type="dxa"/>
                  <w:vAlign w:val="center"/>
                </w:tcPr>
                <w:p w14:paraId="1FFB7FDA"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1.5</w:t>
                  </w:r>
                </w:p>
              </w:tc>
              <w:tc>
                <w:tcPr>
                  <w:tcW w:w="1186" w:type="dxa"/>
                  <w:vAlign w:val="center"/>
                </w:tcPr>
                <w:p w14:paraId="0E64A364"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2.0</w:t>
                  </w:r>
                </w:p>
              </w:tc>
              <w:tc>
                <w:tcPr>
                  <w:tcW w:w="1189" w:type="dxa"/>
                  <w:vAlign w:val="center"/>
                </w:tcPr>
                <w:p w14:paraId="45DCFAF6" w14:textId="77777777" w:rsidR="00F76BAA" w:rsidRDefault="00085D94">
                  <w:pPr>
                    <w:jc w:val="center"/>
                    <w:rPr>
                      <w:rFonts w:ascii="宋体" w:hAnsi="宋体" w:cs="宋体"/>
                      <w:color w:val="FF0000"/>
                      <w:kern w:val="0"/>
                      <w:sz w:val="15"/>
                      <w:szCs w:val="15"/>
                    </w:rPr>
                  </w:pPr>
                  <w:r>
                    <w:rPr>
                      <w:rFonts w:ascii="宋体" w:hAnsi="宋体" w:cs="宋体" w:hint="eastAsia"/>
                      <w:color w:val="FF0000"/>
                      <w:kern w:val="0"/>
                      <w:sz w:val="15"/>
                      <w:szCs w:val="15"/>
                    </w:rPr>
                    <w:t>2.0</w:t>
                  </w:r>
                </w:p>
              </w:tc>
            </w:tr>
          </w:tbl>
          <w:p w14:paraId="605B1F3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color w:val="FF0000"/>
                <w:spacing w:val="8"/>
                <w:kern w:val="0"/>
                <w:sz w:val="20"/>
                <w:szCs w:val="21"/>
                <w:u w:val="single"/>
              </w:rPr>
              <w:t>导管</w:t>
            </w:r>
            <w:r>
              <w:rPr>
                <w:rFonts w:ascii="宋体" w:hAnsi="宋体" w:hint="eastAsia"/>
                <w:spacing w:val="8"/>
                <w:kern w:val="0"/>
                <w:sz w:val="20"/>
                <w:szCs w:val="21"/>
              </w:rPr>
              <w:t>转弯的弯曲半径不应小于所穿入线缆的最小允许弯曲半径，且不应小于该管外径的</w:t>
            </w:r>
            <w:r>
              <w:rPr>
                <w:rFonts w:ascii="宋体" w:hAnsi="宋体"/>
                <w:spacing w:val="8"/>
                <w:kern w:val="0"/>
                <w:sz w:val="20"/>
                <w:szCs w:val="21"/>
              </w:rPr>
              <w:t>6</w:t>
            </w:r>
            <w:r>
              <w:rPr>
                <w:rFonts w:ascii="宋体" w:hAnsi="宋体" w:hint="eastAsia"/>
                <w:spacing w:val="8"/>
                <w:kern w:val="0"/>
                <w:sz w:val="20"/>
                <w:szCs w:val="21"/>
              </w:rPr>
              <w:t>倍；当暗管外径大于</w:t>
            </w:r>
            <w:r>
              <w:rPr>
                <w:rFonts w:ascii="宋体" w:hAnsi="宋体"/>
                <w:spacing w:val="8"/>
                <w:kern w:val="0"/>
                <w:sz w:val="20"/>
                <w:szCs w:val="21"/>
              </w:rPr>
              <w:t>50mm</w:t>
            </w:r>
            <w:r>
              <w:rPr>
                <w:rFonts w:ascii="宋体" w:hAnsi="宋体" w:hint="eastAsia"/>
                <w:spacing w:val="8"/>
                <w:kern w:val="0"/>
                <w:sz w:val="20"/>
                <w:szCs w:val="21"/>
              </w:rPr>
              <w:t>时，不应小于</w:t>
            </w:r>
            <w:r>
              <w:rPr>
                <w:rFonts w:ascii="宋体" w:hAnsi="宋体"/>
                <w:spacing w:val="8"/>
                <w:kern w:val="0"/>
                <w:sz w:val="20"/>
                <w:szCs w:val="21"/>
              </w:rPr>
              <w:t>10</w:t>
            </w:r>
            <w:r>
              <w:rPr>
                <w:rFonts w:ascii="宋体" w:hAnsi="宋体" w:hint="eastAsia"/>
                <w:spacing w:val="8"/>
                <w:kern w:val="0"/>
                <w:sz w:val="20"/>
                <w:szCs w:val="21"/>
              </w:rPr>
              <w:t>倍；</w:t>
            </w:r>
          </w:p>
          <w:p w14:paraId="22C8F42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砌体内暗敷</w:t>
            </w:r>
            <w:r>
              <w:rPr>
                <w:rFonts w:ascii="宋体" w:hAnsi="宋体" w:hint="eastAsia"/>
                <w:color w:val="FF0000"/>
                <w:spacing w:val="8"/>
                <w:kern w:val="0"/>
                <w:sz w:val="20"/>
                <w:szCs w:val="21"/>
                <w:u w:val="single"/>
              </w:rPr>
              <w:t>导管</w:t>
            </w:r>
            <w:r>
              <w:rPr>
                <w:rFonts w:ascii="宋体" w:hAnsi="宋体" w:hint="eastAsia"/>
                <w:spacing w:val="8"/>
                <w:kern w:val="0"/>
                <w:sz w:val="20"/>
                <w:szCs w:val="21"/>
              </w:rPr>
              <w:t>埋深不应小于</w:t>
            </w:r>
            <w:r>
              <w:rPr>
                <w:rFonts w:ascii="宋体" w:hAnsi="宋体"/>
                <w:spacing w:val="8"/>
                <w:kern w:val="0"/>
                <w:sz w:val="20"/>
                <w:szCs w:val="21"/>
              </w:rPr>
              <w:t>15mm</w:t>
            </w:r>
            <w:r>
              <w:rPr>
                <w:rFonts w:ascii="宋体" w:hAnsi="宋体" w:hint="eastAsia"/>
                <w:spacing w:val="8"/>
                <w:kern w:val="0"/>
                <w:sz w:val="20"/>
                <w:szCs w:val="21"/>
              </w:rPr>
              <w:t>，现浇混凝土楼板内暗敷</w:t>
            </w:r>
            <w:r>
              <w:rPr>
                <w:rFonts w:ascii="宋体" w:hAnsi="宋体" w:hint="eastAsia"/>
                <w:color w:val="FF0000"/>
                <w:spacing w:val="8"/>
                <w:kern w:val="0"/>
                <w:sz w:val="20"/>
                <w:szCs w:val="21"/>
                <w:u w:val="single"/>
              </w:rPr>
              <w:t>导管</w:t>
            </w:r>
            <w:r>
              <w:rPr>
                <w:rFonts w:ascii="宋体" w:hAnsi="宋体" w:hint="eastAsia"/>
                <w:spacing w:val="8"/>
                <w:kern w:val="0"/>
                <w:sz w:val="20"/>
                <w:szCs w:val="21"/>
              </w:rPr>
              <w:t>埋深不应小于</w:t>
            </w:r>
            <w:r>
              <w:rPr>
                <w:rFonts w:ascii="宋体" w:hAnsi="宋体"/>
                <w:spacing w:val="8"/>
                <w:kern w:val="0"/>
                <w:sz w:val="20"/>
                <w:szCs w:val="21"/>
              </w:rPr>
              <w:t>25mm</w:t>
            </w:r>
            <w:r>
              <w:rPr>
                <w:rFonts w:ascii="宋体" w:hAnsi="宋体" w:hint="eastAsia"/>
                <w:spacing w:val="8"/>
                <w:kern w:val="0"/>
                <w:sz w:val="20"/>
                <w:szCs w:val="21"/>
              </w:rPr>
              <w:t>，并列敷设的</w:t>
            </w:r>
            <w:r>
              <w:rPr>
                <w:rFonts w:ascii="宋体" w:hAnsi="宋体" w:hint="eastAsia"/>
                <w:color w:val="FF0000"/>
                <w:spacing w:val="8"/>
                <w:kern w:val="0"/>
                <w:sz w:val="20"/>
                <w:szCs w:val="21"/>
                <w:u w:val="single"/>
              </w:rPr>
              <w:t>导管</w:t>
            </w:r>
            <w:r>
              <w:rPr>
                <w:rFonts w:ascii="宋体" w:hAnsi="宋体" w:hint="eastAsia"/>
                <w:spacing w:val="8"/>
                <w:kern w:val="0"/>
                <w:sz w:val="20"/>
                <w:szCs w:val="21"/>
              </w:rPr>
              <w:t>间距不应小于</w:t>
            </w:r>
            <w:r>
              <w:rPr>
                <w:rFonts w:ascii="宋体" w:hAnsi="宋体"/>
                <w:spacing w:val="8"/>
                <w:kern w:val="0"/>
                <w:sz w:val="20"/>
                <w:szCs w:val="21"/>
              </w:rPr>
              <w:t>25mm</w:t>
            </w:r>
            <w:r>
              <w:rPr>
                <w:rFonts w:ascii="宋体" w:hAnsi="宋体" w:hint="eastAsia"/>
                <w:spacing w:val="8"/>
                <w:kern w:val="0"/>
                <w:sz w:val="20"/>
                <w:szCs w:val="21"/>
              </w:rPr>
              <w:t>；</w:t>
            </w:r>
          </w:p>
          <w:p w14:paraId="124BED2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color w:val="FF0000"/>
                <w:spacing w:val="8"/>
                <w:kern w:val="0"/>
                <w:sz w:val="20"/>
                <w:szCs w:val="21"/>
                <w:u w:val="single"/>
              </w:rPr>
              <w:t>导管</w:t>
            </w:r>
            <w:r>
              <w:rPr>
                <w:rFonts w:ascii="宋体" w:hAnsi="宋体" w:hint="eastAsia"/>
                <w:spacing w:val="8"/>
                <w:kern w:val="0"/>
                <w:sz w:val="20"/>
                <w:szCs w:val="21"/>
              </w:rPr>
              <w:t>与控制箱、接线箱、接线盒等连接时，应采用锁母将管口固定牢固；</w:t>
            </w:r>
          </w:p>
          <w:p w14:paraId="05D5378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7  </w:t>
            </w:r>
            <w:r>
              <w:rPr>
                <w:rFonts w:ascii="宋体" w:hAnsi="宋体" w:hint="eastAsia"/>
                <w:color w:val="FF0000"/>
                <w:spacing w:val="8"/>
                <w:kern w:val="0"/>
                <w:sz w:val="20"/>
                <w:szCs w:val="21"/>
                <w:u w:val="single"/>
              </w:rPr>
              <w:t>导管</w:t>
            </w:r>
            <w:r>
              <w:rPr>
                <w:rFonts w:ascii="宋体" w:hAnsi="宋体" w:hint="eastAsia"/>
                <w:spacing w:val="8"/>
                <w:kern w:val="0"/>
                <w:sz w:val="20"/>
                <w:szCs w:val="21"/>
              </w:rPr>
              <w:t>穿过</w:t>
            </w:r>
            <w:r>
              <w:rPr>
                <w:rFonts w:ascii="宋体" w:hAnsi="宋体" w:hint="eastAsia"/>
                <w:color w:val="FF0000"/>
                <w:spacing w:val="8"/>
                <w:kern w:val="0"/>
                <w:sz w:val="20"/>
                <w:szCs w:val="21"/>
                <w:u w:val="single"/>
              </w:rPr>
              <w:t>混凝土</w:t>
            </w:r>
            <w:r>
              <w:rPr>
                <w:rFonts w:ascii="宋体" w:hAnsi="宋体" w:hint="eastAsia"/>
                <w:spacing w:val="8"/>
                <w:kern w:val="0"/>
                <w:sz w:val="20"/>
                <w:szCs w:val="21"/>
              </w:rPr>
              <w:t>墙壁或楼板时应加装保护套管，穿墙套管应与墙面平齐，穿楼板套管上口宜高出楼面</w:t>
            </w:r>
            <w:r>
              <w:rPr>
                <w:rFonts w:ascii="宋体" w:hAnsi="宋体"/>
                <w:spacing w:val="8"/>
                <w:kern w:val="0"/>
                <w:sz w:val="20"/>
                <w:szCs w:val="21"/>
              </w:rPr>
              <w:t>10mm</w:t>
            </w:r>
            <w:r>
              <w:rPr>
                <w:rFonts w:ascii="宋体" w:hAnsi="宋体" w:hint="eastAsia"/>
                <w:spacing w:val="8"/>
                <w:kern w:val="0"/>
                <w:sz w:val="20"/>
                <w:szCs w:val="21"/>
              </w:rPr>
              <w:t>～</w:t>
            </w:r>
            <w:r>
              <w:rPr>
                <w:rFonts w:ascii="宋体" w:hAnsi="宋体"/>
                <w:spacing w:val="8"/>
                <w:kern w:val="0"/>
                <w:sz w:val="20"/>
                <w:szCs w:val="21"/>
              </w:rPr>
              <w:t>30mm</w:t>
            </w:r>
            <w:r>
              <w:rPr>
                <w:rFonts w:ascii="宋体" w:hAnsi="宋体" w:hint="eastAsia"/>
                <w:spacing w:val="8"/>
                <w:kern w:val="0"/>
                <w:sz w:val="20"/>
                <w:szCs w:val="21"/>
              </w:rPr>
              <w:t>，套管下口应与楼面平齐；</w:t>
            </w:r>
          </w:p>
          <w:p w14:paraId="5FC0DBE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8  </w:t>
            </w:r>
            <w:r>
              <w:rPr>
                <w:rFonts w:ascii="宋体" w:hAnsi="宋体" w:hint="eastAsia"/>
                <w:spacing w:val="8"/>
                <w:kern w:val="0"/>
                <w:sz w:val="20"/>
                <w:szCs w:val="21"/>
              </w:rPr>
              <w:t>与设备连接的</w:t>
            </w:r>
            <w:r>
              <w:rPr>
                <w:rFonts w:ascii="宋体" w:hAnsi="宋体" w:hint="eastAsia"/>
                <w:color w:val="FF0000"/>
                <w:spacing w:val="8"/>
                <w:kern w:val="0"/>
                <w:sz w:val="20"/>
                <w:szCs w:val="21"/>
                <w:u w:val="single"/>
              </w:rPr>
              <w:t>导管</w:t>
            </w:r>
            <w:r>
              <w:rPr>
                <w:rFonts w:ascii="宋体" w:hAnsi="宋体" w:hint="eastAsia"/>
                <w:spacing w:val="8"/>
                <w:kern w:val="0"/>
                <w:sz w:val="20"/>
                <w:szCs w:val="21"/>
              </w:rPr>
              <w:t>引出地面时，管口距地面不宜小于</w:t>
            </w:r>
            <w:r>
              <w:rPr>
                <w:rFonts w:ascii="宋体" w:hAnsi="宋体"/>
                <w:spacing w:val="8"/>
                <w:kern w:val="0"/>
                <w:sz w:val="20"/>
                <w:szCs w:val="21"/>
              </w:rPr>
              <w:t>200mm</w:t>
            </w:r>
            <w:r>
              <w:rPr>
                <w:rFonts w:ascii="宋体" w:hAnsi="宋体" w:hint="eastAsia"/>
                <w:spacing w:val="8"/>
                <w:kern w:val="0"/>
                <w:sz w:val="20"/>
                <w:szCs w:val="21"/>
              </w:rPr>
              <w:t>；当从地下引入落地式箱、柜时，宜高出箱、柜内底面</w:t>
            </w:r>
            <w:r>
              <w:rPr>
                <w:rFonts w:ascii="宋体" w:hAnsi="宋体"/>
                <w:spacing w:val="8"/>
                <w:kern w:val="0"/>
                <w:sz w:val="20"/>
                <w:szCs w:val="21"/>
              </w:rPr>
              <w:t>50mm</w:t>
            </w:r>
            <w:r>
              <w:rPr>
                <w:rFonts w:ascii="宋体" w:hAnsi="宋体" w:hint="eastAsia"/>
                <w:spacing w:val="8"/>
                <w:kern w:val="0"/>
                <w:sz w:val="20"/>
                <w:szCs w:val="21"/>
              </w:rPr>
              <w:t>；</w:t>
            </w:r>
          </w:p>
          <w:p w14:paraId="04C1629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9  </w:t>
            </w:r>
            <w:r>
              <w:rPr>
                <w:rFonts w:ascii="宋体" w:hAnsi="宋体" w:hint="eastAsia"/>
                <w:color w:val="FF0000"/>
                <w:spacing w:val="8"/>
                <w:kern w:val="0"/>
                <w:sz w:val="20"/>
                <w:szCs w:val="21"/>
                <w:u w:val="single"/>
              </w:rPr>
              <w:t>导管</w:t>
            </w:r>
            <w:r>
              <w:rPr>
                <w:rFonts w:ascii="宋体" w:hAnsi="宋体" w:hint="eastAsia"/>
                <w:spacing w:val="8"/>
                <w:kern w:val="0"/>
                <w:sz w:val="20"/>
                <w:szCs w:val="21"/>
              </w:rPr>
              <w:t>两端应设有标志，管内不应有阻碍，并应穿带线；</w:t>
            </w:r>
          </w:p>
          <w:p w14:paraId="09F1339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10  </w:t>
            </w:r>
            <w:r>
              <w:rPr>
                <w:rFonts w:ascii="宋体" w:hAnsi="宋体" w:hint="eastAsia"/>
                <w:spacing w:val="8"/>
                <w:kern w:val="0"/>
                <w:sz w:val="20"/>
                <w:szCs w:val="21"/>
              </w:rPr>
              <w:t>吊顶内配管，宜使用单独的支吊架固定，支吊架不得架设在龙骨或其他管道上；</w:t>
            </w:r>
          </w:p>
          <w:p w14:paraId="0555332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11  </w:t>
            </w:r>
            <w:r>
              <w:rPr>
                <w:rFonts w:ascii="宋体" w:hAnsi="宋体" w:hint="eastAsia"/>
                <w:color w:val="FF0000"/>
                <w:spacing w:val="8"/>
                <w:kern w:val="0"/>
                <w:sz w:val="20"/>
                <w:szCs w:val="21"/>
                <w:u w:val="single"/>
              </w:rPr>
              <w:t>导管</w:t>
            </w:r>
            <w:r>
              <w:rPr>
                <w:rFonts w:ascii="宋体" w:hAnsi="宋体" w:hint="eastAsia"/>
                <w:spacing w:val="8"/>
                <w:kern w:val="0"/>
                <w:sz w:val="20"/>
                <w:szCs w:val="21"/>
              </w:rPr>
              <w:t>通过建筑物的变形缝时，应设置补偿装置；</w:t>
            </w:r>
          </w:p>
          <w:p w14:paraId="309805F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12  </w:t>
            </w:r>
            <w:r>
              <w:rPr>
                <w:rFonts w:ascii="宋体" w:hAnsi="宋体" w:hint="eastAsia"/>
                <w:color w:val="FF0000"/>
                <w:spacing w:val="8"/>
                <w:kern w:val="0"/>
                <w:sz w:val="20"/>
                <w:szCs w:val="21"/>
                <w:u w:val="single"/>
              </w:rPr>
              <w:t>镀锌钢导管</w:t>
            </w:r>
            <w:r>
              <w:rPr>
                <w:rFonts w:ascii="宋体" w:hAnsi="宋体" w:hint="eastAsia"/>
                <w:spacing w:val="8"/>
                <w:kern w:val="0"/>
                <w:sz w:val="20"/>
                <w:szCs w:val="21"/>
              </w:rPr>
              <w:t>宜采用螺纹连接，</w:t>
            </w:r>
            <w:r>
              <w:rPr>
                <w:rFonts w:ascii="宋体" w:hAnsi="宋体" w:hint="eastAsia"/>
                <w:color w:val="FF0000"/>
                <w:spacing w:val="8"/>
                <w:kern w:val="0"/>
                <w:sz w:val="20"/>
                <w:szCs w:val="21"/>
                <w:u w:val="single"/>
              </w:rPr>
              <w:t>镀锌钢导管</w:t>
            </w:r>
            <w:r>
              <w:rPr>
                <w:rFonts w:ascii="宋体" w:hAnsi="宋体" w:hint="eastAsia"/>
                <w:spacing w:val="8"/>
                <w:kern w:val="0"/>
                <w:sz w:val="20"/>
                <w:szCs w:val="21"/>
              </w:rPr>
              <w:t>的连接处应采用专用接地线卡固定跨接线，跨接线截面不应小于</w:t>
            </w:r>
            <w:r>
              <w:rPr>
                <w:rFonts w:ascii="宋体" w:hAnsi="宋体"/>
                <w:spacing w:val="8"/>
                <w:kern w:val="0"/>
                <w:sz w:val="20"/>
                <w:szCs w:val="21"/>
              </w:rPr>
              <w:t>4mm</w:t>
            </w:r>
            <w:r>
              <w:rPr>
                <w:rFonts w:ascii="宋体" w:hAnsi="宋体"/>
                <w:spacing w:val="8"/>
                <w:kern w:val="0"/>
                <w:sz w:val="20"/>
                <w:szCs w:val="21"/>
                <w:vertAlign w:val="superscript"/>
              </w:rPr>
              <w:t>2</w:t>
            </w:r>
            <w:r>
              <w:rPr>
                <w:rFonts w:ascii="宋体" w:hAnsi="宋体" w:hint="eastAsia"/>
                <w:spacing w:val="8"/>
                <w:kern w:val="0"/>
                <w:sz w:val="20"/>
                <w:szCs w:val="21"/>
              </w:rPr>
              <w:t>；</w:t>
            </w:r>
          </w:p>
          <w:p w14:paraId="532A4B7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13</w:t>
            </w:r>
            <w:r>
              <w:rPr>
                <w:rFonts w:ascii="宋体" w:hAnsi="宋体" w:hint="eastAsia"/>
                <w:color w:val="FF0000"/>
                <w:spacing w:val="8"/>
                <w:kern w:val="0"/>
                <w:sz w:val="20"/>
                <w:szCs w:val="21"/>
                <w:u w:val="single"/>
              </w:rPr>
              <w:t>非镀锌钢导管采</w:t>
            </w:r>
            <w:r>
              <w:rPr>
                <w:rFonts w:ascii="宋体" w:hAnsi="宋体" w:hint="eastAsia"/>
                <w:spacing w:val="8"/>
                <w:kern w:val="0"/>
                <w:sz w:val="20"/>
                <w:szCs w:val="21"/>
              </w:rPr>
              <w:t>用套管焊接</w:t>
            </w:r>
            <w:r>
              <w:rPr>
                <w:rFonts w:ascii="宋体" w:hAnsi="宋体" w:hint="eastAsia"/>
                <w:color w:val="FF0000"/>
                <w:spacing w:val="8"/>
                <w:kern w:val="0"/>
                <w:sz w:val="20"/>
                <w:szCs w:val="21"/>
                <w:u w:val="single"/>
              </w:rPr>
              <w:t>连接</w:t>
            </w:r>
            <w:r>
              <w:rPr>
                <w:rFonts w:ascii="宋体" w:hAnsi="宋体" w:hint="eastAsia"/>
                <w:spacing w:val="8"/>
                <w:kern w:val="0"/>
                <w:sz w:val="20"/>
                <w:szCs w:val="21"/>
              </w:rPr>
              <w:t>，套管长度应为管径的</w:t>
            </w:r>
            <w:r>
              <w:rPr>
                <w:rFonts w:ascii="宋体" w:hAnsi="宋体"/>
                <w:spacing w:val="8"/>
                <w:kern w:val="0"/>
                <w:sz w:val="20"/>
                <w:szCs w:val="21"/>
              </w:rPr>
              <w:t>1.5</w:t>
            </w:r>
            <w:r>
              <w:rPr>
                <w:rFonts w:ascii="宋体" w:hAnsi="宋体" w:hint="eastAsia"/>
                <w:spacing w:val="8"/>
                <w:kern w:val="0"/>
                <w:sz w:val="20"/>
                <w:szCs w:val="21"/>
              </w:rPr>
              <w:t>～</w:t>
            </w:r>
            <w:r>
              <w:rPr>
                <w:rFonts w:ascii="宋体" w:hAnsi="宋体"/>
                <w:spacing w:val="8"/>
                <w:kern w:val="0"/>
                <w:sz w:val="20"/>
                <w:szCs w:val="21"/>
              </w:rPr>
              <w:t>3.0</w:t>
            </w:r>
            <w:r>
              <w:rPr>
                <w:rFonts w:ascii="宋体" w:hAnsi="宋体" w:hint="eastAsia"/>
                <w:spacing w:val="8"/>
                <w:kern w:val="0"/>
                <w:sz w:val="20"/>
                <w:szCs w:val="21"/>
              </w:rPr>
              <w:t>倍；</w:t>
            </w:r>
          </w:p>
          <w:p w14:paraId="189E19E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14  </w:t>
            </w:r>
            <w:r>
              <w:rPr>
                <w:rFonts w:ascii="宋体" w:hAnsi="宋体" w:hint="eastAsia"/>
                <w:color w:val="FF0000"/>
                <w:spacing w:val="8"/>
                <w:kern w:val="0"/>
                <w:sz w:val="20"/>
                <w:szCs w:val="21"/>
                <w:u w:val="single"/>
              </w:rPr>
              <w:t>非镀锌钢导管</w:t>
            </w:r>
            <w:r>
              <w:rPr>
                <w:rFonts w:ascii="宋体" w:hAnsi="宋体" w:hint="eastAsia"/>
                <w:spacing w:val="8"/>
                <w:kern w:val="0"/>
                <w:sz w:val="20"/>
                <w:szCs w:val="21"/>
              </w:rPr>
              <w:t>不得在焊接处弯曲，弯曲处不得有</w:t>
            </w:r>
            <w:r>
              <w:rPr>
                <w:rFonts w:ascii="宋体" w:hAnsi="宋体" w:hint="eastAsia"/>
                <w:color w:val="FF0000"/>
                <w:spacing w:val="8"/>
                <w:kern w:val="0"/>
                <w:sz w:val="20"/>
                <w:szCs w:val="21"/>
                <w:u w:val="single"/>
              </w:rPr>
              <w:t>折皱、凹穴和裂缝</w:t>
            </w:r>
            <w:r>
              <w:rPr>
                <w:rFonts w:ascii="宋体" w:hAnsi="宋体" w:hint="eastAsia"/>
                <w:spacing w:val="8"/>
                <w:kern w:val="0"/>
                <w:sz w:val="20"/>
                <w:szCs w:val="21"/>
              </w:rPr>
              <w:t>等现象，</w:t>
            </w:r>
            <w:r>
              <w:rPr>
                <w:rFonts w:ascii="宋体" w:hAnsi="宋体" w:hint="eastAsia"/>
                <w:color w:val="FF0000"/>
                <w:spacing w:val="8"/>
                <w:kern w:val="0"/>
                <w:sz w:val="20"/>
                <w:szCs w:val="21"/>
                <w:u w:val="single"/>
              </w:rPr>
              <w:t>镀锌钢导管</w:t>
            </w:r>
            <w:r>
              <w:rPr>
                <w:rFonts w:ascii="宋体" w:hAnsi="宋体" w:hint="eastAsia"/>
                <w:spacing w:val="8"/>
                <w:kern w:val="0"/>
                <w:sz w:val="20"/>
                <w:szCs w:val="21"/>
              </w:rPr>
              <w:t>不得加热弯曲；</w:t>
            </w:r>
          </w:p>
          <w:p w14:paraId="04548E8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15  </w:t>
            </w:r>
            <w:r>
              <w:rPr>
                <w:rFonts w:ascii="宋体" w:hAnsi="宋体" w:hint="eastAsia"/>
                <w:color w:val="FF0000"/>
                <w:spacing w:val="8"/>
                <w:kern w:val="0"/>
                <w:sz w:val="20"/>
                <w:szCs w:val="21"/>
                <w:u w:val="single"/>
              </w:rPr>
              <w:t>套接紧定式钢导管</w:t>
            </w:r>
            <w:r>
              <w:rPr>
                <w:rFonts w:ascii="宋体" w:hAnsi="宋体" w:hint="eastAsia"/>
                <w:spacing w:val="8"/>
                <w:kern w:val="0"/>
                <w:sz w:val="20"/>
                <w:szCs w:val="21"/>
              </w:rPr>
              <w:t>连接应符合下列规定：</w:t>
            </w:r>
          </w:p>
          <w:p w14:paraId="3AEDBD0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color w:val="FF0000"/>
                <w:spacing w:val="8"/>
                <w:kern w:val="0"/>
                <w:sz w:val="20"/>
                <w:szCs w:val="21"/>
                <w:u w:val="single"/>
              </w:rPr>
              <w:t>导管</w:t>
            </w:r>
            <w:r>
              <w:rPr>
                <w:rFonts w:ascii="宋体" w:hAnsi="宋体" w:hint="eastAsia"/>
                <w:spacing w:val="8"/>
                <w:kern w:val="0"/>
                <w:sz w:val="20"/>
                <w:szCs w:val="21"/>
              </w:rPr>
              <w:t>外壁镀层应完好，管口应平整、光滑、无变形；</w:t>
            </w:r>
          </w:p>
          <w:p w14:paraId="4D7A389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color w:val="FF0000"/>
                <w:spacing w:val="8"/>
                <w:kern w:val="0"/>
                <w:sz w:val="20"/>
                <w:szCs w:val="21"/>
                <w:u w:val="single"/>
              </w:rPr>
              <w:t>套接紧定式钢导管</w:t>
            </w:r>
            <w:r>
              <w:rPr>
                <w:rFonts w:ascii="宋体" w:hAnsi="宋体" w:hint="eastAsia"/>
                <w:spacing w:val="8"/>
                <w:kern w:val="0"/>
                <w:sz w:val="20"/>
                <w:szCs w:val="21"/>
              </w:rPr>
              <w:t>连接处应采取密封</w:t>
            </w:r>
            <w:r>
              <w:rPr>
                <w:rFonts w:ascii="宋体" w:hAnsi="宋体" w:hint="eastAsia"/>
                <w:spacing w:val="8"/>
                <w:kern w:val="0"/>
                <w:sz w:val="20"/>
                <w:szCs w:val="21"/>
              </w:rPr>
              <w:lastRenderedPageBreak/>
              <w:t>措施；</w:t>
            </w:r>
          </w:p>
          <w:p w14:paraId="64D9104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当</w:t>
            </w:r>
            <w:r>
              <w:rPr>
                <w:rFonts w:ascii="宋体" w:hAnsi="宋体" w:hint="eastAsia"/>
                <w:color w:val="FF0000"/>
                <w:spacing w:val="8"/>
                <w:kern w:val="0"/>
                <w:sz w:val="20"/>
                <w:szCs w:val="21"/>
                <w:u w:val="single"/>
              </w:rPr>
              <w:t>套接紧定式钢导管</w:t>
            </w:r>
            <w:r>
              <w:rPr>
                <w:rFonts w:ascii="宋体" w:hAnsi="宋体" w:hint="eastAsia"/>
                <w:spacing w:val="8"/>
                <w:kern w:val="0"/>
                <w:sz w:val="20"/>
                <w:szCs w:val="21"/>
              </w:rPr>
              <w:t>管径大于或等于</w:t>
            </w:r>
            <w:r>
              <w:rPr>
                <w:rFonts w:ascii="宋体" w:hAnsi="宋体"/>
                <w:spacing w:val="8"/>
                <w:kern w:val="0"/>
                <w:sz w:val="20"/>
                <w:szCs w:val="21"/>
              </w:rPr>
              <w:t>32mm</w:t>
            </w:r>
            <w:r>
              <w:rPr>
                <w:rFonts w:ascii="宋体" w:hAnsi="宋体" w:hint="eastAsia"/>
                <w:spacing w:val="8"/>
                <w:kern w:val="0"/>
                <w:sz w:val="20"/>
                <w:szCs w:val="21"/>
              </w:rPr>
              <w:t>时，连接套管每端的紧定螺钉不应少于</w:t>
            </w:r>
            <w:r>
              <w:rPr>
                <w:rFonts w:ascii="宋体" w:hAnsi="宋体"/>
                <w:spacing w:val="8"/>
                <w:kern w:val="0"/>
                <w:sz w:val="20"/>
                <w:szCs w:val="21"/>
              </w:rPr>
              <w:t>2</w:t>
            </w:r>
            <w:r>
              <w:rPr>
                <w:rFonts w:ascii="宋体" w:hAnsi="宋体" w:hint="eastAsia"/>
                <w:spacing w:val="8"/>
                <w:kern w:val="0"/>
                <w:sz w:val="20"/>
                <w:szCs w:val="21"/>
              </w:rPr>
              <w:t>个。</w:t>
            </w:r>
          </w:p>
          <w:p w14:paraId="765177EF" w14:textId="77777777" w:rsidR="00F76BAA" w:rsidRDefault="00085D94">
            <w:pPr>
              <w:ind w:firstLineChars="200" w:firstLine="432"/>
              <w:rPr>
                <w:rFonts w:ascii="宋体" w:hAnsi="宋体"/>
                <w:spacing w:val="8"/>
                <w:kern w:val="0"/>
                <w:sz w:val="20"/>
                <w:szCs w:val="21"/>
              </w:rPr>
            </w:pPr>
            <w:r>
              <w:rPr>
                <w:rFonts w:ascii="宋体" w:hAnsi="宋体"/>
                <w:spacing w:val="8"/>
                <w:kern w:val="0"/>
                <w:sz w:val="20"/>
                <w:szCs w:val="21"/>
              </w:rPr>
              <w:t xml:space="preserve">16  </w:t>
            </w:r>
            <w:r>
              <w:rPr>
                <w:rFonts w:ascii="宋体" w:hAnsi="宋体" w:hint="eastAsia"/>
                <w:spacing w:val="8"/>
                <w:kern w:val="0"/>
                <w:sz w:val="20"/>
                <w:szCs w:val="21"/>
              </w:rPr>
              <w:t>室外</w:t>
            </w:r>
            <w:r>
              <w:rPr>
                <w:rFonts w:ascii="宋体" w:hAnsi="宋体" w:hint="eastAsia"/>
                <w:color w:val="FF0000"/>
                <w:spacing w:val="8"/>
                <w:kern w:val="0"/>
                <w:sz w:val="20"/>
                <w:szCs w:val="21"/>
                <w:u w:val="single"/>
              </w:rPr>
              <w:t>导管</w:t>
            </w:r>
            <w:r>
              <w:rPr>
                <w:rFonts w:ascii="宋体" w:hAnsi="宋体" w:hint="eastAsia"/>
                <w:spacing w:val="8"/>
                <w:kern w:val="0"/>
                <w:sz w:val="20"/>
                <w:szCs w:val="21"/>
              </w:rPr>
              <w:t>敷设应符合下列规定：</w:t>
            </w:r>
          </w:p>
          <w:p w14:paraId="2E73025D" w14:textId="77777777" w:rsidR="00F76BAA" w:rsidRDefault="00085D94">
            <w:pPr>
              <w:numPr>
                <w:ilvl w:val="0"/>
                <w:numId w:val="3"/>
              </w:numPr>
              <w:ind w:firstLine="432"/>
              <w:rPr>
                <w:rFonts w:ascii="宋体" w:hAnsi="宋体"/>
                <w:spacing w:val="8"/>
                <w:kern w:val="0"/>
                <w:sz w:val="20"/>
                <w:szCs w:val="21"/>
              </w:rPr>
            </w:pPr>
            <w:r>
              <w:rPr>
                <w:rFonts w:ascii="宋体" w:hAnsi="宋体" w:hint="eastAsia"/>
                <w:spacing w:val="8"/>
                <w:kern w:val="0"/>
                <w:sz w:val="20"/>
                <w:szCs w:val="21"/>
              </w:rPr>
              <w:t>室外埋地敷设的</w:t>
            </w:r>
            <w:r>
              <w:rPr>
                <w:rFonts w:ascii="宋体" w:hAnsi="宋体" w:hint="eastAsia"/>
                <w:color w:val="FF0000"/>
                <w:spacing w:val="8"/>
                <w:kern w:val="0"/>
                <w:sz w:val="20"/>
                <w:szCs w:val="21"/>
                <w:u w:val="single"/>
              </w:rPr>
              <w:t>导管</w:t>
            </w:r>
            <w:r>
              <w:rPr>
                <w:rFonts w:ascii="宋体" w:hAnsi="宋体" w:hint="eastAsia"/>
                <w:spacing w:val="8"/>
                <w:kern w:val="0"/>
                <w:sz w:val="20"/>
                <w:szCs w:val="21"/>
              </w:rPr>
              <w:t>，埋深不宜小于</w:t>
            </w:r>
            <w:r>
              <w:rPr>
                <w:rFonts w:ascii="宋体" w:hAnsi="宋体"/>
                <w:spacing w:val="8"/>
                <w:kern w:val="0"/>
                <w:sz w:val="20"/>
                <w:szCs w:val="21"/>
              </w:rPr>
              <w:t>0.7m</w:t>
            </w:r>
            <w:r>
              <w:rPr>
                <w:rFonts w:ascii="宋体" w:hAnsi="宋体" w:hint="eastAsia"/>
                <w:spacing w:val="8"/>
                <w:kern w:val="0"/>
                <w:sz w:val="20"/>
                <w:szCs w:val="21"/>
              </w:rPr>
              <w:t>，壁厚应大于等于</w:t>
            </w:r>
            <w:r>
              <w:rPr>
                <w:rFonts w:ascii="宋体" w:hAnsi="宋体"/>
                <w:spacing w:val="8"/>
                <w:kern w:val="0"/>
                <w:sz w:val="20"/>
                <w:szCs w:val="21"/>
              </w:rPr>
              <w:t>2mm</w:t>
            </w:r>
            <w:r>
              <w:rPr>
                <w:rFonts w:ascii="宋体" w:hAnsi="宋体" w:hint="eastAsia"/>
                <w:spacing w:val="8"/>
                <w:kern w:val="0"/>
                <w:sz w:val="20"/>
                <w:szCs w:val="21"/>
              </w:rPr>
              <w:t>；埋设于硬质路面下时，应加钢套管，人手孔井应有排水措施；</w:t>
            </w:r>
          </w:p>
          <w:p w14:paraId="0D2E6B0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进出建筑物</w:t>
            </w:r>
            <w:r>
              <w:rPr>
                <w:rFonts w:ascii="宋体" w:hAnsi="宋体" w:hint="eastAsia"/>
                <w:color w:val="FF0000"/>
                <w:spacing w:val="8"/>
                <w:kern w:val="0"/>
                <w:sz w:val="20"/>
                <w:szCs w:val="21"/>
                <w:u w:val="single"/>
              </w:rPr>
              <w:t>导管</w:t>
            </w:r>
            <w:r>
              <w:rPr>
                <w:rFonts w:ascii="宋体" w:hAnsi="宋体" w:hint="eastAsia"/>
                <w:spacing w:val="8"/>
                <w:kern w:val="0"/>
                <w:sz w:val="20"/>
                <w:szCs w:val="21"/>
              </w:rPr>
              <w:t>应做防水坡度，坡度不宜大于</w:t>
            </w:r>
            <w:r>
              <w:rPr>
                <w:rFonts w:ascii="宋体" w:hAnsi="宋体"/>
                <w:spacing w:val="8"/>
                <w:kern w:val="0"/>
                <w:sz w:val="20"/>
                <w:szCs w:val="21"/>
              </w:rPr>
              <w:t>15‰</w:t>
            </w:r>
            <w:r>
              <w:rPr>
                <w:rFonts w:ascii="宋体" w:hAnsi="宋体" w:hint="eastAsia"/>
                <w:spacing w:val="8"/>
                <w:kern w:val="0"/>
                <w:sz w:val="20"/>
                <w:szCs w:val="21"/>
              </w:rPr>
              <w:t>；</w:t>
            </w:r>
          </w:p>
          <w:p w14:paraId="48CD8D3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同一段</w:t>
            </w:r>
            <w:r>
              <w:rPr>
                <w:rFonts w:ascii="宋体" w:hAnsi="宋体" w:hint="eastAsia"/>
                <w:color w:val="FF0000"/>
                <w:spacing w:val="8"/>
                <w:kern w:val="0"/>
                <w:sz w:val="20"/>
                <w:szCs w:val="21"/>
                <w:u w:val="single"/>
              </w:rPr>
              <w:t>导管</w:t>
            </w:r>
            <w:r>
              <w:rPr>
                <w:rFonts w:ascii="宋体" w:hAnsi="宋体" w:hint="eastAsia"/>
                <w:spacing w:val="8"/>
                <w:kern w:val="0"/>
                <w:sz w:val="20"/>
                <w:szCs w:val="21"/>
              </w:rPr>
              <w:t>短距离不宜有</w:t>
            </w:r>
            <w:r>
              <w:rPr>
                <w:rFonts w:ascii="宋体" w:hAnsi="宋体"/>
                <w:spacing w:val="8"/>
                <w:kern w:val="0"/>
                <w:sz w:val="20"/>
                <w:szCs w:val="21"/>
              </w:rPr>
              <w:t>S</w:t>
            </w:r>
            <w:r>
              <w:rPr>
                <w:rFonts w:ascii="宋体" w:hAnsi="宋体" w:hint="eastAsia"/>
                <w:spacing w:val="8"/>
                <w:kern w:val="0"/>
                <w:sz w:val="20"/>
                <w:szCs w:val="21"/>
              </w:rPr>
              <w:t>弯；</w:t>
            </w:r>
          </w:p>
          <w:p w14:paraId="10AF595D" w14:textId="77777777" w:rsidR="00F76BAA" w:rsidRDefault="00085D94">
            <w:pPr>
              <w:ind w:firstLineChars="191" w:firstLine="413"/>
              <w:rPr>
                <w:kern w:val="0"/>
                <w:sz w:val="20"/>
              </w:rPr>
            </w:pPr>
            <w:r>
              <w:rPr>
                <w:rFonts w:ascii="宋体" w:hAnsi="宋体"/>
                <w:spacing w:val="8"/>
                <w:kern w:val="0"/>
                <w:sz w:val="20"/>
                <w:szCs w:val="21"/>
              </w:rPr>
              <w:t>4</w:t>
            </w:r>
            <w:r>
              <w:rPr>
                <w:rFonts w:ascii="宋体" w:hAnsi="宋体" w:hint="eastAsia"/>
                <w:spacing w:val="8"/>
                <w:kern w:val="0"/>
                <w:sz w:val="20"/>
                <w:szCs w:val="21"/>
              </w:rPr>
              <w:t xml:space="preserve">） </w:t>
            </w:r>
            <w:r>
              <w:rPr>
                <w:rFonts w:ascii="宋体" w:hAnsi="宋体" w:hint="eastAsia"/>
                <w:color w:val="FF0000"/>
                <w:spacing w:val="8"/>
                <w:kern w:val="0"/>
                <w:sz w:val="20"/>
                <w:szCs w:val="21"/>
                <w:u w:val="single"/>
              </w:rPr>
              <w:t>导管</w:t>
            </w:r>
            <w:r>
              <w:rPr>
                <w:rFonts w:ascii="宋体" w:hAnsi="宋体" w:hint="eastAsia"/>
                <w:spacing w:val="8"/>
                <w:kern w:val="0"/>
                <w:sz w:val="20"/>
                <w:szCs w:val="21"/>
              </w:rPr>
              <w:t>进入地下建筑物，应采用防水套管，并应做密封防水处理。</w:t>
            </w:r>
          </w:p>
        </w:tc>
      </w:tr>
      <w:tr w:rsidR="00F76BAA" w14:paraId="27A7A424" w14:textId="77777777">
        <w:tc>
          <w:tcPr>
            <w:tcW w:w="4318" w:type="dxa"/>
          </w:tcPr>
          <w:p w14:paraId="602F334A"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4.3.4  </w:t>
            </w:r>
            <w:r>
              <w:rPr>
                <w:rFonts w:ascii="宋体" w:hAnsi="宋体" w:hint="eastAsia"/>
                <w:spacing w:val="8"/>
                <w:kern w:val="0"/>
                <w:sz w:val="20"/>
                <w:szCs w:val="21"/>
              </w:rPr>
              <w:t>线盒安装应符合下列规定：</w:t>
            </w:r>
          </w:p>
          <w:p w14:paraId="0DCF96D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钢导管进入盒（箱）时应</w:t>
            </w:r>
            <w:proofErr w:type="gramStart"/>
            <w:r>
              <w:rPr>
                <w:rFonts w:ascii="宋体" w:hAnsi="宋体" w:hint="eastAsia"/>
                <w:spacing w:val="8"/>
                <w:kern w:val="0"/>
                <w:sz w:val="20"/>
                <w:szCs w:val="21"/>
              </w:rPr>
              <w:t>一</w:t>
            </w:r>
            <w:proofErr w:type="gramEnd"/>
            <w:r>
              <w:rPr>
                <w:rFonts w:ascii="宋体" w:hAnsi="宋体" w:hint="eastAsia"/>
                <w:spacing w:val="8"/>
                <w:kern w:val="0"/>
                <w:sz w:val="20"/>
                <w:szCs w:val="21"/>
              </w:rPr>
              <w:t>孔</w:t>
            </w:r>
            <w:proofErr w:type="gramStart"/>
            <w:r>
              <w:rPr>
                <w:rFonts w:ascii="宋体" w:hAnsi="宋体" w:hint="eastAsia"/>
                <w:spacing w:val="8"/>
                <w:kern w:val="0"/>
                <w:sz w:val="20"/>
                <w:szCs w:val="21"/>
              </w:rPr>
              <w:t>一</w:t>
            </w:r>
            <w:proofErr w:type="gramEnd"/>
            <w:r>
              <w:rPr>
                <w:rFonts w:ascii="宋体" w:hAnsi="宋体" w:hint="eastAsia"/>
                <w:spacing w:val="8"/>
                <w:kern w:val="0"/>
                <w:sz w:val="20"/>
                <w:szCs w:val="21"/>
              </w:rPr>
              <w:t>管，管与盒（箱）的连接应采用</w:t>
            </w:r>
            <w:r>
              <w:rPr>
                <w:rFonts w:ascii="宋体" w:hAnsi="宋体" w:hint="eastAsia"/>
                <w:color w:val="FF0000"/>
                <w:spacing w:val="8"/>
                <w:kern w:val="0"/>
                <w:sz w:val="20"/>
                <w:szCs w:val="21"/>
                <w:bdr w:val="single" w:sz="4" w:space="0" w:color="auto"/>
              </w:rPr>
              <w:t>爪型螺纹接头管</w:t>
            </w:r>
            <w:r>
              <w:rPr>
                <w:rFonts w:ascii="宋体" w:hAnsi="宋体" w:hint="eastAsia"/>
                <w:spacing w:val="8"/>
                <w:kern w:val="0"/>
                <w:sz w:val="20"/>
                <w:szCs w:val="21"/>
              </w:rPr>
              <w:t>连接，且应锁紧，内壁应光洁便于穿线；</w:t>
            </w:r>
          </w:p>
          <w:p w14:paraId="6FD9B035" w14:textId="77777777" w:rsidR="00F76BAA" w:rsidRPr="003E3259" w:rsidRDefault="00085D94">
            <w:pPr>
              <w:ind w:firstLineChars="191" w:firstLine="413"/>
              <w:rPr>
                <w:rFonts w:ascii="宋体" w:hAnsi="宋体"/>
                <w:spacing w:val="8"/>
                <w:kern w:val="0"/>
                <w:sz w:val="20"/>
                <w:szCs w:val="21"/>
              </w:rPr>
            </w:pPr>
            <w:r w:rsidRPr="003E3259">
              <w:rPr>
                <w:rFonts w:ascii="宋体" w:hAnsi="宋体" w:hint="eastAsia"/>
                <w:spacing w:val="8"/>
                <w:kern w:val="0"/>
                <w:sz w:val="20"/>
                <w:szCs w:val="21"/>
              </w:rPr>
              <w:t>2 线缆管路有下列情况之一者，中间应增设拉线盒或接线盒，其位置应便于穿线：</w:t>
            </w:r>
          </w:p>
          <w:p w14:paraId="0D49CAC2" w14:textId="77777777" w:rsidR="00F76BAA" w:rsidRPr="003E3259" w:rsidRDefault="00085D94">
            <w:pPr>
              <w:ind w:firstLineChars="191" w:firstLine="413"/>
              <w:rPr>
                <w:rFonts w:ascii="宋体" w:hAnsi="宋体"/>
                <w:spacing w:val="8"/>
                <w:kern w:val="0"/>
                <w:sz w:val="20"/>
                <w:szCs w:val="21"/>
              </w:rPr>
            </w:pPr>
            <w:r w:rsidRPr="003E3259">
              <w:rPr>
                <w:rFonts w:ascii="宋体" w:hAnsi="宋体" w:hint="eastAsia"/>
                <w:spacing w:val="8"/>
                <w:kern w:val="0"/>
                <w:sz w:val="20"/>
                <w:szCs w:val="21"/>
              </w:rPr>
              <w:t>1）管路长度每超过 30m 且无弯曲；</w:t>
            </w:r>
          </w:p>
          <w:p w14:paraId="62F41E5C" w14:textId="77777777" w:rsidR="00F76BAA" w:rsidRPr="003E3259" w:rsidRDefault="00085D94">
            <w:pPr>
              <w:ind w:firstLineChars="191" w:firstLine="413"/>
              <w:rPr>
                <w:rFonts w:ascii="宋体" w:hAnsi="宋体"/>
                <w:spacing w:val="8"/>
                <w:kern w:val="0"/>
                <w:sz w:val="20"/>
                <w:szCs w:val="21"/>
              </w:rPr>
            </w:pPr>
            <w:r w:rsidRPr="003E3259">
              <w:rPr>
                <w:rFonts w:ascii="宋体" w:hAnsi="宋体" w:hint="eastAsia"/>
                <w:spacing w:val="8"/>
                <w:kern w:val="0"/>
                <w:sz w:val="20"/>
                <w:szCs w:val="21"/>
              </w:rPr>
              <w:t>2）管路长度每超过 20m 且仅有一个弯曲；</w:t>
            </w:r>
          </w:p>
          <w:p w14:paraId="4A3D9DDE" w14:textId="77777777" w:rsidR="00F76BAA" w:rsidRPr="003E3259" w:rsidRDefault="00085D94">
            <w:pPr>
              <w:ind w:firstLineChars="191" w:firstLine="413"/>
              <w:rPr>
                <w:rFonts w:ascii="宋体" w:hAnsi="宋体"/>
                <w:spacing w:val="8"/>
                <w:kern w:val="0"/>
                <w:sz w:val="20"/>
                <w:szCs w:val="21"/>
              </w:rPr>
            </w:pPr>
            <w:r w:rsidRPr="003E3259">
              <w:rPr>
                <w:rFonts w:ascii="宋体" w:hAnsi="宋体" w:hint="eastAsia"/>
                <w:spacing w:val="8"/>
                <w:kern w:val="0"/>
                <w:sz w:val="20"/>
                <w:szCs w:val="21"/>
              </w:rPr>
              <w:t>3）管路长度每超过 15m 且仅有两个弯曲；</w:t>
            </w:r>
          </w:p>
          <w:p w14:paraId="38DE1D73" w14:textId="77777777" w:rsidR="00F76BAA" w:rsidRPr="003E3259" w:rsidRDefault="00085D94">
            <w:pPr>
              <w:ind w:firstLineChars="191" w:firstLine="413"/>
              <w:rPr>
                <w:rFonts w:ascii="宋体" w:hAnsi="宋体"/>
                <w:spacing w:val="8"/>
                <w:kern w:val="0"/>
                <w:sz w:val="20"/>
                <w:szCs w:val="21"/>
              </w:rPr>
            </w:pPr>
            <w:r w:rsidRPr="003E3259">
              <w:rPr>
                <w:rFonts w:ascii="宋体" w:hAnsi="宋体" w:hint="eastAsia"/>
                <w:spacing w:val="8"/>
                <w:kern w:val="0"/>
                <w:sz w:val="20"/>
                <w:szCs w:val="21"/>
              </w:rPr>
              <w:t>4）管路长度每超过 8m 且仅有三个弯曲；</w:t>
            </w:r>
          </w:p>
          <w:p w14:paraId="3C1C896A" w14:textId="77777777" w:rsidR="00F76BAA" w:rsidRPr="003E3259" w:rsidRDefault="00085D94">
            <w:pPr>
              <w:ind w:firstLineChars="191" w:firstLine="413"/>
              <w:rPr>
                <w:rFonts w:ascii="宋体" w:hAnsi="宋体"/>
                <w:spacing w:val="8"/>
                <w:kern w:val="0"/>
                <w:sz w:val="20"/>
                <w:szCs w:val="21"/>
              </w:rPr>
            </w:pPr>
            <w:r w:rsidRPr="003E3259">
              <w:rPr>
                <w:rFonts w:ascii="宋体" w:hAnsi="宋体" w:hint="eastAsia"/>
                <w:spacing w:val="8"/>
                <w:kern w:val="0"/>
                <w:sz w:val="20"/>
                <w:szCs w:val="21"/>
              </w:rPr>
              <w:t>5）线缆管路垂直敷设时管内绝缘线缆截面宜小于 150mm2，当长度超过 30m 时，应增设固定用拉线盒；</w:t>
            </w:r>
          </w:p>
          <w:p w14:paraId="2DD069AC" w14:textId="77777777" w:rsidR="00F76BAA" w:rsidRDefault="00085D94">
            <w:pPr>
              <w:ind w:firstLineChars="191" w:firstLine="413"/>
              <w:rPr>
                <w:rFonts w:ascii="宋体" w:hAnsi="宋体"/>
                <w:spacing w:val="8"/>
                <w:kern w:val="0"/>
                <w:sz w:val="20"/>
                <w:szCs w:val="21"/>
              </w:rPr>
            </w:pPr>
            <w:r w:rsidRPr="003E3259">
              <w:rPr>
                <w:rFonts w:ascii="宋体" w:hAnsi="宋体" w:hint="eastAsia"/>
                <w:spacing w:val="8"/>
                <w:kern w:val="0"/>
                <w:sz w:val="20"/>
                <w:szCs w:val="21"/>
              </w:rPr>
              <w:t>6) 信息点预埋盒不宜同时兼做过线盒。</w:t>
            </w:r>
          </w:p>
        </w:tc>
        <w:tc>
          <w:tcPr>
            <w:tcW w:w="4318" w:type="dxa"/>
          </w:tcPr>
          <w:p w14:paraId="2F72ADDF" w14:textId="77777777" w:rsidR="00F76BAA" w:rsidRDefault="00085D94">
            <w:pPr>
              <w:rPr>
                <w:rFonts w:ascii="宋体" w:hAnsi="宋体"/>
                <w:spacing w:val="8"/>
                <w:kern w:val="0"/>
                <w:sz w:val="20"/>
                <w:szCs w:val="21"/>
              </w:rPr>
            </w:pPr>
            <w:r>
              <w:rPr>
                <w:rFonts w:ascii="宋体" w:hAnsi="宋体"/>
                <w:spacing w:val="8"/>
                <w:kern w:val="0"/>
                <w:sz w:val="20"/>
                <w:szCs w:val="21"/>
              </w:rPr>
              <w:t xml:space="preserve">4.3.4  </w:t>
            </w:r>
            <w:r>
              <w:rPr>
                <w:rFonts w:ascii="宋体" w:hAnsi="宋体" w:hint="eastAsia"/>
                <w:spacing w:val="8"/>
                <w:kern w:val="0"/>
                <w:sz w:val="20"/>
                <w:szCs w:val="21"/>
              </w:rPr>
              <w:t>线盒安装应符合下列规定：</w:t>
            </w:r>
          </w:p>
          <w:p w14:paraId="5D851B4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钢导管进入盒（箱）时应一孔一管，管与盒（箱）的连接应采用</w:t>
            </w:r>
            <w:r>
              <w:rPr>
                <w:rFonts w:ascii="宋体" w:hAnsi="宋体" w:hint="eastAsia"/>
                <w:color w:val="FF0000"/>
                <w:spacing w:val="8"/>
                <w:kern w:val="0"/>
                <w:sz w:val="20"/>
                <w:szCs w:val="21"/>
                <w:u w:val="single"/>
              </w:rPr>
              <w:t>锁母</w:t>
            </w:r>
            <w:r>
              <w:rPr>
                <w:rFonts w:ascii="宋体" w:hAnsi="宋体" w:hint="eastAsia"/>
                <w:spacing w:val="8"/>
                <w:kern w:val="0"/>
                <w:sz w:val="20"/>
                <w:szCs w:val="21"/>
              </w:rPr>
              <w:t>连接，且应锁紧，内壁应光洁便于穿线；</w:t>
            </w:r>
          </w:p>
          <w:p w14:paraId="56754A43" w14:textId="77777777" w:rsidR="00F76BAA" w:rsidRPr="003E3259" w:rsidRDefault="00085D94">
            <w:pPr>
              <w:ind w:firstLineChars="191" w:firstLine="413"/>
              <w:rPr>
                <w:rFonts w:ascii="宋体" w:hAnsi="宋体"/>
                <w:spacing w:val="8"/>
                <w:kern w:val="0"/>
                <w:sz w:val="20"/>
                <w:szCs w:val="21"/>
              </w:rPr>
            </w:pPr>
            <w:r w:rsidRPr="003E3259">
              <w:rPr>
                <w:rFonts w:ascii="宋体" w:hAnsi="宋体" w:hint="eastAsia"/>
                <w:spacing w:val="8"/>
                <w:kern w:val="0"/>
                <w:sz w:val="20"/>
                <w:szCs w:val="21"/>
              </w:rPr>
              <w:t>2 线缆管路有下列情况之一者，中间应增设拉线盒或接线盒，其位置应便于穿线：</w:t>
            </w:r>
          </w:p>
          <w:p w14:paraId="6CAEDEC1" w14:textId="77777777" w:rsidR="00F76BAA" w:rsidRPr="003E3259" w:rsidRDefault="00085D94">
            <w:pPr>
              <w:ind w:firstLineChars="191" w:firstLine="413"/>
              <w:rPr>
                <w:rFonts w:ascii="宋体" w:hAnsi="宋体"/>
                <w:spacing w:val="8"/>
                <w:kern w:val="0"/>
                <w:sz w:val="20"/>
                <w:szCs w:val="21"/>
              </w:rPr>
            </w:pPr>
            <w:r w:rsidRPr="003E3259">
              <w:rPr>
                <w:rFonts w:ascii="宋体" w:hAnsi="宋体" w:hint="eastAsia"/>
                <w:spacing w:val="8"/>
                <w:kern w:val="0"/>
                <w:sz w:val="20"/>
                <w:szCs w:val="21"/>
              </w:rPr>
              <w:t>1）管路长度每超过 30m 且无弯曲；</w:t>
            </w:r>
          </w:p>
          <w:p w14:paraId="0BA479F8" w14:textId="77777777" w:rsidR="00F76BAA" w:rsidRPr="003E3259" w:rsidRDefault="00085D94">
            <w:pPr>
              <w:ind w:firstLineChars="191" w:firstLine="413"/>
              <w:rPr>
                <w:rFonts w:ascii="宋体" w:hAnsi="宋体"/>
                <w:spacing w:val="8"/>
                <w:kern w:val="0"/>
                <w:sz w:val="20"/>
                <w:szCs w:val="21"/>
              </w:rPr>
            </w:pPr>
            <w:r w:rsidRPr="003E3259">
              <w:rPr>
                <w:rFonts w:ascii="宋体" w:hAnsi="宋体" w:hint="eastAsia"/>
                <w:spacing w:val="8"/>
                <w:kern w:val="0"/>
                <w:sz w:val="20"/>
                <w:szCs w:val="21"/>
              </w:rPr>
              <w:t>2）管路长度每超过 20m 且仅有一个弯曲；</w:t>
            </w:r>
          </w:p>
          <w:p w14:paraId="3FE7C947" w14:textId="77777777" w:rsidR="00F76BAA" w:rsidRPr="003E3259" w:rsidRDefault="00085D94">
            <w:pPr>
              <w:ind w:firstLineChars="191" w:firstLine="413"/>
              <w:rPr>
                <w:rFonts w:ascii="宋体" w:hAnsi="宋体"/>
                <w:spacing w:val="8"/>
                <w:kern w:val="0"/>
                <w:sz w:val="20"/>
                <w:szCs w:val="21"/>
              </w:rPr>
            </w:pPr>
            <w:r w:rsidRPr="003E3259">
              <w:rPr>
                <w:rFonts w:ascii="宋体" w:hAnsi="宋体" w:hint="eastAsia"/>
                <w:spacing w:val="8"/>
                <w:kern w:val="0"/>
                <w:sz w:val="20"/>
                <w:szCs w:val="21"/>
              </w:rPr>
              <w:t>3）管路长度每超过 15m 且仅有两个弯曲；</w:t>
            </w:r>
          </w:p>
          <w:p w14:paraId="3A218CBF" w14:textId="77777777" w:rsidR="00F76BAA" w:rsidRPr="003E3259" w:rsidRDefault="00085D94">
            <w:pPr>
              <w:ind w:firstLineChars="191" w:firstLine="413"/>
              <w:rPr>
                <w:rFonts w:ascii="宋体" w:hAnsi="宋体"/>
                <w:spacing w:val="8"/>
                <w:kern w:val="0"/>
                <w:sz w:val="20"/>
                <w:szCs w:val="21"/>
              </w:rPr>
            </w:pPr>
            <w:r w:rsidRPr="003E3259">
              <w:rPr>
                <w:rFonts w:ascii="宋体" w:hAnsi="宋体" w:hint="eastAsia"/>
                <w:spacing w:val="8"/>
                <w:kern w:val="0"/>
                <w:sz w:val="20"/>
                <w:szCs w:val="21"/>
              </w:rPr>
              <w:t>4）管路长度每超过 8m 且仅有三个弯曲；</w:t>
            </w:r>
          </w:p>
          <w:p w14:paraId="34216111" w14:textId="77777777" w:rsidR="00F76BAA" w:rsidRPr="003E3259" w:rsidRDefault="00085D94">
            <w:pPr>
              <w:ind w:firstLineChars="191" w:firstLine="413"/>
              <w:rPr>
                <w:rFonts w:ascii="宋体" w:hAnsi="宋体"/>
                <w:spacing w:val="8"/>
                <w:kern w:val="0"/>
                <w:sz w:val="20"/>
                <w:szCs w:val="21"/>
              </w:rPr>
            </w:pPr>
            <w:r w:rsidRPr="003E3259">
              <w:rPr>
                <w:rFonts w:ascii="宋体" w:hAnsi="宋体" w:hint="eastAsia"/>
                <w:spacing w:val="8"/>
                <w:kern w:val="0"/>
                <w:sz w:val="20"/>
                <w:szCs w:val="21"/>
              </w:rPr>
              <w:t>5）线缆管路垂直敷设时管内绝缘线缆截面宜小于 150mm2，当长度超过 30m 时，应增设固定用拉线盒；</w:t>
            </w:r>
          </w:p>
          <w:p w14:paraId="7F958F4E" w14:textId="77777777" w:rsidR="00F76BAA" w:rsidRDefault="00085D94">
            <w:pPr>
              <w:ind w:firstLineChars="191" w:firstLine="413"/>
              <w:rPr>
                <w:rFonts w:ascii="宋体" w:hAnsi="宋体"/>
                <w:spacing w:val="8"/>
                <w:kern w:val="0"/>
                <w:sz w:val="20"/>
                <w:szCs w:val="21"/>
              </w:rPr>
            </w:pPr>
            <w:r w:rsidRPr="003E3259">
              <w:rPr>
                <w:rFonts w:ascii="宋体" w:hAnsi="宋体" w:hint="eastAsia"/>
                <w:spacing w:val="8"/>
                <w:kern w:val="0"/>
                <w:sz w:val="20"/>
                <w:szCs w:val="21"/>
              </w:rPr>
              <w:t>6) 信息点预埋盒不宜同时兼做过线盒。</w:t>
            </w:r>
          </w:p>
        </w:tc>
      </w:tr>
      <w:tr w:rsidR="00F76BAA" w14:paraId="5F9E28CF" w14:textId="77777777">
        <w:tc>
          <w:tcPr>
            <w:tcW w:w="4318" w:type="dxa"/>
          </w:tcPr>
          <w:p w14:paraId="6550B5D8" w14:textId="77777777" w:rsidR="00F76BAA" w:rsidRDefault="00085D94">
            <w:pPr>
              <w:pStyle w:val="2"/>
              <w:spacing w:before="0" w:after="0" w:line="240" w:lineRule="auto"/>
              <w:jc w:val="center"/>
              <w:outlineLvl w:val="1"/>
              <w:rPr>
                <w:kern w:val="0"/>
              </w:rPr>
            </w:pPr>
            <w:bookmarkStart w:id="55" w:name="_Toc45558883"/>
            <w:bookmarkStart w:id="56" w:name="_Toc43821310"/>
            <w:r>
              <w:rPr>
                <w:rFonts w:ascii="宋体" w:eastAsia="宋体" w:hAnsi="宋体"/>
                <w:kern w:val="0"/>
                <w:sz w:val="21"/>
                <w:szCs w:val="21"/>
              </w:rPr>
              <w:t xml:space="preserve">4.4  </w:t>
            </w:r>
            <w:r>
              <w:rPr>
                <w:rFonts w:ascii="宋体" w:eastAsia="宋体" w:hAnsi="宋体" w:hint="eastAsia"/>
                <w:kern w:val="0"/>
                <w:sz w:val="21"/>
                <w:szCs w:val="21"/>
              </w:rPr>
              <w:t>线缆敷设</w:t>
            </w:r>
            <w:bookmarkEnd w:id="55"/>
            <w:bookmarkEnd w:id="56"/>
          </w:p>
        </w:tc>
        <w:tc>
          <w:tcPr>
            <w:tcW w:w="4318" w:type="dxa"/>
          </w:tcPr>
          <w:p w14:paraId="645D0538"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4.4  </w:t>
            </w:r>
            <w:r>
              <w:rPr>
                <w:rFonts w:ascii="宋体" w:eastAsia="宋体" w:hAnsi="宋体" w:hint="eastAsia"/>
                <w:kern w:val="0"/>
                <w:sz w:val="21"/>
                <w:szCs w:val="21"/>
              </w:rPr>
              <w:t>线缆敷设</w:t>
            </w:r>
          </w:p>
        </w:tc>
      </w:tr>
      <w:tr w:rsidR="00F76BAA" w14:paraId="71B6D7B5" w14:textId="77777777">
        <w:tc>
          <w:tcPr>
            <w:tcW w:w="4318" w:type="dxa"/>
          </w:tcPr>
          <w:p w14:paraId="51906384" w14:textId="77777777" w:rsidR="00F76BAA" w:rsidRDefault="00085D94">
            <w:pPr>
              <w:rPr>
                <w:rStyle w:val="af5"/>
                <w:rFonts w:ascii="宋体" w:hAnsi="宋体"/>
                <w:kern w:val="0"/>
              </w:rPr>
            </w:pPr>
            <w:r>
              <w:rPr>
                <w:rFonts w:ascii="宋体" w:hAnsi="宋体"/>
                <w:spacing w:val="8"/>
                <w:kern w:val="0"/>
                <w:sz w:val="20"/>
                <w:szCs w:val="21"/>
              </w:rPr>
              <w:t xml:space="preserve">4.4.3  </w:t>
            </w:r>
            <w:r>
              <w:rPr>
                <w:rFonts w:ascii="宋体" w:hAnsi="宋体" w:hint="eastAsia"/>
                <w:spacing w:val="8"/>
                <w:kern w:val="0"/>
                <w:sz w:val="20"/>
                <w:szCs w:val="21"/>
              </w:rPr>
              <w:t>线缆的最小允许弯曲半径应符合</w:t>
            </w:r>
            <w:r>
              <w:rPr>
                <w:rFonts w:ascii="宋体" w:hAnsi="宋体" w:hint="eastAsia"/>
                <w:color w:val="FF0000"/>
                <w:spacing w:val="8"/>
                <w:kern w:val="0"/>
                <w:sz w:val="20"/>
                <w:szCs w:val="21"/>
                <w:bdr w:val="single" w:sz="4" w:space="0" w:color="auto"/>
              </w:rPr>
              <w:t>现行国家标准《建筑电气工程施工质量验收规范》GB50303-2002中表</w:t>
            </w:r>
            <w:r>
              <w:rPr>
                <w:rFonts w:ascii="宋体" w:hAnsi="宋体"/>
                <w:color w:val="FF0000"/>
                <w:spacing w:val="8"/>
                <w:kern w:val="0"/>
                <w:sz w:val="20"/>
                <w:szCs w:val="21"/>
                <w:bdr w:val="single" w:sz="4" w:space="0" w:color="auto"/>
              </w:rPr>
              <w:t>12.2.1-1</w:t>
            </w:r>
            <w:r>
              <w:rPr>
                <w:rFonts w:ascii="宋体" w:hAnsi="宋体" w:hint="eastAsia"/>
                <w:color w:val="FF0000"/>
                <w:spacing w:val="8"/>
                <w:kern w:val="0"/>
                <w:sz w:val="20"/>
                <w:szCs w:val="21"/>
                <w:bdr w:val="single" w:sz="4" w:space="0" w:color="auto"/>
              </w:rPr>
              <w:t>的规定。</w:t>
            </w:r>
          </w:p>
          <w:p w14:paraId="2B46A262" w14:textId="77777777" w:rsidR="00F76BAA" w:rsidRDefault="00F76BAA">
            <w:pPr>
              <w:ind w:firstLineChars="300" w:firstLine="600"/>
              <w:rPr>
                <w:kern w:val="0"/>
                <w:sz w:val="20"/>
              </w:rPr>
            </w:pPr>
          </w:p>
        </w:tc>
        <w:tc>
          <w:tcPr>
            <w:tcW w:w="4318" w:type="dxa"/>
          </w:tcPr>
          <w:p w14:paraId="4FD064DD" w14:textId="77777777" w:rsidR="00F76BAA" w:rsidRDefault="00085D94">
            <w:pPr>
              <w:rPr>
                <w:rStyle w:val="af5"/>
                <w:rFonts w:ascii="宋体" w:hAnsi="宋体"/>
                <w:kern w:val="0"/>
              </w:rPr>
            </w:pPr>
            <w:r>
              <w:rPr>
                <w:rFonts w:ascii="宋体" w:hAnsi="宋体"/>
                <w:spacing w:val="8"/>
                <w:kern w:val="0"/>
                <w:sz w:val="20"/>
                <w:szCs w:val="21"/>
              </w:rPr>
              <w:t xml:space="preserve">4.4.3  </w:t>
            </w:r>
            <w:r>
              <w:rPr>
                <w:rFonts w:ascii="宋体" w:hAnsi="宋体" w:hint="eastAsia"/>
                <w:spacing w:val="8"/>
                <w:kern w:val="0"/>
                <w:sz w:val="20"/>
                <w:szCs w:val="21"/>
              </w:rPr>
              <w:t>线缆的最小允许弯曲半径应符合</w:t>
            </w:r>
            <w:r>
              <w:rPr>
                <w:rStyle w:val="af5"/>
                <w:rFonts w:ascii="宋体" w:hAnsi="宋体" w:hint="eastAsia"/>
                <w:color w:val="FF0000"/>
                <w:kern w:val="0"/>
                <w:u w:val="single"/>
              </w:rPr>
              <w:t>以下规定：</w:t>
            </w:r>
          </w:p>
          <w:p w14:paraId="08BA5545" w14:textId="77777777" w:rsidR="00F76BAA" w:rsidRDefault="00085D94">
            <w:pPr>
              <w:ind w:firstLineChars="300" w:firstLine="630"/>
              <w:rPr>
                <w:rStyle w:val="af5"/>
                <w:rFonts w:ascii="宋体" w:hAnsi="宋体"/>
                <w:color w:val="FF0000"/>
                <w:kern w:val="0"/>
                <w:u w:val="single"/>
              </w:rPr>
            </w:pPr>
            <w:r>
              <w:rPr>
                <w:rStyle w:val="af5"/>
                <w:rFonts w:ascii="宋体" w:hAnsi="宋体" w:hint="eastAsia"/>
                <w:color w:val="FF0000"/>
                <w:kern w:val="0"/>
                <w:u w:val="single"/>
              </w:rPr>
              <w:t>1）多芯电缆的弯曲半径不小于电缆外径的6倍；</w:t>
            </w:r>
          </w:p>
          <w:p w14:paraId="6F65E984" w14:textId="77777777" w:rsidR="00F76BAA" w:rsidRDefault="00085D94">
            <w:pPr>
              <w:ind w:firstLineChars="300" w:firstLine="630"/>
              <w:rPr>
                <w:rStyle w:val="af5"/>
                <w:rFonts w:ascii="宋体" w:hAnsi="宋体"/>
                <w:color w:val="FF0000"/>
                <w:kern w:val="0"/>
                <w:u w:val="single"/>
              </w:rPr>
            </w:pPr>
            <w:r>
              <w:rPr>
                <w:rStyle w:val="af5"/>
                <w:rFonts w:ascii="宋体" w:hAnsi="宋体" w:hint="eastAsia"/>
                <w:color w:val="FF0000"/>
                <w:kern w:val="0"/>
                <w:u w:val="single"/>
              </w:rPr>
              <w:t>2）同轴电缆的弯曲半径不小于电缆外径的15倍；</w:t>
            </w:r>
          </w:p>
          <w:p w14:paraId="33BC68A9" w14:textId="77777777" w:rsidR="00F76BAA" w:rsidRDefault="00085D94">
            <w:pPr>
              <w:ind w:firstLineChars="300" w:firstLine="630"/>
              <w:rPr>
                <w:rStyle w:val="af5"/>
                <w:rFonts w:ascii="宋体" w:hAnsi="宋体"/>
                <w:color w:val="FF0000"/>
                <w:kern w:val="0"/>
                <w:u w:val="single"/>
              </w:rPr>
            </w:pPr>
            <w:r>
              <w:rPr>
                <w:rStyle w:val="af5"/>
                <w:rFonts w:ascii="宋体" w:hAnsi="宋体" w:hint="eastAsia"/>
                <w:color w:val="FF0000"/>
                <w:kern w:val="0"/>
                <w:u w:val="single"/>
              </w:rPr>
              <w:t>3）对绞电缆、光纤的弯曲半径应符合本规范第5章的规定。</w:t>
            </w:r>
          </w:p>
          <w:p w14:paraId="5E07F109" w14:textId="77777777" w:rsidR="00F76BAA" w:rsidRDefault="00085D94">
            <w:pPr>
              <w:rPr>
                <w:kern w:val="0"/>
                <w:sz w:val="20"/>
              </w:rPr>
            </w:pPr>
            <w:r>
              <w:rPr>
                <w:rStyle w:val="af5"/>
                <w:rFonts w:ascii="宋体" w:hAnsi="宋体" w:hint="eastAsia"/>
                <w:color w:val="FF0000"/>
                <w:kern w:val="0"/>
                <w:u w:val="single"/>
              </w:rPr>
              <w:t>【条文说明】</w:t>
            </w:r>
            <w:r>
              <w:rPr>
                <w:rFonts w:ascii="宋体" w:hAnsi="宋体" w:hint="eastAsia"/>
                <w:color w:val="FF0000"/>
                <w:spacing w:val="8"/>
                <w:kern w:val="0"/>
                <w:sz w:val="20"/>
                <w:szCs w:val="21"/>
                <w:u w:val="single"/>
              </w:rPr>
              <w:t xml:space="preserve">4.4.3 </w:t>
            </w:r>
            <w:r>
              <w:rPr>
                <w:rFonts w:ascii="宋体" w:hAnsi="宋体" w:hint="eastAsia"/>
                <w:bCs/>
                <w:color w:val="FF0000"/>
                <w:kern w:val="0"/>
                <w:sz w:val="20"/>
                <w:szCs w:val="21"/>
                <w:u w:val="single"/>
              </w:rPr>
              <w:t>多芯电缆是指2芯及2芯以上屏蔽或非屏蔽铜芯软电缆。</w:t>
            </w:r>
            <w:r>
              <w:rPr>
                <w:rStyle w:val="af5"/>
                <w:rFonts w:ascii="宋体" w:hAnsi="宋体" w:hint="eastAsia"/>
                <w:color w:val="FF0000"/>
                <w:kern w:val="0"/>
                <w:u w:val="single"/>
              </w:rPr>
              <w:t>对绞电缆是指4对对绞电缆和</w:t>
            </w:r>
            <w:r>
              <w:rPr>
                <w:rFonts w:ascii="宋体" w:hAnsi="宋体" w:hint="eastAsia"/>
                <w:bCs/>
                <w:color w:val="FF0000"/>
                <w:kern w:val="0"/>
                <w:sz w:val="20"/>
                <w:szCs w:val="21"/>
                <w:u w:val="single"/>
              </w:rPr>
              <w:t>大对数电缆。</w:t>
            </w:r>
          </w:p>
        </w:tc>
      </w:tr>
      <w:tr w:rsidR="00F76BAA" w14:paraId="0AD26BE5" w14:textId="77777777">
        <w:tc>
          <w:tcPr>
            <w:tcW w:w="4318" w:type="dxa"/>
          </w:tcPr>
          <w:p w14:paraId="0E7E3B1C" w14:textId="77777777" w:rsidR="00F76BAA" w:rsidRDefault="00085D94">
            <w:pPr>
              <w:rPr>
                <w:kern w:val="0"/>
                <w:sz w:val="20"/>
              </w:rPr>
            </w:pPr>
            <w:r>
              <w:rPr>
                <w:rFonts w:ascii="宋体" w:hAnsi="宋体"/>
                <w:spacing w:val="8"/>
                <w:kern w:val="0"/>
                <w:sz w:val="20"/>
                <w:szCs w:val="21"/>
              </w:rPr>
              <w:t xml:space="preserve">4.4.4  </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出线口与设备接线端子之间，</w:t>
            </w:r>
            <w:r>
              <w:rPr>
                <w:rFonts w:ascii="宋体" w:hAnsi="宋体" w:hint="eastAsia"/>
                <w:spacing w:val="8"/>
                <w:kern w:val="0"/>
                <w:sz w:val="20"/>
                <w:szCs w:val="21"/>
              </w:rPr>
              <w:lastRenderedPageBreak/>
              <w:t>应采用金属软管连接，金属软管长度不宜超过</w:t>
            </w:r>
            <w:r>
              <w:rPr>
                <w:rFonts w:ascii="宋体" w:hAnsi="宋体"/>
                <w:spacing w:val="8"/>
                <w:kern w:val="0"/>
                <w:sz w:val="20"/>
                <w:szCs w:val="21"/>
              </w:rPr>
              <w:t>2m</w:t>
            </w:r>
            <w:r>
              <w:rPr>
                <w:rFonts w:ascii="宋体" w:hAnsi="宋体" w:hint="eastAsia"/>
                <w:spacing w:val="8"/>
                <w:kern w:val="0"/>
                <w:sz w:val="20"/>
                <w:szCs w:val="21"/>
              </w:rPr>
              <w:t>，不得将线裸露。</w:t>
            </w:r>
          </w:p>
        </w:tc>
        <w:tc>
          <w:tcPr>
            <w:tcW w:w="4318" w:type="dxa"/>
          </w:tcPr>
          <w:p w14:paraId="1BAE5A7F" w14:textId="77777777" w:rsidR="00F76BAA" w:rsidRDefault="00085D94">
            <w:pPr>
              <w:rPr>
                <w:kern w:val="0"/>
                <w:sz w:val="20"/>
              </w:rPr>
            </w:pPr>
            <w:r>
              <w:rPr>
                <w:rFonts w:ascii="宋体" w:hAnsi="宋体"/>
                <w:spacing w:val="8"/>
                <w:kern w:val="0"/>
                <w:sz w:val="20"/>
                <w:szCs w:val="21"/>
              </w:rPr>
              <w:lastRenderedPageBreak/>
              <w:t xml:space="preserve">4.4.4  </w:t>
            </w:r>
            <w:r>
              <w:rPr>
                <w:rFonts w:ascii="宋体" w:hAnsi="宋体" w:hint="eastAsia"/>
                <w:color w:val="FF0000"/>
                <w:spacing w:val="8"/>
                <w:kern w:val="0"/>
                <w:sz w:val="20"/>
                <w:szCs w:val="21"/>
                <w:u w:val="single"/>
              </w:rPr>
              <w:t>导管</w:t>
            </w:r>
            <w:r>
              <w:rPr>
                <w:rFonts w:ascii="宋体" w:hAnsi="宋体" w:hint="eastAsia"/>
                <w:spacing w:val="8"/>
                <w:kern w:val="0"/>
                <w:sz w:val="20"/>
                <w:szCs w:val="21"/>
              </w:rPr>
              <w:t>出线口与设备接线端子之间，</w:t>
            </w:r>
            <w:r>
              <w:rPr>
                <w:rFonts w:ascii="宋体" w:hAnsi="宋体" w:hint="eastAsia"/>
                <w:spacing w:val="8"/>
                <w:kern w:val="0"/>
                <w:sz w:val="20"/>
                <w:szCs w:val="21"/>
              </w:rPr>
              <w:lastRenderedPageBreak/>
              <w:t>应采用金属软管连接，金属软管长度不宜超过</w:t>
            </w:r>
            <w:r>
              <w:rPr>
                <w:rFonts w:ascii="宋体" w:hAnsi="宋体"/>
                <w:spacing w:val="8"/>
                <w:kern w:val="0"/>
                <w:sz w:val="20"/>
                <w:szCs w:val="21"/>
              </w:rPr>
              <w:t>2m</w:t>
            </w:r>
            <w:r>
              <w:rPr>
                <w:rFonts w:ascii="宋体" w:hAnsi="宋体" w:hint="eastAsia"/>
                <w:spacing w:val="8"/>
                <w:kern w:val="0"/>
                <w:sz w:val="20"/>
                <w:szCs w:val="21"/>
              </w:rPr>
              <w:t>，不得将线裸露。</w:t>
            </w:r>
          </w:p>
        </w:tc>
      </w:tr>
      <w:tr w:rsidR="00F76BAA" w14:paraId="5A77D300" w14:textId="77777777">
        <w:tc>
          <w:tcPr>
            <w:tcW w:w="4318" w:type="dxa"/>
          </w:tcPr>
          <w:p w14:paraId="4581D4AE" w14:textId="77777777" w:rsidR="00F76BAA" w:rsidRDefault="00085D94">
            <w:pPr>
              <w:rPr>
                <w:kern w:val="0"/>
                <w:sz w:val="20"/>
              </w:rPr>
            </w:pPr>
            <w:r>
              <w:rPr>
                <w:rFonts w:ascii="宋体" w:hAnsi="宋体"/>
                <w:spacing w:val="8"/>
                <w:kern w:val="0"/>
                <w:sz w:val="20"/>
                <w:szCs w:val="21"/>
              </w:rPr>
              <w:lastRenderedPageBreak/>
              <w:t xml:space="preserve">4.4.7  </w:t>
            </w:r>
            <w:r>
              <w:rPr>
                <w:rFonts w:ascii="宋体" w:hAnsi="宋体" w:hint="eastAsia"/>
                <w:spacing w:val="8"/>
                <w:kern w:val="0"/>
                <w:sz w:val="20"/>
                <w:szCs w:val="21"/>
              </w:rPr>
              <w:t>线缆敷设除应执行本规范的规定外，尚应符合现行国家标准</w:t>
            </w:r>
            <w:r>
              <w:rPr>
                <w:rFonts w:ascii="宋体" w:hAnsi="宋体" w:hint="eastAsia"/>
                <w:color w:val="C00000"/>
                <w:spacing w:val="8"/>
                <w:kern w:val="0"/>
                <w:sz w:val="20"/>
                <w:szCs w:val="21"/>
                <w:bdr w:val="single" w:sz="4" w:space="0" w:color="auto"/>
              </w:rPr>
              <w:t>《有线电视系统工程技术规范》GB 50200</w:t>
            </w:r>
            <w:r>
              <w:rPr>
                <w:rFonts w:ascii="宋体" w:hAnsi="宋体" w:hint="eastAsia"/>
                <w:spacing w:val="8"/>
                <w:kern w:val="0"/>
                <w:sz w:val="20"/>
                <w:szCs w:val="21"/>
              </w:rPr>
              <w:t>、《建筑电气工程施工质量验收规范》GB 50303和</w:t>
            </w:r>
            <w:r>
              <w:rPr>
                <w:rFonts w:ascii="宋体" w:hAnsi="宋体" w:hint="eastAsia"/>
                <w:color w:val="C00000"/>
                <w:spacing w:val="8"/>
                <w:kern w:val="0"/>
                <w:sz w:val="20"/>
                <w:szCs w:val="21"/>
                <w:bdr w:val="single" w:sz="4" w:space="0" w:color="auto"/>
              </w:rPr>
              <w:t>《安全防范工程技术规范》GB 50348</w:t>
            </w:r>
            <w:r>
              <w:rPr>
                <w:rFonts w:ascii="宋体" w:hAnsi="宋体" w:hint="eastAsia"/>
                <w:spacing w:val="8"/>
                <w:kern w:val="0"/>
                <w:sz w:val="20"/>
                <w:szCs w:val="21"/>
              </w:rPr>
              <w:t>的有关规定。</w:t>
            </w:r>
          </w:p>
        </w:tc>
        <w:tc>
          <w:tcPr>
            <w:tcW w:w="4318" w:type="dxa"/>
          </w:tcPr>
          <w:p w14:paraId="20C902A9" w14:textId="77777777" w:rsidR="00F76BAA" w:rsidRDefault="00085D94">
            <w:pPr>
              <w:rPr>
                <w:kern w:val="0"/>
                <w:sz w:val="20"/>
              </w:rPr>
            </w:pPr>
            <w:r>
              <w:rPr>
                <w:rFonts w:ascii="宋体" w:hAnsi="宋体"/>
                <w:spacing w:val="8"/>
                <w:kern w:val="0"/>
                <w:sz w:val="20"/>
                <w:szCs w:val="21"/>
              </w:rPr>
              <w:t xml:space="preserve">4.4.7  </w:t>
            </w:r>
            <w:r>
              <w:rPr>
                <w:rFonts w:ascii="宋体" w:hAnsi="宋体" w:hint="eastAsia"/>
                <w:spacing w:val="8"/>
                <w:kern w:val="0"/>
                <w:sz w:val="20"/>
                <w:szCs w:val="21"/>
              </w:rPr>
              <w:t>线缆敷设除应执行本规范的规定外，尚应符合现行国家标准</w:t>
            </w:r>
            <w:r>
              <w:rPr>
                <w:rFonts w:ascii="宋体" w:hAnsi="宋体" w:hint="eastAsia"/>
                <w:color w:val="C00000"/>
                <w:spacing w:val="8"/>
                <w:kern w:val="0"/>
                <w:sz w:val="20"/>
                <w:szCs w:val="21"/>
                <w:u w:val="single"/>
              </w:rPr>
              <w:t>《有线电视网络工程设计标准》GB/T 50200</w:t>
            </w:r>
            <w:r>
              <w:rPr>
                <w:rFonts w:ascii="宋体" w:hAnsi="宋体" w:hint="eastAsia"/>
                <w:spacing w:val="8"/>
                <w:kern w:val="0"/>
                <w:sz w:val="20"/>
                <w:szCs w:val="21"/>
              </w:rPr>
              <w:t>、《建筑电气工程施工质量验收规范》GB 50303和</w:t>
            </w:r>
            <w:r>
              <w:rPr>
                <w:rFonts w:ascii="宋体" w:hAnsi="宋体" w:hint="eastAsia"/>
                <w:color w:val="C00000"/>
                <w:spacing w:val="8"/>
                <w:kern w:val="0"/>
                <w:sz w:val="20"/>
                <w:szCs w:val="21"/>
                <w:u w:val="single"/>
              </w:rPr>
              <w:t>《安全防范工程技术标准》GB 50348</w:t>
            </w:r>
            <w:r>
              <w:rPr>
                <w:rFonts w:ascii="宋体" w:hAnsi="宋体" w:hint="eastAsia"/>
                <w:spacing w:val="8"/>
                <w:kern w:val="0"/>
                <w:sz w:val="20"/>
                <w:szCs w:val="21"/>
              </w:rPr>
              <w:t>的有关规定。</w:t>
            </w:r>
          </w:p>
        </w:tc>
      </w:tr>
      <w:tr w:rsidR="00F76BAA" w14:paraId="33230907" w14:textId="77777777">
        <w:tc>
          <w:tcPr>
            <w:tcW w:w="4318" w:type="dxa"/>
          </w:tcPr>
          <w:p w14:paraId="41E69D63" w14:textId="77777777" w:rsidR="00F76BAA" w:rsidRDefault="00085D94">
            <w:pPr>
              <w:pStyle w:val="2"/>
              <w:spacing w:before="0" w:after="0" w:line="240" w:lineRule="auto"/>
              <w:jc w:val="center"/>
              <w:outlineLvl w:val="1"/>
              <w:rPr>
                <w:kern w:val="0"/>
              </w:rPr>
            </w:pPr>
            <w:bookmarkStart w:id="57" w:name="_Toc45558884"/>
            <w:bookmarkStart w:id="58" w:name="_Toc43821311"/>
            <w:bookmarkStart w:id="59" w:name="_Toc40472246"/>
            <w:bookmarkStart w:id="60" w:name="_Toc40472415"/>
            <w:bookmarkStart w:id="61" w:name="_Toc40463316"/>
            <w:r>
              <w:rPr>
                <w:rFonts w:ascii="宋体" w:eastAsia="宋体" w:hAnsi="宋体"/>
                <w:kern w:val="0"/>
                <w:sz w:val="21"/>
                <w:szCs w:val="21"/>
              </w:rPr>
              <w:t xml:space="preserve">4.5  </w:t>
            </w:r>
            <w:r>
              <w:rPr>
                <w:rFonts w:ascii="宋体" w:eastAsia="宋体" w:hAnsi="宋体" w:hint="eastAsia"/>
                <w:kern w:val="0"/>
                <w:sz w:val="21"/>
                <w:szCs w:val="21"/>
              </w:rPr>
              <w:t>质量控制</w:t>
            </w:r>
            <w:bookmarkEnd w:id="57"/>
            <w:bookmarkEnd w:id="58"/>
            <w:bookmarkEnd w:id="59"/>
            <w:bookmarkEnd w:id="60"/>
            <w:bookmarkEnd w:id="61"/>
          </w:p>
        </w:tc>
        <w:tc>
          <w:tcPr>
            <w:tcW w:w="4318" w:type="dxa"/>
          </w:tcPr>
          <w:p w14:paraId="4730B881"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4.5  </w:t>
            </w:r>
            <w:r>
              <w:rPr>
                <w:rFonts w:ascii="宋体" w:eastAsia="宋体" w:hAnsi="宋体" w:hint="eastAsia"/>
                <w:kern w:val="0"/>
                <w:sz w:val="21"/>
                <w:szCs w:val="21"/>
              </w:rPr>
              <w:t>质量控制</w:t>
            </w:r>
          </w:p>
        </w:tc>
      </w:tr>
      <w:tr w:rsidR="00F76BAA" w14:paraId="6FE7D067" w14:textId="77777777">
        <w:tc>
          <w:tcPr>
            <w:tcW w:w="4318" w:type="dxa"/>
          </w:tcPr>
          <w:p w14:paraId="621E150D" w14:textId="77777777" w:rsidR="00F76BAA" w:rsidRDefault="00085D94">
            <w:pPr>
              <w:rPr>
                <w:rFonts w:ascii="宋体" w:hAnsi="宋体"/>
                <w:spacing w:val="8"/>
                <w:kern w:val="0"/>
                <w:sz w:val="20"/>
                <w:szCs w:val="21"/>
              </w:rPr>
            </w:pPr>
            <w:r>
              <w:rPr>
                <w:rFonts w:ascii="宋体" w:hAnsi="宋体"/>
                <w:spacing w:val="8"/>
                <w:kern w:val="0"/>
                <w:sz w:val="20"/>
                <w:szCs w:val="21"/>
              </w:rPr>
              <w:t xml:space="preserve">4.5.1  </w:t>
            </w:r>
            <w:r>
              <w:rPr>
                <w:rFonts w:ascii="宋体" w:hAnsi="宋体" w:hint="eastAsia"/>
                <w:spacing w:val="8"/>
                <w:kern w:val="0"/>
                <w:sz w:val="20"/>
                <w:szCs w:val="21"/>
              </w:rPr>
              <w:t>主控项目应符合下列规定：</w:t>
            </w:r>
          </w:p>
          <w:p w14:paraId="371A86D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敷设在竖井内和穿越不同防火分区的桥架及线管的孔洞，应有防火封堵；</w:t>
            </w:r>
          </w:p>
          <w:p w14:paraId="0FB2B36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桥架、</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经过建筑物的变形缝处应设置补偿装置，线缆应留余量；</w:t>
            </w:r>
          </w:p>
          <w:p w14:paraId="5599481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线缆两端应有防水、耐摩擦的永久性标签，标签书写应清晰、准确；</w:t>
            </w:r>
          </w:p>
          <w:p w14:paraId="746F73BE" w14:textId="77777777" w:rsidR="00F76BAA" w:rsidRDefault="00085D94">
            <w:pPr>
              <w:ind w:firstLineChars="200" w:firstLine="432"/>
              <w:rPr>
                <w:kern w:val="0"/>
                <w:sz w:val="20"/>
              </w:rPr>
            </w:pPr>
            <w:r>
              <w:rPr>
                <w:rFonts w:ascii="宋体" w:hAnsi="宋体"/>
                <w:spacing w:val="8"/>
                <w:kern w:val="0"/>
                <w:sz w:val="20"/>
                <w:szCs w:val="21"/>
              </w:rPr>
              <w:t xml:space="preserve">4  </w:t>
            </w:r>
            <w:r>
              <w:rPr>
                <w:rFonts w:ascii="宋体" w:hAnsi="宋体" w:hint="eastAsia"/>
                <w:spacing w:val="8"/>
                <w:kern w:val="0"/>
                <w:sz w:val="20"/>
                <w:szCs w:val="21"/>
              </w:rPr>
              <w:t>桥架、</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及接线盒应可靠接地；当采用联合接地时，接地电阻不应大于</w:t>
            </w:r>
            <w:r>
              <w:rPr>
                <w:rFonts w:ascii="宋体" w:hAnsi="宋体"/>
                <w:spacing w:val="8"/>
                <w:kern w:val="0"/>
                <w:sz w:val="20"/>
                <w:szCs w:val="21"/>
              </w:rPr>
              <w:t>1Ω</w:t>
            </w:r>
            <w:r>
              <w:rPr>
                <w:rFonts w:ascii="宋体" w:hAnsi="宋体" w:hint="eastAsia"/>
                <w:spacing w:val="8"/>
                <w:kern w:val="0"/>
                <w:sz w:val="20"/>
                <w:szCs w:val="21"/>
              </w:rPr>
              <w:t>。</w:t>
            </w:r>
          </w:p>
        </w:tc>
        <w:tc>
          <w:tcPr>
            <w:tcW w:w="4318" w:type="dxa"/>
          </w:tcPr>
          <w:p w14:paraId="72B8349C" w14:textId="77777777" w:rsidR="00F76BAA" w:rsidRDefault="00085D94">
            <w:pPr>
              <w:rPr>
                <w:rFonts w:ascii="宋体" w:hAnsi="宋体"/>
                <w:spacing w:val="8"/>
                <w:kern w:val="0"/>
                <w:sz w:val="20"/>
                <w:szCs w:val="21"/>
              </w:rPr>
            </w:pPr>
            <w:r>
              <w:rPr>
                <w:rFonts w:ascii="宋体" w:hAnsi="宋体"/>
                <w:spacing w:val="8"/>
                <w:kern w:val="0"/>
                <w:sz w:val="20"/>
                <w:szCs w:val="21"/>
              </w:rPr>
              <w:t xml:space="preserve">4.5.1  </w:t>
            </w:r>
            <w:r>
              <w:rPr>
                <w:rFonts w:ascii="宋体" w:hAnsi="宋体" w:hint="eastAsia"/>
                <w:spacing w:val="8"/>
                <w:kern w:val="0"/>
                <w:sz w:val="20"/>
                <w:szCs w:val="21"/>
              </w:rPr>
              <w:t>主控项目应符合下列规定：</w:t>
            </w:r>
          </w:p>
          <w:p w14:paraId="1FC736C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敷设在竖井内和穿越不同防火分区的桥架及线管的孔洞，应有防火封堵；</w:t>
            </w:r>
          </w:p>
          <w:p w14:paraId="388DAF7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桥架、</w:t>
            </w:r>
            <w:r>
              <w:rPr>
                <w:rFonts w:ascii="宋体" w:hAnsi="宋体" w:hint="eastAsia"/>
                <w:color w:val="FF0000"/>
                <w:spacing w:val="8"/>
                <w:kern w:val="0"/>
                <w:sz w:val="20"/>
                <w:szCs w:val="21"/>
                <w:u w:val="single"/>
              </w:rPr>
              <w:t>导管</w:t>
            </w:r>
            <w:r>
              <w:rPr>
                <w:rFonts w:ascii="宋体" w:hAnsi="宋体" w:hint="eastAsia"/>
                <w:spacing w:val="8"/>
                <w:kern w:val="0"/>
                <w:sz w:val="20"/>
                <w:szCs w:val="21"/>
              </w:rPr>
              <w:t>经过建筑物的变形缝处应设置补偿装置，线缆应留余量；</w:t>
            </w:r>
          </w:p>
          <w:p w14:paraId="2E901D2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线缆两端应有防水、耐摩擦的永久性标签，标签书写应清晰、准确；</w:t>
            </w:r>
          </w:p>
          <w:p w14:paraId="69BC17BE" w14:textId="77777777" w:rsidR="00F76BAA" w:rsidRDefault="00085D94">
            <w:pPr>
              <w:ind w:firstLineChars="200" w:firstLine="432"/>
              <w:rPr>
                <w:kern w:val="0"/>
                <w:sz w:val="20"/>
              </w:rPr>
            </w:pPr>
            <w:r>
              <w:rPr>
                <w:rFonts w:ascii="宋体" w:hAnsi="宋体"/>
                <w:spacing w:val="8"/>
                <w:kern w:val="0"/>
                <w:sz w:val="20"/>
                <w:szCs w:val="21"/>
              </w:rPr>
              <w:t xml:space="preserve">4  </w:t>
            </w:r>
            <w:r>
              <w:rPr>
                <w:rFonts w:ascii="宋体" w:hAnsi="宋体" w:hint="eastAsia"/>
                <w:spacing w:val="8"/>
                <w:kern w:val="0"/>
                <w:sz w:val="20"/>
                <w:szCs w:val="21"/>
              </w:rPr>
              <w:t>桥架、</w:t>
            </w:r>
            <w:r>
              <w:rPr>
                <w:rFonts w:ascii="宋体" w:hAnsi="宋体" w:hint="eastAsia"/>
                <w:color w:val="FF0000"/>
                <w:spacing w:val="8"/>
                <w:kern w:val="0"/>
                <w:sz w:val="20"/>
                <w:szCs w:val="21"/>
              </w:rPr>
              <w:t>导管</w:t>
            </w:r>
            <w:r>
              <w:rPr>
                <w:rFonts w:ascii="宋体" w:hAnsi="宋体" w:hint="eastAsia"/>
                <w:spacing w:val="8"/>
                <w:kern w:val="0"/>
                <w:sz w:val="20"/>
                <w:szCs w:val="21"/>
              </w:rPr>
              <w:t>及接线盒应可靠接地；当采用联合接地时，接地电阻不应大于</w:t>
            </w:r>
            <w:r>
              <w:rPr>
                <w:rFonts w:ascii="宋体" w:hAnsi="宋体"/>
                <w:spacing w:val="8"/>
                <w:kern w:val="0"/>
                <w:sz w:val="20"/>
                <w:szCs w:val="21"/>
              </w:rPr>
              <w:t>1Ω</w:t>
            </w:r>
            <w:r>
              <w:rPr>
                <w:rFonts w:ascii="宋体" w:hAnsi="宋体" w:hint="eastAsia"/>
                <w:spacing w:val="8"/>
                <w:kern w:val="0"/>
                <w:sz w:val="20"/>
                <w:szCs w:val="21"/>
              </w:rPr>
              <w:t>。</w:t>
            </w:r>
          </w:p>
        </w:tc>
      </w:tr>
      <w:tr w:rsidR="00F76BAA" w14:paraId="4B3BB2E8" w14:textId="77777777">
        <w:tc>
          <w:tcPr>
            <w:tcW w:w="4318" w:type="dxa"/>
          </w:tcPr>
          <w:p w14:paraId="2B32ED57" w14:textId="77777777" w:rsidR="00F76BAA" w:rsidRDefault="00085D94">
            <w:pPr>
              <w:rPr>
                <w:rFonts w:ascii="宋体" w:hAnsi="宋体"/>
                <w:spacing w:val="8"/>
                <w:kern w:val="0"/>
                <w:sz w:val="20"/>
                <w:szCs w:val="21"/>
              </w:rPr>
            </w:pPr>
            <w:r>
              <w:rPr>
                <w:rFonts w:ascii="宋体" w:hAnsi="宋体"/>
                <w:spacing w:val="8"/>
                <w:kern w:val="0"/>
                <w:sz w:val="20"/>
                <w:szCs w:val="21"/>
              </w:rPr>
              <w:t xml:space="preserve">4.5.2  </w:t>
            </w:r>
            <w:r>
              <w:rPr>
                <w:rFonts w:ascii="宋体" w:hAnsi="宋体" w:hint="eastAsia"/>
                <w:spacing w:val="8"/>
                <w:kern w:val="0"/>
                <w:sz w:val="20"/>
                <w:szCs w:val="21"/>
              </w:rPr>
              <w:t>一般项目应符合下列规定：</w:t>
            </w:r>
          </w:p>
          <w:p w14:paraId="5BC7E81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桥架切割和钻孔后，应采取防腐措施，支吊架应做防腐处理；</w:t>
            </w:r>
          </w:p>
          <w:p w14:paraId="1F1E964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两端应设有标志，并应穿带线；</w:t>
            </w:r>
          </w:p>
          <w:p w14:paraId="73776A1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与控制箱、接线箱、拉线盒等连接时应采用锁母，</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、箱盒应固定牢固；</w:t>
            </w:r>
          </w:p>
          <w:p w14:paraId="472F02A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吊顶内配管，宜使用单独的支吊架固定，支吊架不得架设在龙骨或其他管道上；</w:t>
            </w:r>
          </w:p>
          <w:p w14:paraId="7186716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color w:val="FF0000"/>
                <w:spacing w:val="8"/>
                <w:kern w:val="0"/>
                <w:sz w:val="20"/>
                <w:szCs w:val="21"/>
                <w:bdr w:val="single" w:sz="4" w:space="0" w:color="auto"/>
              </w:rPr>
              <w:t>套接紧定式钢管</w:t>
            </w:r>
            <w:r>
              <w:rPr>
                <w:rFonts w:ascii="宋体" w:hAnsi="宋体" w:hint="eastAsia"/>
                <w:spacing w:val="8"/>
                <w:kern w:val="0"/>
                <w:sz w:val="20"/>
                <w:szCs w:val="21"/>
              </w:rPr>
              <w:t>连接处应采取密封措施；</w:t>
            </w:r>
          </w:p>
          <w:p w14:paraId="4DB94BF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桥架应安装牢固、横平竖直，无扭曲变形；</w:t>
            </w:r>
          </w:p>
          <w:p w14:paraId="58A52584" w14:textId="77777777" w:rsidR="00F76BAA" w:rsidRDefault="00085D94">
            <w:pPr>
              <w:ind w:firstLineChars="191" w:firstLine="413"/>
              <w:rPr>
                <w:kern w:val="0"/>
                <w:sz w:val="20"/>
              </w:rPr>
            </w:pPr>
            <w:r>
              <w:rPr>
                <w:rFonts w:ascii="宋体" w:hAnsi="宋体"/>
                <w:spacing w:val="8"/>
                <w:kern w:val="0"/>
                <w:sz w:val="20"/>
                <w:szCs w:val="21"/>
              </w:rPr>
              <w:t xml:space="preserve">7  </w:t>
            </w:r>
            <w:r>
              <w:rPr>
                <w:rFonts w:ascii="宋体" w:hAnsi="宋体" w:hint="eastAsia"/>
                <w:spacing w:val="8"/>
                <w:kern w:val="0"/>
                <w:sz w:val="20"/>
                <w:szCs w:val="21"/>
              </w:rPr>
              <w:t>桥架、</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内线缆间不应拧绞，线缆间不得有接头。</w:t>
            </w:r>
          </w:p>
        </w:tc>
        <w:tc>
          <w:tcPr>
            <w:tcW w:w="4318" w:type="dxa"/>
          </w:tcPr>
          <w:p w14:paraId="529D156A" w14:textId="77777777" w:rsidR="00F76BAA" w:rsidRDefault="00085D94">
            <w:pPr>
              <w:rPr>
                <w:rFonts w:ascii="宋体" w:hAnsi="宋体"/>
                <w:spacing w:val="8"/>
                <w:kern w:val="0"/>
                <w:sz w:val="20"/>
                <w:szCs w:val="21"/>
              </w:rPr>
            </w:pPr>
            <w:r>
              <w:rPr>
                <w:rFonts w:ascii="宋体" w:hAnsi="宋体"/>
                <w:spacing w:val="8"/>
                <w:kern w:val="0"/>
                <w:sz w:val="20"/>
                <w:szCs w:val="21"/>
              </w:rPr>
              <w:t xml:space="preserve">4.5.2  </w:t>
            </w:r>
            <w:r>
              <w:rPr>
                <w:rFonts w:ascii="宋体" w:hAnsi="宋体" w:hint="eastAsia"/>
                <w:spacing w:val="8"/>
                <w:kern w:val="0"/>
                <w:sz w:val="20"/>
                <w:szCs w:val="21"/>
              </w:rPr>
              <w:t>一般项目应符合下列规定：</w:t>
            </w:r>
          </w:p>
          <w:p w14:paraId="6F4B62E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桥架切割和钻孔后，应采取防腐措施，支吊架应做防腐处理；</w:t>
            </w:r>
          </w:p>
          <w:p w14:paraId="3A1DA76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color w:val="FF0000"/>
                <w:spacing w:val="8"/>
                <w:kern w:val="0"/>
                <w:sz w:val="20"/>
                <w:szCs w:val="21"/>
                <w:u w:val="single"/>
              </w:rPr>
              <w:t>导管</w:t>
            </w:r>
            <w:r>
              <w:rPr>
                <w:rFonts w:ascii="宋体" w:hAnsi="宋体" w:hint="eastAsia"/>
                <w:spacing w:val="8"/>
                <w:kern w:val="0"/>
                <w:sz w:val="20"/>
                <w:szCs w:val="21"/>
              </w:rPr>
              <w:t>两端应设有标志，并应穿带线；</w:t>
            </w:r>
          </w:p>
          <w:p w14:paraId="1EAD28A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color w:val="FF0000"/>
                <w:spacing w:val="8"/>
                <w:kern w:val="0"/>
                <w:sz w:val="20"/>
                <w:szCs w:val="21"/>
                <w:u w:val="single"/>
              </w:rPr>
              <w:t>导管</w:t>
            </w:r>
            <w:r>
              <w:rPr>
                <w:rFonts w:ascii="宋体" w:hAnsi="宋体" w:hint="eastAsia"/>
                <w:spacing w:val="8"/>
                <w:kern w:val="0"/>
                <w:sz w:val="20"/>
                <w:szCs w:val="21"/>
              </w:rPr>
              <w:t>与控制箱、接线箱、拉线盒等连接时应采用锁母，</w:t>
            </w:r>
            <w:r>
              <w:rPr>
                <w:rFonts w:ascii="宋体" w:hAnsi="宋体" w:hint="eastAsia"/>
                <w:color w:val="FF0000"/>
                <w:spacing w:val="8"/>
                <w:kern w:val="0"/>
                <w:sz w:val="20"/>
                <w:szCs w:val="21"/>
                <w:u w:val="single"/>
              </w:rPr>
              <w:t>导管</w:t>
            </w:r>
            <w:r>
              <w:rPr>
                <w:rFonts w:ascii="宋体" w:hAnsi="宋体" w:hint="eastAsia"/>
                <w:spacing w:val="8"/>
                <w:kern w:val="0"/>
                <w:sz w:val="20"/>
                <w:szCs w:val="21"/>
              </w:rPr>
              <w:t>、箱盒应固定牢固；</w:t>
            </w:r>
          </w:p>
          <w:p w14:paraId="73FDC55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吊顶内配管，宜使用单独的支吊架固定，支吊架不得架设在龙骨或其他管道上；</w:t>
            </w:r>
          </w:p>
          <w:p w14:paraId="698894A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color w:val="FF0000"/>
                <w:spacing w:val="8"/>
                <w:kern w:val="0"/>
                <w:sz w:val="20"/>
                <w:szCs w:val="21"/>
                <w:u w:val="single"/>
              </w:rPr>
              <w:t>套接紧定式钢导管</w:t>
            </w:r>
            <w:r>
              <w:rPr>
                <w:rFonts w:ascii="宋体" w:hAnsi="宋体" w:hint="eastAsia"/>
                <w:spacing w:val="8"/>
                <w:kern w:val="0"/>
                <w:sz w:val="20"/>
                <w:szCs w:val="21"/>
              </w:rPr>
              <w:t>连接处应采取密封措施；</w:t>
            </w:r>
          </w:p>
          <w:p w14:paraId="37BC138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桥架应安装牢固、横平竖直，无扭曲变形；</w:t>
            </w:r>
          </w:p>
          <w:p w14:paraId="4546E13D" w14:textId="77777777" w:rsidR="00F76BAA" w:rsidRDefault="00085D94">
            <w:pPr>
              <w:ind w:firstLineChars="191" w:firstLine="413"/>
              <w:rPr>
                <w:kern w:val="0"/>
                <w:sz w:val="20"/>
              </w:rPr>
            </w:pPr>
            <w:r>
              <w:rPr>
                <w:rFonts w:ascii="宋体" w:hAnsi="宋体"/>
                <w:spacing w:val="8"/>
                <w:kern w:val="0"/>
                <w:sz w:val="20"/>
                <w:szCs w:val="21"/>
              </w:rPr>
              <w:t xml:space="preserve">7  </w:t>
            </w:r>
            <w:r>
              <w:rPr>
                <w:rFonts w:ascii="宋体" w:hAnsi="宋体" w:hint="eastAsia"/>
                <w:spacing w:val="8"/>
                <w:kern w:val="0"/>
                <w:sz w:val="20"/>
                <w:szCs w:val="21"/>
              </w:rPr>
              <w:t>桥架、</w:t>
            </w:r>
            <w:r>
              <w:rPr>
                <w:rFonts w:ascii="宋体" w:hAnsi="宋体" w:hint="eastAsia"/>
                <w:color w:val="FF0000"/>
                <w:spacing w:val="8"/>
                <w:kern w:val="0"/>
                <w:sz w:val="20"/>
                <w:szCs w:val="21"/>
                <w:u w:val="single"/>
              </w:rPr>
              <w:t>导管</w:t>
            </w:r>
            <w:r>
              <w:rPr>
                <w:rFonts w:ascii="宋体" w:hAnsi="宋体" w:hint="eastAsia"/>
                <w:spacing w:val="8"/>
                <w:kern w:val="0"/>
                <w:sz w:val="20"/>
                <w:szCs w:val="21"/>
              </w:rPr>
              <w:t>内线缆间不应拧绞，线缆间不得有接头。</w:t>
            </w:r>
          </w:p>
        </w:tc>
      </w:tr>
      <w:tr w:rsidR="00F76BAA" w14:paraId="353E0CB4" w14:textId="77777777">
        <w:tc>
          <w:tcPr>
            <w:tcW w:w="4318" w:type="dxa"/>
          </w:tcPr>
          <w:p w14:paraId="4C4B4EA3" w14:textId="77777777" w:rsidR="00F76BAA" w:rsidRDefault="00085D94">
            <w:pPr>
              <w:pStyle w:val="2"/>
              <w:spacing w:before="0" w:after="0" w:line="240" w:lineRule="auto"/>
              <w:jc w:val="center"/>
              <w:outlineLvl w:val="1"/>
              <w:rPr>
                <w:kern w:val="0"/>
              </w:rPr>
            </w:pPr>
            <w:bookmarkStart w:id="62" w:name="_Toc43821312"/>
            <w:bookmarkStart w:id="63" w:name="_Toc40472247"/>
            <w:bookmarkStart w:id="64" w:name="_Toc40463317"/>
            <w:bookmarkStart w:id="65" w:name="_Toc40472416"/>
            <w:bookmarkStart w:id="66" w:name="_Toc45558885"/>
            <w:r>
              <w:rPr>
                <w:rFonts w:ascii="宋体" w:eastAsia="宋体" w:hAnsi="宋体"/>
                <w:kern w:val="0"/>
                <w:sz w:val="21"/>
                <w:szCs w:val="21"/>
              </w:rPr>
              <w:t xml:space="preserve">4.6  </w:t>
            </w:r>
            <w:r>
              <w:rPr>
                <w:rFonts w:ascii="宋体" w:eastAsia="宋体" w:hAnsi="宋体" w:hint="eastAsia"/>
                <w:kern w:val="0"/>
                <w:sz w:val="21"/>
                <w:szCs w:val="21"/>
              </w:rPr>
              <w:t>自检自验</w:t>
            </w:r>
            <w:bookmarkEnd w:id="62"/>
            <w:bookmarkEnd w:id="63"/>
            <w:bookmarkEnd w:id="64"/>
            <w:bookmarkEnd w:id="65"/>
            <w:bookmarkEnd w:id="66"/>
          </w:p>
        </w:tc>
        <w:tc>
          <w:tcPr>
            <w:tcW w:w="4318" w:type="dxa"/>
          </w:tcPr>
          <w:p w14:paraId="0014B3B0"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4.6  </w:t>
            </w:r>
            <w:r>
              <w:rPr>
                <w:rFonts w:ascii="宋体" w:eastAsia="宋体" w:hAnsi="宋体" w:hint="eastAsia"/>
                <w:kern w:val="0"/>
                <w:sz w:val="21"/>
                <w:szCs w:val="21"/>
              </w:rPr>
              <w:t>自检自验</w:t>
            </w:r>
          </w:p>
        </w:tc>
      </w:tr>
      <w:tr w:rsidR="00F76BAA" w14:paraId="48E26307" w14:textId="77777777">
        <w:tc>
          <w:tcPr>
            <w:tcW w:w="4318" w:type="dxa"/>
          </w:tcPr>
          <w:p w14:paraId="287A1DD9" w14:textId="77777777" w:rsidR="00F76BAA" w:rsidRDefault="00085D94">
            <w:pPr>
              <w:adjustRightInd w:val="0"/>
              <w:snapToGrid w:val="0"/>
              <w:rPr>
                <w:kern w:val="0"/>
                <w:sz w:val="20"/>
              </w:rPr>
            </w:pPr>
            <w:r>
              <w:rPr>
                <w:rFonts w:ascii="宋体" w:hAnsi="宋体"/>
                <w:spacing w:val="8"/>
                <w:kern w:val="0"/>
                <w:sz w:val="20"/>
                <w:szCs w:val="21"/>
              </w:rPr>
              <w:t xml:space="preserve">4.6.1  </w:t>
            </w:r>
            <w:r>
              <w:rPr>
                <w:rFonts w:ascii="宋体" w:hAnsi="宋体" w:hint="eastAsia"/>
                <w:spacing w:val="8"/>
                <w:kern w:val="0"/>
                <w:sz w:val="20"/>
                <w:szCs w:val="21"/>
              </w:rPr>
              <w:t>桥架和</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应检查其规格、位置、弯扁度、弯曲半径、连接、跨接地线、防腐、管盒固定、管口处理、保护层、焊接质量等。弯曲的管材及连接附件弧度应呈均匀状，且不应有折皱、凹陷、裂缝、弯扁、死弯等缺陷，</w:t>
            </w:r>
            <w:r>
              <w:rPr>
                <w:rFonts w:ascii="宋体" w:hAnsi="宋体" w:hint="eastAsia"/>
                <w:color w:val="FF0000"/>
                <w:spacing w:val="8"/>
                <w:kern w:val="0"/>
                <w:sz w:val="20"/>
                <w:szCs w:val="21"/>
                <w:bdr w:val="single" w:sz="4" w:space="0" w:color="auto"/>
              </w:rPr>
              <w:t>管材</w:t>
            </w:r>
            <w:r>
              <w:rPr>
                <w:rFonts w:ascii="宋体" w:hAnsi="宋体" w:hint="eastAsia"/>
                <w:spacing w:val="8"/>
                <w:kern w:val="0"/>
                <w:sz w:val="20"/>
                <w:szCs w:val="21"/>
              </w:rPr>
              <w:t>焊缝应处于外侧。</w:t>
            </w:r>
          </w:p>
        </w:tc>
        <w:tc>
          <w:tcPr>
            <w:tcW w:w="4318" w:type="dxa"/>
          </w:tcPr>
          <w:p w14:paraId="6FD7E7BE" w14:textId="77777777" w:rsidR="00F76BAA" w:rsidRDefault="00085D94">
            <w:pPr>
              <w:adjustRightInd w:val="0"/>
              <w:snapToGrid w:val="0"/>
              <w:rPr>
                <w:kern w:val="0"/>
                <w:sz w:val="20"/>
              </w:rPr>
            </w:pPr>
            <w:r>
              <w:rPr>
                <w:rFonts w:ascii="宋体" w:hAnsi="宋体"/>
                <w:spacing w:val="8"/>
                <w:kern w:val="0"/>
                <w:sz w:val="20"/>
                <w:szCs w:val="21"/>
              </w:rPr>
              <w:t xml:space="preserve">4.6.1  </w:t>
            </w:r>
            <w:r>
              <w:rPr>
                <w:rFonts w:ascii="宋体" w:hAnsi="宋体" w:hint="eastAsia"/>
                <w:spacing w:val="8"/>
                <w:kern w:val="0"/>
                <w:sz w:val="20"/>
                <w:szCs w:val="21"/>
              </w:rPr>
              <w:t>桥架和</w:t>
            </w:r>
            <w:r>
              <w:rPr>
                <w:rFonts w:ascii="宋体" w:hAnsi="宋体" w:hint="eastAsia"/>
                <w:color w:val="FF0000"/>
                <w:spacing w:val="8"/>
                <w:kern w:val="0"/>
                <w:sz w:val="20"/>
                <w:szCs w:val="21"/>
                <w:u w:val="single"/>
              </w:rPr>
              <w:t>导管</w:t>
            </w:r>
            <w:r>
              <w:rPr>
                <w:rFonts w:ascii="宋体" w:hAnsi="宋体" w:hint="eastAsia"/>
                <w:spacing w:val="8"/>
                <w:kern w:val="0"/>
                <w:sz w:val="20"/>
                <w:szCs w:val="21"/>
              </w:rPr>
              <w:t>应检查其规格、位置、弯扁度、弯曲半径、连接、跨接地线、防腐、管盒固定、管口处理、保护层、焊接质量等。弯曲的管材及连接附件弧度应呈均匀状，且不应有折皱、凹陷、裂缝、弯扁、死弯等缺陷，</w:t>
            </w:r>
            <w:r>
              <w:rPr>
                <w:rFonts w:ascii="宋体" w:hAnsi="宋体" w:hint="eastAsia"/>
                <w:color w:val="FF0000"/>
                <w:spacing w:val="8"/>
                <w:kern w:val="0"/>
                <w:sz w:val="20"/>
                <w:szCs w:val="21"/>
                <w:u w:val="single"/>
              </w:rPr>
              <w:t>导管</w:t>
            </w:r>
            <w:r>
              <w:rPr>
                <w:rFonts w:ascii="宋体" w:hAnsi="宋体" w:hint="eastAsia"/>
                <w:spacing w:val="8"/>
                <w:kern w:val="0"/>
                <w:sz w:val="20"/>
                <w:szCs w:val="21"/>
              </w:rPr>
              <w:t>焊缝应处于外侧。</w:t>
            </w:r>
          </w:p>
        </w:tc>
      </w:tr>
      <w:tr w:rsidR="00F76BAA" w14:paraId="2E35E761" w14:textId="77777777">
        <w:tc>
          <w:tcPr>
            <w:tcW w:w="4318" w:type="dxa"/>
          </w:tcPr>
          <w:p w14:paraId="2FFDD8E3" w14:textId="77777777" w:rsidR="00F76BAA" w:rsidRDefault="00085D94">
            <w:pPr>
              <w:rPr>
                <w:kern w:val="0"/>
                <w:sz w:val="20"/>
              </w:rPr>
            </w:pPr>
            <w:r>
              <w:rPr>
                <w:rFonts w:ascii="宋体" w:hAnsi="宋体"/>
                <w:spacing w:val="8"/>
                <w:kern w:val="0"/>
                <w:sz w:val="20"/>
                <w:szCs w:val="21"/>
              </w:rPr>
              <w:t xml:space="preserve">4.6.5 </w:t>
            </w:r>
            <w:r>
              <w:rPr>
                <w:rFonts w:ascii="宋体" w:hAnsi="宋体" w:hint="eastAsia"/>
                <w:spacing w:val="8"/>
                <w:kern w:val="0"/>
                <w:sz w:val="20"/>
                <w:szCs w:val="21"/>
              </w:rPr>
              <w:t>检测桥架、</w:t>
            </w:r>
            <w:r>
              <w:rPr>
                <w:rFonts w:ascii="宋体" w:hAnsi="宋体" w:hint="eastAsia"/>
                <w:color w:val="FF0000"/>
                <w:spacing w:val="8"/>
                <w:kern w:val="0"/>
                <w:sz w:val="20"/>
                <w:szCs w:val="21"/>
                <w:bdr w:val="single" w:sz="4" w:space="0" w:color="auto"/>
              </w:rPr>
              <w:t>线管</w:t>
            </w:r>
            <w:r>
              <w:rPr>
                <w:rFonts w:ascii="宋体" w:hAnsi="宋体" w:hint="eastAsia"/>
                <w:spacing w:val="8"/>
                <w:kern w:val="0"/>
                <w:sz w:val="20"/>
                <w:szCs w:val="21"/>
              </w:rPr>
              <w:t>的接地电阻，应填写本规范</w:t>
            </w:r>
            <w:r>
              <w:rPr>
                <w:rFonts w:ascii="宋体" w:hAnsi="宋体"/>
                <w:spacing w:val="8"/>
                <w:kern w:val="0"/>
                <w:sz w:val="20"/>
                <w:szCs w:val="21"/>
              </w:rPr>
              <w:t>B.0.27</w:t>
            </w:r>
            <w:r>
              <w:rPr>
                <w:rFonts w:ascii="宋体" w:hAnsi="宋体" w:hint="eastAsia"/>
                <w:spacing w:val="8"/>
                <w:kern w:val="0"/>
                <w:sz w:val="20"/>
                <w:szCs w:val="21"/>
              </w:rPr>
              <w:t>。</w:t>
            </w:r>
          </w:p>
        </w:tc>
        <w:tc>
          <w:tcPr>
            <w:tcW w:w="4318" w:type="dxa"/>
          </w:tcPr>
          <w:p w14:paraId="38765209" w14:textId="77777777" w:rsidR="00F76BAA" w:rsidRDefault="00085D94">
            <w:pPr>
              <w:rPr>
                <w:kern w:val="0"/>
                <w:sz w:val="20"/>
              </w:rPr>
            </w:pPr>
            <w:r>
              <w:rPr>
                <w:rFonts w:ascii="宋体" w:hAnsi="宋体"/>
                <w:spacing w:val="8"/>
                <w:kern w:val="0"/>
                <w:sz w:val="20"/>
                <w:szCs w:val="21"/>
              </w:rPr>
              <w:t xml:space="preserve">4.6.5 </w:t>
            </w:r>
            <w:r>
              <w:rPr>
                <w:rFonts w:ascii="宋体" w:hAnsi="宋体" w:hint="eastAsia"/>
                <w:spacing w:val="8"/>
                <w:kern w:val="0"/>
                <w:sz w:val="20"/>
                <w:szCs w:val="21"/>
              </w:rPr>
              <w:t>检测桥架、</w:t>
            </w:r>
            <w:r>
              <w:rPr>
                <w:rFonts w:ascii="宋体" w:hAnsi="宋体" w:hint="eastAsia"/>
                <w:color w:val="FF0000"/>
                <w:spacing w:val="8"/>
                <w:kern w:val="0"/>
                <w:sz w:val="20"/>
                <w:szCs w:val="21"/>
                <w:u w:val="single"/>
              </w:rPr>
              <w:t>导管</w:t>
            </w:r>
            <w:r>
              <w:rPr>
                <w:rFonts w:ascii="宋体" w:hAnsi="宋体" w:hint="eastAsia"/>
                <w:spacing w:val="8"/>
                <w:kern w:val="0"/>
                <w:sz w:val="20"/>
                <w:szCs w:val="21"/>
              </w:rPr>
              <w:t>的接地电阻，应填写本规范</w:t>
            </w:r>
            <w:r>
              <w:rPr>
                <w:rFonts w:ascii="宋体" w:hAnsi="宋体"/>
                <w:spacing w:val="8"/>
                <w:kern w:val="0"/>
                <w:sz w:val="20"/>
                <w:szCs w:val="21"/>
              </w:rPr>
              <w:t>B.0.27</w:t>
            </w:r>
            <w:r>
              <w:rPr>
                <w:rFonts w:ascii="宋体" w:hAnsi="宋体" w:hint="eastAsia"/>
                <w:spacing w:val="8"/>
                <w:kern w:val="0"/>
                <w:sz w:val="20"/>
                <w:szCs w:val="21"/>
              </w:rPr>
              <w:t>。</w:t>
            </w:r>
          </w:p>
        </w:tc>
      </w:tr>
      <w:tr w:rsidR="00F76BAA" w14:paraId="1C9A3259" w14:textId="77777777">
        <w:tc>
          <w:tcPr>
            <w:tcW w:w="4318" w:type="dxa"/>
          </w:tcPr>
          <w:p w14:paraId="64FA5259" w14:textId="77777777" w:rsidR="00F76BAA" w:rsidRDefault="00085D94">
            <w:pPr>
              <w:pStyle w:val="1"/>
              <w:spacing w:before="0" w:after="0" w:line="240" w:lineRule="auto"/>
              <w:jc w:val="center"/>
              <w:outlineLvl w:val="0"/>
            </w:pPr>
            <w:bookmarkStart w:id="67" w:name="_Toc40463318"/>
            <w:bookmarkStart w:id="68" w:name="_Toc45558886"/>
            <w:bookmarkStart w:id="69" w:name="_Toc43821313"/>
            <w:bookmarkStart w:id="70" w:name="_Toc40472248"/>
            <w:bookmarkStart w:id="71" w:name="_Toc40472417"/>
            <w:r>
              <w:rPr>
                <w:rFonts w:ascii="宋体" w:hAnsi="宋体"/>
                <w:sz w:val="21"/>
                <w:szCs w:val="21"/>
              </w:rPr>
              <w:t xml:space="preserve">5  </w:t>
            </w:r>
            <w:r>
              <w:rPr>
                <w:rFonts w:ascii="宋体" w:hAnsi="宋体" w:hint="eastAsia"/>
                <w:sz w:val="21"/>
                <w:szCs w:val="21"/>
              </w:rPr>
              <w:t>综合布线系统</w:t>
            </w:r>
            <w:bookmarkEnd w:id="67"/>
            <w:bookmarkEnd w:id="68"/>
            <w:bookmarkEnd w:id="69"/>
            <w:bookmarkEnd w:id="70"/>
            <w:bookmarkEnd w:id="71"/>
            <w:r>
              <w:rPr>
                <w:rFonts w:ascii="宋体" w:hAnsi="宋体" w:hint="eastAsia"/>
                <w:sz w:val="21"/>
                <w:szCs w:val="21"/>
              </w:rPr>
              <w:t xml:space="preserve"> </w:t>
            </w:r>
          </w:p>
        </w:tc>
        <w:tc>
          <w:tcPr>
            <w:tcW w:w="4318" w:type="dxa"/>
          </w:tcPr>
          <w:p w14:paraId="7235FF90" w14:textId="77777777" w:rsidR="00F76BAA" w:rsidRDefault="00085D94">
            <w:pPr>
              <w:pStyle w:val="1"/>
              <w:spacing w:before="0" w:after="0" w:line="240" w:lineRule="auto"/>
              <w:jc w:val="center"/>
              <w:outlineLvl w:val="0"/>
            </w:pPr>
            <w:r>
              <w:rPr>
                <w:rFonts w:ascii="宋体" w:hAnsi="宋体"/>
                <w:sz w:val="21"/>
                <w:szCs w:val="21"/>
              </w:rPr>
              <w:t xml:space="preserve">5  </w:t>
            </w:r>
            <w:r>
              <w:rPr>
                <w:rFonts w:ascii="宋体" w:hAnsi="宋体" w:hint="eastAsia"/>
                <w:sz w:val="21"/>
                <w:szCs w:val="21"/>
              </w:rPr>
              <w:t xml:space="preserve">综合布线系统 </w:t>
            </w:r>
          </w:p>
        </w:tc>
      </w:tr>
      <w:tr w:rsidR="00F76BAA" w14:paraId="4B56A6F8" w14:textId="77777777">
        <w:tc>
          <w:tcPr>
            <w:tcW w:w="4318" w:type="dxa"/>
          </w:tcPr>
          <w:p w14:paraId="628A3DB2" w14:textId="77777777" w:rsidR="00F76BAA" w:rsidRDefault="00085D94">
            <w:pPr>
              <w:pStyle w:val="2"/>
              <w:spacing w:before="0" w:after="0" w:line="240" w:lineRule="auto"/>
              <w:jc w:val="center"/>
              <w:outlineLvl w:val="1"/>
              <w:rPr>
                <w:kern w:val="0"/>
              </w:rPr>
            </w:pPr>
            <w:bookmarkStart w:id="72" w:name="_Toc43821314"/>
            <w:bookmarkStart w:id="73" w:name="_Toc40472249"/>
            <w:bookmarkStart w:id="74" w:name="_Toc40463319"/>
            <w:bookmarkStart w:id="75" w:name="_Toc45558887"/>
            <w:bookmarkStart w:id="76" w:name="_Toc40472418"/>
            <w:r>
              <w:rPr>
                <w:rFonts w:ascii="宋体" w:eastAsia="宋体" w:hAnsi="宋体"/>
                <w:kern w:val="0"/>
                <w:sz w:val="21"/>
                <w:szCs w:val="21"/>
              </w:rPr>
              <w:t xml:space="preserve">5.1  </w:t>
            </w:r>
            <w:r>
              <w:rPr>
                <w:rFonts w:ascii="宋体" w:eastAsia="宋体" w:hAnsi="宋体" w:hint="eastAsia"/>
                <w:kern w:val="0"/>
                <w:sz w:val="21"/>
                <w:szCs w:val="21"/>
              </w:rPr>
              <w:t>施工准备</w:t>
            </w:r>
            <w:bookmarkEnd w:id="72"/>
            <w:bookmarkEnd w:id="73"/>
            <w:bookmarkEnd w:id="74"/>
            <w:bookmarkEnd w:id="75"/>
            <w:bookmarkEnd w:id="76"/>
          </w:p>
        </w:tc>
        <w:tc>
          <w:tcPr>
            <w:tcW w:w="4318" w:type="dxa"/>
          </w:tcPr>
          <w:p w14:paraId="6C6DCCCC"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5.1  </w:t>
            </w:r>
            <w:r>
              <w:rPr>
                <w:rFonts w:ascii="宋体" w:eastAsia="宋体" w:hAnsi="宋体" w:hint="eastAsia"/>
                <w:kern w:val="0"/>
                <w:sz w:val="21"/>
                <w:szCs w:val="21"/>
              </w:rPr>
              <w:t>施工准备</w:t>
            </w:r>
          </w:p>
        </w:tc>
      </w:tr>
      <w:tr w:rsidR="00F76BAA" w14:paraId="1E0CD92F" w14:textId="77777777">
        <w:tc>
          <w:tcPr>
            <w:tcW w:w="4318" w:type="dxa"/>
          </w:tcPr>
          <w:p w14:paraId="5650517B" w14:textId="77777777" w:rsidR="00F76BAA" w:rsidRDefault="00F76BAA">
            <w:pPr>
              <w:adjustRightInd w:val="0"/>
              <w:snapToGrid w:val="0"/>
              <w:rPr>
                <w:kern w:val="0"/>
                <w:sz w:val="20"/>
              </w:rPr>
            </w:pPr>
          </w:p>
        </w:tc>
        <w:tc>
          <w:tcPr>
            <w:tcW w:w="4318" w:type="dxa"/>
          </w:tcPr>
          <w:p w14:paraId="6252D045" w14:textId="77777777" w:rsidR="00F76BAA" w:rsidRDefault="00085D94">
            <w:pPr>
              <w:rPr>
                <w:kern w:val="0"/>
                <w:sz w:val="20"/>
              </w:rPr>
            </w:pPr>
            <w:r>
              <w:rPr>
                <w:rFonts w:ascii="宋体" w:hAnsi="宋体" w:hint="eastAsia"/>
                <w:color w:val="FF0000"/>
                <w:spacing w:val="8"/>
                <w:kern w:val="0"/>
                <w:sz w:val="20"/>
                <w:szCs w:val="21"/>
                <w:u w:val="single"/>
              </w:rPr>
              <w:t>5</w:t>
            </w:r>
            <w:r>
              <w:rPr>
                <w:rFonts w:ascii="宋体" w:hAnsi="宋体"/>
                <w:color w:val="FF0000"/>
                <w:spacing w:val="8"/>
                <w:kern w:val="0"/>
                <w:sz w:val="20"/>
                <w:szCs w:val="21"/>
                <w:u w:val="single"/>
              </w:rPr>
              <w:t xml:space="preserve">.1.2  </w:t>
            </w:r>
            <w:r>
              <w:rPr>
                <w:rFonts w:ascii="宋体" w:hAnsi="宋体" w:hint="eastAsia"/>
                <w:color w:val="FF0000"/>
                <w:spacing w:val="8"/>
                <w:kern w:val="0"/>
                <w:sz w:val="20"/>
                <w:szCs w:val="21"/>
                <w:u w:val="single"/>
              </w:rPr>
              <w:t>施工前应检查弱电间、弱电机房、弱电管道、弱电线槽等符合施工条件。</w:t>
            </w:r>
          </w:p>
        </w:tc>
      </w:tr>
      <w:tr w:rsidR="00F76BAA" w14:paraId="6EEFC1E6" w14:textId="77777777">
        <w:tc>
          <w:tcPr>
            <w:tcW w:w="4318" w:type="dxa"/>
          </w:tcPr>
          <w:p w14:paraId="6DF4AC0D" w14:textId="77777777" w:rsidR="00F76BAA" w:rsidRDefault="00085D94">
            <w:pPr>
              <w:pStyle w:val="2"/>
              <w:spacing w:before="0" w:after="0" w:line="240" w:lineRule="auto"/>
              <w:jc w:val="center"/>
              <w:outlineLvl w:val="1"/>
              <w:rPr>
                <w:kern w:val="0"/>
              </w:rPr>
            </w:pPr>
            <w:bookmarkStart w:id="77" w:name="_Toc40463320"/>
            <w:bookmarkStart w:id="78" w:name="_Toc43821315"/>
            <w:bookmarkStart w:id="79" w:name="_Toc40472250"/>
            <w:bookmarkStart w:id="80" w:name="_Toc40472419"/>
            <w:bookmarkStart w:id="81" w:name="_Toc45558888"/>
            <w:r>
              <w:rPr>
                <w:rFonts w:ascii="宋体" w:eastAsia="宋体" w:hAnsi="宋体"/>
                <w:kern w:val="0"/>
                <w:sz w:val="21"/>
                <w:szCs w:val="21"/>
              </w:rPr>
              <w:lastRenderedPageBreak/>
              <w:t xml:space="preserve">5.2  </w:t>
            </w:r>
            <w:r>
              <w:rPr>
                <w:rFonts w:ascii="宋体" w:eastAsia="宋体" w:hAnsi="宋体" w:hint="eastAsia"/>
                <w:kern w:val="0"/>
                <w:sz w:val="21"/>
                <w:szCs w:val="21"/>
              </w:rPr>
              <w:t>线缆敷设与设备安装</w:t>
            </w:r>
            <w:bookmarkEnd w:id="77"/>
            <w:bookmarkEnd w:id="78"/>
            <w:bookmarkEnd w:id="79"/>
            <w:bookmarkEnd w:id="80"/>
            <w:bookmarkEnd w:id="81"/>
          </w:p>
        </w:tc>
        <w:tc>
          <w:tcPr>
            <w:tcW w:w="4318" w:type="dxa"/>
          </w:tcPr>
          <w:p w14:paraId="5E794F9A"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5.2  </w:t>
            </w:r>
            <w:r>
              <w:rPr>
                <w:rFonts w:ascii="宋体" w:eastAsia="宋体" w:hAnsi="宋体" w:hint="eastAsia"/>
                <w:kern w:val="0"/>
                <w:sz w:val="21"/>
                <w:szCs w:val="21"/>
              </w:rPr>
              <w:t>线缆敷设与设备安装</w:t>
            </w:r>
          </w:p>
        </w:tc>
      </w:tr>
      <w:tr w:rsidR="00F76BAA" w14:paraId="4E9887D4" w14:textId="77777777">
        <w:tc>
          <w:tcPr>
            <w:tcW w:w="4318" w:type="dxa"/>
          </w:tcPr>
          <w:p w14:paraId="7EEE9787" w14:textId="77777777" w:rsidR="00F76BAA" w:rsidRDefault="00085D94">
            <w:pPr>
              <w:rPr>
                <w:rFonts w:ascii="宋体" w:hAnsi="宋体"/>
                <w:spacing w:val="8"/>
                <w:kern w:val="0"/>
                <w:sz w:val="20"/>
                <w:szCs w:val="21"/>
              </w:rPr>
            </w:pPr>
            <w:r>
              <w:rPr>
                <w:rFonts w:ascii="宋体" w:hAnsi="宋体"/>
                <w:spacing w:val="8"/>
                <w:kern w:val="0"/>
                <w:sz w:val="20"/>
                <w:szCs w:val="21"/>
              </w:rPr>
              <w:t xml:space="preserve">5.2.1  </w:t>
            </w:r>
            <w:r>
              <w:rPr>
                <w:rFonts w:ascii="宋体" w:hAnsi="宋体" w:hint="eastAsia"/>
                <w:spacing w:val="8"/>
                <w:kern w:val="0"/>
                <w:sz w:val="20"/>
                <w:szCs w:val="21"/>
              </w:rPr>
              <w:t>线缆敷设除应执行本规范第</w:t>
            </w:r>
            <w:r>
              <w:rPr>
                <w:rFonts w:ascii="宋体" w:hAnsi="宋体"/>
                <w:spacing w:val="8"/>
                <w:kern w:val="0"/>
                <w:sz w:val="20"/>
                <w:szCs w:val="21"/>
              </w:rPr>
              <w:t>4.4</w:t>
            </w:r>
            <w:r>
              <w:rPr>
                <w:rFonts w:ascii="宋体" w:hAnsi="宋体" w:hint="eastAsia"/>
                <w:spacing w:val="8"/>
                <w:kern w:val="0"/>
                <w:sz w:val="20"/>
                <w:szCs w:val="21"/>
              </w:rPr>
              <w:t>节的规定外，尚应符合下列规定：</w:t>
            </w:r>
          </w:p>
          <w:p w14:paraId="2238035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线缆布放应自然平直，不应受外力挤压和损伤；</w:t>
            </w:r>
          </w:p>
          <w:p w14:paraId="59E5E13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线缆布放宜留不小于</w:t>
            </w:r>
            <w:r>
              <w:rPr>
                <w:rFonts w:ascii="宋体" w:hAnsi="宋体"/>
                <w:spacing w:val="8"/>
                <w:kern w:val="0"/>
                <w:sz w:val="20"/>
                <w:szCs w:val="21"/>
              </w:rPr>
              <w:t>0.15</w:t>
            </w:r>
            <w:r>
              <w:rPr>
                <w:rFonts w:ascii="宋体" w:hAnsi="宋体" w:hint="eastAsia"/>
                <w:spacing w:val="8"/>
                <w:kern w:val="0"/>
                <w:sz w:val="20"/>
                <w:szCs w:val="21"/>
              </w:rPr>
              <w:t>m余量；</w:t>
            </w:r>
          </w:p>
          <w:p w14:paraId="62FE2AC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从配线架引向工作区各信息端口</w:t>
            </w:r>
            <w:r>
              <w:rPr>
                <w:rFonts w:ascii="宋体" w:hAnsi="宋体"/>
                <w:spacing w:val="8"/>
                <w:kern w:val="0"/>
                <w:sz w:val="20"/>
                <w:szCs w:val="21"/>
              </w:rPr>
              <w:t>4</w:t>
            </w:r>
            <w:r>
              <w:rPr>
                <w:rFonts w:ascii="宋体" w:hAnsi="宋体" w:hint="eastAsia"/>
                <w:spacing w:val="8"/>
                <w:kern w:val="0"/>
                <w:sz w:val="20"/>
                <w:szCs w:val="21"/>
              </w:rPr>
              <w:t>对对绞电缆的长度不应大于</w:t>
            </w:r>
            <w:r>
              <w:rPr>
                <w:rFonts w:ascii="宋体" w:hAnsi="宋体"/>
                <w:spacing w:val="8"/>
                <w:kern w:val="0"/>
                <w:sz w:val="20"/>
                <w:szCs w:val="21"/>
              </w:rPr>
              <w:t>90m</w:t>
            </w:r>
            <w:r>
              <w:rPr>
                <w:rFonts w:ascii="宋体" w:hAnsi="宋体" w:hint="eastAsia"/>
                <w:spacing w:val="8"/>
                <w:kern w:val="0"/>
                <w:sz w:val="20"/>
                <w:szCs w:val="21"/>
              </w:rPr>
              <w:t>；</w:t>
            </w:r>
          </w:p>
          <w:p w14:paraId="4BBB59A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线缆敷设拉力及其它保护措施应符合产品厂家的施工要求；</w:t>
            </w:r>
          </w:p>
          <w:p w14:paraId="6D6A2058" w14:textId="77777777" w:rsidR="00F76BAA" w:rsidRDefault="00085D94">
            <w:pPr>
              <w:ind w:firstLineChars="191" w:firstLine="413"/>
              <w:rPr>
                <w:rFonts w:ascii="宋体" w:hAnsi="宋体"/>
                <w:color w:val="FF0000"/>
                <w:spacing w:val="8"/>
                <w:kern w:val="0"/>
                <w:sz w:val="20"/>
                <w:szCs w:val="21"/>
                <w:u w:val="single"/>
              </w:rPr>
            </w:pPr>
            <w:r>
              <w:rPr>
                <w:rFonts w:ascii="宋体" w:hAnsi="宋体"/>
                <w:spacing w:val="8"/>
                <w:kern w:val="0"/>
                <w:sz w:val="20"/>
                <w:szCs w:val="21"/>
              </w:rPr>
              <w:t xml:space="preserve">5  </w:t>
            </w:r>
            <w:r>
              <w:rPr>
                <w:rFonts w:ascii="宋体" w:hAnsi="宋体" w:hint="eastAsia"/>
                <w:spacing w:val="8"/>
                <w:kern w:val="0"/>
                <w:sz w:val="20"/>
                <w:szCs w:val="21"/>
              </w:rPr>
              <w:t>线缆弯曲半径宜符</w:t>
            </w:r>
            <w:r>
              <w:rPr>
                <w:rFonts w:ascii="宋体" w:hAnsi="宋体" w:hint="eastAsia"/>
                <w:color w:val="000000" w:themeColor="text1"/>
                <w:spacing w:val="8"/>
                <w:kern w:val="0"/>
                <w:sz w:val="20"/>
                <w:szCs w:val="21"/>
              </w:rPr>
              <w:t>合下列规定：</w:t>
            </w:r>
          </w:p>
          <w:p w14:paraId="1B67CC47" w14:textId="77777777" w:rsidR="00F76BAA" w:rsidRDefault="00085D94">
            <w:pPr>
              <w:ind w:firstLineChars="191" w:firstLine="413"/>
              <w:rPr>
                <w:rFonts w:ascii="宋体" w:hAnsi="宋体"/>
                <w:color w:val="000000" w:themeColor="text1"/>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w:t>
            </w:r>
            <w:r>
              <w:rPr>
                <w:rFonts w:ascii="宋体" w:hAnsi="宋体" w:hint="eastAsia"/>
                <w:color w:val="000000" w:themeColor="text1"/>
                <w:spacing w:val="8"/>
                <w:kern w:val="0"/>
                <w:sz w:val="20"/>
                <w:szCs w:val="21"/>
              </w:rPr>
              <w:t>非屏蔽</w:t>
            </w:r>
            <w:r>
              <w:rPr>
                <w:rFonts w:ascii="宋体" w:hAnsi="宋体"/>
                <w:color w:val="000000" w:themeColor="text1"/>
                <w:spacing w:val="8"/>
                <w:kern w:val="0"/>
                <w:sz w:val="20"/>
                <w:szCs w:val="21"/>
              </w:rPr>
              <w:t>4</w:t>
            </w:r>
            <w:r>
              <w:rPr>
                <w:rFonts w:ascii="宋体" w:hAnsi="宋体" w:hint="eastAsia"/>
                <w:color w:val="000000" w:themeColor="text1"/>
                <w:spacing w:val="8"/>
                <w:kern w:val="0"/>
                <w:sz w:val="20"/>
                <w:szCs w:val="21"/>
              </w:rPr>
              <w:t>对对绞电缆</w:t>
            </w:r>
            <w:r>
              <w:rPr>
                <w:rFonts w:ascii="宋体" w:hAnsi="宋体" w:hint="eastAsia"/>
                <w:spacing w:val="8"/>
                <w:kern w:val="0"/>
                <w:sz w:val="20"/>
                <w:szCs w:val="21"/>
              </w:rPr>
              <w:t>的</w:t>
            </w:r>
            <w:r>
              <w:rPr>
                <w:rFonts w:ascii="宋体" w:hAnsi="宋体" w:hint="eastAsia"/>
                <w:color w:val="000000" w:themeColor="text1"/>
                <w:spacing w:val="8"/>
                <w:kern w:val="0"/>
                <w:sz w:val="20"/>
                <w:szCs w:val="21"/>
              </w:rPr>
              <w:t>弯曲半径不</w:t>
            </w:r>
            <w:r>
              <w:rPr>
                <w:rFonts w:ascii="宋体" w:hAnsi="宋体" w:hint="eastAsia"/>
                <w:spacing w:val="8"/>
                <w:kern w:val="0"/>
                <w:sz w:val="20"/>
                <w:szCs w:val="21"/>
              </w:rPr>
              <w:t>应</w:t>
            </w:r>
            <w:r>
              <w:rPr>
                <w:rFonts w:ascii="宋体" w:hAnsi="宋体" w:hint="eastAsia"/>
                <w:color w:val="000000" w:themeColor="text1"/>
                <w:spacing w:val="8"/>
                <w:kern w:val="0"/>
                <w:sz w:val="20"/>
                <w:szCs w:val="21"/>
              </w:rPr>
              <w:t>小于电缆外径</w:t>
            </w:r>
            <w:r>
              <w:rPr>
                <w:rFonts w:ascii="宋体" w:hAnsi="宋体" w:hint="eastAsia"/>
                <w:spacing w:val="8"/>
                <w:kern w:val="0"/>
                <w:sz w:val="20"/>
                <w:szCs w:val="21"/>
              </w:rPr>
              <w:t>的</w:t>
            </w:r>
            <w:r>
              <w:rPr>
                <w:rFonts w:ascii="宋体" w:hAnsi="宋体"/>
                <w:color w:val="000000" w:themeColor="text1"/>
                <w:spacing w:val="8"/>
                <w:kern w:val="0"/>
                <w:sz w:val="20"/>
                <w:szCs w:val="21"/>
              </w:rPr>
              <w:t>4</w:t>
            </w:r>
            <w:r>
              <w:rPr>
                <w:rFonts w:ascii="宋体" w:hAnsi="宋体" w:hint="eastAsia"/>
                <w:color w:val="000000" w:themeColor="text1"/>
                <w:spacing w:val="8"/>
                <w:kern w:val="0"/>
                <w:sz w:val="20"/>
                <w:szCs w:val="21"/>
              </w:rPr>
              <w:t>倍；</w:t>
            </w:r>
          </w:p>
          <w:p w14:paraId="7814807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spacing w:val="8"/>
                <w:kern w:val="0"/>
                <w:sz w:val="20"/>
                <w:szCs w:val="21"/>
              </w:rPr>
              <w:t>）</w:t>
            </w:r>
            <w:r>
              <w:rPr>
                <w:rFonts w:ascii="宋体" w:hAnsi="宋体" w:hint="eastAsia"/>
                <w:color w:val="000000" w:themeColor="text1"/>
                <w:spacing w:val="8"/>
                <w:kern w:val="0"/>
                <w:sz w:val="20"/>
                <w:szCs w:val="21"/>
              </w:rPr>
              <w:t>屏蔽</w:t>
            </w:r>
            <w:r>
              <w:rPr>
                <w:rFonts w:ascii="宋体" w:hAnsi="宋体"/>
                <w:color w:val="000000" w:themeColor="text1"/>
                <w:spacing w:val="8"/>
                <w:kern w:val="0"/>
                <w:sz w:val="20"/>
                <w:szCs w:val="21"/>
              </w:rPr>
              <w:t>4</w:t>
            </w:r>
            <w:r>
              <w:rPr>
                <w:rFonts w:ascii="宋体" w:hAnsi="宋体" w:hint="eastAsia"/>
                <w:color w:val="000000" w:themeColor="text1"/>
                <w:spacing w:val="8"/>
                <w:kern w:val="0"/>
                <w:sz w:val="20"/>
                <w:szCs w:val="21"/>
              </w:rPr>
              <w:t>对对绞电缆</w:t>
            </w:r>
            <w:r>
              <w:rPr>
                <w:rFonts w:ascii="宋体" w:hAnsi="宋体" w:hint="eastAsia"/>
                <w:spacing w:val="8"/>
                <w:kern w:val="0"/>
                <w:sz w:val="20"/>
                <w:szCs w:val="21"/>
              </w:rPr>
              <w:t>的</w:t>
            </w:r>
            <w:r>
              <w:rPr>
                <w:rFonts w:ascii="宋体" w:hAnsi="宋体" w:hint="eastAsia"/>
                <w:color w:val="000000" w:themeColor="text1"/>
                <w:spacing w:val="8"/>
                <w:kern w:val="0"/>
                <w:sz w:val="20"/>
                <w:szCs w:val="21"/>
              </w:rPr>
              <w:t>弯曲半径不</w:t>
            </w:r>
            <w:r>
              <w:rPr>
                <w:rFonts w:ascii="宋体" w:hAnsi="宋体" w:hint="eastAsia"/>
                <w:spacing w:val="8"/>
                <w:kern w:val="0"/>
                <w:sz w:val="20"/>
                <w:szCs w:val="21"/>
              </w:rPr>
              <w:t>应</w:t>
            </w:r>
            <w:r>
              <w:rPr>
                <w:rFonts w:ascii="宋体" w:hAnsi="宋体" w:hint="eastAsia"/>
                <w:color w:val="000000" w:themeColor="text1"/>
                <w:spacing w:val="8"/>
                <w:kern w:val="0"/>
                <w:sz w:val="20"/>
                <w:szCs w:val="21"/>
              </w:rPr>
              <w:t>小于电缆外</w:t>
            </w:r>
            <w:r>
              <w:rPr>
                <w:rFonts w:ascii="宋体" w:hAnsi="宋体" w:hint="eastAsia"/>
                <w:spacing w:val="8"/>
                <w:kern w:val="0"/>
                <w:sz w:val="20"/>
                <w:szCs w:val="21"/>
              </w:rPr>
              <w:t>径的</w:t>
            </w:r>
            <w:r>
              <w:rPr>
                <w:rFonts w:ascii="宋体" w:hAnsi="宋体"/>
                <w:color w:val="FF0000"/>
                <w:spacing w:val="8"/>
                <w:kern w:val="0"/>
                <w:sz w:val="20"/>
                <w:szCs w:val="21"/>
                <w:bdr w:val="single" w:sz="4" w:space="0" w:color="auto"/>
              </w:rPr>
              <w:t>8</w:t>
            </w:r>
            <w:r>
              <w:rPr>
                <w:rFonts w:ascii="宋体" w:hAnsi="宋体" w:hint="eastAsia"/>
                <w:color w:val="000000" w:themeColor="text1"/>
                <w:spacing w:val="8"/>
                <w:kern w:val="0"/>
                <w:sz w:val="20"/>
                <w:szCs w:val="21"/>
              </w:rPr>
              <w:t>倍；</w:t>
            </w:r>
            <w:r>
              <w:rPr>
                <w:rFonts w:ascii="宋体" w:hAnsi="宋体" w:hint="eastAsia"/>
                <w:spacing w:val="8"/>
                <w:kern w:val="0"/>
                <w:sz w:val="20"/>
                <w:szCs w:val="21"/>
              </w:rPr>
              <w:t xml:space="preserve"> </w:t>
            </w:r>
          </w:p>
          <w:p w14:paraId="4590D8FA" w14:textId="77777777" w:rsidR="00F76BAA" w:rsidRDefault="00085D94">
            <w:pPr>
              <w:ind w:firstLineChars="191" w:firstLine="413"/>
              <w:rPr>
                <w:rFonts w:ascii="宋体" w:hAnsi="宋体"/>
                <w:color w:val="000000" w:themeColor="text1"/>
                <w:spacing w:val="8"/>
                <w:kern w:val="0"/>
                <w:sz w:val="20"/>
                <w:szCs w:val="21"/>
              </w:rPr>
            </w:pPr>
            <w:r>
              <w:rPr>
                <w:rFonts w:ascii="宋体" w:hAnsi="宋体"/>
                <w:spacing w:val="8"/>
                <w:kern w:val="0"/>
                <w:sz w:val="20"/>
                <w:szCs w:val="21"/>
              </w:rPr>
              <w:t>3</w:t>
            </w:r>
            <w:r>
              <w:rPr>
                <w:rFonts w:ascii="宋体" w:hAnsi="宋体" w:hint="eastAsia"/>
                <w:spacing w:val="8"/>
                <w:kern w:val="0"/>
                <w:sz w:val="20"/>
                <w:szCs w:val="21"/>
              </w:rPr>
              <w:t>）主干</w:t>
            </w:r>
            <w:r>
              <w:rPr>
                <w:rFonts w:ascii="宋体" w:hAnsi="宋体" w:hint="eastAsia"/>
                <w:color w:val="000000" w:themeColor="text1"/>
                <w:spacing w:val="8"/>
                <w:kern w:val="0"/>
                <w:sz w:val="20"/>
                <w:szCs w:val="21"/>
              </w:rPr>
              <w:t>对绞电缆</w:t>
            </w:r>
            <w:r>
              <w:rPr>
                <w:rFonts w:ascii="宋体" w:hAnsi="宋体" w:hint="eastAsia"/>
                <w:spacing w:val="8"/>
                <w:kern w:val="0"/>
                <w:sz w:val="20"/>
                <w:szCs w:val="21"/>
              </w:rPr>
              <w:t>的</w:t>
            </w:r>
            <w:r>
              <w:rPr>
                <w:rFonts w:ascii="宋体" w:hAnsi="宋体" w:hint="eastAsia"/>
                <w:color w:val="000000" w:themeColor="text1"/>
                <w:spacing w:val="8"/>
                <w:kern w:val="0"/>
                <w:sz w:val="20"/>
                <w:szCs w:val="21"/>
              </w:rPr>
              <w:t>弯曲半径不</w:t>
            </w:r>
            <w:r>
              <w:rPr>
                <w:rFonts w:ascii="宋体" w:hAnsi="宋体" w:hint="eastAsia"/>
                <w:spacing w:val="8"/>
                <w:kern w:val="0"/>
                <w:sz w:val="20"/>
                <w:szCs w:val="21"/>
              </w:rPr>
              <w:t>应</w:t>
            </w:r>
            <w:r>
              <w:rPr>
                <w:rFonts w:ascii="宋体" w:hAnsi="宋体" w:hint="eastAsia"/>
                <w:color w:val="000000" w:themeColor="text1"/>
                <w:spacing w:val="8"/>
                <w:kern w:val="0"/>
                <w:sz w:val="20"/>
                <w:szCs w:val="21"/>
              </w:rPr>
              <w:t>小于电缆外径</w:t>
            </w:r>
            <w:r>
              <w:rPr>
                <w:rFonts w:ascii="宋体" w:hAnsi="宋体" w:hint="eastAsia"/>
                <w:spacing w:val="8"/>
                <w:kern w:val="0"/>
                <w:sz w:val="20"/>
                <w:szCs w:val="21"/>
              </w:rPr>
              <w:t>的</w:t>
            </w:r>
            <w:r>
              <w:rPr>
                <w:rFonts w:ascii="宋体" w:hAnsi="宋体"/>
                <w:color w:val="000000" w:themeColor="text1"/>
                <w:spacing w:val="8"/>
                <w:kern w:val="0"/>
                <w:sz w:val="20"/>
                <w:szCs w:val="21"/>
              </w:rPr>
              <w:t>10</w:t>
            </w:r>
            <w:r>
              <w:rPr>
                <w:rFonts w:ascii="宋体" w:hAnsi="宋体" w:hint="eastAsia"/>
                <w:color w:val="000000" w:themeColor="text1"/>
                <w:spacing w:val="8"/>
                <w:kern w:val="0"/>
                <w:sz w:val="20"/>
                <w:szCs w:val="21"/>
              </w:rPr>
              <w:t>倍；</w:t>
            </w:r>
          </w:p>
          <w:p w14:paraId="60E0CBF4" w14:textId="77777777" w:rsidR="00F76BAA" w:rsidRDefault="00085D94">
            <w:pPr>
              <w:ind w:firstLineChars="191" w:firstLine="413"/>
              <w:rPr>
                <w:rStyle w:val="af5"/>
                <w:rFonts w:ascii="宋体" w:hAnsi="宋体"/>
                <w:kern w:val="0"/>
              </w:rPr>
            </w:pPr>
            <w:r>
              <w:rPr>
                <w:rFonts w:ascii="宋体" w:hAnsi="宋体"/>
                <w:spacing w:val="8"/>
                <w:kern w:val="0"/>
                <w:sz w:val="20"/>
                <w:szCs w:val="21"/>
              </w:rPr>
              <w:t>4</w:t>
            </w:r>
            <w:r>
              <w:rPr>
                <w:rFonts w:ascii="宋体" w:hAnsi="宋体" w:hint="eastAsia"/>
                <w:spacing w:val="8"/>
                <w:kern w:val="0"/>
                <w:sz w:val="20"/>
                <w:szCs w:val="21"/>
              </w:rPr>
              <w:t>）</w:t>
            </w:r>
            <w:r>
              <w:rPr>
                <w:rFonts w:ascii="宋体" w:hAnsi="宋体" w:hint="eastAsia"/>
                <w:color w:val="000000" w:themeColor="text1"/>
                <w:spacing w:val="8"/>
                <w:kern w:val="0"/>
                <w:sz w:val="20"/>
                <w:szCs w:val="21"/>
              </w:rPr>
              <w:t>光缆</w:t>
            </w:r>
            <w:r>
              <w:rPr>
                <w:rFonts w:ascii="宋体" w:hAnsi="宋体" w:hint="eastAsia"/>
                <w:spacing w:val="8"/>
                <w:kern w:val="0"/>
                <w:sz w:val="20"/>
                <w:szCs w:val="21"/>
              </w:rPr>
              <w:t>的</w:t>
            </w:r>
            <w:r>
              <w:rPr>
                <w:rFonts w:ascii="宋体" w:hAnsi="宋体" w:hint="eastAsia"/>
                <w:color w:val="000000" w:themeColor="text1"/>
                <w:spacing w:val="8"/>
                <w:kern w:val="0"/>
                <w:sz w:val="20"/>
                <w:szCs w:val="21"/>
              </w:rPr>
              <w:t>弯曲半径不</w:t>
            </w:r>
            <w:r>
              <w:rPr>
                <w:rFonts w:ascii="宋体" w:hAnsi="宋体" w:hint="eastAsia"/>
                <w:spacing w:val="8"/>
                <w:kern w:val="0"/>
                <w:sz w:val="20"/>
                <w:szCs w:val="21"/>
              </w:rPr>
              <w:t>应</w:t>
            </w:r>
            <w:r>
              <w:rPr>
                <w:rFonts w:ascii="宋体" w:hAnsi="宋体" w:hint="eastAsia"/>
                <w:color w:val="000000" w:themeColor="text1"/>
                <w:spacing w:val="8"/>
                <w:kern w:val="0"/>
                <w:sz w:val="20"/>
                <w:szCs w:val="21"/>
              </w:rPr>
              <w:t>小于光缆外径</w:t>
            </w:r>
            <w:r>
              <w:rPr>
                <w:rFonts w:ascii="宋体" w:hAnsi="宋体" w:hint="eastAsia"/>
                <w:spacing w:val="8"/>
                <w:kern w:val="0"/>
                <w:sz w:val="20"/>
                <w:szCs w:val="21"/>
              </w:rPr>
              <w:t>的</w:t>
            </w:r>
            <w:r>
              <w:rPr>
                <w:rFonts w:ascii="宋体" w:hAnsi="宋体"/>
                <w:color w:val="000000" w:themeColor="text1"/>
                <w:spacing w:val="8"/>
                <w:kern w:val="0"/>
                <w:sz w:val="20"/>
                <w:szCs w:val="21"/>
              </w:rPr>
              <w:t>10</w:t>
            </w:r>
            <w:r>
              <w:rPr>
                <w:rFonts w:ascii="宋体" w:hAnsi="宋体" w:hint="eastAsia"/>
                <w:color w:val="000000" w:themeColor="text1"/>
                <w:spacing w:val="8"/>
                <w:kern w:val="0"/>
                <w:sz w:val="20"/>
                <w:szCs w:val="21"/>
              </w:rPr>
              <w:t>倍。</w:t>
            </w:r>
          </w:p>
          <w:p w14:paraId="2AFD4761" w14:textId="77777777" w:rsidR="00F76BAA" w:rsidRDefault="00085D94">
            <w:pPr>
              <w:ind w:firstLineChars="191" w:firstLine="413"/>
              <w:rPr>
                <w:rFonts w:ascii="宋体" w:hAnsi="宋体"/>
                <w:color w:val="FF0000"/>
                <w:spacing w:val="8"/>
                <w:kern w:val="0"/>
                <w:sz w:val="20"/>
                <w:szCs w:val="21"/>
                <w:u w:val="single"/>
              </w:rPr>
            </w:pPr>
            <w:r>
              <w:rPr>
                <w:rFonts w:ascii="宋体" w:hAnsi="宋体"/>
                <w:spacing w:val="8"/>
                <w:kern w:val="0"/>
                <w:sz w:val="20"/>
                <w:szCs w:val="21"/>
              </w:rPr>
              <w:t xml:space="preserve">6  </w:t>
            </w:r>
            <w:r>
              <w:rPr>
                <w:rFonts w:ascii="宋体" w:hAnsi="宋体" w:hint="eastAsia"/>
                <w:spacing w:val="8"/>
                <w:kern w:val="0"/>
                <w:sz w:val="20"/>
                <w:szCs w:val="21"/>
              </w:rPr>
              <w:t>线缆间净距应符合</w:t>
            </w:r>
            <w:r>
              <w:rPr>
                <w:rFonts w:ascii="宋体" w:hAnsi="宋体" w:hint="eastAsia"/>
                <w:color w:val="FF0000"/>
                <w:spacing w:val="8"/>
                <w:kern w:val="0"/>
                <w:sz w:val="20"/>
                <w:szCs w:val="21"/>
                <w:bdr w:val="single" w:sz="4" w:space="0" w:color="auto"/>
              </w:rPr>
              <w:t>国家标准《综合布线系统工程验收规范》GB50312-2007第</w:t>
            </w:r>
            <w:r>
              <w:rPr>
                <w:rFonts w:ascii="宋体" w:hAnsi="宋体"/>
                <w:color w:val="FF0000"/>
                <w:spacing w:val="8"/>
                <w:kern w:val="0"/>
                <w:sz w:val="20"/>
                <w:szCs w:val="21"/>
                <w:bdr w:val="single" w:sz="4" w:space="0" w:color="auto"/>
              </w:rPr>
              <w:t>5.1.1</w:t>
            </w:r>
            <w:r>
              <w:rPr>
                <w:rFonts w:ascii="宋体" w:hAnsi="宋体" w:hint="eastAsia"/>
                <w:color w:val="FF0000"/>
                <w:spacing w:val="8"/>
                <w:kern w:val="0"/>
                <w:sz w:val="20"/>
                <w:szCs w:val="21"/>
                <w:bdr w:val="single" w:sz="4" w:space="0" w:color="auto"/>
              </w:rPr>
              <w:t>条的规定。</w:t>
            </w:r>
          </w:p>
          <w:p w14:paraId="51A811C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7  </w:t>
            </w:r>
            <w:r>
              <w:rPr>
                <w:rFonts w:ascii="宋体" w:hAnsi="宋体" w:hint="eastAsia"/>
                <w:spacing w:val="8"/>
                <w:kern w:val="0"/>
                <w:sz w:val="20"/>
                <w:szCs w:val="21"/>
              </w:rPr>
              <w:t>室内光缆桥架内敷设时宜在绑扎固定处加装垫套；</w:t>
            </w:r>
          </w:p>
          <w:p w14:paraId="37BDF7D3" w14:textId="77777777" w:rsidR="00F76BAA" w:rsidRDefault="00085D94">
            <w:pPr>
              <w:ind w:firstLineChars="191" w:firstLine="413"/>
              <w:rPr>
                <w:rStyle w:val="af5"/>
                <w:rFonts w:ascii="宋体" w:hAnsi="宋体"/>
                <w:kern w:val="0"/>
              </w:rPr>
            </w:pPr>
            <w:r>
              <w:rPr>
                <w:rFonts w:ascii="宋体" w:hAnsi="宋体"/>
                <w:spacing w:val="8"/>
                <w:kern w:val="0"/>
                <w:sz w:val="20"/>
                <w:szCs w:val="21"/>
              </w:rPr>
              <w:t xml:space="preserve">8  </w:t>
            </w:r>
            <w:r>
              <w:rPr>
                <w:rFonts w:ascii="宋体" w:hAnsi="宋体" w:hint="eastAsia"/>
                <w:spacing w:val="8"/>
                <w:kern w:val="0"/>
                <w:sz w:val="20"/>
                <w:szCs w:val="21"/>
              </w:rPr>
              <w:t>线缆敷设施工时，现场应安装稳固的临时线号标签，线缆上配线架、打模块前应安装永久线号标签；</w:t>
            </w:r>
          </w:p>
          <w:p w14:paraId="0DD923E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9  </w:t>
            </w:r>
            <w:r>
              <w:rPr>
                <w:rFonts w:ascii="宋体" w:hAnsi="宋体" w:hint="eastAsia"/>
                <w:spacing w:val="8"/>
                <w:kern w:val="0"/>
                <w:sz w:val="20"/>
                <w:szCs w:val="21"/>
              </w:rPr>
              <w:t>线缆经过桥架、</w:t>
            </w:r>
            <w:r>
              <w:rPr>
                <w:rFonts w:ascii="宋体" w:hAnsi="宋体" w:hint="eastAsia"/>
                <w:color w:val="FF0000"/>
                <w:spacing w:val="8"/>
                <w:kern w:val="0"/>
                <w:sz w:val="20"/>
                <w:szCs w:val="21"/>
                <w:bdr w:val="single" w:sz="4" w:space="0" w:color="auto"/>
              </w:rPr>
              <w:t>管线</w:t>
            </w:r>
            <w:r>
              <w:rPr>
                <w:rFonts w:ascii="宋体" w:hAnsi="宋体" w:hint="eastAsia"/>
                <w:spacing w:val="8"/>
                <w:kern w:val="0"/>
                <w:sz w:val="20"/>
                <w:szCs w:val="21"/>
              </w:rPr>
              <w:t>拐弯处，应保证线缆紧贴底部，且不应悬空、不受牵引力。在桥架的拐弯处应采取绑扎或其他形式固定；</w:t>
            </w:r>
          </w:p>
          <w:p w14:paraId="5E435558" w14:textId="77777777" w:rsidR="00F76BAA" w:rsidRDefault="00085D94">
            <w:pPr>
              <w:ind w:firstLineChars="191" w:firstLine="413"/>
              <w:rPr>
                <w:kern w:val="0"/>
                <w:sz w:val="20"/>
              </w:rPr>
            </w:pPr>
            <w:r>
              <w:rPr>
                <w:rFonts w:ascii="宋体" w:hAnsi="宋体"/>
                <w:spacing w:val="8"/>
                <w:kern w:val="0"/>
                <w:sz w:val="20"/>
                <w:szCs w:val="21"/>
              </w:rPr>
              <w:t xml:space="preserve">10  </w:t>
            </w:r>
            <w:r>
              <w:rPr>
                <w:rFonts w:ascii="宋体" w:hAnsi="宋体" w:hint="eastAsia"/>
                <w:spacing w:val="8"/>
                <w:kern w:val="0"/>
                <w:sz w:val="20"/>
                <w:szCs w:val="21"/>
              </w:rPr>
              <w:t>距信息点最近的一个过线盒穿线时宜留有不小于</w:t>
            </w:r>
            <w:r>
              <w:rPr>
                <w:rFonts w:ascii="宋体" w:hAnsi="宋体"/>
                <w:spacing w:val="8"/>
                <w:kern w:val="0"/>
                <w:sz w:val="20"/>
                <w:szCs w:val="21"/>
              </w:rPr>
              <w:t>0.15</w:t>
            </w:r>
            <w:r>
              <w:rPr>
                <w:rFonts w:ascii="宋体" w:hAnsi="宋体" w:hint="eastAsia"/>
                <w:spacing w:val="8"/>
                <w:kern w:val="0"/>
                <w:sz w:val="20"/>
                <w:szCs w:val="21"/>
              </w:rPr>
              <w:t>m的余量。</w:t>
            </w:r>
          </w:p>
        </w:tc>
        <w:tc>
          <w:tcPr>
            <w:tcW w:w="4318" w:type="dxa"/>
          </w:tcPr>
          <w:p w14:paraId="582DF78B" w14:textId="77777777" w:rsidR="00F76BAA" w:rsidRDefault="00085D94">
            <w:pPr>
              <w:rPr>
                <w:rFonts w:ascii="宋体" w:hAnsi="宋体"/>
                <w:spacing w:val="8"/>
                <w:kern w:val="0"/>
                <w:sz w:val="20"/>
                <w:szCs w:val="21"/>
              </w:rPr>
            </w:pPr>
            <w:r>
              <w:rPr>
                <w:rFonts w:ascii="宋体" w:hAnsi="宋体"/>
                <w:spacing w:val="8"/>
                <w:kern w:val="0"/>
                <w:sz w:val="20"/>
                <w:szCs w:val="21"/>
              </w:rPr>
              <w:t xml:space="preserve">5.2.1  </w:t>
            </w:r>
            <w:r>
              <w:rPr>
                <w:rFonts w:ascii="宋体" w:hAnsi="宋体" w:hint="eastAsia"/>
                <w:spacing w:val="8"/>
                <w:kern w:val="0"/>
                <w:sz w:val="20"/>
                <w:szCs w:val="21"/>
              </w:rPr>
              <w:t>线缆敷设除应执行本规范第</w:t>
            </w:r>
            <w:r>
              <w:rPr>
                <w:rFonts w:ascii="宋体" w:hAnsi="宋体"/>
                <w:spacing w:val="8"/>
                <w:kern w:val="0"/>
                <w:sz w:val="20"/>
                <w:szCs w:val="21"/>
              </w:rPr>
              <w:t>4.4</w:t>
            </w:r>
            <w:r>
              <w:rPr>
                <w:rFonts w:ascii="宋体" w:hAnsi="宋体" w:hint="eastAsia"/>
                <w:spacing w:val="8"/>
                <w:kern w:val="0"/>
                <w:sz w:val="20"/>
                <w:szCs w:val="21"/>
              </w:rPr>
              <w:t>节的规定外，尚应符合下列规定：</w:t>
            </w:r>
          </w:p>
          <w:p w14:paraId="767E82E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线缆布放应自然平直，不应受外力挤压和损伤；</w:t>
            </w:r>
          </w:p>
          <w:p w14:paraId="6E700DD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线缆布放宜留不小于</w:t>
            </w:r>
            <w:r>
              <w:rPr>
                <w:rFonts w:ascii="宋体" w:hAnsi="宋体"/>
                <w:spacing w:val="8"/>
                <w:kern w:val="0"/>
                <w:sz w:val="20"/>
                <w:szCs w:val="21"/>
              </w:rPr>
              <w:t>0.15</w:t>
            </w:r>
            <w:r>
              <w:rPr>
                <w:rFonts w:ascii="宋体" w:hAnsi="宋体" w:hint="eastAsia"/>
                <w:spacing w:val="8"/>
                <w:kern w:val="0"/>
                <w:sz w:val="20"/>
                <w:szCs w:val="21"/>
              </w:rPr>
              <w:t>m余量；</w:t>
            </w:r>
          </w:p>
          <w:p w14:paraId="5BCECC3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从配线架引向工作区各信息端口</w:t>
            </w:r>
            <w:r>
              <w:rPr>
                <w:rFonts w:ascii="宋体" w:hAnsi="宋体"/>
                <w:spacing w:val="8"/>
                <w:kern w:val="0"/>
                <w:sz w:val="20"/>
                <w:szCs w:val="21"/>
              </w:rPr>
              <w:t>4</w:t>
            </w:r>
            <w:r>
              <w:rPr>
                <w:rFonts w:ascii="宋体" w:hAnsi="宋体" w:hint="eastAsia"/>
                <w:spacing w:val="8"/>
                <w:kern w:val="0"/>
                <w:sz w:val="20"/>
                <w:szCs w:val="21"/>
              </w:rPr>
              <w:t>对对绞电缆的长度不应大于</w:t>
            </w:r>
            <w:r>
              <w:rPr>
                <w:rFonts w:ascii="宋体" w:hAnsi="宋体"/>
                <w:spacing w:val="8"/>
                <w:kern w:val="0"/>
                <w:sz w:val="20"/>
                <w:szCs w:val="21"/>
              </w:rPr>
              <w:t>90m</w:t>
            </w:r>
            <w:r>
              <w:rPr>
                <w:rFonts w:ascii="宋体" w:hAnsi="宋体" w:hint="eastAsia"/>
                <w:spacing w:val="8"/>
                <w:kern w:val="0"/>
                <w:sz w:val="20"/>
                <w:szCs w:val="21"/>
              </w:rPr>
              <w:t>；</w:t>
            </w:r>
          </w:p>
          <w:p w14:paraId="277C2F5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线缆敷设拉力及其它保护措施应符合产品厂家的施工要求；</w:t>
            </w:r>
          </w:p>
          <w:p w14:paraId="6232127F" w14:textId="77777777" w:rsidR="00F76BAA" w:rsidRDefault="00085D94">
            <w:pPr>
              <w:ind w:firstLineChars="191" w:firstLine="413"/>
              <w:rPr>
                <w:rFonts w:ascii="宋体" w:hAnsi="宋体"/>
                <w:color w:val="FF0000"/>
                <w:spacing w:val="8"/>
                <w:kern w:val="0"/>
                <w:sz w:val="20"/>
                <w:szCs w:val="21"/>
                <w:u w:val="single"/>
              </w:rPr>
            </w:pPr>
            <w:r>
              <w:rPr>
                <w:rFonts w:ascii="宋体" w:hAnsi="宋体"/>
                <w:spacing w:val="8"/>
                <w:kern w:val="0"/>
                <w:sz w:val="20"/>
                <w:szCs w:val="21"/>
              </w:rPr>
              <w:t xml:space="preserve">5  </w:t>
            </w:r>
            <w:r>
              <w:rPr>
                <w:rFonts w:ascii="宋体" w:hAnsi="宋体" w:hint="eastAsia"/>
                <w:spacing w:val="8"/>
                <w:kern w:val="0"/>
                <w:sz w:val="20"/>
                <w:szCs w:val="21"/>
              </w:rPr>
              <w:t>线缆弯曲半径宜符</w:t>
            </w:r>
            <w:r>
              <w:rPr>
                <w:rFonts w:ascii="宋体" w:hAnsi="宋体" w:hint="eastAsia"/>
                <w:color w:val="000000" w:themeColor="text1"/>
                <w:spacing w:val="8"/>
                <w:kern w:val="0"/>
                <w:sz w:val="20"/>
                <w:szCs w:val="21"/>
              </w:rPr>
              <w:t>合下列规定：</w:t>
            </w:r>
          </w:p>
          <w:p w14:paraId="35FC7AD0" w14:textId="77777777" w:rsidR="00F76BAA" w:rsidRDefault="00085D94">
            <w:pPr>
              <w:ind w:firstLineChars="191" w:firstLine="413"/>
              <w:rPr>
                <w:rFonts w:ascii="宋体" w:hAnsi="宋体"/>
                <w:color w:val="000000" w:themeColor="text1"/>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w:t>
            </w:r>
            <w:r>
              <w:rPr>
                <w:rFonts w:ascii="宋体" w:hAnsi="宋体" w:hint="eastAsia"/>
                <w:color w:val="000000" w:themeColor="text1"/>
                <w:spacing w:val="8"/>
                <w:kern w:val="0"/>
                <w:sz w:val="20"/>
                <w:szCs w:val="21"/>
              </w:rPr>
              <w:t>非屏蔽</w:t>
            </w:r>
            <w:r>
              <w:rPr>
                <w:rFonts w:ascii="宋体" w:hAnsi="宋体"/>
                <w:color w:val="000000" w:themeColor="text1"/>
                <w:spacing w:val="8"/>
                <w:kern w:val="0"/>
                <w:sz w:val="20"/>
                <w:szCs w:val="21"/>
              </w:rPr>
              <w:t>4</w:t>
            </w:r>
            <w:r>
              <w:rPr>
                <w:rFonts w:ascii="宋体" w:hAnsi="宋体" w:hint="eastAsia"/>
                <w:color w:val="000000" w:themeColor="text1"/>
                <w:spacing w:val="8"/>
                <w:kern w:val="0"/>
                <w:sz w:val="20"/>
                <w:szCs w:val="21"/>
              </w:rPr>
              <w:t>对对绞电缆</w:t>
            </w:r>
            <w:r>
              <w:rPr>
                <w:rFonts w:ascii="宋体" w:hAnsi="宋体" w:hint="eastAsia"/>
                <w:spacing w:val="8"/>
                <w:kern w:val="0"/>
                <w:sz w:val="20"/>
                <w:szCs w:val="21"/>
              </w:rPr>
              <w:t>的</w:t>
            </w:r>
            <w:r>
              <w:rPr>
                <w:rFonts w:ascii="宋体" w:hAnsi="宋体" w:hint="eastAsia"/>
                <w:color w:val="000000" w:themeColor="text1"/>
                <w:spacing w:val="8"/>
                <w:kern w:val="0"/>
                <w:sz w:val="20"/>
                <w:szCs w:val="21"/>
              </w:rPr>
              <w:t>弯曲半径不</w:t>
            </w:r>
            <w:r>
              <w:rPr>
                <w:rFonts w:ascii="宋体" w:hAnsi="宋体" w:hint="eastAsia"/>
                <w:spacing w:val="8"/>
                <w:kern w:val="0"/>
                <w:sz w:val="20"/>
                <w:szCs w:val="21"/>
              </w:rPr>
              <w:t>应</w:t>
            </w:r>
            <w:r>
              <w:rPr>
                <w:rFonts w:ascii="宋体" w:hAnsi="宋体" w:hint="eastAsia"/>
                <w:color w:val="000000" w:themeColor="text1"/>
                <w:spacing w:val="8"/>
                <w:kern w:val="0"/>
                <w:sz w:val="20"/>
                <w:szCs w:val="21"/>
              </w:rPr>
              <w:t>小于电缆外径</w:t>
            </w:r>
            <w:r>
              <w:rPr>
                <w:rFonts w:ascii="宋体" w:hAnsi="宋体" w:hint="eastAsia"/>
                <w:spacing w:val="8"/>
                <w:kern w:val="0"/>
                <w:sz w:val="20"/>
                <w:szCs w:val="21"/>
              </w:rPr>
              <w:t>的</w:t>
            </w:r>
            <w:r>
              <w:rPr>
                <w:rFonts w:ascii="宋体" w:hAnsi="宋体"/>
                <w:color w:val="000000" w:themeColor="text1"/>
                <w:spacing w:val="8"/>
                <w:kern w:val="0"/>
                <w:sz w:val="20"/>
                <w:szCs w:val="21"/>
              </w:rPr>
              <w:t>4</w:t>
            </w:r>
            <w:r>
              <w:rPr>
                <w:rFonts w:ascii="宋体" w:hAnsi="宋体" w:hint="eastAsia"/>
                <w:color w:val="000000" w:themeColor="text1"/>
                <w:spacing w:val="8"/>
                <w:kern w:val="0"/>
                <w:sz w:val="20"/>
                <w:szCs w:val="21"/>
              </w:rPr>
              <w:t>倍；</w:t>
            </w:r>
          </w:p>
          <w:p w14:paraId="32004DE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spacing w:val="8"/>
                <w:kern w:val="0"/>
                <w:sz w:val="20"/>
                <w:szCs w:val="21"/>
              </w:rPr>
              <w:t>）</w:t>
            </w:r>
            <w:r>
              <w:rPr>
                <w:rFonts w:ascii="宋体" w:hAnsi="宋体" w:hint="eastAsia"/>
                <w:color w:val="000000" w:themeColor="text1"/>
                <w:spacing w:val="8"/>
                <w:kern w:val="0"/>
                <w:sz w:val="20"/>
                <w:szCs w:val="21"/>
              </w:rPr>
              <w:t>屏蔽</w:t>
            </w:r>
            <w:r>
              <w:rPr>
                <w:rFonts w:ascii="宋体" w:hAnsi="宋体"/>
                <w:color w:val="000000" w:themeColor="text1"/>
                <w:spacing w:val="8"/>
                <w:kern w:val="0"/>
                <w:sz w:val="20"/>
                <w:szCs w:val="21"/>
              </w:rPr>
              <w:t>4</w:t>
            </w:r>
            <w:r>
              <w:rPr>
                <w:rFonts w:ascii="宋体" w:hAnsi="宋体" w:hint="eastAsia"/>
                <w:color w:val="000000" w:themeColor="text1"/>
                <w:spacing w:val="8"/>
                <w:kern w:val="0"/>
                <w:sz w:val="20"/>
                <w:szCs w:val="21"/>
              </w:rPr>
              <w:t>对对绞电缆</w:t>
            </w:r>
            <w:r>
              <w:rPr>
                <w:rFonts w:ascii="宋体" w:hAnsi="宋体" w:hint="eastAsia"/>
                <w:spacing w:val="8"/>
                <w:kern w:val="0"/>
                <w:sz w:val="20"/>
                <w:szCs w:val="21"/>
              </w:rPr>
              <w:t>的</w:t>
            </w:r>
            <w:r>
              <w:rPr>
                <w:rFonts w:ascii="宋体" w:hAnsi="宋体" w:hint="eastAsia"/>
                <w:color w:val="000000" w:themeColor="text1"/>
                <w:spacing w:val="8"/>
                <w:kern w:val="0"/>
                <w:sz w:val="20"/>
                <w:szCs w:val="21"/>
              </w:rPr>
              <w:t>弯曲半径不</w:t>
            </w:r>
            <w:r>
              <w:rPr>
                <w:rFonts w:ascii="宋体" w:hAnsi="宋体" w:hint="eastAsia"/>
                <w:spacing w:val="8"/>
                <w:kern w:val="0"/>
                <w:sz w:val="20"/>
                <w:szCs w:val="21"/>
              </w:rPr>
              <w:t>应</w:t>
            </w:r>
            <w:r>
              <w:rPr>
                <w:rFonts w:ascii="宋体" w:hAnsi="宋体" w:hint="eastAsia"/>
                <w:color w:val="000000" w:themeColor="text1"/>
                <w:spacing w:val="8"/>
                <w:kern w:val="0"/>
                <w:sz w:val="20"/>
                <w:szCs w:val="21"/>
              </w:rPr>
              <w:t>小于电缆外</w:t>
            </w:r>
            <w:r>
              <w:rPr>
                <w:rFonts w:ascii="宋体" w:hAnsi="宋体" w:hint="eastAsia"/>
                <w:spacing w:val="8"/>
                <w:kern w:val="0"/>
                <w:sz w:val="20"/>
                <w:szCs w:val="21"/>
              </w:rPr>
              <w:t>径的</w:t>
            </w:r>
            <w:r>
              <w:rPr>
                <w:rFonts w:ascii="宋体" w:hAnsi="宋体"/>
                <w:color w:val="FF0000"/>
                <w:spacing w:val="8"/>
                <w:kern w:val="0"/>
                <w:sz w:val="20"/>
                <w:szCs w:val="21"/>
                <w:u w:val="single"/>
              </w:rPr>
              <w:t>4</w:t>
            </w:r>
            <w:r>
              <w:rPr>
                <w:rFonts w:ascii="宋体" w:hAnsi="宋体" w:hint="eastAsia"/>
                <w:color w:val="000000" w:themeColor="text1"/>
                <w:spacing w:val="8"/>
                <w:kern w:val="0"/>
                <w:sz w:val="20"/>
                <w:szCs w:val="21"/>
              </w:rPr>
              <w:t>倍；</w:t>
            </w:r>
            <w:r>
              <w:rPr>
                <w:rFonts w:ascii="宋体" w:hAnsi="宋体" w:hint="eastAsia"/>
                <w:spacing w:val="8"/>
                <w:kern w:val="0"/>
                <w:sz w:val="20"/>
                <w:szCs w:val="21"/>
              </w:rPr>
              <w:t xml:space="preserve"> </w:t>
            </w:r>
          </w:p>
          <w:p w14:paraId="50B8CC83" w14:textId="77777777" w:rsidR="00F76BAA" w:rsidRDefault="00085D94">
            <w:pPr>
              <w:ind w:firstLineChars="191" w:firstLine="413"/>
              <w:rPr>
                <w:rFonts w:ascii="宋体" w:hAnsi="宋体"/>
                <w:color w:val="000000" w:themeColor="text1"/>
                <w:spacing w:val="8"/>
                <w:kern w:val="0"/>
                <w:sz w:val="20"/>
                <w:szCs w:val="21"/>
              </w:rPr>
            </w:pPr>
            <w:r>
              <w:rPr>
                <w:rFonts w:ascii="宋体" w:hAnsi="宋体"/>
                <w:spacing w:val="8"/>
                <w:kern w:val="0"/>
                <w:sz w:val="20"/>
                <w:szCs w:val="21"/>
              </w:rPr>
              <w:t>3</w:t>
            </w:r>
            <w:r>
              <w:rPr>
                <w:rFonts w:ascii="宋体" w:hAnsi="宋体" w:hint="eastAsia"/>
                <w:spacing w:val="8"/>
                <w:kern w:val="0"/>
                <w:sz w:val="20"/>
                <w:szCs w:val="21"/>
              </w:rPr>
              <w:t>）主干</w:t>
            </w:r>
            <w:r>
              <w:rPr>
                <w:rFonts w:ascii="宋体" w:hAnsi="宋体" w:hint="eastAsia"/>
                <w:color w:val="000000" w:themeColor="text1"/>
                <w:spacing w:val="8"/>
                <w:kern w:val="0"/>
                <w:sz w:val="20"/>
                <w:szCs w:val="21"/>
              </w:rPr>
              <w:t>对绞电缆</w:t>
            </w:r>
            <w:r>
              <w:rPr>
                <w:rFonts w:ascii="宋体" w:hAnsi="宋体" w:hint="eastAsia"/>
                <w:spacing w:val="8"/>
                <w:kern w:val="0"/>
                <w:sz w:val="20"/>
                <w:szCs w:val="21"/>
              </w:rPr>
              <w:t>的</w:t>
            </w:r>
            <w:r>
              <w:rPr>
                <w:rFonts w:ascii="宋体" w:hAnsi="宋体" w:hint="eastAsia"/>
                <w:color w:val="000000" w:themeColor="text1"/>
                <w:spacing w:val="8"/>
                <w:kern w:val="0"/>
                <w:sz w:val="20"/>
                <w:szCs w:val="21"/>
              </w:rPr>
              <w:t>弯曲半径不</w:t>
            </w:r>
            <w:r>
              <w:rPr>
                <w:rFonts w:ascii="宋体" w:hAnsi="宋体" w:hint="eastAsia"/>
                <w:spacing w:val="8"/>
                <w:kern w:val="0"/>
                <w:sz w:val="20"/>
                <w:szCs w:val="21"/>
              </w:rPr>
              <w:t>应</w:t>
            </w:r>
            <w:r>
              <w:rPr>
                <w:rFonts w:ascii="宋体" w:hAnsi="宋体" w:hint="eastAsia"/>
                <w:color w:val="000000" w:themeColor="text1"/>
                <w:spacing w:val="8"/>
                <w:kern w:val="0"/>
                <w:sz w:val="20"/>
                <w:szCs w:val="21"/>
              </w:rPr>
              <w:t>小于电缆外径</w:t>
            </w:r>
            <w:r>
              <w:rPr>
                <w:rFonts w:ascii="宋体" w:hAnsi="宋体" w:hint="eastAsia"/>
                <w:spacing w:val="8"/>
                <w:kern w:val="0"/>
                <w:sz w:val="20"/>
                <w:szCs w:val="21"/>
              </w:rPr>
              <w:t>的</w:t>
            </w:r>
            <w:r>
              <w:rPr>
                <w:rFonts w:ascii="宋体" w:hAnsi="宋体"/>
                <w:color w:val="000000" w:themeColor="text1"/>
                <w:spacing w:val="8"/>
                <w:kern w:val="0"/>
                <w:sz w:val="20"/>
                <w:szCs w:val="21"/>
              </w:rPr>
              <w:t>10</w:t>
            </w:r>
            <w:r>
              <w:rPr>
                <w:rFonts w:ascii="宋体" w:hAnsi="宋体" w:hint="eastAsia"/>
                <w:color w:val="000000" w:themeColor="text1"/>
                <w:spacing w:val="8"/>
                <w:kern w:val="0"/>
                <w:sz w:val="20"/>
                <w:szCs w:val="21"/>
              </w:rPr>
              <w:t>倍；</w:t>
            </w:r>
          </w:p>
          <w:p w14:paraId="5C8AAFA1" w14:textId="77777777" w:rsidR="00F76BAA" w:rsidRDefault="00085D94">
            <w:pPr>
              <w:ind w:firstLineChars="191" w:firstLine="413"/>
              <w:rPr>
                <w:rFonts w:ascii="宋体" w:hAnsi="宋体"/>
                <w:color w:val="000000" w:themeColor="text1"/>
                <w:spacing w:val="8"/>
                <w:kern w:val="0"/>
                <w:sz w:val="20"/>
                <w:szCs w:val="21"/>
              </w:rPr>
            </w:pPr>
            <w:r>
              <w:rPr>
                <w:rFonts w:ascii="宋体" w:hAnsi="宋体"/>
                <w:spacing w:val="8"/>
                <w:kern w:val="0"/>
                <w:sz w:val="20"/>
                <w:szCs w:val="21"/>
              </w:rPr>
              <w:t>4</w:t>
            </w:r>
            <w:r>
              <w:rPr>
                <w:rFonts w:ascii="宋体" w:hAnsi="宋体" w:hint="eastAsia"/>
                <w:spacing w:val="8"/>
                <w:kern w:val="0"/>
                <w:sz w:val="20"/>
                <w:szCs w:val="21"/>
              </w:rPr>
              <w:t>）</w:t>
            </w:r>
            <w:r>
              <w:rPr>
                <w:rFonts w:ascii="宋体" w:hAnsi="宋体" w:hint="eastAsia"/>
                <w:color w:val="000000" w:themeColor="text1"/>
                <w:spacing w:val="8"/>
                <w:kern w:val="0"/>
                <w:sz w:val="20"/>
                <w:szCs w:val="21"/>
              </w:rPr>
              <w:t>光缆</w:t>
            </w:r>
            <w:r>
              <w:rPr>
                <w:rFonts w:ascii="宋体" w:hAnsi="宋体" w:hint="eastAsia"/>
                <w:spacing w:val="8"/>
                <w:kern w:val="0"/>
                <w:sz w:val="20"/>
                <w:szCs w:val="21"/>
              </w:rPr>
              <w:t>的</w:t>
            </w:r>
            <w:r>
              <w:rPr>
                <w:rFonts w:ascii="宋体" w:hAnsi="宋体" w:hint="eastAsia"/>
                <w:color w:val="000000" w:themeColor="text1"/>
                <w:spacing w:val="8"/>
                <w:kern w:val="0"/>
                <w:sz w:val="20"/>
                <w:szCs w:val="21"/>
              </w:rPr>
              <w:t>弯曲半径不</w:t>
            </w:r>
            <w:r>
              <w:rPr>
                <w:rFonts w:ascii="宋体" w:hAnsi="宋体" w:hint="eastAsia"/>
                <w:spacing w:val="8"/>
                <w:kern w:val="0"/>
                <w:sz w:val="20"/>
                <w:szCs w:val="21"/>
              </w:rPr>
              <w:t>应</w:t>
            </w:r>
            <w:r>
              <w:rPr>
                <w:rFonts w:ascii="宋体" w:hAnsi="宋体" w:hint="eastAsia"/>
                <w:color w:val="000000" w:themeColor="text1"/>
                <w:spacing w:val="8"/>
                <w:kern w:val="0"/>
                <w:sz w:val="20"/>
                <w:szCs w:val="21"/>
              </w:rPr>
              <w:t>小于光缆外径</w:t>
            </w:r>
            <w:r>
              <w:rPr>
                <w:rFonts w:ascii="宋体" w:hAnsi="宋体" w:hint="eastAsia"/>
                <w:spacing w:val="8"/>
                <w:kern w:val="0"/>
                <w:sz w:val="20"/>
                <w:szCs w:val="21"/>
              </w:rPr>
              <w:t>的</w:t>
            </w:r>
            <w:r>
              <w:rPr>
                <w:rFonts w:ascii="宋体" w:hAnsi="宋体"/>
                <w:color w:val="000000" w:themeColor="text1"/>
                <w:spacing w:val="8"/>
                <w:kern w:val="0"/>
                <w:sz w:val="20"/>
                <w:szCs w:val="21"/>
              </w:rPr>
              <w:t>10</w:t>
            </w:r>
            <w:r>
              <w:rPr>
                <w:rFonts w:ascii="宋体" w:hAnsi="宋体" w:hint="eastAsia"/>
                <w:color w:val="000000" w:themeColor="text1"/>
                <w:spacing w:val="8"/>
                <w:kern w:val="0"/>
                <w:sz w:val="20"/>
                <w:szCs w:val="21"/>
              </w:rPr>
              <w:t>倍，</w:t>
            </w:r>
            <w:r>
              <w:rPr>
                <w:rFonts w:ascii="宋体" w:hAnsi="宋体" w:hint="eastAsia"/>
                <w:color w:val="FF0000"/>
                <w:spacing w:val="8"/>
                <w:kern w:val="0"/>
                <w:sz w:val="20"/>
                <w:szCs w:val="21"/>
                <w:u w:val="single"/>
              </w:rPr>
              <w:t>2芯或4芯水平光缆的弯曲半径应大于25mm；</w:t>
            </w:r>
          </w:p>
          <w:p w14:paraId="4F809EDC" w14:textId="77777777" w:rsidR="00F76BAA" w:rsidRDefault="00085D94">
            <w:pPr>
              <w:widowControl/>
              <w:ind w:firstLineChars="200" w:firstLine="432"/>
              <w:jc w:val="left"/>
              <w:rPr>
                <w:rFonts w:ascii="宋体" w:hAnsi="宋体"/>
                <w:color w:val="FF0000"/>
                <w:spacing w:val="8"/>
                <w:kern w:val="0"/>
                <w:sz w:val="20"/>
                <w:szCs w:val="21"/>
                <w:u w:val="single"/>
              </w:rPr>
            </w:pPr>
            <w:r>
              <w:rPr>
                <w:rFonts w:ascii="宋体" w:hAnsi="宋体" w:hint="eastAsia"/>
                <w:color w:val="FF0000"/>
                <w:spacing w:val="8"/>
                <w:kern w:val="0"/>
                <w:sz w:val="20"/>
                <w:szCs w:val="21"/>
                <w:u w:val="single"/>
              </w:rPr>
              <w:t>5）微型自承式通信用室外光缆和G.652D光缆的弯曲半径不应小于光缆外径的10倍或扁形护套短轴高度的10倍，且不小于30mm；</w:t>
            </w:r>
          </w:p>
          <w:p w14:paraId="145B42EE" w14:textId="77777777" w:rsidR="00F76BAA" w:rsidRDefault="00085D94">
            <w:pPr>
              <w:widowControl/>
              <w:ind w:firstLineChars="200" w:firstLine="432"/>
              <w:jc w:val="left"/>
              <w:rPr>
                <w:rFonts w:ascii="宋体" w:hAnsi="宋体"/>
                <w:color w:val="FF0000"/>
                <w:spacing w:val="8"/>
                <w:kern w:val="0"/>
                <w:sz w:val="20"/>
                <w:szCs w:val="21"/>
                <w:u w:val="single"/>
              </w:rPr>
            </w:pPr>
            <w:r>
              <w:rPr>
                <w:rFonts w:ascii="宋体" w:hAnsi="宋体" w:hint="eastAsia"/>
                <w:color w:val="FF0000"/>
                <w:spacing w:val="8"/>
                <w:kern w:val="0"/>
                <w:sz w:val="20"/>
                <w:szCs w:val="21"/>
                <w:u w:val="single"/>
              </w:rPr>
              <w:t>6）G.657A光缆的弯曲半径不应小于光缆外径的5倍或扁形护套短轴高度的5倍，且不小于15mm；</w:t>
            </w:r>
          </w:p>
          <w:p w14:paraId="0C23523F" w14:textId="77777777" w:rsidR="00F76BAA" w:rsidRDefault="00085D94">
            <w:pPr>
              <w:widowControl/>
              <w:ind w:firstLineChars="200" w:firstLine="432"/>
              <w:jc w:val="left"/>
              <w:rPr>
                <w:rStyle w:val="af5"/>
                <w:rFonts w:ascii="宋体" w:hAnsi="宋体"/>
                <w:kern w:val="0"/>
              </w:rPr>
            </w:pPr>
            <w:r>
              <w:rPr>
                <w:rFonts w:ascii="宋体" w:hAnsi="宋体" w:hint="eastAsia"/>
                <w:color w:val="FF0000"/>
                <w:spacing w:val="8"/>
                <w:kern w:val="0"/>
                <w:sz w:val="20"/>
                <w:szCs w:val="21"/>
                <w:u w:val="single"/>
              </w:rPr>
              <w:t>7）G.657B光缆的弯曲半径不应小于光缆外径的5倍或扁形护套短轴高度的5倍，且不小于10mm。</w:t>
            </w:r>
          </w:p>
          <w:p w14:paraId="4216EDB0" w14:textId="77777777" w:rsidR="00F76BAA" w:rsidRDefault="00085D94">
            <w:pPr>
              <w:ind w:firstLineChars="191" w:firstLine="413"/>
              <w:rPr>
                <w:rFonts w:ascii="宋体" w:hAnsi="宋体"/>
                <w:color w:val="FF0000"/>
                <w:spacing w:val="8"/>
                <w:kern w:val="0"/>
                <w:sz w:val="20"/>
                <w:szCs w:val="21"/>
                <w:u w:val="single"/>
              </w:rPr>
            </w:pPr>
            <w:r>
              <w:rPr>
                <w:rFonts w:ascii="宋体" w:hAnsi="宋体"/>
                <w:spacing w:val="8"/>
                <w:kern w:val="0"/>
                <w:sz w:val="20"/>
                <w:szCs w:val="21"/>
              </w:rPr>
              <w:t xml:space="preserve">6  </w:t>
            </w:r>
            <w:r>
              <w:rPr>
                <w:rFonts w:ascii="宋体" w:hAnsi="宋体" w:hint="eastAsia"/>
                <w:spacing w:val="8"/>
                <w:kern w:val="0"/>
                <w:sz w:val="20"/>
                <w:szCs w:val="21"/>
              </w:rPr>
              <w:t>线缆间净距应符合</w:t>
            </w:r>
            <w:r>
              <w:rPr>
                <w:rFonts w:ascii="宋体" w:hAnsi="宋体" w:hint="eastAsia"/>
                <w:color w:val="FF0000"/>
                <w:spacing w:val="8"/>
                <w:kern w:val="0"/>
                <w:sz w:val="20"/>
                <w:szCs w:val="21"/>
                <w:u w:val="single"/>
              </w:rPr>
              <w:t>本规范第4章的规定；</w:t>
            </w:r>
          </w:p>
          <w:p w14:paraId="04A958A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7  </w:t>
            </w:r>
            <w:r>
              <w:rPr>
                <w:rFonts w:ascii="宋体" w:hAnsi="宋体" w:hint="eastAsia"/>
                <w:spacing w:val="8"/>
                <w:kern w:val="0"/>
                <w:sz w:val="20"/>
                <w:szCs w:val="21"/>
              </w:rPr>
              <w:t>室内光缆桥架内敷设时宜在绑扎固定处加装垫套；</w:t>
            </w:r>
          </w:p>
          <w:p w14:paraId="6FB9A3E0" w14:textId="77777777" w:rsidR="00F76BAA" w:rsidRDefault="00085D94">
            <w:pPr>
              <w:ind w:firstLineChars="191" w:firstLine="413"/>
              <w:rPr>
                <w:rStyle w:val="af5"/>
                <w:rFonts w:ascii="宋体" w:hAnsi="宋体"/>
                <w:kern w:val="0"/>
              </w:rPr>
            </w:pPr>
            <w:r>
              <w:rPr>
                <w:rFonts w:ascii="宋体" w:hAnsi="宋体"/>
                <w:spacing w:val="8"/>
                <w:kern w:val="0"/>
                <w:sz w:val="20"/>
                <w:szCs w:val="21"/>
              </w:rPr>
              <w:t xml:space="preserve">8  </w:t>
            </w:r>
            <w:r>
              <w:rPr>
                <w:rFonts w:ascii="宋体" w:hAnsi="宋体" w:hint="eastAsia"/>
                <w:spacing w:val="8"/>
                <w:kern w:val="0"/>
                <w:sz w:val="20"/>
                <w:szCs w:val="21"/>
              </w:rPr>
              <w:t>线缆敷设施工时，现场应安装稳固的临时线号标签，线缆上配线架、打模块前应安装永久线号标签</w:t>
            </w:r>
            <w:r>
              <w:rPr>
                <w:rFonts w:ascii="宋体" w:hAnsi="宋体" w:hint="eastAsia"/>
                <w:color w:val="FF0000"/>
                <w:spacing w:val="8"/>
                <w:kern w:val="0"/>
                <w:sz w:val="20"/>
                <w:szCs w:val="21"/>
                <w:u w:val="single"/>
              </w:rPr>
              <w:t>，模块端接后线缆外皮切断处应与模块平齐；</w:t>
            </w:r>
          </w:p>
          <w:p w14:paraId="3FD0B99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9  </w:t>
            </w:r>
            <w:r>
              <w:rPr>
                <w:rFonts w:ascii="宋体" w:hAnsi="宋体" w:hint="eastAsia"/>
                <w:spacing w:val="8"/>
                <w:kern w:val="0"/>
                <w:sz w:val="20"/>
                <w:szCs w:val="21"/>
              </w:rPr>
              <w:t>线缆经过桥架、</w:t>
            </w:r>
            <w:r>
              <w:rPr>
                <w:rFonts w:ascii="宋体" w:hAnsi="宋体" w:hint="eastAsia"/>
                <w:color w:val="FF0000"/>
                <w:spacing w:val="8"/>
                <w:kern w:val="0"/>
                <w:sz w:val="20"/>
                <w:szCs w:val="21"/>
                <w:u w:val="single"/>
              </w:rPr>
              <w:t>导管</w:t>
            </w:r>
            <w:r>
              <w:rPr>
                <w:rFonts w:ascii="宋体" w:hAnsi="宋体" w:hint="eastAsia"/>
                <w:spacing w:val="8"/>
                <w:kern w:val="0"/>
                <w:sz w:val="20"/>
                <w:szCs w:val="21"/>
              </w:rPr>
              <w:t>拐弯处，应保证线缆紧贴底部，且不应悬空、不受牵引力。在桥架的拐弯处应采取绑扎或其他形式固定；</w:t>
            </w:r>
          </w:p>
          <w:p w14:paraId="456CC16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10  </w:t>
            </w:r>
            <w:r>
              <w:rPr>
                <w:rFonts w:ascii="宋体" w:hAnsi="宋体" w:hint="eastAsia"/>
                <w:spacing w:val="8"/>
                <w:kern w:val="0"/>
                <w:sz w:val="20"/>
                <w:szCs w:val="21"/>
              </w:rPr>
              <w:t>距信息点最近的一个过线盒穿线时宜留有不小于</w:t>
            </w:r>
            <w:r>
              <w:rPr>
                <w:rFonts w:ascii="宋体" w:hAnsi="宋体"/>
                <w:spacing w:val="8"/>
                <w:kern w:val="0"/>
                <w:sz w:val="20"/>
                <w:szCs w:val="21"/>
              </w:rPr>
              <w:t>0.15</w:t>
            </w:r>
            <w:r>
              <w:rPr>
                <w:rFonts w:ascii="宋体" w:hAnsi="宋体" w:hint="eastAsia"/>
                <w:spacing w:val="8"/>
                <w:kern w:val="0"/>
                <w:sz w:val="20"/>
                <w:szCs w:val="21"/>
              </w:rPr>
              <w:t>m的余量；</w:t>
            </w:r>
          </w:p>
          <w:p w14:paraId="784372D0" w14:textId="77777777" w:rsidR="00F76BAA" w:rsidRDefault="00085D94">
            <w:pPr>
              <w:ind w:firstLineChars="191" w:firstLine="413"/>
              <w:rPr>
                <w:kern w:val="0"/>
                <w:sz w:val="20"/>
              </w:rPr>
            </w:pPr>
            <w:r>
              <w:rPr>
                <w:rFonts w:ascii="宋体" w:hAnsi="宋体" w:hint="eastAsia"/>
                <w:color w:val="FF0000"/>
                <w:spacing w:val="8"/>
                <w:kern w:val="0"/>
                <w:sz w:val="20"/>
                <w:szCs w:val="21"/>
                <w:u w:val="single"/>
              </w:rPr>
              <w:lastRenderedPageBreak/>
              <w:t>11  线缆经导管、桥架进入箱柜时，箱柜与导管、桥架连接开口处应采取防止割伤线缆的保护措施。</w:t>
            </w:r>
          </w:p>
        </w:tc>
      </w:tr>
      <w:tr w:rsidR="00F76BAA" w14:paraId="3D896C9B" w14:textId="77777777">
        <w:tc>
          <w:tcPr>
            <w:tcW w:w="4318" w:type="dxa"/>
          </w:tcPr>
          <w:p w14:paraId="4C9FAA01" w14:textId="77777777" w:rsidR="00F76BAA" w:rsidRDefault="00085D94">
            <w:pPr>
              <w:rPr>
                <w:kern w:val="0"/>
                <w:sz w:val="20"/>
              </w:rPr>
            </w:pPr>
            <w:r>
              <w:rPr>
                <w:rFonts w:ascii="宋体" w:hAnsi="宋体"/>
                <w:spacing w:val="8"/>
                <w:kern w:val="0"/>
                <w:sz w:val="20"/>
                <w:szCs w:val="21"/>
              </w:rPr>
              <w:lastRenderedPageBreak/>
              <w:t xml:space="preserve">5.2.2  </w:t>
            </w:r>
            <w:r>
              <w:rPr>
                <w:rFonts w:ascii="宋体" w:hAnsi="宋体" w:hint="eastAsia"/>
                <w:spacing w:val="8"/>
                <w:kern w:val="0"/>
                <w:sz w:val="20"/>
                <w:szCs w:val="21"/>
              </w:rPr>
              <w:t>信息插座安装标高应符合设计要求，</w:t>
            </w:r>
            <w:r>
              <w:rPr>
                <w:rFonts w:ascii="宋体" w:hAnsi="宋体" w:hint="eastAsia"/>
                <w:color w:val="FF0000"/>
                <w:spacing w:val="8"/>
                <w:kern w:val="0"/>
                <w:sz w:val="20"/>
                <w:szCs w:val="21"/>
                <w:bdr w:val="single" w:sz="4" w:space="0" w:color="auto"/>
              </w:rPr>
              <w:t>其插座与电源插座安装的水平距离应符合国家标准《综合布线系统工程验收规范》GB50312-2007第</w:t>
            </w:r>
            <w:r>
              <w:rPr>
                <w:rFonts w:ascii="宋体" w:hAnsi="宋体"/>
                <w:color w:val="FF0000"/>
                <w:spacing w:val="8"/>
                <w:kern w:val="0"/>
                <w:sz w:val="20"/>
                <w:szCs w:val="21"/>
                <w:bdr w:val="single" w:sz="4" w:space="0" w:color="auto"/>
              </w:rPr>
              <w:t>5.1.1</w:t>
            </w:r>
            <w:r>
              <w:rPr>
                <w:rFonts w:ascii="宋体" w:hAnsi="宋体" w:hint="eastAsia"/>
                <w:color w:val="FF0000"/>
                <w:spacing w:val="8"/>
                <w:kern w:val="0"/>
                <w:sz w:val="20"/>
                <w:szCs w:val="21"/>
                <w:bdr w:val="single" w:sz="4" w:space="0" w:color="auto"/>
              </w:rPr>
              <w:t>条的规定。</w:t>
            </w:r>
            <w:r>
              <w:rPr>
                <w:rFonts w:ascii="宋体" w:hAnsi="宋体" w:hint="eastAsia"/>
                <w:spacing w:val="8"/>
                <w:kern w:val="0"/>
                <w:sz w:val="20"/>
                <w:szCs w:val="21"/>
              </w:rPr>
              <w:t>当设计无标注要求时，其插座宜与电源插座安装标高相同。</w:t>
            </w:r>
          </w:p>
        </w:tc>
        <w:tc>
          <w:tcPr>
            <w:tcW w:w="4318" w:type="dxa"/>
          </w:tcPr>
          <w:p w14:paraId="2449C7F9" w14:textId="77777777" w:rsidR="00F76BAA" w:rsidRDefault="00085D94">
            <w:pPr>
              <w:rPr>
                <w:kern w:val="0"/>
                <w:sz w:val="20"/>
              </w:rPr>
            </w:pPr>
            <w:r>
              <w:rPr>
                <w:rFonts w:ascii="宋体" w:hAnsi="宋体"/>
                <w:spacing w:val="8"/>
                <w:kern w:val="0"/>
                <w:sz w:val="20"/>
                <w:szCs w:val="21"/>
              </w:rPr>
              <w:t xml:space="preserve">5.2.2  </w:t>
            </w:r>
            <w:r>
              <w:rPr>
                <w:rFonts w:ascii="宋体" w:hAnsi="宋体" w:hint="eastAsia"/>
                <w:spacing w:val="8"/>
                <w:kern w:val="0"/>
                <w:sz w:val="20"/>
                <w:szCs w:val="21"/>
              </w:rPr>
              <w:t>信息插座安装标高应符合设计要求，当设计无标注要求时，其插座宜与电源插座安装标高相同。</w:t>
            </w:r>
          </w:p>
        </w:tc>
      </w:tr>
      <w:tr w:rsidR="00F76BAA" w14:paraId="2C8F8E91" w14:textId="77777777">
        <w:tc>
          <w:tcPr>
            <w:tcW w:w="4318" w:type="dxa"/>
          </w:tcPr>
          <w:p w14:paraId="5C184548" w14:textId="77777777" w:rsidR="00F76BAA" w:rsidRDefault="00F76BAA">
            <w:pPr>
              <w:adjustRightInd w:val="0"/>
              <w:snapToGrid w:val="0"/>
              <w:rPr>
                <w:kern w:val="0"/>
                <w:sz w:val="20"/>
              </w:rPr>
            </w:pPr>
          </w:p>
        </w:tc>
        <w:tc>
          <w:tcPr>
            <w:tcW w:w="4318" w:type="dxa"/>
          </w:tcPr>
          <w:p w14:paraId="2A26C63B" w14:textId="77777777" w:rsidR="00F76BAA" w:rsidRDefault="00085D94">
            <w:pPr>
              <w:rPr>
                <w:kern w:val="0"/>
                <w:sz w:val="20"/>
              </w:rPr>
            </w:pPr>
            <w:r>
              <w:rPr>
                <w:rFonts w:ascii="宋体" w:hAnsi="宋体" w:cs="宋体" w:hint="eastAsia"/>
                <w:color w:val="FF0000"/>
                <w:spacing w:val="8"/>
                <w:kern w:val="0"/>
                <w:sz w:val="20"/>
                <w:szCs w:val="21"/>
                <w:u w:val="single"/>
              </w:rPr>
              <w:t>5.2.5</w:t>
            </w:r>
            <w:r>
              <w:rPr>
                <w:rFonts w:ascii="宋体" w:hAnsi="宋体" w:cs="宋体"/>
                <w:color w:val="FF0000"/>
                <w:spacing w:val="8"/>
                <w:kern w:val="0"/>
                <w:sz w:val="20"/>
                <w:szCs w:val="21"/>
                <w:u w:val="single"/>
              </w:rPr>
              <w:t>A</w:t>
            </w:r>
            <w:r>
              <w:rPr>
                <w:rFonts w:ascii="宋体" w:hAnsi="宋体" w:cs="宋体" w:hint="eastAsia"/>
                <w:color w:val="FF0000"/>
                <w:spacing w:val="8"/>
                <w:kern w:val="0"/>
                <w:sz w:val="20"/>
                <w:szCs w:val="21"/>
                <w:u w:val="single"/>
              </w:rPr>
              <w:t xml:space="preserve"> </w:t>
            </w:r>
            <w:r>
              <w:rPr>
                <w:rFonts w:ascii="宋体" w:hAnsi="宋体" w:hint="eastAsia"/>
                <w:color w:val="FF0000"/>
                <w:spacing w:val="8"/>
                <w:kern w:val="0"/>
                <w:sz w:val="20"/>
                <w:szCs w:val="21"/>
                <w:u w:val="single"/>
              </w:rPr>
              <w:t>所有电子设备的金属外壳、机柜、机架等可导电部分应单独与机柜接地端子板连接，不得串联连接，且应采用热镀锌螺栓可靠连接，并有防松措施。</w:t>
            </w:r>
          </w:p>
        </w:tc>
      </w:tr>
      <w:tr w:rsidR="00F76BAA" w14:paraId="18A22AC1" w14:textId="77777777">
        <w:tc>
          <w:tcPr>
            <w:tcW w:w="4318" w:type="dxa"/>
          </w:tcPr>
          <w:p w14:paraId="1A5D0EF2" w14:textId="77777777" w:rsidR="00F76BAA" w:rsidRDefault="00085D94">
            <w:pPr>
              <w:pStyle w:val="2"/>
              <w:spacing w:before="0" w:after="0" w:line="240" w:lineRule="auto"/>
              <w:jc w:val="center"/>
              <w:outlineLvl w:val="1"/>
              <w:rPr>
                <w:kern w:val="0"/>
              </w:rPr>
            </w:pPr>
            <w:bookmarkStart w:id="82" w:name="_Toc45558889"/>
            <w:bookmarkStart w:id="83" w:name="_Toc43821316"/>
            <w:bookmarkStart w:id="84" w:name="_Toc40463321"/>
            <w:bookmarkStart w:id="85" w:name="_Toc40472251"/>
            <w:bookmarkStart w:id="86" w:name="_Toc40472420"/>
            <w:r>
              <w:rPr>
                <w:rFonts w:ascii="宋体" w:eastAsia="宋体" w:hAnsi="宋体"/>
                <w:kern w:val="0"/>
                <w:sz w:val="21"/>
                <w:szCs w:val="21"/>
              </w:rPr>
              <w:t xml:space="preserve">5.3  </w:t>
            </w:r>
            <w:r>
              <w:rPr>
                <w:rFonts w:ascii="宋体" w:eastAsia="宋体" w:hAnsi="宋体" w:hint="eastAsia"/>
                <w:kern w:val="0"/>
                <w:sz w:val="21"/>
                <w:szCs w:val="21"/>
              </w:rPr>
              <w:t>质量控制</w:t>
            </w:r>
            <w:bookmarkEnd w:id="82"/>
            <w:bookmarkEnd w:id="83"/>
            <w:bookmarkEnd w:id="84"/>
            <w:bookmarkEnd w:id="85"/>
            <w:bookmarkEnd w:id="86"/>
          </w:p>
        </w:tc>
        <w:tc>
          <w:tcPr>
            <w:tcW w:w="4318" w:type="dxa"/>
          </w:tcPr>
          <w:p w14:paraId="7F130B37"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5.3  </w:t>
            </w:r>
            <w:r>
              <w:rPr>
                <w:rFonts w:ascii="宋体" w:eastAsia="宋体" w:hAnsi="宋体" w:hint="eastAsia"/>
                <w:kern w:val="0"/>
                <w:sz w:val="21"/>
                <w:szCs w:val="21"/>
              </w:rPr>
              <w:t>质量控制</w:t>
            </w:r>
          </w:p>
        </w:tc>
      </w:tr>
      <w:tr w:rsidR="00F76BAA" w14:paraId="75D37D86" w14:textId="77777777">
        <w:tc>
          <w:tcPr>
            <w:tcW w:w="4318" w:type="dxa"/>
          </w:tcPr>
          <w:p w14:paraId="204EE5A3" w14:textId="77777777" w:rsidR="00F76BAA" w:rsidRDefault="00F76BAA">
            <w:pPr>
              <w:adjustRightInd w:val="0"/>
              <w:snapToGrid w:val="0"/>
              <w:rPr>
                <w:kern w:val="0"/>
                <w:sz w:val="20"/>
              </w:rPr>
            </w:pPr>
          </w:p>
        </w:tc>
        <w:tc>
          <w:tcPr>
            <w:tcW w:w="4318" w:type="dxa"/>
          </w:tcPr>
          <w:p w14:paraId="0DCC688C" w14:textId="77777777" w:rsidR="00F76BAA" w:rsidRDefault="00085D94">
            <w:pPr>
              <w:rPr>
                <w:kern w:val="0"/>
                <w:sz w:val="20"/>
              </w:rPr>
            </w:pPr>
            <w:r>
              <w:rPr>
                <w:rFonts w:ascii="宋体" w:hAnsi="宋体" w:hint="eastAsia"/>
                <w:color w:val="FF0000"/>
                <w:spacing w:val="8"/>
                <w:kern w:val="0"/>
                <w:sz w:val="20"/>
                <w:szCs w:val="21"/>
                <w:u w:val="single"/>
              </w:rPr>
              <w:t xml:space="preserve">5.3.2 </w:t>
            </w:r>
            <w:r>
              <w:rPr>
                <w:rFonts w:ascii="宋体" w:hAnsi="宋体" w:cs="宋体" w:hint="eastAsia"/>
                <w:color w:val="FF0000"/>
                <w:kern w:val="0"/>
                <w:sz w:val="20"/>
                <w:szCs w:val="21"/>
                <w:u w:val="single"/>
              </w:rPr>
              <w:t>信息插座安装位置和标高应符合设计要求，</w:t>
            </w:r>
            <w:r>
              <w:rPr>
                <w:rFonts w:ascii="宋体" w:hAnsi="宋体" w:hint="eastAsia"/>
                <w:color w:val="FF0000"/>
                <w:spacing w:val="8"/>
                <w:kern w:val="0"/>
                <w:sz w:val="20"/>
                <w:szCs w:val="21"/>
                <w:u w:val="single"/>
              </w:rPr>
              <w:t>应安装端正、牢固。</w:t>
            </w:r>
          </w:p>
        </w:tc>
      </w:tr>
      <w:tr w:rsidR="00F76BAA" w14:paraId="25478E7D" w14:textId="77777777">
        <w:tc>
          <w:tcPr>
            <w:tcW w:w="4318" w:type="dxa"/>
          </w:tcPr>
          <w:p w14:paraId="4D838680" w14:textId="77777777" w:rsidR="00F76BAA" w:rsidRDefault="00F76BAA">
            <w:pPr>
              <w:adjustRightInd w:val="0"/>
              <w:snapToGrid w:val="0"/>
              <w:rPr>
                <w:kern w:val="0"/>
                <w:sz w:val="20"/>
              </w:rPr>
            </w:pPr>
          </w:p>
        </w:tc>
        <w:tc>
          <w:tcPr>
            <w:tcW w:w="4318" w:type="dxa"/>
          </w:tcPr>
          <w:p w14:paraId="49CBAA0D" w14:textId="77777777" w:rsidR="00F76BAA" w:rsidRDefault="00085D94">
            <w:pPr>
              <w:rPr>
                <w:kern w:val="0"/>
                <w:sz w:val="20"/>
              </w:rPr>
            </w:pPr>
            <w:r>
              <w:rPr>
                <w:rFonts w:ascii="宋体" w:hAnsi="宋体" w:hint="eastAsia"/>
                <w:color w:val="FF0000"/>
                <w:spacing w:val="8"/>
                <w:kern w:val="0"/>
                <w:sz w:val="20"/>
                <w:szCs w:val="21"/>
                <w:u w:val="single"/>
              </w:rPr>
              <w:t>5.3.3 模块端接应按色标和线对顺序进行卡接。</w:t>
            </w:r>
          </w:p>
        </w:tc>
      </w:tr>
      <w:tr w:rsidR="00F76BAA" w14:paraId="35573436" w14:textId="77777777">
        <w:tc>
          <w:tcPr>
            <w:tcW w:w="4318" w:type="dxa"/>
          </w:tcPr>
          <w:p w14:paraId="45321C1D" w14:textId="77777777" w:rsidR="00F76BAA" w:rsidRDefault="00F76BAA">
            <w:pPr>
              <w:adjustRightInd w:val="0"/>
              <w:snapToGrid w:val="0"/>
              <w:rPr>
                <w:kern w:val="0"/>
                <w:sz w:val="20"/>
              </w:rPr>
            </w:pPr>
          </w:p>
        </w:tc>
        <w:tc>
          <w:tcPr>
            <w:tcW w:w="4318" w:type="dxa"/>
          </w:tcPr>
          <w:p w14:paraId="2E6D620C" w14:textId="77777777" w:rsidR="00F76BAA" w:rsidRDefault="00085D94">
            <w:pPr>
              <w:rPr>
                <w:kern w:val="0"/>
                <w:sz w:val="20"/>
              </w:rPr>
            </w:pPr>
            <w:r>
              <w:rPr>
                <w:rFonts w:ascii="宋体" w:hAnsi="宋体" w:hint="eastAsia"/>
                <w:color w:val="FF0000"/>
                <w:spacing w:val="8"/>
                <w:kern w:val="0"/>
                <w:sz w:val="20"/>
                <w:szCs w:val="21"/>
                <w:u w:val="single"/>
              </w:rPr>
              <w:t>5.3.4 线缆中间不得有接头。</w:t>
            </w:r>
          </w:p>
        </w:tc>
      </w:tr>
      <w:tr w:rsidR="00F76BAA" w14:paraId="4960343A" w14:textId="77777777">
        <w:tc>
          <w:tcPr>
            <w:tcW w:w="4318" w:type="dxa"/>
          </w:tcPr>
          <w:p w14:paraId="6D7ACAE4" w14:textId="77777777" w:rsidR="00F76BAA" w:rsidRDefault="00F76BAA">
            <w:pPr>
              <w:adjustRightInd w:val="0"/>
              <w:snapToGrid w:val="0"/>
              <w:rPr>
                <w:kern w:val="0"/>
                <w:sz w:val="20"/>
              </w:rPr>
            </w:pPr>
          </w:p>
        </w:tc>
        <w:tc>
          <w:tcPr>
            <w:tcW w:w="4318" w:type="dxa"/>
          </w:tcPr>
          <w:p w14:paraId="1AC66D6A" w14:textId="77777777" w:rsidR="00F76BAA" w:rsidRDefault="00085D94">
            <w:pPr>
              <w:rPr>
                <w:kern w:val="0"/>
                <w:sz w:val="20"/>
              </w:rPr>
            </w:pPr>
            <w:r>
              <w:rPr>
                <w:rFonts w:ascii="宋体" w:hAnsi="宋体" w:hint="eastAsia"/>
                <w:color w:val="FF0000"/>
                <w:spacing w:val="8"/>
                <w:kern w:val="0"/>
                <w:sz w:val="20"/>
                <w:szCs w:val="21"/>
                <w:u w:val="single"/>
              </w:rPr>
              <w:t>5.3.5 主干电缆应按照色谱、色带的次序进行端接，不得颠倒或错接。</w:t>
            </w:r>
          </w:p>
        </w:tc>
      </w:tr>
      <w:tr w:rsidR="00F76BAA" w14:paraId="5A54F4B7" w14:textId="77777777">
        <w:tc>
          <w:tcPr>
            <w:tcW w:w="4318" w:type="dxa"/>
          </w:tcPr>
          <w:p w14:paraId="0AC0822B" w14:textId="77777777" w:rsidR="00F76BAA" w:rsidRDefault="00F76BAA">
            <w:pPr>
              <w:adjustRightInd w:val="0"/>
              <w:snapToGrid w:val="0"/>
              <w:rPr>
                <w:kern w:val="0"/>
                <w:sz w:val="20"/>
              </w:rPr>
            </w:pPr>
          </w:p>
        </w:tc>
        <w:tc>
          <w:tcPr>
            <w:tcW w:w="4318" w:type="dxa"/>
          </w:tcPr>
          <w:p w14:paraId="164E7115" w14:textId="77777777" w:rsidR="00F76BAA" w:rsidRDefault="00085D94">
            <w:pPr>
              <w:adjustRightInd w:val="0"/>
              <w:snapToGrid w:val="0"/>
              <w:rPr>
                <w:kern w:val="0"/>
                <w:sz w:val="20"/>
              </w:rPr>
            </w:pPr>
            <w:r>
              <w:rPr>
                <w:rFonts w:ascii="宋体" w:hAnsi="宋体" w:hint="eastAsia"/>
                <w:color w:val="FF0000"/>
                <w:spacing w:val="8"/>
                <w:kern w:val="0"/>
                <w:sz w:val="20"/>
                <w:szCs w:val="21"/>
                <w:u w:val="single"/>
              </w:rPr>
              <w:t>5.3.</w:t>
            </w:r>
            <w:r>
              <w:rPr>
                <w:rFonts w:ascii="宋体" w:hAnsi="宋体"/>
                <w:color w:val="FF0000"/>
                <w:spacing w:val="8"/>
                <w:kern w:val="0"/>
                <w:sz w:val="20"/>
                <w:szCs w:val="21"/>
                <w:u w:val="single"/>
              </w:rPr>
              <w:t>6</w:t>
            </w:r>
            <w:r>
              <w:rPr>
                <w:rFonts w:ascii="宋体" w:hAnsi="宋体" w:hint="eastAsia"/>
                <w:color w:val="FF0000"/>
                <w:spacing w:val="8"/>
                <w:kern w:val="0"/>
                <w:sz w:val="20"/>
                <w:szCs w:val="21"/>
                <w:u w:val="single"/>
              </w:rPr>
              <w:t xml:space="preserve"> 机柜内电源线与信号线缆应分开绑扎，绑扎间距均匀、牢靠，整齐美观。</w:t>
            </w:r>
          </w:p>
        </w:tc>
      </w:tr>
      <w:tr w:rsidR="00F76BAA" w14:paraId="5CFCE9AA" w14:textId="77777777">
        <w:tc>
          <w:tcPr>
            <w:tcW w:w="4318" w:type="dxa"/>
          </w:tcPr>
          <w:p w14:paraId="083CF244" w14:textId="77777777" w:rsidR="00F76BAA" w:rsidRDefault="00085D94">
            <w:pPr>
              <w:pStyle w:val="2"/>
              <w:spacing w:before="0" w:after="0" w:line="240" w:lineRule="auto"/>
              <w:jc w:val="center"/>
              <w:outlineLvl w:val="1"/>
              <w:rPr>
                <w:kern w:val="0"/>
              </w:rPr>
            </w:pPr>
            <w:bookmarkStart w:id="87" w:name="_Toc45558891"/>
            <w:bookmarkStart w:id="88" w:name="_Toc40472422"/>
            <w:bookmarkStart w:id="89" w:name="_Toc40463323"/>
            <w:bookmarkStart w:id="90" w:name="_Toc40472253"/>
            <w:bookmarkStart w:id="91" w:name="_Toc43821318"/>
            <w:r>
              <w:rPr>
                <w:rFonts w:ascii="宋体" w:eastAsia="宋体" w:hAnsi="宋体"/>
                <w:kern w:val="0"/>
                <w:sz w:val="21"/>
                <w:szCs w:val="21"/>
              </w:rPr>
              <w:t xml:space="preserve">5.5  </w:t>
            </w:r>
            <w:r>
              <w:rPr>
                <w:rFonts w:ascii="宋体" w:eastAsia="宋体" w:hAnsi="宋体" w:hint="eastAsia"/>
                <w:kern w:val="0"/>
                <w:sz w:val="21"/>
                <w:szCs w:val="21"/>
              </w:rPr>
              <w:t>自检自验</w:t>
            </w:r>
            <w:bookmarkEnd w:id="87"/>
            <w:bookmarkEnd w:id="88"/>
            <w:bookmarkEnd w:id="89"/>
            <w:bookmarkEnd w:id="90"/>
            <w:bookmarkEnd w:id="91"/>
          </w:p>
        </w:tc>
        <w:tc>
          <w:tcPr>
            <w:tcW w:w="4318" w:type="dxa"/>
          </w:tcPr>
          <w:p w14:paraId="2526CFC1"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5.5  </w:t>
            </w:r>
            <w:r>
              <w:rPr>
                <w:rFonts w:ascii="宋体" w:eastAsia="宋体" w:hAnsi="宋体" w:hint="eastAsia"/>
                <w:kern w:val="0"/>
                <w:sz w:val="21"/>
                <w:szCs w:val="21"/>
              </w:rPr>
              <w:t>自检自验</w:t>
            </w:r>
          </w:p>
        </w:tc>
      </w:tr>
      <w:tr w:rsidR="00F76BAA" w14:paraId="28CB86C3" w14:textId="77777777">
        <w:tc>
          <w:tcPr>
            <w:tcW w:w="4318" w:type="dxa"/>
          </w:tcPr>
          <w:p w14:paraId="3E2FC6C2" w14:textId="44CEF569" w:rsidR="00F76BAA" w:rsidRPr="00FA0B98" w:rsidRDefault="00085D94">
            <w:pPr>
              <w:widowControl/>
              <w:shd w:val="clear" w:color="auto" w:fill="FFFFFF"/>
              <w:adjustRightInd w:val="0"/>
              <w:snapToGrid w:val="0"/>
              <w:rPr>
                <w:rFonts w:ascii="宋体" w:hAnsi="宋体"/>
                <w:spacing w:val="8"/>
                <w:kern w:val="0"/>
                <w:sz w:val="20"/>
                <w:szCs w:val="21"/>
              </w:rPr>
            </w:pPr>
            <w:r w:rsidRPr="00FA0B98">
              <w:rPr>
                <w:rFonts w:ascii="宋体" w:hAnsi="宋体" w:hint="eastAsia"/>
                <w:spacing w:val="8"/>
                <w:kern w:val="0"/>
                <w:sz w:val="20"/>
                <w:szCs w:val="21"/>
              </w:rPr>
              <w:t>5.5.2 综合布线系统测试项目及内容应符合5.5.2 的规定：</w:t>
            </w:r>
          </w:p>
          <w:p w14:paraId="49E8CF13" w14:textId="77777777" w:rsidR="00F76BAA" w:rsidRDefault="00085D94">
            <w:pPr>
              <w:widowControl/>
              <w:shd w:val="clear" w:color="auto" w:fill="FFFFFF"/>
              <w:adjustRightInd w:val="0"/>
              <w:snapToGrid w:val="0"/>
              <w:jc w:val="center"/>
              <w:rPr>
                <w:rFonts w:ascii="宋体" w:hAnsi="宋体" w:cs="宋体"/>
                <w:color w:val="000000"/>
                <w:kern w:val="0"/>
                <w:sz w:val="20"/>
                <w:szCs w:val="21"/>
              </w:rPr>
            </w:pPr>
            <w:r>
              <w:rPr>
                <w:rFonts w:ascii="宋体" w:hAnsi="宋体" w:cs="宋体" w:hint="eastAsia"/>
                <w:b/>
                <w:bCs/>
                <w:color w:val="000000"/>
                <w:kern w:val="0"/>
                <w:sz w:val="20"/>
                <w:szCs w:val="21"/>
              </w:rPr>
              <w:t>表5．5．2 系统测试项目及内容</w:t>
            </w:r>
          </w:p>
          <w:tbl>
            <w:tblPr>
              <w:tblW w:w="0" w:type="auto"/>
              <w:jc w:val="center"/>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1523"/>
              <w:gridCol w:w="1935"/>
              <w:gridCol w:w="628"/>
            </w:tblGrid>
            <w:tr w:rsidR="00F76BAA" w14:paraId="4FA6F07A" w14:textId="77777777">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35CFA80"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检验项目</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102B7E0"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检验内容</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054C8C5"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检验方式</w:t>
                  </w:r>
                </w:p>
              </w:tc>
            </w:tr>
            <w:tr w:rsidR="00F76BAA" w14:paraId="053A2EDA" w14:textId="77777777">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2645A07"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电缆基本电气性能测试</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EDEA15F"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1连接图；</w:t>
                  </w:r>
                  <w:r>
                    <w:rPr>
                      <w:rFonts w:ascii="宋体" w:hAnsi="宋体" w:cs="宋体" w:hint="eastAsia"/>
                      <w:color w:val="000000"/>
                      <w:kern w:val="0"/>
                      <w:sz w:val="15"/>
                      <w:szCs w:val="15"/>
                    </w:rPr>
                    <w:br/>
                    <w:t>2长度；</w:t>
                  </w:r>
                  <w:r>
                    <w:rPr>
                      <w:rFonts w:ascii="宋体" w:hAnsi="宋体" w:cs="宋体" w:hint="eastAsia"/>
                      <w:color w:val="000000"/>
                      <w:kern w:val="0"/>
                      <w:sz w:val="15"/>
                      <w:szCs w:val="15"/>
                    </w:rPr>
                    <w:br/>
                    <w:t>3衰减；</w:t>
                  </w:r>
                  <w:r>
                    <w:rPr>
                      <w:rFonts w:ascii="宋体" w:hAnsi="宋体" w:cs="宋体" w:hint="eastAsia"/>
                      <w:color w:val="000000"/>
                      <w:kern w:val="0"/>
                      <w:sz w:val="15"/>
                      <w:szCs w:val="15"/>
                    </w:rPr>
                    <w:br/>
                    <w:t>4近端串扰(两端都应测试)；</w:t>
                  </w:r>
                  <w:r>
                    <w:rPr>
                      <w:rFonts w:ascii="宋体" w:hAnsi="宋体" w:cs="宋体" w:hint="eastAsia"/>
                      <w:color w:val="000000"/>
                      <w:kern w:val="0"/>
                      <w:sz w:val="15"/>
                      <w:szCs w:val="15"/>
                    </w:rPr>
                    <w:br/>
                    <w:t>5电缆屏蔽层连通情况；</w:t>
                  </w:r>
                  <w:r>
                    <w:rPr>
                      <w:rFonts w:ascii="宋体" w:hAnsi="宋体" w:cs="宋体" w:hint="eastAsia"/>
                      <w:color w:val="000000"/>
                      <w:kern w:val="0"/>
                      <w:sz w:val="15"/>
                      <w:szCs w:val="15"/>
                    </w:rPr>
                    <w:br/>
                    <w:t>6其他技术指标。</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DE1A9C0"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自检</w:t>
                  </w:r>
                </w:p>
              </w:tc>
            </w:tr>
            <w:tr w:rsidR="00F76BAA" w14:paraId="60919B4A" w14:textId="77777777">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4241DAA"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光纤特性测试</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892CCA4"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1衰减；</w:t>
                  </w:r>
                  <w:r>
                    <w:rPr>
                      <w:rFonts w:ascii="宋体" w:hAnsi="宋体" w:cs="宋体" w:hint="eastAsia"/>
                      <w:color w:val="000000"/>
                      <w:kern w:val="0"/>
                      <w:sz w:val="15"/>
                      <w:szCs w:val="15"/>
                    </w:rPr>
                    <w:br/>
                    <w:t>2长度。</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2C166CD"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自检</w:t>
                  </w:r>
                </w:p>
              </w:tc>
            </w:tr>
          </w:tbl>
          <w:p w14:paraId="4CFF5766" w14:textId="77777777" w:rsidR="00F76BAA" w:rsidRDefault="00F76BAA">
            <w:pPr>
              <w:adjustRightInd w:val="0"/>
              <w:snapToGrid w:val="0"/>
              <w:rPr>
                <w:kern w:val="0"/>
                <w:sz w:val="20"/>
              </w:rPr>
            </w:pPr>
          </w:p>
        </w:tc>
        <w:tc>
          <w:tcPr>
            <w:tcW w:w="4318" w:type="dxa"/>
          </w:tcPr>
          <w:p w14:paraId="033ADF95" w14:textId="52A98407" w:rsidR="00F76BAA" w:rsidRDefault="00085D94">
            <w:pPr>
              <w:widowControl/>
              <w:shd w:val="clear" w:color="auto" w:fill="FFFFFF"/>
              <w:adjustRightInd w:val="0"/>
              <w:snapToGrid w:val="0"/>
              <w:rPr>
                <w:rFonts w:ascii="宋体" w:hAnsi="宋体" w:cs="宋体"/>
                <w:b/>
                <w:bCs/>
                <w:color w:val="0070C0"/>
                <w:kern w:val="0"/>
                <w:sz w:val="20"/>
                <w:szCs w:val="21"/>
              </w:rPr>
            </w:pPr>
            <w:r w:rsidRPr="00FA0B98">
              <w:rPr>
                <w:rFonts w:ascii="宋体" w:hAnsi="宋体" w:hint="eastAsia"/>
                <w:spacing w:val="8"/>
                <w:kern w:val="0"/>
                <w:sz w:val="20"/>
                <w:szCs w:val="21"/>
              </w:rPr>
              <w:t>5.5.2 综合布线系统测试项目及内容应符合表 5.5.2 的规定：</w:t>
            </w:r>
          </w:p>
          <w:p w14:paraId="04A0025E" w14:textId="77777777" w:rsidR="00F76BAA" w:rsidRDefault="00085D94">
            <w:pPr>
              <w:widowControl/>
              <w:shd w:val="clear" w:color="auto" w:fill="FFFFFF"/>
              <w:adjustRightInd w:val="0"/>
              <w:snapToGrid w:val="0"/>
              <w:jc w:val="center"/>
              <w:rPr>
                <w:rFonts w:ascii="宋体" w:hAnsi="宋体" w:cs="宋体"/>
                <w:color w:val="000000"/>
                <w:kern w:val="0"/>
                <w:sz w:val="20"/>
                <w:szCs w:val="21"/>
              </w:rPr>
            </w:pPr>
            <w:r>
              <w:rPr>
                <w:rFonts w:ascii="宋体" w:hAnsi="宋体" w:cs="宋体" w:hint="eastAsia"/>
                <w:b/>
                <w:bCs/>
                <w:color w:val="000000"/>
                <w:kern w:val="0"/>
                <w:sz w:val="20"/>
                <w:szCs w:val="21"/>
              </w:rPr>
              <w:t>表5．5．2 系统测试项目及内容</w:t>
            </w:r>
          </w:p>
          <w:tbl>
            <w:tblPr>
              <w:tblW w:w="0" w:type="auto"/>
              <w:jc w:val="center"/>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1212"/>
              <w:gridCol w:w="2350"/>
              <w:gridCol w:w="524"/>
            </w:tblGrid>
            <w:tr w:rsidR="00F76BAA" w14:paraId="4BACF8DC" w14:textId="77777777">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9877C36"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检验项目</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DB4E698"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检验内容</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FFF2EA4"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检验方式</w:t>
                  </w:r>
                </w:p>
              </w:tc>
            </w:tr>
            <w:tr w:rsidR="00F76BAA" w14:paraId="07F06C78" w14:textId="77777777">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5D3DB00"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电缆基本电气性能测试</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B8568FD"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1连接图；</w:t>
                  </w:r>
                  <w:r>
                    <w:rPr>
                      <w:rFonts w:ascii="宋体" w:hAnsi="宋体" w:cs="宋体" w:hint="eastAsia"/>
                      <w:color w:val="000000"/>
                      <w:kern w:val="0"/>
                      <w:sz w:val="15"/>
                      <w:szCs w:val="15"/>
                    </w:rPr>
                    <w:br/>
                    <w:t>2长度；</w:t>
                  </w:r>
                  <w:r>
                    <w:rPr>
                      <w:rFonts w:ascii="宋体" w:hAnsi="宋体" w:cs="宋体" w:hint="eastAsia"/>
                      <w:color w:val="000000"/>
                      <w:kern w:val="0"/>
                      <w:sz w:val="15"/>
                      <w:szCs w:val="15"/>
                    </w:rPr>
                    <w:br/>
                    <w:t>3衰减；</w:t>
                  </w:r>
                  <w:r>
                    <w:rPr>
                      <w:rFonts w:ascii="宋体" w:hAnsi="宋体" w:cs="宋体" w:hint="eastAsia"/>
                      <w:color w:val="000000"/>
                      <w:kern w:val="0"/>
                      <w:sz w:val="15"/>
                      <w:szCs w:val="15"/>
                    </w:rPr>
                    <w:br/>
                    <w:t>4近端串扰(两端都应测试)；</w:t>
                  </w:r>
                  <w:r>
                    <w:rPr>
                      <w:rFonts w:ascii="宋体" w:hAnsi="宋体" w:cs="宋体" w:hint="eastAsia"/>
                      <w:color w:val="000000"/>
                      <w:kern w:val="0"/>
                      <w:sz w:val="15"/>
                      <w:szCs w:val="15"/>
                    </w:rPr>
                    <w:br/>
                    <w:t>5电缆屏蔽层连通情况；</w:t>
                  </w:r>
                  <w:r>
                    <w:rPr>
                      <w:rFonts w:ascii="宋体" w:hAnsi="宋体" w:cs="宋体" w:hint="eastAsia"/>
                      <w:color w:val="000000"/>
                      <w:kern w:val="0"/>
                      <w:sz w:val="15"/>
                      <w:szCs w:val="15"/>
                    </w:rPr>
                    <w:br/>
                    <w:t>6其他技术指标。</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8199184"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自检</w:t>
                  </w:r>
                </w:p>
              </w:tc>
            </w:tr>
            <w:tr w:rsidR="00F76BAA" w14:paraId="4E7C5142" w14:textId="77777777">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D7DE048"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光纤特性测试</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111F5D5"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1衰减；</w:t>
                  </w:r>
                  <w:r>
                    <w:rPr>
                      <w:rFonts w:ascii="宋体" w:hAnsi="宋体" w:cs="宋体" w:hint="eastAsia"/>
                      <w:color w:val="000000"/>
                      <w:kern w:val="0"/>
                      <w:sz w:val="15"/>
                      <w:szCs w:val="15"/>
                    </w:rPr>
                    <w:br/>
                    <w:t>2长度；</w:t>
                  </w:r>
                </w:p>
                <w:p w14:paraId="3910D7C0"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FF0000"/>
                      <w:kern w:val="0"/>
                      <w:sz w:val="15"/>
                      <w:szCs w:val="15"/>
                      <w:u w:val="single"/>
                    </w:rPr>
                    <w:t>3 高速光纤链路</w:t>
                  </w:r>
                  <w:r>
                    <w:rPr>
                      <w:rFonts w:ascii="宋体" w:hAnsi="宋体" w:hint="eastAsia"/>
                      <w:color w:val="FF0000"/>
                      <w:sz w:val="15"/>
                      <w:szCs w:val="15"/>
                      <w:u w:val="single"/>
                    </w:rPr>
                    <w:t>光时域反射（</w:t>
                  </w:r>
                  <w:r>
                    <w:rPr>
                      <w:rFonts w:ascii="宋体" w:hAnsi="宋体" w:cs="宋体" w:hint="eastAsia"/>
                      <w:color w:val="FF0000"/>
                      <w:kern w:val="0"/>
                      <w:sz w:val="15"/>
                      <w:szCs w:val="15"/>
                      <w:u w:val="single"/>
                    </w:rPr>
                    <w:t>OTDR）曲线。</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631C5C1"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自检</w:t>
                  </w:r>
                </w:p>
              </w:tc>
            </w:tr>
          </w:tbl>
          <w:p w14:paraId="12462A25" w14:textId="77777777" w:rsidR="00F76BAA" w:rsidRDefault="00F76BAA">
            <w:pPr>
              <w:adjustRightInd w:val="0"/>
              <w:snapToGrid w:val="0"/>
              <w:rPr>
                <w:kern w:val="0"/>
                <w:sz w:val="20"/>
              </w:rPr>
            </w:pPr>
          </w:p>
        </w:tc>
      </w:tr>
      <w:tr w:rsidR="00F76BAA" w14:paraId="65CFC801" w14:textId="77777777">
        <w:tc>
          <w:tcPr>
            <w:tcW w:w="4318" w:type="dxa"/>
          </w:tcPr>
          <w:p w14:paraId="22FDBEF5" w14:textId="77777777" w:rsidR="00F76BAA" w:rsidRDefault="00085D94">
            <w:pPr>
              <w:pStyle w:val="2"/>
              <w:spacing w:before="0" w:after="0" w:line="240" w:lineRule="auto"/>
              <w:jc w:val="center"/>
              <w:outlineLvl w:val="1"/>
              <w:rPr>
                <w:kern w:val="0"/>
              </w:rPr>
            </w:pPr>
            <w:bookmarkStart w:id="92" w:name="_Toc45558892"/>
            <w:bookmarkStart w:id="93" w:name="_Toc43821319"/>
            <w:r>
              <w:rPr>
                <w:rFonts w:ascii="宋体" w:eastAsia="宋体" w:hAnsi="宋体"/>
                <w:kern w:val="0"/>
                <w:sz w:val="21"/>
                <w:szCs w:val="21"/>
              </w:rPr>
              <w:t>5.6</w:t>
            </w:r>
            <w:r>
              <w:rPr>
                <w:rFonts w:ascii="宋体" w:eastAsia="宋体" w:hAnsi="宋体" w:hint="eastAsia"/>
                <w:kern w:val="0"/>
                <w:sz w:val="21"/>
                <w:szCs w:val="21"/>
              </w:rPr>
              <w:t xml:space="preserve">　质量记录</w:t>
            </w:r>
            <w:bookmarkEnd w:id="92"/>
            <w:bookmarkEnd w:id="93"/>
          </w:p>
        </w:tc>
        <w:tc>
          <w:tcPr>
            <w:tcW w:w="4318" w:type="dxa"/>
          </w:tcPr>
          <w:p w14:paraId="7B9387DB"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5.6</w:t>
            </w:r>
            <w:r>
              <w:rPr>
                <w:rFonts w:ascii="宋体" w:eastAsia="宋体" w:hAnsi="宋体" w:hint="eastAsia"/>
                <w:kern w:val="0"/>
                <w:sz w:val="21"/>
                <w:szCs w:val="21"/>
              </w:rPr>
              <w:t xml:space="preserve">　质量记录</w:t>
            </w:r>
          </w:p>
        </w:tc>
      </w:tr>
      <w:tr w:rsidR="00F76BAA" w14:paraId="1B67EF2D" w14:textId="77777777">
        <w:tc>
          <w:tcPr>
            <w:tcW w:w="4318" w:type="dxa"/>
          </w:tcPr>
          <w:p w14:paraId="6F38BA7B" w14:textId="77777777" w:rsidR="00F76BAA" w:rsidRDefault="00F76BAA">
            <w:pPr>
              <w:adjustRightInd w:val="0"/>
              <w:snapToGrid w:val="0"/>
              <w:rPr>
                <w:kern w:val="0"/>
                <w:sz w:val="20"/>
              </w:rPr>
            </w:pPr>
          </w:p>
        </w:tc>
        <w:tc>
          <w:tcPr>
            <w:tcW w:w="4318" w:type="dxa"/>
          </w:tcPr>
          <w:p w14:paraId="6E570501" w14:textId="77777777" w:rsidR="00F76BAA" w:rsidRDefault="00085D94">
            <w:pPr>
              <w:rPr>
                <w:kern w:val="0"/>
                <w:sz w:val="20"/>
              </w:rPr>
            </w:pPr>
            <w:r>
              <w:rPr>
                <w:rFonts w:ascii="宋体" w:hAnsi="宋体" w:hint="eastAsia"/>
                <w:color w:val="FF0000"/>
                <w:spacing w:val="8"/>
                <w:kern w:val="0"/>
                <w:sz w:val="20"/>
                <w:szCs w:val="21"/>
                <w:u w:val="single"/>
              </w:rPr>
              <w:t>5.6.2 永久链路的电缆电气性能测试记录及光纤布线系统性能测试记录应完整齐全。</w:t>
            </w:r>
          </w:p>
        </w:tc>
      </w:tr>
      <w:tr w:rsidR="00F76BAA" w14:paraId="6E04ACC3" w14:textId="77777777">
        <w:tc>
          <w:tcPr>
            <w:tcW w:w="4318" w:type="dxa"/>
          </w:tcPr>
          <w:p w14:paraId="7D4F55E7" w14:textId="77777777" w:rsidR="00F76BAA" w:rsidRDefault="00085D94">
            <w:pPr>
              <w:pStyle w:val="1"/>
              <w:spacing w:before="0" w:after="0" w:line="240" w:lineRule="auto"/>
              <w:jc w:val="center"/>
              <w:outlineLvl w:val="0"/>
            </w:pPr>
            <w:bookmarkStart w:id="94" w:name="_Toc43468544"/>
            <w:bookmarkStart w:id="95" w:name="_Toc45558893"/>
            <w:r>
              <w:rPr>
                <w:rFonts w:ascii="宋体" w:hAnsi="宋体" w:hint="eastAsia"/>
                <w:sz w:val="21"/>
                <w:szCs w:val="21"/>
              </w:rPr>
              <w:t>6</w:t>
            </w:r>
            <w:r>
              <w:rPr>
                <w:rFonts w:ascii="宋体" w:hAnsi="宋体"/>
                <w:sz w:val="21"/>
                <w:szCs w:val="21"/>
              </w:rPr>
              <w:t xml:space="preserve"> </w:t>
            </w:r>
            <w:r>
              <w:rPr>
                <w:rFonts w:ascii="宋体" w:hAnsi="宋体" w:hint="eastAsia"/>
                <w:sz w:val="21"/>
                <w:szCs w:val="21"/>
              </w:rPr>
              <w:t>信息网络系统</w:t>
            </w:r>
            <w:bookmarkEnd w:id="94"/>
            <w:bookmarkEnd w:id="95"/>
          </w:p>
        </w:tc>
        <w:tc>
          <w:tcPr>
            <w:tcW w:w="4318" w:type="dxa"/>
          </w:tcPr>
          <w:p w14:paraId="679F86D6" w14:textId="77777777" w:rsidR="00F76BAA" w:rsidRDefault="00085D94">
            <w:pPr>
              <w:pStyle w:val="1"/>
              <w:spacing w:before="0" w:after="0" w:line="240" w:lineRule="auto"/>
              <w:jc w:val="center"/>
              <w:outlineLvl w:val="0"/>
            </w:pPr>
            <w:r>
              <w:rPr>
                <w:rFonts w:ascii="宋体" w:hAnsi="宋体" w:hint="eastAsia"/>
                <w:sz w:val="21"/>
                <w:szCs w:val="21"/>
              </w:rPr>
              <w:t>6</w:t>
            </w:r>
            <w:r>
              <w:rPr>
                <w:rFonts w:ascii="宋体" w:hAnsi="宋体"/>
                <w:sz w:val="21"/>
                <w:szCs w:val="21"/>
              </w:rPr>
              <w:t xml:space="preserve"> </w:t>
            </w:r>
            <w:r>
              <w:rPr>
                <w:rFonts w:ascii="宋体" w:hAnsi="宋体" w:hint="eastAsia"/>
                <w:sz w:val="21"/>
                <w:szCs w:val="21"/>
              </w:rPr>
              <w:t>信息网络系统</w:t>
            </w:r>
          </w:p>
        </w:tc>
      </w:tr>
      <w:tr w:rsidR="00F76BAA" w14:paraId="72659728" w14:textId="77777777">
        <w:tc>
          <w:tcPr>
            <w:tcW w:w="4318" w:type="dxa"/>
          </w:tcPr>
          <w:p w14:paraId="446499B2" w14:textId="77777777" w:rsidR="00F76BAA" w:rsidRDefault="00085D94">
            <w:pPr>
              <w:pStyle w:val="2"/>
              <w:spacing w:before="0" w:after="0" w:line="240" w:lineRule="auto"/>
              <w:jc w:val="center"/>
              <w:outlineLvl w:val="1"/>
              <w:rPr>
                <w:kern w:val="0"/>
              </w:rPr>
            </w:pPr>
            <w:bookmarkStart w:id="96" w:name="_Toc45558896"/>
            <w:bookmarkStart w:id="97" w:name="_Toc40463328"/>
            <w:bookmarkStart w:id="98" w:name="_Toc40472427"/>
            <w:bookmarkStart w:id="99" w:name="_Toc42895130"/>
            <w:bookmarkStart w:id="100" w:name="_Toc40472258"/>
            <w:bookmarkStart w:id="101" w:name="_Toc43468547"/>
            <w:r>
              <w:rPr>
                <w:rFonts w:ascii="宋体" w:eastAsia="宋体" w:hAnsi="宋体"/>
                <w:kern w:val="0"/>
                <w:sz w:val="21"/>
                <w:szCs w:val="21"/>
              </w:rPr>
              <w:t>6.3</w:t>
            </w:r>
            <w:r>
              <w:rPr>
                <w:rFonts w:ascii="宋体" w:eastAsia="宋体" w:hAnsi="宋体" w:hint="eastAsia"/>
                <w:kern w:val="0"/>
                <w:sz w:val="21"/>
                <w:szCs w:val="21"/>
              </w:rPr>
              <w:t xml:space="preserve">　质量控制</w:t>
            </w:r>
            <w:bookmarkEnd w:id="96"/>
            <w:bookmarkEnd w:id="97"/>
            <w:bookmarkEnd w:id="98"/>
            <w:bookmarkEnd w:id="99"/>
            <w:bookmarkEnd w:id="100"/>
            <w:bookmarkEnd w:id="101"/>
          </w:p>
        </w:tc>
        <w:tc>
          <w:tcPr>
            <w:tcW w:w="4318" w:type="dxa"/>
          </w:tcPr>
          <w:p w14:paraId="62690805"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6.3</w:t>
            </w:r>
            <w:r>
              <w:rPr>
                <w:rFonts w:ascii="宋体" w:eastAsia="宋体" w:hAnsi="宋体" w:hint="eastAsia"/>
                <w:kern w:val="0"/>
                <w:sz w:val="21"/>
                <w:szCs w:val="21"/>
              </w:rPr>
              <w:t xml:space="preserve">　质量控制</w:t>
            </w:r>
          </w:p>
        </w:tc>
      </w:tr>
      <w:tr w:rsidR="00F76BAA" w14:paraId="3589CD8E" w14:textId="77777777">
        <w:tc>
          <w:tcPr>
            <w:tcW w:w="4318" w:type="dxa"/>
          </w:tcPr>
          <w:p w14:paraId="3E64D696" w14:textId="77777777" w:rsidR="00F76BAA" w:rsidRDefault="00085D94">
            <w:pPr>
              <w:rPr>
                <w:rFonts w:ascii="宋体" w:hAnsi="宋体"/>
                <w:spacing w:val="8"/>
                <w:kern w:val="0"/>
                <w:sz w:val="20"/>
                <w:szCs w:val="21"/>
              </w:rPr>
            </w:pPr>
            <w:r>
              <w:rPr>
                <w:rFonts w:ascii="宋体" w:hAnsi="宋体"/>
                <w:spacing w:val="8"/>
                <w:kern w:val="0"/>
                <w:sz w:val="20"/>
                <w:szCs w:val="21"/>
              </w:rPr>
              <w:t>6.3.1</w:t>
            </w:r>
            <w:r>
              <w:rPr>
                <w:rFonts w:ascii="宋体" w:hAnsi="宋体" w:hint="eastAsia"/>
                <w:spacing w:val="8"/>
                <w:kern w:val="0"/>
                <w:sz w:val="20"/>
                <w:szCs w:val="21"/>
              </w:rPr>
              <w:t xml:space="preserve">　主控项目应符合下列规定：</w:t>
            </w:r>
          </w:p>
          <w:p w14:paraId="3D89187A"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spacing w:val="8"/>
                <w:kern w:val="0"/>
                <w:sz w:val="20"/>
                <w:szCs w:val="21"/>
              </w:rPr>
              <w:t>1</w:t>
            </w:r>
            <w:r>
              <w:rPr>
                <w:rFonts w:ascii="宋体" w:hAnsi="宋体"/>
                <w:spacing w:val="8"/>
                <w:kern w:val="0"/>
                <w:sz w:val="20"/>
                <w:szCs w:val="21"/>
              </w:rPr>
              <w:t xml:space="preserve"> </w:t>
            </w:r>
            <w:r>
              <w:rPr>
                <w:rFonts w:ascii="宋体" w:hAnsi="宋体"/>
                <w:color w:val="FF0000"/>
                <w:spacing w:val="8"/>
                <w:kern w:val="0"/>
                <w:sz w:val="20"/>
                <w:szCs w:val="21"/>
              </w:rPr>
              <w:t xml:space="preserve"> </w:t>
            </w:r>
            <w:r>
              <w:rPr>
                <w:rFonts w:ascii="宋体" w:hAnsi="宋体" w:hint="eastAsia"/>
                <w:spacing w:val="8"/>
                <w:kern w:val="0"/>
                <w:sz w:val="20"/>
                <w:szCs w:val="21"/>
              </w:rPr>
              <w:t>信息网络系统的</w:t>
            </w:r>
            <w:r>
              <w:rPr>
                <w:rFonts w:ascii="宋体" w:hAnsi="宋体" w:hint="eastAsia"/>
                <w:color w:val="FF0000"/>
                <w:spacing w:val="8"/>
                <w:kern w:val="0"/>
                <w:sz w:val="20"/>
                <w:szCs w:val="21"/>
                <w:bdr w:val="single" w:sz="4" w:space="0" w:color="auto"/>
              </w:rPr>
              <w:t>《智能建筑工程质量验收规范》GB 50339-2003中第</w:t>
            </w:r>
            <w:r>
              <w:rPr>
                <w:rFonts w:ascii="宋体" w:hAnsi="宋体"/>
                <w:color w:val="FF0000"/>
                <w:spacing w:val="8"/>
                <w:kern w:val="0"/>
                <w:sz w:val="20"/>
                <w:szCs w:val="21"/>
                <w:bdr w:val="single" w:sz="4" w:space="0" w:color="auto"/>
              </w:rPr>
              <w:t>5.3.3</w:t>
            </w:r>
            <w:r>
              <w:rPr>
                <w:rFonts w:ascii="宋体" w:hAnsi="宋体" w:hint="eastAsia"/>
                <w:color w:val="FF0000"/>
                <w:spacing w:val="8"/>
                <w:kern w:val="0"/>
                <w:sz w:val="20"/>
                <w:szCs w:val="21"/>
                <w:bdr w:val="single" w:sz="4" w:space="0" w:color="auto"/>
              </w:rPr>
              <w:t>、第</w:t>
            </w:r>
            <w:r>
              <w:rPr>
                <w:rFonts w:ascii="宋体" w:hAnsi="宋体"/>
                <w:color w:val="FF0000"/>
                <w:spacing w:val="8"/>
                <w:kern w:val="0"/>
                <w:sz w:val="20"/>
                <w:szCs w:val="21"/>
                <w:bdr w:val="single" w:sz="4" w:space="0" w:color="auto"/>
              </w:rPr>
              <w:t>5.3.4</w:t>
            </w:r>
            <w:r>
              <w:rPr>
                <w:rFonts w:ascii="宋体" w:hAnsi="宋体" w:hint="eastAsia"/>
                <w:color w:val="FF0000"/>
                <w:spacing w:val="8"/>
                <w:kern w:val="0"/>
                <w:sz w:val="20"/>
                <w:szCs w:val="21"/>
                <w:bdr w:val="single" w:sz="4" w:space="0" w:color="auto"/>
              </w:rPr>
              <w:t>条的规定；</w:t>
            </w:r>
          </w:p>
          <w:p w14:paraId="4F7CCDF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系统测试、检验的样本数量应符合</w:t>
            </w:r>
            <w:r>
              <w:rPr>
                <w:rFonts w:ascii="宋体" w:hAnsi="宋体" w:hint="eastAsia"/>
                <w:spacing w:val="8"/>
                <w:kern w:val="0"/>
                <w:sz w:val="20"/>
                <w:szCs w:val="21"/>
              </w:rPr>
              <w:lastRenderedPageBreak/>
              <w:t>信息网络系统的设计要求；</w:t>
            </w:r>
          </w:p>
          <w:p w14:paraId="01F59DA7" w14:textId="77777777" w:rsidR="00F76BAA" w:rsidRDefault="00085D94">
            <w:pPr>
              <w:ind w:firstLineChars="191" w:firstLine="413"/>
              <w:rPr>
                <w:kern w:val="0"/>
                <w:sz w:val="20"/>
              </w:rPr>
            </w:pPr>
            <w:r>
              <w:rPr>
                <w:rFonts w:ascii="宋体" w:hAnsi="宋体"/>
                <w:spacing w:val="8"/>
                <w:kern w:val="0"/>
                <w:sz w:val="20"/>
                <w:szCs w:val="21"/>
              </w:rPr>
              <w:t xml:space="preserve">3  </w:t>
            </w:r>
            <w:r>
              <w:rPr>
                <w:rFonts w:ascii="宋体" w:hAnsi="宋体" w:hint="eastAsia"/>
                <w:spacing w:val="8"/>
                <w:kern w:val="0"/>
                <w:sz w:val="20"/>
                <w:szCs w:val="21"/>
              </w:rPr>
              <w:t>系统配置应符合经审核批准的规划和配置方案，并完整记录。</w:t>
            </w:r>
          </w:p>
        </w:tc>
        <w:tc>
          <w:tcPr>
            <w:tcW w:w="4318" w:type="dxa"/>
          </w:tcPr>
          <w:p w14:paraId="46ADAFE3"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6.3.1</w:t>
            </w:r>
            <w:r>
              <w:rPr>
                <w:rFonts w:ascii="宋体" w:hAnsi="宋体" w:hint="eastAsia"/>
                <w:spacing w:val="8"/>
                <w:kern w:val="0"/>
                <w:sz w:val="20"/>
                <w:szCs w:val="21"/>
              </w:rPr>
              <w:t xml:space="preserve">　主控项目应符合下列规定：</w:t>
            </w:r>
          </w:p>
          <w:p w14:paraId="1041755B"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spacing w:val="8"/>
                <w:kern w:val="0"/>
                <w:sz w:val="20"/>
                <w:szCs w:val="21"/>
              </w:rPr>
              <w:t>1</w:t>
            </w:r>
            <w:r>
              <w:rPr>
                <w:rFonts w:ascii="宋体" w:hAnsi="宋体"/>
                <w:spacing w:val="8"/>
                <w:kern w:val="0"/>
                <w:sz w:val="20"/>
                <w:szCs w:val="21"/>
              </w:rPr>
              <w:t xml:space="preserve"> </w:t>
            </w:r>
            <w:r>
              <w:rPr>
                <w:rFonts w:ascii="宋体" w:hAnsi="宋体"/>
                <w:color w:val="FF0000"/>
                <w:spacing w:val="8"/>
                <w:kern w:val="0"/>
                <w:sz w:val="20"/>
                <w:szCs w:val="21"/>
              </w:rPr>
              <w:t xml:space="preserve"> </w:t>
            </w:r>
            <w:r>
              <w:rPr>
                <w:rFonts w:ascii="宋体" w:hAnsi="宋体" w:hint="eastAsia"/>
                <w:spacing w:val="8"/>
                <w:kern w:val="0"/>
                <w:sz w:val="20"/>
                <w:szCs w:val="21"/>
              </w:rPr>
              <w:t>信息网络系统的</w:t>
            </w:r>
            <w:r>
              <w:rPr>
                <w:rFonts w:ascii="宋体" w:hAnsi="宋体" w:hint="eastAsia"/>
                <w:color w:val="FF0000"/>
                <w:spacing w:val="8"/>
                <w:kern w:val="0"/>
                <w:sz w:val="20"/>
                <w:szCs w:val="21"/>
                <w:u w:val="single"/>
              </w:rPr>
              <w:t>设备测试应包括设备软硬件配置检测、设备参数配置检测、设备功能测试；全网测试应包括连通性测试、路由测试、性能测试、安全测试、域名服务</w:t>
            </w:r>
            <w:r>
              <w:rPr>
                <w:rFonts w:ascii="宋体" w:hAnsi="宋体" w:hint="eastAsia"/>
                <w:color w:val="FF0000"/>
                <w:spacing w:val="8"/>
                <w:kern w:val="0"/>
                <w:sz w:val="20"/>
                <w:szCs w:val="21"/>
                <w:u w:val="single"/>
              </w:rPr>
              <w:lastRenderedPageBreak/>
              <w:t>测试；检验应符合现行国家标准《网络工程验收标准规范》 GB/T 51365 中的规定；</w:t>
            </w:r>
          </w:p>
          <w:p w14:paraId="3A3FDF07"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 xml:space="preserve">1A </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无线局域网系统的测试应包括网络功能测试、信号强度测试、传输性能测试、系统安全测试；检验应符合现行国家标准《无线局域网测试规范》GB/T</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32420中的规定；</w:t>
            </w:r>
          </w:p>
          <w:p w14:paraId="3F5BE78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系统测试、检验的样本数量应符合信息网络系统的设计要求；</w:t>
            </w:r>
          </w:p>
          <w:p w14:paraId="43CD4982" w14:textId="77777777" w:rsidR="00F76BAA" w:rsidRDefault="00085D94">
            <w:pPr>
              <w:ind w:firstLineChars="191" w:firstLine="413"/>
              <w:rPr>
                <w:kern w:val="0"/>
                <w:sz w:val="20"/>
              </w:rPr>
            </w:pPr>
            <w:r>
              <w:rPr>
                <w:rFonts w:ascii="宋体" w:hAnsi="宋体"/>
                <w:spacing w:val="8"/>
                <w:kern w:val="0"/>
                <w:sz w:val="20"/>
                <w:szCs w:val="21"/>
              </w:rPr>
              <w:t xml:space="preserve">3  </w:t>
            </w:r>
            <w:r>
              <w:rPr>
                <w:rFonts w:ascii="宋体" w:hAnsi="宋体" w:hint="eastAsia"/>
                <w:spacing w:val="8"/>
                <w:kern w:val="0"/>
                <w:sz w:val="20"/>
                <w:szCs w:val="21"/>
              </w:rPr>
              <w:t>系统配置应符合经审核批准的规划和配置方案，并完整记录。</w:t>
            </w:r>
          </w:p>
        </w:tc>
      </w:tr>
      <w:tr w:rsidR="00F76BAA" w14:paraId="31D06B29" w14:textId="77777777">
        <w:tc>
          <w:tcPr>
            <w:tcW w:w="4318" w:type="dxa"/>
          </w:tcPr>
          <w:p w14:paraId="029F8573"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6.3.2</w:t>
            </w:r>
            <w:r>
              <w:rPr>
                <w:rFonts w:ascii="宋体" w:hAnsi="宋体" w:hint="eastAsia"/>
                <w:spacing w:val="8"/>
                <w:kern w:val="0"/>
                <w:sz w:val="20"/>
                <w:szCs w:val="21"/>
              </w:rPr>
              <w:t xml:space="preserve">　一般项目应符合下列规定：</w:t>
            </w:r>
          </w:p>
          <w:p w14:paraId="3CCF3D7B" w14:textId="77777777" w:rsidR="00F76BAA" w:rsidRDefault="00085D94">
            <w:pPr>
              <w:ind w:firstLineChars="200" w:firstLine="432"/>
              <w:rPr>
                <w:rFonts w:ascii="宋体" w:hAnsi="宋体"/>
                <w:color w:val="FF0000"/>
                <w:spacing w:val="8"/>
                <w:kern w:val="0"/>
                <w:sz w:val="20"/>
                <w:szCs w:val="21"/>
                <w:u w:val="single"/>
              </w:rPr>
            </w:pPr>
            <w:r>
              <w:rPr>
                <w:rFonts w:ascii="宋体" w:hAnsi="宋体" w:hint="eastAsia"/>
                <w:spacing w:val="8"/>
                <w:kern w:val="0"/>
                <w:sz w:val="20"/>
                <w:szCs w:val="21"/>
              </w:rPr>
              <w:t>1</w:t>
            </w:r>
            <w:r>
              <w:rPr>
                <w:rFonts w:ascii="宋体" w:hAnsi="宋体"/>
                <w:spacing w:val="8"/>
                <w:kern w:val="0"/>
                <w:sz w:val="20"/>
                <w:szCs w:val="21"/>
              </w:rPr>
              <w:t xml:space="preserve">  </w:t>
            </w:r>
            <w:r>
              <w:rPr>
                <w:rFonts w:ascii="宋体" w:hAnsi="宋体" w:hint="eastAsia"/>
                <w:spacing w:val="8"/>
                <w:kern w:val="0"/>
                <w:sz w:val="20"/>
                <w:szCs w:val="21"/>
              </w:rPr>
              <w:t>信息网络的</w:t>
            </w:r>
            <w:r>
              <w:rPr>
                <w:rFonts w:ascii="宋体" w:hAnsi="宋体" w:hint="eastAsia"/>
                <w:color w:val="FF0000"/>
                <w:spacing w:val="8"/>
                <w:kern w:val="0"/>
                <w:sz w:val="20"/>
                <w:szCs w:val="21"/>
                <w:bdr w:val="single" w:sz="4" w:space="0" w:color="auto"/>
              </w:rPr>
              <w:t>容错功能系统的网络管理等功能应符合国家标准《智能建筑工程质量验收规范》GB 50339-2003中第</w:t>
            </w:r>
            <w:r>
              <w:rPr>
                <w:rFonts w:ascii="宋体" w:hAnsi="宋体"/>
                <w:color w:val="FF0000"/>
                <w:spacing w:val="8"/>
                <w:kern w:val="0"/>
                <w:sz w:val="20"/>
                <w:szCs w:val="21"/>
                <w:bdr w:val="single" w:sz="4" w:space="0" w:color="auto"/>
              </w:rPr>
              <w:t>5.3.5</w:t>
            </w:r>
            <w:r>
              <w:rPr>
                <w:rFonts w:ascii="宋体" w:hAnsi="宋体" w:hint="eastAsia"/>
                <w:color w:val="FF0000"/>
                <w:spacing w:val="8"/>
                <w:kern w:val="0"/>
                <w:sz w:val="20"/>
                <w:szCs w:val="21"/>
                <w:bdr w:val="single" w:sz="4" w:space="0" w:color="auto"/>
              </w:rPr>
              <w:t>、第</w:t>
            </w:r>
            <w:r>
              <w:rPr>
                <w:rFonts w:ascii="宋体" w:hAnsi="宋体"/>
                <w:color w:val="FF0000"/>
                <w:spacing w:val="8"/>
                <w:kern w:val="0"/>
                <w:sz w:val="20"/>
                <w:szCs w:val="21"/>
                <w:bdr w:val="single" w:sz="4" w:space="0" w:color="auto"/>
              </w:rPr>
              <w:t>5.3.6</w:t>
            </w:r>
            <w:r>
              <w:rPr>
                <w:rFonts w:ascii="宋体" w:hAnsi="宋体" w:hint="eastAsia"/>
                <w:color w:val="FF0000"/>
                <w:spacing w:val="8"/>
                <w:kern w:val="0"/>
                <w:sz w:val="20"/>
                <w:szCs w:val="21"/>
                <w:bdr w:val="single" w:sz="4" w:space="0" w:color="auto"/>
              </w:rPr>
              <w:t>条的规定实施检测，并应认真填写记录；</w:t>
            </w:r>
          </w:p>
          <w:p w14:paraId="75767412" w14:textId="77777777" w:rsidR="00F76BAA" w:rsidRDefault="00085D94">
            <w:pPr>
              <w:ind w:firstLineChars="200" w:firstLine="432"/>
              <w:rPr>
                <w:rFonts w:ascii="宋体" w:hAnsi="宋体"/>
                <w:spacing w:val="8"/>
                <w:kern w:val="0"/>
                <w:sz w:val="20"/>
                <w:szCs w:val="21"/>
              </w:rPr>
            </w:pPr>
            <w:r>
              <w:rPr>
                <w:rFonts w:ascii="宋体" w:hAnsi="宋体" w:hint="eastAsia"/>
                <w:spacing w:val="8"/>
                <w:kern w:val="0"/>
                <w:sz w:val="20"/>
                <w:szCs w:val="21"/>
              </w:rPr>
              <w:t>2</w:t>
            </w:r>
            <w:r>
              <w:rPr>
                <w:rFonts w:ascii="宋体" w:hAnsi="宋体"/>
                <w:spacing w:val="8"/>
                <w:kern w:val="0"/>
                <w:sz w:val="20"/>
                <w:szCs w:val="21"/>
              </w:rPr>
              <w:t xml:space="preserve">  </w:t>
            </w:r>
            <w:r>
              <w:rPr>
                <w:rFonts w:ascii="宋体" w:hAnsi="宋体" w:hint="eastAsia"/>
                <w:spacing w:val="8"/>
                <w:kern w:val="0"/>
                <w:sz w:val="20"/>
                <w:szCs w:val="21"/>
              </w:rPr>
              <w:t>应检验</w:t>
            </w:r>
            <w:r>
              <w:rPr>
                <w:rFonts w:ascii="宋体" w:hAnsi="宋体" w:hint="eastAsia"/>
                <w:color w:val="000000" w:themeColor="text1"/>
                <w:spacing w:val="8"/>
                <w:kern w:val="0"/>
                <w:sz w:val="20"/>
                <w:szCs w:val="21"/>
              </w:rPr>
              <w:t>软件系统</w:t>
            </w:r>
            <w:r>
              <w:rPr>
                <w:rFonts w:ascii="宋体" w:hAnsi="宋体" w:hint="eastAsia"/>
                <w:spacing w:val="8"/>
                <w:kern w:val="0"/>
                <w:sz w:val="20"/>
                <w:szCs w:val="21"/>
              </w:rPr>
              <w:t>的可扩展性、可容错性和可维护性；</w:t>
            </w:r>
          </w:p>
          <w:p w14:paraId="5C4FC5F5" w14:textId="77777777" w:rsidR="00F76BAA" w:rsidRDefault="00085D94">
            <w:pPr>
              <w:ind w:firstLineChars="191" w:firstLine="413"/>
              <w:rPr>
                <w:kern w:val="0"/>
                <w:sz w:val="20"/>
              </w:rPr>
            </w:pPr>
            <w:r>
              <w:rPr>
                <w:rFonts w:ascii="宋体" w:hAnsi="宋体"/>
                <w:spacing w:val="8"/>
                <w:kern w:val="0"/>
                <w:sz w:val="20"/>
                <w:szCs w:val="21"/>
              </w:rPr>
              <w:t xml:space="preserve">3  </w:t>
            </w:r>
            <w:r>
              <w:rPr>
                <w:rFonts w:ascii="宋体" w:hAnsi="宋体" w:hint="eastAsia"/>
                <w:spacing w:val="8"/>
                <w:kern w:val="0"/>
                <w:sz w:val="20"/>
                <w:szCs w:val="21"/>
              </w:rPr>
              <w:t>应检验网络安全管理制度、机房的环境条件、防泄露与保密措施。</w:t>
            </w:r>
          </w:p>
        </w:tc>
        <w:tc>
          <w:tcPr>
            <w:tcW w:w="4318" w:type="dxa"/>
          </w:tcPr>
          <w:p w14:paraId="7B6A25BC" w14:textId="77777777" w:rsidR="00F76BAA" w:rsidRDefault="00085D94">
            <w:pPr>
              <w:rPr>
                <w:rFonts w:ascii="宋体" w:hAnsi="宋体"/>
                <w:spacing w:val="8"/>
                <w:kern w:val="0"/>
                <w:sz w:val="20"/>
                <w:szCs w:val="21"/>
              </w:rPr>
            </w:pPr>
            <w:r>
              <w:rPr>
                <w:rFonts w:ascii="宋体" w:hAnsi="宋体"/>
                <w:spacing w:val="8"/>
                <w:kern w:val="0"/>
                <w:sz w:val="20"/>
                <w:szCs w:val="21"/>
              </w:rPr>
              <w:t>6.3.2</w:t>
            </w:r>
            <w:r>
              <w:rPr>
                <w:rFonts w:ascii="宋体" w:hAnsi="宋体" w:hint="eastAsia"/>
                <w:spacing w:val="8"/>
                <w:kern w:val="0"/>
                <w:sz w:val="20"/>
                <w:szCs w:val="21"/>
              </w:rPr>
              <w:t xml:space="preserve">　一般项目应符合下列规定：</w:t>
            </w:r>
          </w:p>
          <w:p w14:paraId="3236A66B" w14:textId="77777777" w:rsidR="00F76BAA" w:rsidRDefault="00085D94">
            <w:pPr>
              <w:ind w:firstLineChars="200" w:firstLine="432"/>
              <w:rPr>
                <w:rFonts w:ascii="宋体" w:hAnsi="宋体"/>
                <w:color w:val="FF0000"/>
                <w:spacing w:val="8"/>
                <w:kern w:val="0"/>
                <w:sz w:val="20"/>
                <w:szCs w:val="21"/>
                <w:u w:val="single"/>
              </w:rPr>
            </w:pPr>
            <w:r>
              <w:rPr>
                <w:rFonts w:ascii="宋体" w:hAnsi="宋体" w:hint="eastAsia"/>
                <w:spacing w:val="8"/>
                <w:kern w:val="0"/>
                <w:sz w:val="20"/>
                <w:szCs w:val="21"/>
              </w:rPr>
              <w:t>1</w:t>
            </w:r>
            <w:r>
              <w:rPr>
                <w:rFonts w:ascii="宋体" w:hAnsi="宋体"/>
                <w:spacing w:val="8"/>
                <w:kern w:val="0"/>
                <w:sz w:val="20"/>
                <w:szCs w:val="21"/>
              </w:rPr>
              <w:t xml:space="preserve">  </w:t>
            </w:r>
            <w:r>
              <w:rPr>
                <w:rFonts w:ascii="宋体" w:hAnsi="宋体" w:hint="eastAsia"/>
                <w:spacing w:val="8"/>
                <w:kern w:val="0"/>
                <w:sz w:val="20"/>
                <w:szCs w:val="21"/>
              </w:rPr>
              <w:t>信息网络的</w:t>
            </w:r>
            <w:r>
              <w:rPr>
                <w:rFonts w:ascii="宋体" w:hAnsi="宋体" w:hint="eastAsia"/>
                <w:color w:val="FF0000"/>
                <w:spacing w:val="8"/>
                <w:kern w:val="0"/>
                <w:sz w:val="20"/>
                <w:szCs w:val="21"/>
                <w:u w:val="single"/>
              </w:rPr>
              <w:t>服务质量与网络管理等功能检验应符合现行国家标准《网络工程验收标准规范》GB/T</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51365中的规定；</w:t>
            </w:r>
          </w:p>
          <w:p w14:paraId="759B19EE" w14:textId="77777777" w:rsidR="00F76BAA" w:rsidRDefault="00085D94">
            <w:pPr>
              <w:ind w:firstLineChars="200" w:firstLine="432"/>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应检验</w:t>
            </w:r>
            <w:r>
              <w:rPr>
                <w:rFonts w:ascii="宋体" w:hAnsi="宋体" w:hint="eastAsia"/>
                <w:color w:val="000000" w:themeColor="text1"/>
                <w:spacing w:val="8"/>
                <w:kern w:val="0"/>
                <w:sz w:val="20"/>
                <w:szCs w:val="21"/>
              </w:rPr>
              <w:t>软件系统</w:t>
            </w:r>
            <w:r>
              <w:rPr>
                <w:rFonts w:ascii="宋体" w:hAnsi="宋体" w:hint="eastAsia"/>
                <w:spacing w:val="8"/>
                <w:kern w:val="0"/>
                <w:sz w:val="20"/>
                <w:szCs w:val="21"/>
              </w:rPr>
              <w:t>的可扩展性、可容错性和可维护性；</w:t>
            </w:r>
          </w:p>
          <w:p w14:paraId="5A3EAF1A" w14:textId="77777777" w:rsidR="00F76BAA" w:rsidRDefault="00085D94">
            <w:pPr>
              <w:ind w:firstLineChars="191" w:firstLine="413"/>
              <w:rPr>
                <w:kern w:val="0"/>
                <w:sz w:val="20"/>
              </w:rPr>
            </w:pPr>
            <w:r>
              <w:rPr>
                <w:rFonts w:ascii="宋体" w:hAnsi="宋体"/>
                <w:spacing w:val="8"/>
                <w:kern w:val="0"/>
                <w:sz w:val="20"/>
                <w:szCs w:val="21"/>
              </w:rPr>
              <w:t xml:space="preserve">3  </w:t>
            </w:r>
            <w:r>
              <w:rPr>
                <w:rFonts w:ascii="宋体" w:hAnsi="宋体" w:hint="eastAsia"/>
                <w:spacing w:val="8"/>
                <w:kern w:val="0"/>
                <w:sz w:val="20"/>
                <w:szCs w:val="21"/>
              </w:rPr>
              <w:t>应检验网络安全管理制度、机房的环境条件、防泄露与保密措施。</w:t>
            </w:r>
          </w:p>
        </w:tc>
      </w:tr>
      <w:tr w:rsidR="00F76BAA" w14:paraId="14AAE259" w14:textId="77777777">
        <w:tc>
          <w:tcPr>
            <w:tcW w:w="4318" w:type="dxa"/>
          </w:tcPr>
          <w:p w14:paraId="23ABE142" w14:textId="77777777" w:rsidR="00F76BAA" w:rsidRDefault="00085D94">
            <w:pPr>
              <w:pStyle w:val="2"/>
              <w:spacing w:before="0" w:after="0" w:line="240" w:lineRule="auto"/>
              <w:jc w:val="center"/>
              <w:outlineLvl w:val="1"/>
              <w:rPr>
                <w:kern w:val="0"/>
              </w:rPr>
            </w:pPr>
            <w:bookmarkStart w:id="102" w:name="_Toc42895131"/>
            <w:bookmarkStart w:id="103" w:name="_Toc43468548"/>
            <w:bookmarkStart w:id="104" w:name="_Toc45558897"/>
            <w:r>
              <w:rPr>
                <w:rFonts w:ascii="宋体" w:eastAsia="宋体" w:hAnsi="宋体"/>
                <w:kern w:val="0"/>
                <w:sz w:val="21"/>
                <w:szCs w:val="21"/>
              </w:rPr>
              <w:t>6.4系统调试</w:t>
            </w:r>
            <w:bookmarkEnd w:id="102"/>
            <w:bookmarkEnd w:id="103"/>
            <w:bookmarkEnd w:id="104"/>
          </w:p>
        </w:tc>
        <w:tc>
          <w:tcPr>
            <w:tcW w:w="4318" w:type="dxa"/>
          </w:tcPr>
          <w:p w14:paraId="13ED60E5"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6.4系统调试</w:t>
            </w:r>
          </w:p>
        </w:tc>
      </w:tr>
      <w:tr w:rsidR="00F76BAA" w14:paraId="58BC2ABB" w14:textId="77777777">
        <w:tc>
          <w:tcPr>
            <w:tcW w:w="4318" w:type="dxa"/>
          </w:tcPr>
          <w:p w14:paraId="7ABA29CC" w14:textId="77777777" w:rsidR="00F76BAA" w:rsidRDefault="00085D94">
            <w:pPr>
              <w:spacing w:line="360" w:lineRule="auto"/>
              <w:rPr>
                <w:rFonts w:ascii="宋体" w:hAnsi="宋体"/>
                <w:bCs/>
                <w:kern w:val="0"/>
                <w:sz w:val="20"/>
                <w:szCs w:val="21"/>
              </w:rPr>
            </w:pPr>
            <w:r>
              <w:rPr>
                <w:rFonts w:ascii="宋体" w:hAnsi="宋体"/>
                <w:bCs/>
                <w:kern w:val="0"/>
                <w:sz w:val="20"/>
                <w:szCs w:val="21"/>
              </w:rPr>
              <w:t>6.4.2信息网络系统调试应符合下列规定：</w:t>
            </w:r>
          </w:p>
          <w:p w14:paraId="52E28386" w14:textId="77777777" w:rsidR="00F76BAA" w:rsidRDefault="00085D94">
            <w:pPr>
              <w:spacing w:line="360" w:lineRule="auto"/>
              <w:ind w:leftChars="200" w:left="420"/>
              <w:rPr>
                <w:rFonts w:ascii="宋体" w:hAnsi="宋体"/>
                <w:kern w:val="0"/>
                <w:sz w:val="20"/>
                <w:szCs w:val="21"/>
              </w:rPr>
            </w:pPr>
            <w:r>
              <w:rPr>
                <w:rFonts w:ascii="宋体" w:hAnsi="宋体"/>
                <w:kern w:val="0"/>
                <w:sz w:val="20"/>
                <w:szCs w:val="21"/>
              </w:rPr>
              <w:t>1应在网络管理工作站安装网络管理系统</w:t>
            </w:r>
          </w:p>
          <w:p w14:paraId="56DC94CE" w14:textId="77777777" w:rsidR="00F76BAA" w:rsidRDefault="00085D94">
            <w:pPr>
              <w:spacing w:line="360" w:lineRule="auto"/>
              <w:rPr>
                <w:rFonts w:ascii="宋体" w:hAnsi="宋体"/>
                <w:kern w:val="0"/>
                <w:sz w:val="20"/>
                <w:szCs w:val="21"/>
                <w:u w:val="single"/>
              </w:rPr>
            </w:pPr>
            <w:r>
              <w:rPr>
                <w:rFonts w:ascii="宋体" w:hAnsi="宋体"/>
                <w:kern w:val="0"/>
                <w:sz w:val="20"/>
                <w:szCs w:val="21"/>
              </w:rPr>
              <w:t>软件，并应配置最高管理权限；</w:t>
            </w:r>
          </w:p>
          <w:p w14:paraId="6745769B" w14:textId="77777777" w:rsidR="00F76BAA" w:rsidRDefault="00085D94">
            <w:pPr>
              <w:spacing w:line="360" w:lineRule="auto"/>
              <w:ind w:leftChars="200" w:left="420"/>
              <w:rPr>
                <w:rFonts w:ascii="宋体" w:hAnsi="宋体"/>
                <w:kern w:val="0"/>
                <w:sz w:val="20"/>
                <w:szCs w:val="21"/>
              </w:rPr>
            </w:pPr>
            <w:r>
              <w:rPr>
                <w:rFonts w:ascii="宋体" w:hAnsi="宋体" w:hint="eastAsia"/>
                <w:kern w:val="0"/>
                <w:sz w:val="20"/>
                <w:szCs w:val="21"/>
              </w:rPr>
              <w:t>2</w:t>
            </w:r>
            <w:r>
              <w:rPr>
                <w:rFonts w:ascii="宋体" w:hAnsi="宋体"/>
                <w:kern w:val="0"/>
                <w:sz w:val="20"/>
                <w:szCs w:val="21"/>
              </w:rPr>
              <w:t xml:space="preserve"> 应根据网络规划和配置方案划分各个网</w:t>
            </w:r>
          </w:p>
          <w:p w14:paraId="6EE3F4FE" w14:textId="77777777" w:rsidR="00F76BAA" w:rsidRDefault="00085D94">
            <w:pPr>
              <w:spacing w:line="360" w:lineRule="auto"/>
              <w:rPr>
                <w:rFonts w:ascii="宋体" w:hAnsi="宋体"/>
                <w:kern w:val="0"/>
                <w:sz w:val="20"/>
                <w:szCs w:val="21"/>
              </w:rPr>
            </w:pPr>
            <w:r>
              <w:rPr>
                <w:rFonts w:ascii="宋体" w:hAnsi="宋体"/>
                <w:kern w:val="0"/>
                <w:sz w:val="20"/>
                <w:szCs w:val="21"/>
              </w:rPr>
              <w:t>段与路由，对网络设备应进行配置并连通；</w:t>
            </w:r>
          </w:p>
          <w:p w14:paraId="3A3AA890" w14:textId="77777777" w:rsidR="00F76BAA" w:rsidRDefault="00085D94">
            <w:pPr>
              <w:spacing w:line="360" w:lineRule="auto"/>
              <w:ind w:leftChars="200" w:left="420"/>
              <w:rPr>
                <w:rFonts w:ascii="宋体" w:hAnsi="宋体"/>
                <w:kern w:val="0"/>
                <w:sz w:val="20"/>
                <w:szCs w:val="21"/>
              </w:rPr>
            </w:pPr>
            <w:r>
              <w:rPr>
                <w:rFonts w:ascii="宋体" w:hAnsi="宋体" w:hint="eastAsia"/>
                <w:kern w:val="0"/>
                <w:sz w:val="20"/>
                <w:szCs w:val="21"/>
              </w:rPr>
              <w:t>3</w:t>
            </w:r>
            <w:r>
              <w:rPr>
                <w:rFonts w:ascii="宋体" w:hAnsi="宋体"/>
                <w:kern w:val="0"/>
                <w:sz w:val="20"/>
                <w:szCs w:val="21"/>
              </w:rPr>
              <w:t xml:space="preserve"> 应每天检查系统运行状态、运行效率和</w:t>
            </w:r>
          </w:p>
          <w:p w14:paraId="7761728D" w14:textId="77777777" w:rsidR="00F76BAA" w:rsidRDefault="00085D94">
            <w:pPr>
              <w:spacing w:line="360" w:lineRule="auto"/>
              <w:rPr>
                <w:rFonts w:ascii="宋体" w:hAnsi="宋体"/>
                <w:kern w:val="0"/>
                <w:sz w:val="20"/>
                <w:szCs w:val="21"/>
              </w:rPr>
            </w:pPr>
            <w:r>
              <w:rPr>
                <w:rFonts w:ascii="宋体" w:hAnsi="宋体"/>
                <w:kern w:val="0"/>
                <w:sz w:val="20"/>
                <w:szCs w:val="21"/>
              </w:rPr>
              <w:t>运行日志，并应修改错误；</w:t>
            </w:r>
          </w:p>
          <w:p w14:paraId="70748E0B" w14:textId="77777777" w:rsidR="00F76BAA" w:rsidRDefault="00085D94">
            <w:pPr>
              <w:spacing w:line="360" w:lineRule="auto"/>
              <w:ind w:leftChars="200" w:left="420"/>
              <w:rPr>
                <w:rFonts w:ascii="宋体" w:hAnsi="宋体"/>
                <w:kern w:val="0"/>
                <w:sz w:val="20"/>
                <w:szCs w:val="21"/>
              </w:rPr>
            </w:pPr>
            <w:r>
              <w:rPr>
                <w:rFonts w:ascii="宋体" w:hAnsi="宋体" w:hint="eastAsia"/>
                <w:kern w:val="0"/>
                <w:sz w:val="20"/>
                <w:szCs w:val="21"/>
              </w:rPr>
              <w:t>4 各在网设备的地址应符合规范和配置方</w:t>
            </w:r>
          </w:p>
          <w:p w14:paraId="427A41E5" w14:textId="77777777" w:rsidR="00F76BAA" w:rsidRDefault="00085D94">
            <w:pPr>
              <w:spacing w:line="360" w:lineRule="auto"/>
              <w:rPr>
                <w:rFonts w:ascii="宋体" w:hAnsi="宋体"/>
                <w:kern w:val="0"/>
                <w:sz w:val="20"/>
                <w:szCs w:val="21"/>
              </w:rPr>
            </w:pPr>
            <w:r>
              <w:rPr>
                <w:rFonts w:ascii="宋体" w:hAnsi="宋体" w:hint="eastAsia"/>
                <w:kern w:val="0"/>
                <w:sz w:val="20"/>
                <w:szCs w:val="21"/>
              </w:rPr>
              <w:t>案，不宜由网管软件直接自动搜寻并建立地址；</w:t>
            </w:r>
          </w:p>
          <w:p w14:paraId="673EB871" w14:textId="77777777" w:rsidR="00F76BAA" w:rsidRDefault="00085D94">
            <w:pPr>
              <w:spacing w:line="360" w:lineRule="auto"/>
              <w:ind w:leftChars="200" w:left="420"/>
              <w:rPr>
                <w:rFonts w:ascii="宋体" w:hAnsi="宋体"/>
                <w:kern w:val="0"/>
                <w:sz w:val="20"/>
                <w:szCs w:val="21"/>
              </w:rPr>
            </w:pPr>
            <w:r>
              <w:rPr>
                <w:rFonts w:ascii="宋体" w:hAnsi="宋体" w:hint="eastAsia"/>
                <w:kern w:val="0"/>
                <w:sz w:val="20"/>
                <w:szCs w:val="21"/>
              </w:rPr>
              <w:t>5 各智能化子系统宜分配独立网段；</w:t>
            </w:r>
          </w:p>
          <w:p w14:paraId="6C36C77A" w14:textId="77777777" w:rsidR="00F76BAA" w:rsidRDefault="00085D94">
            <w:pPr>
              <w:spacing w:line="360" w:lineRule="auto"/>
              <w:ind w:leftChars="200" w:left="420"/>
              <w:rPr>
                <w:rFonts w:ascii="宋体" w:hAnsi="宋体"/>
                <w:kern w:val="0"/>
                <w:sz w:val="20"/>
                <w:szCs w:val="21"/>
              </w:rPr>
            </w:pPr>
            <w:r>
              <w:rPr>
                <w:rFonts w:ascii="宋体" w:hAnsi="宋体" w:hint="eastAsia"/>
                <w:color w:val="000000" w:themeColor="text1"/>
                <w:kern w:val="0"/>
                <w:sz w:val="20"/>
                <w:szCs w:val="21"/>
              </w:rPr>
              <w:t>6</w:t>
            </w:r>
            <w:r>
              <w:rPr>
                <w:rFonts w:ascii="宋体" w:hAnsi="宋体"/>
                <w:kern w:val="0"/>
                <w:sz w:val="20"/>
                <w:szCs w:val="21"/>
              </w:rPr>
              <w:t xml:space="preserve"> 应依据网络规划和配置方案进行检查，</w:t>
            </w:r>
          </w:p>
          <w:p w14:paraId="0C8F79E7" w14:textId="77777777" w:rsidR="00F76BAA" w:rsidRDefault="00085D94">
            <w:pPr>
              <w:spacing w:line="360" w:lineRule="auto"/>
              <w:rPr>
                <w:kern w:val="0"/>
                <w:sz w:val="20"/>
              </w:rPr>
            </w:pPr>
            <w:r>
              <w:rPr>
                <w:rFonts w:ascii="宋体" w:hAnsi="宋体"/>
                <w:kern w:val="0"/>
                <w:sz w:val="20"/>
                <w:szCs w:val="21"/>
              </w:rPr>
              <w:t>并应符合设计要求</w:t>
            </w:r>
            <w:r>
              <w:rPr>
                <w:rFonts w:ascii="宋体" w:hAnsi="宋体" w:hint="eastAsia"/>
                <w:kern w:val="0"/>
                <w:sz w:val="20"/>
                <w:szCs w:val="21"/>
              </w:rPr>
              <w:t>。</w:t>
            </w:r>
          </w:p>
        </w:tc>
        <w:tc>
          <w:tcPr>
            <w:tcW w:w="4318" w:type="dxa"/>
          </w:tcPr>
          <w:p w14:paraId="774439A7" w14:textId="77777777" w:rsidR="00F76BAA" w:rsidRDefault="00085D94">
            <w:pPr>
              <w:spacing w:line="360" w:lineRule="auto"/>
              <w:rPr>
                <w:rFonts w:ascii="宋体" w:hAnsi="宋体"/>
                <w:bCs/>
                <w:kern w:val="0"/>
                <w:sz w:val="20"/>
                <w:szCs w:val="21"/>
              </w:rPr>
            </w:pPr>
            <w:r>
              <w:rPr>
                <w:rFonts w:ascii="宋体" w:hAnsi="宋体"/>
                <w:bCs/>
                <w:kern w:val="0"/>
                <w:sz w:val="20"/>
                <w:szCs w:val="21"/>
              </w:rPr>
              <w:t>6.4.2信息网络系统调试应符合下列规定：</w:t>
            </w:r>
          </w:p>
          <w:p w14:paraId="0F64B85A" w14:textId="77777777" w:rsidR="00F76BAA" w:rsidRDefault="00085D94">
            <w:pPr>
              <w:spacing w:line="360" w:lineRule="auto"/>
              <w:ind w:leftChars="200" w:left="420"/>
              <w:rPr>
                <w:rFonts w:ascii="宋体" w:hAnsi="宋体"/>
                <w:kern w:val="0"/>
                <w:sz w:val="20"/>
                <w:szCs w:val="21"/>
              </w:rPr>
            </w:pPr>
            <w:r>
              <w:rPr>
                <w:rFonts w:ascii="宋体" w:hAnsi="宋体"/>
                <w:kern w:val="0"/>
                <w:sz w:val="20"/>
                <w:szCs w:val="21"/>
              </w:rPr>
              <w:t>1应在网络管理工作站安装网络管理系统</w:t>
            </w:r>
          </w:p>
          <w:p w14:paraId="260111C4" w14:textId="77777777" w:rsidR="00F76BAA" w:rsidRDefault="00085D94">
            <w:pPr>
              <w:spacing w:line="360" w:lineRule="auto"/>
              <w:rPr>
                <w:rFonts w:ascii="宋体" w:hAnsi="宋体"/>
                <w:kern w:val="0"/>
                <w:sz w:val="20"/>
                <w:szCs w:val="21"/>
                <w:u w:val="single"/>
              </w:rPr>
            </w:pPr>
            <w:r>
              <w:rPr>
                <w:rFonts w:ascii="宋体" w:hAnsi="宋体"/>
                <w:kern w:val="0"/>
                <w:sz w:val="20"/>
                <w:szCs w:val="21"/>
              </w:rPr>
              <w:t>软件，并应配置最高管理权限；</w:t>
            </w:r>
          </w:p>
          <w:p w14:paraId="1213411B" w14:textId="77777777" w:rsidR="00F76BAA" w:rsidRDefault="00085D94">
            <w:pPr>
              <w:spacing w:line="360" w:lineRule="auto"/>
              <w:ind w:leftChars="200" w:left="420"/>
              <w:rPr>
                <w:rFonts w:ascii="宋体" w:hAnsi="宋体"/>
                <w:kern w:val="0"/>
                <w:sz w:val="20"/>
                <w:szCs w:val="21"/>
              </w:rPr>
            </w:pPr>
            <w:r>
              <w:rPr>
                <w:rFonts w:ascii="宋体" w:hAnsi="宋体" w:hint="eastAsia"/>
                <w:kern w:val="0"/>
                <w:sz w:val="20"/>
                <w:szCs w:val="21"/>
              </w:rPr>
              <w:t>2</w:t>
            </w:r>
            <w:r>
              <w:rPr>
                <w:rFonts w:ascii="宋体" w:hAnsi="宋体"/>
                <w:kern w:val="0"/>
                <w:sz w:val="20"/>
                <w:szCs w:val="21"/>
              </w:rPr>
              <w:t xml:space="preserve"> 应根据网络规划和配置方案划分各个网</w:t>
            </w:r>
          </w:p>
          <w:p w14:paraId="07B5656E" w14:textId="77777777" w:rsidR="00F76BAA" w:rsidRDefault="00085D94">
            <w:pPr>
              <w:spacing w:line="360" w:lineRule="auto"/>
              <w:rPr>
                <w:rFonts w:ascii="宋体" w:hAnsi="宋体"/>
                <w:kern w:val="0"/>
                <w:sz w:val="20"/>
                <w:szCs w:val="21"/>
              </w:rPr>
            </w:pPr>
            <w:r>
              <w:rPr>
                <w:rFonts w:ascii="宋体" w:hAnsi="宋体"/>
                <w:kern w:val="0"/>
                <w:sz w:val="20"/>
                <w:szCs w:val="21"/>
              </w:rPr>
              <w:t>段与路由，对网络设备应进行配置并连通；</w:t>
            </w:r>
          </w:p>
          <w:p w14:paraId="5500DE6A" w14:textId="77777777" w:rsidR="00F76BAA" w:rsidRDefault="00085D94">
            <w:pPr>
              <w:spacing w:line="360" w:lineRule="auto"/>
              <w:ind w:leftChars="200" w:left="420"/>
              <w:rPr>
                <w:rFonts w:ascii="宋体" w:hAnsi="宋体"/>
                <w:kern w:val="0"/>
                <w:sz w:val="20"/>
                <w:szCs w:val="21"/>
              </w:rPr>
            </w:pPr>
            <w:r>
              <w:rPr>
                <w:rFonts w:ascii="宋体" w:hAnsi="宋体" w:hint="eastAsia"/>
                <w:kern w:val="0"/>
                <w:sz w:val="20"/>
                <w:szCs w:val="21"/>
              </w:rPr>
              <w:t>3</w:t>
            </w:r>
            <w:r>
              <w:rPr>
                <w:rFonts w:ascii="宋体" w:hAnsi="宋体"/>
                <w:kern w:val="0"/>
                <w:sz w:val="20"/>
                <w:szCs w:val="21"/>
              </w:rPr>
              <w:t xml:space="preserve"> 应每天检查系统运行状态、运行效率和</w:t>
            </w:r>
          </w:p>
          <w:p w14:paraId="1D615DDB" w14:textId="77777777" w:rsidR="00F76BAA" w:rsidRDefault="00085D94">
            <w:pPr>
              <w:spacing w:line="360" w:lineRule="auto"/>
              <w:rPr>
                <w:rFonts w:ascii="宋体" w:hAnsi="宋体"/>
                <w:kern w:val="0"/>
                <w:sz w:val="20"/>
                <w:szCs w:val="21"/>
              </w:rPr>
            </w:pPr>
            <w:r>
              <w:rPr>
                <w:rFonts w:ascii="宋体" w:hAnsi="宋体"/>
                <w:kern w:val="0"/>
                <w:sz w:val="20"/>
                <w:szCs w:val="21"/>
              </w:rPr>
              <w:t>运行日志，并应修改错误；</w:t>
            </w:r>
          </w:p>
          <w:p w14:paraId="3B5A49C4" w14:textId="77777777" w:rsidR="00F76BAA" w:rsidRDefault="00085D94">
            <w:pPr>
              <w:spacing w:line="360" w:lineRule="auto"/>
              <w:ind w:leftChars="200" w:left="420"/>
              <w:rPr>
                <w:rFonts w:ascii="宋体" w:hAnsi="宋体"/>
                <w:kern w:val="0"/>
                <w:sz w:val="20"/>
                <w:szCs w:val="21"/>
              </w:rPr>
            </w:pPr>
            <w:r>
              <w:rPr>
                <w:rFonts w:ascii="宋体" w:hAnsi="宋体" w:hint="eastAsia"/>
                <w:kern w:val="0"/>
                <w:sz w:val="20"/>
                <w:szCs w:val="21"/>
              </w:rPr>
              <w:t>4 各在网设备的地址应符合规范和配置方</w:t>
            </w:r>
          </w:p>
          <w:p w14:paraId="11CCA851" w14:textId="77777777" w:rsidR="00F76BAA" w:rsidRDefault="00085D94">
            <w:pPr>
              <w:spacing w:line="360" w:lineRule="auto"/>
              <w:rPr>
                <w:rFonts w:ascii="宋体" w:hAnsi="宋体"/>
                <w:kern w:val="0"/>
                <w:sz w:val="20"/>
                <w:szCs w:val="21"/>
              </w:rPr>
            </w:pPr>
            <w:r>
              <w:rPr>
                <w:rFonts w:ascii="宋体" w:hAnsi="宋体" w:hint="eastAsia"/>
                <w:kern w:val="0"/>
                <w:sz w:val="20"/>
                <w:szCs w:val="21"/>
              </w:rPr>
              <w:t>案，不宜由网管软件直接自动搜寻并建立地址；</w:t>
            </w:r>
          </w:p>
          <w:p w14:paraId="7361E32B" w14:textId="77777777" w:rsidR="00F76BAA" w:rsidRDefault="00085D94">
            <w:pPr>
              <w:spacing w:line="360" w:lineRule="auto"/>
              <w:ind w:leftChars="200" w:left="420"/>
              <w:rPr>
                <w:rFonts w:ascii="宋体" w:hAnsi="宋体"/>
                <w:kern w:val="0"/>
                <w:sz w:val="20"/>
                <w:szCs w:val="21"/>
              </w:rPr>
            </w:pPr>
            <w:r>
              <w:rPr>
                <w:rFonts w:ascii="宋体" w:hAnsi="宋体" w:hint="eastAsia"/>
                <w:kern w:val="0"/>
                <w:sz w:val="20"/>
                <w:szCs w:val="21"/>
              </w:rPr>
              <w:t>5 各智能化子系统宜分配独立网段；</w:t>
            </w:r>
          </w:p>
          <w:p w14:paraId="0D54EE39" w14:textId="77777777" w:rsidR="00F76BAA" w:rsidRDefault="00085D94">
            <w:pPr>
              <w:spacing w:line="360" w:lineRule="auto"/>
              <w:ind w:leftChars="200" w:left="420"/>
              <w:rPr>
                <w:rFonts w:ascii="宋体" w:hAnsi="宋体"/>
                <w:kern w:val="0"/>
                <w:sz w:val="20"/>
                <w:szCs w:val="21"/>
              </w:rPr>
            </w:pPr>
            <w:r>
              <w:rPr>
                <w:rFonts w:ascii="宋体" w:hAnsi="宋体" w:hint="eastAsia"/>
                <w:color w:val="000000" w:themeColor="text1"/>
                <w:kern w:val="0"/>
                <w:sz w:val="20"/>
                <w:szCs w:val="21"/>
              </w:rPr>
              <w:t>6</w:t>
            </w:r>
            <w:r>
              <w:rPr>
                <w:rFonts w:ascii="宋体" w:hAnsi="宋体"/>
                <w:kern w:val="0"/>
                <w:sz w:val="20"/>
                <w:szCs w:val="21"/>
              </w:rPr>
              <w:t xml:space="preserve"> 应依据网络规划和配置方案进行检查，</w:t>
            </w:r>
          </w:p>
          <w:p w14:paraId="0E43AF17" w14:textId="77777777" w:rsidR="00F76BAA" w:rsidRDefault="00085D94">
            <w:pPr>
              <w:spacing w:line="360" w:lineRule="auto"/>
              <w:rPr>
                <w:rFonts w:ascii="宋体" w:hAnsi="宋体"/>
                <w:kern w:val="0"/>
                <w:sz w:val="20"/>
                <w:szCs w:val="21"/>
              </w:rPr>
            </w:pPr>
            <w:r>
              <w:rPr>
                <w:rFonts w:ascii="宋体" w:hAnsi="宋体"/>
                <w:kern w:val="0"/>
                <w:sz w:val="20"/>
                <w:szCs w:val="21"/>
              </w:rPr>
              <w:t>并应符合设计要求</w:t>
            </w:r>
            <w:r>
              <w:rPr>
                <w:rFonts w:ascii="宋体" w:hAnsi="宋体" w:hint="eastAsia"/>
                <w:kern w:val="0"/>
                <w:sz w:val="20"/>
                <w:szCs w:val="21"/>
              </w:rPr>
              <w:t>；</w:t>
            </w:r>
          </w:p>
          <w:p w14:paraId="55A0C98A" w14:textId="77777777" w:rsidR="00F76BAA" w:rsidRDefault="00085D94">
            <w:pPr>
              <w:spacing w:line="360" w:lineRule="auto"/>
              <w:ind w:leftChars="200" w:left="420"/>
              <w:rPr>
                <w:rFonts w:ascii="宋体" w:hAnsi="宋体"/>
                <w:color w:val="FF0000"/>
                <w:kern w:val="0"/>
                <w:sz w:val="20"/>
                <w:szCs w:val="21"/>
                <w:u w:val="single"/>
              </w:rPr>
            </w:pPr>
            <w:r>
              <w:rPr>
                <w:rFonts w:ascii="宋体" w:hAnsi="宋体"/>
                <w:color w:val="FF0000"/>
                <w:kern w:val="0"/>
                <w:sz w:val="20"/>
                <w:szCs w:val="21"/>
                <w:u w:val="single"/>
              </w:rPr>
              <w:t>7</w:t>
            </w:r>
            <w:r>
              <w:rPr>
                <w:rFonts w:ascii="宋体" w:hAnsi="宋体" w:hint="eastAsia"/>
                <w:color w:val="FF0000"/>
                <w:kern w:val="0"/>
                <w:sz w:val="20"/>
                <w:szCs w:val="21"/>
                <w:u w:val="single"/>
              </w:rPr>
              <w:t>用户终端宜根据按最小化原则制定的控</w:t>
            </w:r>
          </w:p>
          <w:p w14:paraId="14609837" w14:textId="77777777" w:rsidR="00F76BAA" w:rsidRDefault="00085D94">
            <w:pPr>
              <w:spacing w:line="360" w:lineRule="auto"/>
              <w:rPr>
                <w:kern w:val="0"/>
                <w:sz w:val="20"/>
              </w:rPr>
            </w:pPr>
            <w:r>
              <w:rPr>
                <w:rFonts w:ascii="宋体" w:hAnsi="宋体" w:hint="eastAsia"/>
                <w:color w:val="FF0000"/>
                <w:kern w:val="0"/>
                <w:sz w:val="20"/>
                <w:szCs w:val="21"/>
                <w:u w:val="single"/>
              </w:rPr>
              <w:t>制规则访问指定的网络与服务器。</w:t>
            </w:r>
          </w:p>
        </w:tc>
      </w:tr>
      <w:tr w:rsidR="00F76BAA" w:rsidRPr="00990D55" w14:paraId="342145FB" w14:textId="77777777">
        <w:tc>
          <w:tcPr>
            <w:tcW w:w="4318" w:type="dxa"/>
          </w:tcPr>
          <w:p w14:paraId="45C01CFA" w14:textId="77777777" w:rsidR="00F76BAA" w:rsidRDefault="00085D94">
            <w:pPr>
              <w:spacing w:line="360" w:lineRule="auto"/>
              <w:rPr>
                <w:rFonts w:ascii="宋体" w:hAnsi="宋体"/>
                <w:bCs/>
                <w:kern w:val="0"/>
                <w:sz w:val="20"/>
                <w:szCs w:val="21"/>
              </w:rPr>
            </w:pPr>
            <w:r>
              <w:rPr>
                <w:rFonts w:ascii="宋体" w:hAnsi="宋体"/>
                <w:bCs/>
                <w:kern w:val="0"/>
                <w:sz w:val="20"/>
                <w:szCs w:val="21"/>
              </w:rPr>
              <w:t>6.4.4信息网络系统调试和测试应符合下列规</w:t>
            </w:r>
            <w:r>
              <w:rPr>
                <w:rFonts w:ascii="宋体" w:hAnsi="宋体"/>
                <w:bCs/>
                <w:kern w:val="0"/>
                <w:sz w:val="20"/>
                <w:szCs w:val="21"/>
              </w:rPr>
              <w:lastRenderedPageBreak/>
              <w:t>定：</w:t>
            </w:r>
          </w:p>
          <w:p w14:paraId="762482E0" w14:textId="77777777" w:rsidR="00F76BAA" w:rsidRDefault="00085D94">
            <w:pPr>
              <w:spacing w:line="360" w:lineRule="auto"/>
              <w:ind w:leftChars="200" w:left="420"/>
              <w:rPr>
                <w:rFonts w:ascii="宋体" w:hAnsi="宋体"/>
                <w:kern w:val="0"/>
                <w:sz w:val="20"/>
                <w:szCs w:val="21"/>
              </w:rPr>
            </w:pPr>
            <w:r>
              <w:rPr>
                <w:rFonts w:ascii="宋体" w:hAnsi="宋体"/>
                <w:kern w:val="0"/>
                <w:sz w:val="20"/>
                <w:szCs w:val="21"/>
              </w:rPr>
              <w:t>1应检查信息网络系统的软件配置，并应符</w:t>
            </w:r>
          </w:p>
          <w:p w14:paraId="71BDC654" w14:textId="77777777" w:rsidR="00F76BAA" w:rsidRDefault="00085D94">
            <w:pPr>
              <w:spacing w:line="360" w:lineRule="auto"/>
              <w:rPr>
                <w:rFonts w:ascii="宋体" w:hAnsi="宋体"/>
                <w:kern w:val="0"/>
                <w:sz w:val="20"/>
                <w:szCs w:val="21"/>
              </w:rPr>
            </w:pPr>
            <w:r>
              <w:rPr>
                <w:rFonts w:ascii="宋体" w:hAnsi="宋体"/>
                <w:kern w:val="0"/>
                <w:sz w:val="20"/>
                <w:szCs w:val="21"/>
              </w:rPr>
              <w:t>合设计要求；</w:t>
            </w:r>
          </w:p>
          <w:p w14:paraId="186E8791" w14:textId="77777777" w:rsidR="00F76BAA" w:rsidRDefault="00085D94">
            <w:pPr>
              <w:spacing w:line="360" w:lineRule="auto"/>
              <w:ind w:leftChars="200" w:left="420"/>
              <w:rPr>
                <w:rFonts w:ascii="宋体" w:hAnsi="宋体"/>
                <w:kern w:val="0"/>
                <w:sz w:val="20"/>
                <w:szCs w:val="21"/>
              </w:rPr>
            </w:pPr>
            <w:r>
              <w:rPr>
                <w:rFonts w:ascii="宋体" w:hAnsi="宋体" w:hint="eastAsia"/>
                <w:kern w:val="0"/>
                <w:sz w:val="20"/>
                <w:szCs w:val="21"/>
              </w:rPr>
              <w:t>2</w:t>
            </w:r>
            <w:r>
              <w:rPr>
                <w:rFonts w:ascii="宋体" w:hAnsi="宋体"/>
                <w:kern w:val="0"/>
                <w:sz w:val="20"/>
                <w:szCs w:val="21"/>
              </w:rPr>
              <w:t xml:space="preserve"> 应依据网络安全方案进行攻击测试并应</w:t>
            </w:r>
          </w:p>
          <w:p w14:paraId="635393AD" w14:textId="77777777" w:rsidR="00F76BAA" w:rsidRDefault="00085D94">
            <w:pPr>
              <w:spacing w:line="360" w:lineRule="auto"/>
              <w:rPr>
                <w:rFonts w:ascii="宋体" w:hAnsi="宋体"/>
                <w:kern w:val="0"/>
                <w:sz w:val="20"/>
                <w:szCs w:val="21"/>
              </w:rPr>
            </w:pPr>
            <w:r>
              <w:rPr>
                <w:rFonts w:ascii="宋体" w:hAnsi="宋体"/>
                <w:kern w:val="0"/>
                <w:sz w:val="20"/>
                <w:szCs w:val="21"/>
              </w:rPr>
              <w:t>记录；</w:t>
            </w:r>
          </w:p>
          <w:p w14:paraId="18553110" w14:textId="77777777" w:rsidR="00F76BAA" w:rsidRPr="007424F5" w:rsidRDefault="00085D94">
            <w:pPr>
              <w:spacing w:line="360" w:lineRule="auto"/>
              <w:ind w:firstLineChars="200" w:firstLine="400"/>
              <w:rPr>
                <w:rFonts w:ascii="宋体" w:hAnsi="宋体"/>
                <w:kern w:val="0"/>
                <w:sz w:val="20"/>
                <w:szCs w:val="21"/>
              </w:rPr>
            </w:pPr>
            <w:r w:rsidRPr="007424F5">
              <w:rPr>
                <w:rFonts w:ascii="宋体" w:hAnsi="宋体" w:hint="eastAsia"/>
                <w:kern w:val="0"/>
                <w:sz w:val="20"/>
                <w:szCs w:val="21"/>
              </w:rPr>
              <w:t>3 应检查场地、配电、接地、布线、电磁泄漏、门禁管理等，并应符合系统设计规定；</w:t>
            </w:r>
          </w:p>
          <w:p w14:paraId="1747E4CB" w14:textId="77777777" w:rsidR="00F76BAA" w:rsidRPr="007424F5" w:rsidRDefault="00085D94">
            <w:pPr>
              <w:spacing w:line="360" w:lineRule="auto"/>
              <w:ind w:firstLineChars="200" w:firstLine="400"/>
              <w:rPr>
                <w:rFonts w:ascii="宋体" w:hAnsi="宋体"/>
                <w:kern w:val="0"/>
                <w:sz w:val="20"/>
                <w:szCs w:val="21"/>
              </w:rPr>
            </w:pPr>
            <w:r w:rsidRPr="007424F5">
              <w:rPr>
                <w:rFonts w:ascii="宋体" w:hAnsi="宋体" w:hint="eastAsia"/>
                <w:kern w:val="0"/>
                <w:sz w:val="20"/>
                <w:szCs w:val="21"/>
              </w:rPr>
              <w:t>4 网络层安全调试和测试应符合下列规定：</w:t>
            </w:r>
          </w:p>
          <w:p w14:paraId="3C20F924" w14:textId="77777777" w:rsidR="00F76BAA" w:rsidRPr="007424F5" w:rsidRDefault="00085D94">
            <w:pPr>
              <w:spacing w:line="360" w:lineRule="auto"/>
              <w:ind w:firstLineChars="200" w:firstLine="400"/>
              <w:rPr>
                <w:rFonts w:ascii="宋体" w:hAnsi="宋体"/>
                <w:kern w:val="0"/>
                <w:sz w:val="20"/>
                <w:szCs w:val="21"/>
              </w:rPr>
            </w:pPr>
            <w:r w:rsidRPr="007424F5">
              <w:rPr>
                <w:rFonts w:ascii="宋体" w:hAnsi="宋体" w:hint="eastAsia"/>
                <w:kern w:val="0"/>
                <w:sz w:val="20"/>
                <w:szCs w:val="21"/>
              </w:rPr>
              <w:t>1)应对防火墙、入侵防御等安全设备进行模拟攻击测试；</w:t>
            </w:r>
          </w:p>
          <w:p w14:paraId="5802B929" w14:textId="77777777" w:rsidR="00F76BAA" w:rsidRPr="007424F5" w:rsidRDefault="00085D94">
            <w:pPr>
              <w:spacing w:line="360" w:lineRule="auto"/>
              <w:ind w:firstLineChars="200" w:firstLine="400"/>
              <w:rPr>
                <w:rFonts w:ascii="宋体" w:hAnsi="宋体"/>
                <w:kern w:val="0"/>
                <w:sz w:val="20"/>
                <w:szCs w:val="21"/>
              </w:rPr>
            </w:pPr>
            <w:r w:rsidRPr="007424F5">
              <w:rPr>
                <w:rFonts w:ascii="宋体" w:hAnsi="宋体" w:hint="eastAsia"/>
                <w:kern w:val="0"/>
                <w:sz w:val="20"/>
                <w:szCs w:val="21"/>
              </w:rPr>
              <w:t>2)应使用代理服务器进行互联网访问的管理与控制；</w:t>
            </w:r>
          </w:p>
          <w:p w14:paraId="7B8646FD" w14:textId="77777777" w:rsidR="00F76BAA" w:rsidRPr="007424F5" w:rsidRDefault="00085D94">
            <w:pPr>
              <w:spacing w:line="360" w:lineRule="auto"/>
              <w:ind w:firstLineChars="200" w:firstLine="400"/>
              <w:rPr>
                <w:rFonts w:ascii="宋体" w:hAnsi="宋体"/>
                <w:kern w:val="0"/>
                <w:sz w:val="20"/>
                <w:szCs w:val="21"/>
              </w:rPr>
            </w:pPr>
            <w:r w:rsidRPr="007424F5">
              <w:rPr>
                <w:rFonts w:ascii="宋体" w:hAnsi="宋体" w:hint="eastAsia"/>
                <w:kern w:val="0"/>
                <w:sz w:val="20"/>
                <w:szCs w:val="21"/>
              </w:rPr>
              <w:t>3)应按设计要求的互联与隔离的配置网段进行测试；</w:t>
            </w:r>
          </w:p>
          <w:p w14:paraId="695E43BB" w14:textId="77777777" w:rsidR="00F76BAA" w:rsidRPr="007424F5" w:rsidRDefault="00085D94">
            <w:pPr>
              <w:spacing w:line="360" w:lineRule="auto"/>
              <w:ind w:firstLineChars="200" w:firstLine="400"/>
              <w:rPr>
                <w:rFonts w:ascii="宋体" w:hAnsi="宋体"/>
                <w:kern w:val="0"/>
                <w:sz w:val="20"/>
                <w:szCs w:val="21"/>
              </w:rPr>
            </w:pPr>
            <w:r w:rsidRPr="007424F5">
              <w:rPr>
                <w:rFonts w:ascii="宋体" w:hAnsi="宋体" w:hint="eastAsia"/>
                <w:kern w:val="0"/>
                <w:sz w:val="20"/>
                <w:szCs w:val="21"/>
              </w:rPr>
              <w:t>4)应使用防病毒系统进行常驻检测，并依据网络安全方案模拟病毒传播，做到正确检测并</w:t>
            </w:r>
          </w:p>
          <w:p w14:paraId="60594575" w14:textId="77777777" w:rsidR="00F76BAA" w:rsidRPr="007424F5" w:rsidRDefault="00085D94">
            <w:pPr>
              <w:spacing w:line="360" w:lineRule="auto"/>
              <w:rPr>
                <w:rFonts w:ascii="宋体" w:hAnsi="宋体"/>
                <w:kern w:val="0"/>
                <w:sz w:val="20"/>
                <w:szCs w:val="21"/>
              </w:rPr>
            </w:pPr>
            <w:r w:rsidRPr="007424F5">
              <w:rPr>
                <w:rFonts w:ascii="宋体" w:hAnsi="宋体" w:hint="eastAsia"/>
                <w:kern w:val="0"/>
                <w:sz w:val="20"/>
                <w:szCs w:val="21"/>
              </w:rPr>
              <w:t>执行杀毒操作方可认合格；</w:t>
            </w:r>
          </w:p>
          <w:p w14:paraId="5BCA8241" w14:textId="77777777" w:rsidR="00F76BAA" w:rsidRPr="007424F5" w:rsidRDefault="00085D94">
            <w:pPr>
              <w:spacing w:line="360" w:lineRule="auto"/>
              <w:ind w:firstLineChars="200" w:firstLine="400"/>
              <w:rPr>
                <w:rFonts w:ascii="宋体" w:hAnsi="宋体"/>
                <w:kern w:val="0"/>
                <w:sz w:val="20"/>
                <w:szCs w:val="21"/>
              </w:rPr>
            </w:pPr>
            <w:r w:rsidRPr="007424F5">
              <w:rPr>
                <w:rFonts w:ascii="宋体" w:hAnsi="宋体" w:hint="eastAsia"/>
                <w:kern w:val="0"/>
                <w:sz w:val="20"/>
                <w:szCs w:val="21"/>
              </w:rPr>
              <w:t>5)使用入侵检测系统时，应依据网络安全方案进行模拟攻击；入侵检测系统能发现并执行</w:t>
            </w:r>
          </w:p>
          <w:p w14:paraId="02F3CEE9" w14:textId="77777777" w:rsidR="00F76BAA" w:rsidRPr="007424F5" w:rsidRDefault="00085D94">
            <w:pPr>
              <w:spacing w:line="360" w:lineRule="auto"/>
              <w:rPr>
                <w:rFonts w:ascii="宋体" w:hAnsi="宋体"/>
                <w:kern w:val="0"/>
                <w:sz w:val="20"/>
                <w:szCs w:val="21"/>
              </w:rPr>
            </w:pPr>
            <w:r w:rsidRPr="007424F5">
              <w:rPr>
                <w:rFonts w:ascii="宋体" w:hAnsi="宋体" w:hint="eastAsia"/>
                <w:kern w:val="0"/>
                <w:sz w:val="20"/>
                <w:szCs w:val="21"/>
              </w:rPr>
              <w:t>阻断方可认合格；</w:t>
            </w:r>
          </w:p>
          <w:p w14:paraId="5E556535" w14:textId="77777777" w:rsidR="00F76BAA" w:rsidRPr="007424F5" w:rsidRDefault="00085D94">
            <w:pPr>
              <w:spacing w:line="360" w:lineRule="auto"/>
              <w:ind w:firstLineChars="200" w:firstLine="400"/>
              <w:rPr>
                <w:rFonts w:ascii="宋体" w:hAnsi="宋体"/>
                <w:kern w:val="0"/>
                <w:sz w:val="20"/>
                <w:szCs w:val="21"/>
              </w:rPr>
            </w:pPr>
            <w:r w:rsidRPr="007424F5">
              <w:rPr>
                <w:rFonts w:ascii="宋体" w:hAnsi="宋体" w:hint="eastAsia"/>
                <w:kern w:val="0"/>
                <w:sz w:val="20"/>
                <w:szCs w:val="21"/>
              </w:rPr>
              <w:t>6)使用内容过滤系统时，应做到对受限网址或内容的访问能阻断，而对未受限网址或内容</w:t>
            </w:r>
          </w:p>
          <w:p w14:paraId="0D1894AD" w14:textId="77777777" w:rsidR="00F76BAA" w:rsidRPr="007424F5" w:rsidRDefault="00085D94">
            <w:pPr>
              <w:spacing w:line="360" w:lineRule="auto"/>
              <w:rPr>
                <w:rFonts w:ascii="宋体" w:hAnsi="宋体"/>
                <w:kern w:val="0"/>
                <w:sz w:val="20"/>
                <w:szCs w:val="21"/>
              </w:rPr>
            </w:pPr>
            <w:r w:rsidRPr="007424F5">
              <w:rPr>
                <w:rFonts w:ascii="宋体" w:hAnsi="宋体" w:hint="eastAsia"/>
                <w:kern w:val="0"/>
                <w:sz w:val="20"/>
                <w:szCs w:val="21"/>
              </w:rPr>
              <w:t>的访问可正常进行。</w:t>
            </w:r>
          </w:p>
          <w:p w14:paraId="030C62FB" w14:textId="77777777" w:rsidR="00F76BAA" w:rsidRPr="007424F5" w:rsidRDefault="00085D94">
            <w:pPr>
              <w:spacing w:line="360" w:lineRule="auto"/>
              <w:ind w:firstLineChars="200" w:firstLine="400"/>
              <w:rPr>
                <w:rFonts w:ascii="宋体" w:hAnsi="宋体"/>
                <w:kern w:val="0"/>
                <w:sz w:val="20"/>
                <w:szCs w:val="21"/>
              </w:rPr>
            </w:pPr>
            <w:r w:rsidRPr="007424F5">
              <w:rPr>
                <w:rFonts w:ascii="宋体" w:hAnsi="宋体" w:hint="eastAsia"/>
                <w:kern w:val="0"/>
                <w:sz w:val="20"/>
                <w:szCs w:val="21"/>
              </w:rPr>
              <w:t>5 系统层安全调试和测试应符合下列规定：</w:t>
            </w:r>
          </w:p>
          <w:p w14:paraId="0D3DD828" w14:textId="77777777" w:rsidR="00F76BAA" w:rsidRPr="007424F5" w:rsidRDefault="00085D94">
            <w:pPr>
              <w:spacing w:line="360" w:lineRule="auto"/>
              <w:ind w:firstLineChars="200" w:firstLine="400"/>
              <w:rPr>
                <w:rFonts w:ascii="宋体" w:hAnsi="宋体"/>
                <w:kern w:val="0"/>
                <w:sz w:val="20"/>
                <w:szCs w:val="21"/>
              </w:rPr>
            </w:pPr>
            <w:r w:rsidRPr="007424F5">
              <w:rPr>
                <w:rFonts w:ascii="宋体" w:hAnsi="宋体" w:hint="eastAsia"/>
                <w:kern w:val="0"/>
                <w:sz w:val="20"/>
                <w:szCs w:val="21"/>
              </w:rPr>
              <w:t>1)操作系统、文件系统的配置应满足设计要求；</w:t>
            </w:r>
          </w:p>
          <w:p w14:paraId="189A2704" w14:textId="77777777" w:rsidR="00F76BAA" w:rsidRPr="007424F5" w:rsidRDefault="00085D94">
            <w:pPr>
              <w:spacing w:line="360" w:lineRule="auto"/>
              <w:ind w:firstLineChars="200" w:firstLine="400"/>
              <w:rPr>
                <w:rFonts w:ascii="宋体" w:hAnsi="宋体"/>
                <w:kern w:val="0"/>
                <w:sz w:val="20"/>
                <w:szCs w:val="21"/>
              </w:rPr>
            </w:pPr>
            <w:r w:rsidRPr="007424F5">
              <w:rPr>
                <w:rFonts w:ascii="宋体" w:hAnsi="宋体" w:hint="eastAsia"/>
                <w:kern w:val="0"/>
                <w:sz w:val="20"/>
                <w:szCs w:val="21"/>
              </w:rPr>
              <w:t>2)应制订系统管理规定并严格执行，尚应适时改进管理规定；</w:t>
            </w:r>
          </w:p>
          <w:p w14:paraId="6CD77C90" w14:textId="77777777" w:rsidR="00F76BAA" w:rsidRPr="007424F5" w:rsidRDefault="00085D94">
            <w:pPr>
              <w:spacing w:line="360" w:lineRule="auto"/>
              <w:ind w:firstLineChars="200" w:firstLine="400"/>
              <w:rPr>
                <w:rFonts w:ascii="宋体" w:hAnsi="宋体"/>
                <w:kern w:val="0"/>
                <w:sz w:val="20"/>
                <w:szCs w:val="21"/>
              </w:rPr>
            </w:pPr>
            <w:r w:rsidRPr="007424F5">
              <w:rPr>
                <w:rFonts w:ascii="宋体" w:hAnsi="宋体" w:hint="eastAsia"/>
                <w:kern w:val="0"/>
                <w:sz w:val="20"/>
                <w:szCs w:val="21"/>
              </w:rPr>
              <w:t>3)服务器的配置应符合本规范 6.2.2 的规</w:t>
            </w:r>
            <w:r w:rsidRPr="007424F5">
              <w:rPr>
                <w:rFonts w:ascii="宋体" w:hAnsi="宋体" w:hint="eastAsia"/>
                <w:kern w:val="0"/>
                <w:sz w:val="20"/>
                <w:szCs w:val="21"/>
              </w:rPr>
              <w:lastRenderedPageBreak/>
              <w:t>定；</w:t>
            </w:r>
          </w:p>
          <w:p w14:paraId="21D29324" w14:textId="77777777" w:rsidR="00F76BAA" w:rsidRPr="007424F5" w:rsidRDefault="00085D94">
            <w:pPr>
              <w:spacing w:line="360" w:lineRule="auto"/>
              <w:ind w:firstLineChars="200" w:firstLine="400"/>
              <w:rPr>
                <w:rFonts w:ascii="宋体" w:hAnsi="宋体"/>
                <w:kern w:val="0"/>
                <w:sz w:val="20"/>
                <w:szCs w:val="21"/>
              </w:rPr>
            </w:pPr>
            <w:r w:rsidRPr="007424F5">
              <w:rPr>
                <w:rFonts w:ascii="宋体" w:hAnsi="宋体" w:hint="eastAsia"/>
                <w:kern w:val="0"/>
                <w:sz w:val="20"/>
                <w:szCs w:val="21"/>
              </w:rPr>
              <w:t>4)应使用审计系统记录入侵尝试，并应适时检查审计日志的记录情况作及时处理。</w:t>
            </w:r>
          </w:p>
          <w:p w14:paraId="2663A0D3" w14:textId="77777777" w:rsidR="00F76BAA" w:rsidRPr="007424F5" w:rsidRDefault="00085D94">
            <w:pPr>
              <w:spacing w:line="360" w:lineRule="auto"/>
              <w:ind w:firstLineChars="200" w:firstLine="400"/>
              <w:rPr>
                <w:rFonts w:ascii="宋体" w:hAnsi="宋体"/>
                <w:kern w:val="0"/>
                <w:sz w:val="20"/>
                <w:szCs w:val="21"/>
              </w:rPr>
            </w:pPr>
            <w:r w:rsidRPr="007424F5">
              <w:rPr>
                <w:rFonts w:ascii="宋体" w:hAnsi="宋体" w:hint="eastAsia"/>
                <w:kern w:val="0"/>
                <w:sz w:val="20"/>
                <w:szCs w:val="21"/>
              </w:rPr>
              <w:t>6 应用层安全调试和测试应符合下列规定：</w:t>
            </w:r>
          </w:p>
          <w:p w14:paraId="571D82D6" w14:textId="77777777" w:rsidR="00F76BAA" w:rsidRPr="007424F5" w:rsidRDefault="00085D94">
            <w:pPr>
              <w:spacing w:line="360" w:lineRule="auto"/>
              <w:ind w:firstLineChars="200" w:firstLine="400"/>
              <w:rPr>
                <w:rFonts w:ascii="宋体" w:hAnsi="宋体"/>
                <w:kern w:val="0"/>
                <w:sz w:val="20"/>
                <w:szCs w:val="21"/>
              </w:rPr>
            </w:pPr>
            <w:r w:rsidRPr="007424F5">
              <w:rPr>
                <w:rFonts w:ascii="宋体" w:hAnsi="宋体" w:hint="eastAsia"/>
                <w:kern w:val="0"/>
                <w:sz w:val="20"/>
                <w:szCs w:val="21"/>
              </w:rPr>
              <w:t>1)应制订符合网络安全方案要求的身份认证、口令传送的管理规定与技术细则；</w:t>
            </w:r>
          </w:p>
          <w:p w14:paraId="223130D3" w14:textId="77777777" w:rsidR="00F76BAA" w:rsidRPr="007424F5" w:rsidRDefault="00085D94">
            <w:pPr>
              <w:spacing w:line="360" w:lineRule="auto"/>
              <w:ind w:firstLineChars="200" w:firstLine="400"/>
              <w:rPr>
                <w:rFonts w:ascii="宋体" w:hAnsi="宋体"/>
                <w:kern w:val="0"/>
                <w:sz w:val="20"/>
                <w:szCs w:val="21"/>
              </w:rPr>
            </w:pPr>
            <w:r w:rsidRPr="007424F5">
              <w:rPr>
                <w:rFonts w:ascii="宋体" w:hAnsi="宋体" w:hint="eastAsia"/>
                <w:kern w:val="0"/>
                <w:sz w:val="20"/>
                <w:szCs w:val="21"/>
              </w:rPr>
              <w:t>2)在身份认证的基础上，应制订并适时改进资源授权表；应达到用户能正确访问具有授权</w:t>
            </w:r>
          </w:p>
          <w:p w14:paraId="542AC367" w14:textId="77777777" w:rsidR="00F76BAA" w:rsidRPr="007424F5" w:rsidRDefault="00085D94">
            <w:pPr>
              <w:spacing w:line="360" w:lineRule="auto"/>
              <w:rPr>
                <w:rFonts w:ascii="宋体" w:hAnsi="宋体"/>
                <w:kern w:val="0"/>
                <w:sz w:val="20"/>
                <w:szCs w:val="21"/>
              </w:rPr>
            </w:pPr>
            <w:r w:rsidRPr="007424F5">
              <w:rPr>
                <w:rFonts w:ascii="宋体" w:hAnsi="宋体" w:hint="eastAsia"/>
                <w:kern w:val="0"/>
                <w:sz w:val="20"/>
                <w:szCs w:val="21"/>
              </w:rPr>
              <w:t>的资源，不能访问未获授权的资源；</w:t>
            </w:r>
          </w:p>
          <w:p w14:paraId="07971B77" w14:textId="77777777" w:rsidR="00F76BAA" w:rsidRPr="007424F5" w:rsidRDefault="00085D94">
            <w:pPr>
              <w:spacing w:line="360" w:lineRule="auto"/>
              <w:ind w:firstLineChars="200" w:firstLine="400"/>
              <w:rPr>
                <w:rFonts w:ascii="宋体" w:hAnsi="宋体"/>
                <w:kern w:val="0"/>
                <w:sz w:val="20"/>
                <w:szCs w:val="21"/>
              </w:rPr>
            </w:pPr>
            <w:r w:rsidRPr="007424F5">
              <w:rPr>
                <w:rFonts w:ascii="宋体" w:hAnsi="宋体" w:hint="eastAsia"/>
                <w:kern w:val="0"/>
                <w:sz w:val="20"/>
                <w:szCs w:val="21"/>
              </w:rPr>
              <w:t>3)应检查数据在存储、使用、传输中的完整性与保密性，并根据检测情况进行改进；</w:t>
            </w:r>
          </w:p>
          <w:p w14:paraId="4B055DED" w14:textId="77777777" w:rsidR="00F76BAA" w:rsidRDefault="00085D94">
            <w:pPr>
              <w:spacing w:line="360" w:lineRule="auto"/>
              <w:ind w:firstLineChars="200" w:firstLine="400"/>
              <w:rPr>
                <w:rFonts w:ascii="宋体" w:hAnsi="宋体"/>
                <w:kern w:val="0"/>
                <w:sz w:val="20"/>
                <w:szCs w:val="21"/>
              </w:rPr>
            </w:pPr>
            <w:r w:rsidRPr="007424F5">
              <w:rPr>
                <w:rFonts w:ascii="宋体" w:hAnsi="宋体" w:hint="eastAsia"/>
                <w:kern w:val="0"/>
                <w:sz w:val="20"/>
                <w:szCs w:val="21"/>
              </w:rPr>
              <w:t>4)对应用系统的访问应进行记录。</w:t>
            </w:r>
          </w:p>
        </w:tc>
        <w:tc>
          <w:tcPr>
            <w:tcW w:w="4318" w:type="dxa"/>
          </w:tcPr>
          <w:p w14:paraId="27F121B2" w14:textId="77777777" w:rsidR="00F76BAA" w:rsidRDefault="00085D94">
            <w:pPr>
              <w:spacing w:line="360" w:lineRule="auto"/>
              <w:rPr>
                <w:rFonts w:ascii="宋体" w:hAnsi="宋体"/>
                <w:bCs/>
                <w:kern w:val="0"/>
                <w:sz w:val="20"/>
                <w:szCs w:val="21"/>
              </w:rPr>
            </w:pPr>
            <w:r>
              <w:rPr>
                <w:rFonts w:ascii="宋体" w:hAnsi="宋体"/>
                <w:bCs/>
                <w:kern w:val="0"/>
                <w:sz w:val="20"/>
                <w:szCs w:val="21"/>
              </w:rPr>
              <w:lastRenderedPageBreak/>
              <w:t>6.4.4信息网络系统调试和测试应符合下列规</w:t>
            </w:r>
            <w:r>
              <w:rPr>
                <w:rFonts w:ascii="宋体" w:hAnsi="宋体"/>
                <w:bCs/>
                <w:kern w:val="0"/>
                <w:sz w:val="20"/>
                <w:szCs w:val="21"/>
              </w:rPr>
              <w:lastRenderedPageBreak/>
              <w:t>定：</w:t>
            </w:r>
          </w:p>
          <w:p w14:paraId="68A65FE9" w14:textId="77777777" w:rsidR="00F76BAA" w:rsidRDefault="00085D94">
            <w:pPr>
              <w:spacing w:line="360" w:lineRule="auto"/>
              <w:ind w:leftChars="200" w:left="420"/>
              <w:rPr>
                <w:rFonts w:ascii="宋体" w:hAnsi="宋体"/>
                <w:kern w:val="0"/>
                <w:sz w:val="20"/>
                <w:szCs w:val="21"/>
              </w:rPr>
            </w:pPr>
            <w:r>
              <w:rPr>
                <w:rFonts w:ascii="宋体" w:hAnsi="宋体"/>
                <w:kern w:val="0"/>
                <w:sz w:val="20"/>
                <w:szCs w:val="21"/>
              </w:rPr>
              <w:t>1应检查信息网络系统的软件配置，并应符合设计要求；</w:t>
            </w:r>
          </w:p>
          <w:p w14:paraId="51BA5AF7" w14:textId="77777777" w:rsidR="00F76BAA" w:rsidRDefault="00085D94">
            <w:pPr>
              <w:spacing w:line="360" w:lineRule="auto"/>
              <w:ind w:leftChars="200" w:left="420"/>
              <w:rPr>
                <w:rFonts w:ascii="宋体" w:hAnsi="宋体"/>
                <w:color w:val="FF0000"/>
                <w:kern w:val="0"/>
                <w:sz w:val="20"/>
                <w:szCs w:val="21"/>
                <w:u w:val="single"/>
              </w:rPr>
            </w:pPr>
            <w:r>
              <w:rPr>
                <w:rFonts w:ascii="宋体" w:hAnsi="宋体" w:hint="eastAsia"/>
                <w:color w:val="FF0000"/>
                <w:kern w:val="0"/>
                <w:sz w:val="20"/>
                <w:szCs w:val="21"/>
                <w:u w:val="single"/>
              </w:rPr>
              <w:t>1A</w:t>
            </w:r>
            <w:r>
              <w:rPr>
                <w:rFonts w:ascii="宋体" w:hAnsi="宋体"/>
                <w:color w:val="FF0000"/>
                <w:kern w:val="0"/>
                <w:sz w:val="20"/>
                <w:szCs w:val="21"/>
                <w:u w:val="single"/>
              </w:rPr>
              <w:t xml:space="preserve"> </w:t>
            </w:r>
            <w:r>
              <w:rPr>
                <w:rFonts w:ascii="宋体" w:hAnsi="宋体" w:hint="eastAsia"/>
                <w:color w:val="FF0000"/>
                <w:kern w:val="0"/>
                <w:sz w:val="20"/>
                <w:szCs w:val="21"/>
                <w:u w:val="single"/>
              </w:rPr>
              <w:t>检测方法应依据设计确定的信息系统安全防护等级进行制定，检测按现行国家标准《信息安全技术</w:t>
            </w:r>
            <w:r>
              <w:rPr>
                <w:rFonts w:ascii="宋体" w:hAnsi="宋体"/>
                <w:color w:val="FF0000"/>
                <w:kern w:val="0"/>
                <w:sz w:val="20"/>
                <w:szCs w:val="21"/>
                <w:u w:val="single"/>
              </w:rPr>
              <w:t xml:space="preserve"> 网络安全等级保护基本要求》GB/T 22239执行</w:t>
            </w:r>
            <w:r>
              <w:rPr>
                <w:rFonts w:ascii="宋体" w:hAnsi="宋体" w:hint="eastAsia"/>
                <w:color w:val="FF0000"/>
                <w:kern w:val="0"/>
                <w:sz w:val="20"/>
                <w:szCs w:val="21"/>
                <w:u w:val="single"/>
              </w:rPr>
              <w:t>；</w:t>
            </w:r>
          </w:p>
          <w:p w14:paraId="75409017" w14:textId="77777777" w:rsidR="00F76BAA" w:rsidRDefault="00085D94">
            <w:pPr>
              <w:spacing w:line="360" w:lineRule="auto"/>
              <w:ind w:leftChars="200" w:left="420"/>
              <w:rPr>
                <w:rFonts w:ascii="宋体" w:hAnsi="宋体"/>
                <w:kern w:val="0"/>
                <w:sz w:val="20"/>
                <w:szCs w:val="21"/>
              </w:rPr>
            </w:pPr>
            <w:r>
              <w:rPr>
                <w:rFonts w:ascii="宋体" w:hAnsi="宋体" w:hint="eastAsia"/>
                <w:kern w:val="0"/>
                <w:sz w:val="20"/>
                <w:szCs w:val="21"/>
              </w:rPr>
              <w:t>2</w:t>
            </w:r>
            <w:r>
              <w:rPr>
                <w:rFonts w:ascii="宋体" w:hAnsi="宋体"/>
                <w:kern w:val="0"/>
                <w:sz w:val="20"/>
                <w:szCs w:val="21"/>
              </w:rPr>
              <w:t xml:space="preserve"> 应依据网络安全方案进行攻击测试并应</w:t>
            </w:r>
          </w:p>
          <w:p w14:paraId="48E4C4CE" w14:textId="77777777" w:rsidR="00F76BAA" w:rsidRDefault="00085D94">
            <w:pPr>
              <w:spacing w:line="360" w:lineRule="auto"/>
              <w:rPr>
                <w:rFonts w:ascii="宋体" w:hAnsi="宋体"/>
                <w:kern w:val="0"/>
                <w:sz w:val="20"/>
                <w:szCs w:val="21"/>
              </w:rPr>
            </w:pPr>
            <w:r>
              <w:rPr>
                <w:rFonts w:ascii="宋体" w:hAnsi="宋体"/>
                <w:kern w:val="0"/>
                <w:sz w:val="20"/>
                <w:szCs w:val="21"/>
              </w:rPr>
              <w:t>记录；</w:t>
            </w:r>
          </w:p>
          <w:p w14:paraId="0B5EF5D2" w14:textId="77777777" w:rsidR="00F76BAA" w:rsidRPr="007424F5" w:rsidRDefault="00085D94">
            <w:pPr>
              <w:spacing w:line="360" w:lineRule="auto"/>
              <w:ind w:leftChars="200" w:left="420"/>
              <w:rPr>
                <w:rFonts w:ascii="宋体" w:hAnsi="宋体"/>
                <w:kern w:val="0"/>
                <w:sz w:val="20"/>
                <w:szCs w:val="21"/>
              </w:rPr>
            </w:pPr>
            <w:r w:rsidRPr="007424F5">
              <w:rPr>
                <w:rFonts w:ascii="宋体" w:hAnsi="宋体" w:hint="eastAsia"/>
                <w:kern w:val="0"/>
                <w:sz w:val="20"/>
                <w:szCs w:val="21"/>
              </w:rPr>
              <w:t>3 应检查场地、配电、接地、布线、电磁</w:t>
            </w:r>
          </w:p>
          <w:p w14:paraId="55092ABE" w14:textId="77777777" w:rsidR="00F76BAA" w:rsidRPr="007424F5" w:rsidRDefault="00085D94">
            <w:pPr>
              <w:spacing w:line="360" w:lineRule="auto"/>
              <w:rPr>
                <w:rFonts w:ascii="宋体" w:hAnsi="宋体"/>
                <w:kern w:val="0"/>
                <w:sz w:val="20"/>
                <w:szCs w:val="21"/>
              </w:rPr>
            </w:pPr>
            <w:r w:rsidRPr="007424F5">
              <w:rPr>
                <w:rFonts w:ascii="宋体" w:hAnsi="宋体" w:hint="eastAsia"/>
                <w:kern w:val="0"/>
                <w:sz w:val="20"/>
                <w:szCs w:val="21"/>
              </w:rPr>
              <w:t>泄漏、门禁管理等，并应符合系统设计规定；</w:t>
            </w:r>
          </w:p>
          <w:p w14:paraId="5BB9905E" w14:textId="77777777" w:rsidR="00F76BAA" w:rsidRPr="007424F5" w:rsidRDefault="00085D94">
            <w:pPr>
              <w:spacing w:line="360" w:lineRule="auto"/>
              <w:ind w:leftChars="200" w:left="420"/>
              <w:rPr>
                <w:rFonts w:ascii="宋体" w:hAnsi="宋体"/>
                <w:kern w:val="0"/>
                <w:sz w:val="20"/>
                <w:szCs w:val="21"/>
              </w:rPr>
            </w:pPr>
            <w:r w:rsidRPr="007424F5">
              <w:rPr>
                <w:rFonts w:ascii="宋体" w:hAnsi="宋体" w:hint="eastAsia"/>
                <w:kern w:val="0"/>
                <w:sz w:val="20"/>
                <w:szCs w:val="21"/>
              </w:rPr>
              <w:t>4 网络层安全调试和测试应符合下列规</w:t>
            </w:r>
          </w:p>
          <w:p w14:paraId="78E43BB7" w14:textId="77777777" w:rsidR="00F76BAA" w:rsidRPr="007424F5" w:rsidRDefault="00085D94">
            <w:pPr>
              <w:spacing w:line="360" w:lineRule="auto"/>
              <w:rPr>
                <w:rFonts w:ascii="宋体" w:hAnsi="宋体"/>
                <w:kern w:val="0"/>
                <w:sz w:val="20"/>
                <w:szCs w:val="21"/>
              </w:rPr>
            </w:pPr>
            <w:r w:rsidRPr="007424F5">
              <w:rPr>
                <w:rFonts w:ascii="宋体" w:hAnsi="宋体" w:hint="eastAsia"/>
                <w:kern w:val="0"/>
                <w:sz w:val="20"/>
                <w:szCs w:val="21"/>
              </w:rPr>
              <w:t>定：</w:t>
            </w:r>
          </w:p>
          <w:p w14:paraId="66D3C5F4" w14:textId="77777777" w:rsidR="00F76BAA" w:rsidRPr="007424F5" w:rsidRDefault="00085D94">
            <w:pPr>
              <w:numPr>
                <w:ilvl w:val="0"/>
                <w:numId w:val="4"/>
              </w:numPr>
              <w:spacing w:line="360" w:lineRule="auto"/>
              <w:ind w:leftChars="200" w:left="420"/>
              <w:rPr>
                <w:rFonts w:ascii="宋体" w:hAnsi="宋体"/>
                <w:kern w:val="0"/>
                <w:sz w:val="20"/>
                <w:szCs w:val="21"/>
              </w:rPr>
            </w:pPr>
            <w:r w:rsidRPr="007424F5">
              <w:rPr>
                <w:rFonts w:ascii="宋体" w:hAnsi="宋体" w:hint="eastAsia"/>
                <w:kern w:val="0"/>
                <w:sz w:val="20"/>
                <w:szCs w:val="21"/>
              </w:rPr>
              <w:t>应对防火墙、入侵防御等安全设备进</w:t>
            </w:r>
          </w:p>
          <w:p w14:paraId="655DFFD3" w14:textId="77777777" w:rsidR="00F76BAA" w:rsidRPr="007424F5" w:rsidRDefault="00085D94">
            <w:pPr>
              <w:spacing w:line="360" w:lineRule="auto"/>
              <w:rPr>
                <w:rFonts w:ascii="宋体" w:hAnsi="宋体"/>
                <w:kern w:val="0"/>
                <w:sz w:val="20"/>
                <w:szCs w:val="21"/>
              </w:rPr>
            </w:pPr>
            <w:r w:rsidRPr="007424F5">
              <w:rPr>
                <w:rFonts w:ascii="宋体" w:hAnsi="宋体" w:hint="eastAsia"/>
                <w:kern w:val="0"/>
                <w:sz w:val="20"/>
                <w:szCs w:val="21"/>
              </w:rPr>
              <w:t>行模拟攻击测试；</w:t>
            </w:r>
          </w:p>
          <w:p w14:paraId="622C27DA" w14:textId="77777777" w:rsidR="00F76BAA" w:rsidRPr="007424F5" w:rsidRDefault="00085D94">
            <w:pPr>
              <w:numPr>
                <w:ilvl w:val="0"/>
                <w:numId w:val="4"/>
              </w:numPr>
              <w:spacing w:line="360" w:lineRule="auto"/>
              <w:ind w:leftChars="200" w:left="420"/>
              <w:rPr>
                <w:rFonts w:ascii="宋体" w:hAnsi="宋体"/>
                <w:kern w:val="0"/>
                <w:sz w:val="20"/>
                <w:szCs w:val="21"/>
              </w:rPr>
            </w:pPr>
            <w:r w:rsidRPr="007424F5">
              <w:rPr>
                <w:rFonts w:ascii="宋体" w:hAnsi="宋体" w:hint="eastAsia"/>
                <w:kern w:val="0"/>
                <w:sz w:val="20"/>
                <w:szCs w:val="21"/>
              </w:rPr>
              <w:t>应使用代理服务器进行互联网访问的</w:t>
            </w:r>
          </w:p>
          <w:p w14:paraId="5301CD1B" w14:textId="77777777" w:rsidR="00F76BAA" w:rsidRPr="007424F5" w:rsidRDefault="00085D94">
            <w:pPr>
              <w:spacing w:line="360" w:lineRule="auto"/>
              <w:rPr>
                <w:rFonts w:ascii="宋体" w:hAnsi="宋体"/>
                <w:kern w:val="0"/>
                <w:sz w:val="20"/>
                <w:szCs w:val="21"/>
              </w:rPr>
            </w:pPr>
            <w:r w:rsidRPr="007424F5">
              <w:rPr>
                <w:rFonts w:ascii="宋体" w:hAnsi="宋体" w:hint="eastAsia"/>
                <w:kern w:val="0"/>
                <w:sz w:val="20"/>
                <w:szCs w:val="21"/>
              </w:rPr>
              <w:t>管理与控制；</w:t>
            </w:r>
          </w:p>
          <w:p w14:paraId="072668C4" w14:textId="77777777" w:rsidR="00F76BAA" w:rsidRPr="007424F5" w:rsidRDefault="00085D94">
            <w:pPr>
              <w:numPr>
                <w:ilvl w:val="0"/>
                <w:numId w:val="4"/>
              </w:numPr>
              <w:spacing w:line="360" w:lineRule="auto"/>
              <w:ind w:leftChars="200" w:left="420"/>
              <w:rPr>
                <w:rFonts w:ascii="宋体" w:hAnsi="宋体"/>
                <w:kern w:val="0"/>
                <w:sz w:val="20"/>
                <w:szCs w:val="21"/>
              </w:rPr>
            </w:pPr>
            <w:r w:rsidRPr="007424F5">
              <w:rPr>
                <w:rFonts w:ascii="宋体" w:hAnsi="宋体" w:hint="eastAsia"/>
                <w:kern w:val="0"/>
                <w:sz w:val="20"/>
                <w:szCs w:val="21"/>
              </w:rPr>
              <w:t>应按设计要求的互联与隔离的配置网</w:t>
            </w:r>
          </w:p>
          <w:p w14:paraId="678DE684" w14:textId="77777777" w:rsidR="00F76BAA" w:rsidRPr="007424F5" w:rsidRDefault="00085D94">
            <w:pPr>
              <w:spacing w:line="360" w:lineRule="auto"/>
              <w:rPr>
                <w:rFonts w:ascii="宋体" w:hAnsi="宋体"/>
                <w:kern w:val="0"/>
                <w:sz w:val="20"/>
                <w:szCs w:val="21"/>
              </w:rPr>
            </w:pPr>
            <w:r w:rsidRPr="007424F5">
              <w:rPr>
                <w:rFonts w:ascii="宋体" w:hAnsi="宋体" w:hint="eastAsia"/>
                <w:kern w:val="0"/>
                <w:sz w:val="20"/>
                <w:szCs w:val="21"/>
              </w:rPr>
              <w:t>段进行测试；</w:t>
            </w:r>
          </w:p>
          <w:p w14:paraId="49D14273" w14:textId="77777777" w:rsidR="00F76BAA" w:rsidRPr="007424F5" w:rsidRDefault="00085D94">
            <w:pPr>
              <w:numPr>
                <w:ilvl w:val="0"/>
                <w:numId w:val="4"/>
              </w:numPr>
              <w:spacing w:line="360" w:lineRule="auto"/>
              <w:ind w:leftChars="200" w:left="420"/>
              <w:rPr>
                <w:rFonts w:ascii="宋体" w:hAnsi="宋体"/>
                <w:kern w:val="0"/>
                <w:sz w:val="20"/>
                <w:szCs w:val="21"/>
              </w:rPr>
            </w:pPr>
            <w:r w:rsidRPr="007424F5">
              <w:rPr>
                <w:rFonts w:ascii="宋体" w:hAnsi="宋体" w:hint="eastAsia"/>
                <w:kern w:val="0"/>
                <w:sz w:val="20"/>
                <w:szCs w:val="21"/>
              </w:rPr>
              <w:t>应使用防病毒系统进行常驻检测，并</w:t>
            </w:r>
          </w:p>
          <w:p w14:paraId="7BEF1036" w14:textId="77777777" w:rsidR="00F76BAA" w:rsidRPr="007424F5" w:rsidRDefault="00085D94">
            <w:pPr>
              <w:spacing w:line="360" w:lineRule="auto"/>
              <w:rPr>
                <w:rFonts w:ascii="宋体" w:hAnsi="宋体"/>
                <w:kern w:val="0"/>
                <w:sz w:val="20"/>
                <w:szCs w:val="21"/>
              </w:rPr>
            </w:pPr>
            <w:r w:rsidRPr="007424F5">
              <w:rPr>
                <w:rFonts w:ascii="宋体" w:hAnsi="宋体" w:hint="eastAsia"/>
                <w:kern w:val="0"/>
                <w:sz w:val="20"/>
                <w:szCs w:val="21"/>
              </w:rPr>
              <w:t>依据网络安全方案模拟病毒传播，做到正确检测并执行杀毒操作方可认合格；</w:t>
            </w:r>
          </w:p>
          <w:p w14:paraId="1D4DF10A" w14:textId="77777777" w:rsidR="00F76BAA" w:rsidRPr="007424F5" w:rsidRDefault="00085D94">
            <w:pPr>
              <w:numPr>
                <w:ilvl w:val="0"/>
                <w:numId w:val="4"/>
              </w:numPr>
              <w:spacing w:line="360" w:lineRule="auto"/>
              <w:ind w:leftChars="200" w:left="420"/>
              <w:rPr>
                <w:rFonts w:ascii="宋体" w:hAnsi="宋体"/>
                <w:kern w:val="0"/>
                <w:sz w:val="20"/>
                <w:szCs w:val="21"/>
              </w:rPr>
            </w:pPr>
            <w:r w:rsidRPr="007424F5">
              <w:rPr>
                <w:rFonts w:ascii="宋体" w:hAnsi="宋体" w:hint="eastAsia"/>
                <w:kern w:val="0"/>
                <w:sz w:val="20"/>
                <w:szCs w:val="21"/>
              </w:rPr>
              <w:t>使用入侵检测系统时，应依据网络安</w:t>
            </w:r>
          </w:p>
          <w:p w14:paraId="5224C534" w14:textId="77777777" w:rsidR="00F76BAA" w:rsidRPr="007424F5" w:rsidRDefault="00085D94">
            <w:pPr>
              <w:spacing w:line="360" w:lineRule="auto"/>
              <w:rPr>
                <w:rFonts w:ascii="宋体" w:hAnsi="宋体"/>
                <w:kern w:val="0"/>
                <w:sz w:val="20"/>
                <w:szCs w:val="21"/>
              </w:rPr>
            </w:pPr>
            <w:r w:rsidRPr="007424F5">
              <w:rPr>
                <w:rFonts w:ascii="宋体" w:hAnsi="宋体" w:hint="eastAsia"/>
                <w:kern w:val="0"/>
                <w:sz w:val="20"/>
                <w:szCs w:val="21"/>
              </w:rPr>
              <w:t>全方案进行模拟攻击；入侵检测系统能发现并执行阻断方可认合格；</w:t>
            </w:r>
          </w:p>
          <w:p w14:paraId="67AE3B0C" w14:textId="77777777" w:rsidR="00F76BAA" w:rsidRPr="007424F5" w:rsidRDefault="00085D94">
            <w:pPr>
              <w:numPr>
                <w:ilvl w:val="0"/>
                <w:numId w:val="4"/>
              </w:numPr>
              <w:spacing w:line="360" w:lineRule="auto"/>
              <w:ind w:leftChars="200" w:left="420"/>
              <w:rPr>
                <w:rFonts w:ascii="宋体" w:hAnsi="宋体"/>
                <w:kern w:val="0"/>
                <w:sz w:val="20"/>
                <w:szCs w:val="21"/>
              </w:rPr>
            </w:pPr>
            <w:r w:rsidRPr="007424F5">
              <w:rPr>
                <w:rFonts w:ascii="宋体" w:hAnsi="宋体" w:hint="eastAsia"/>
                <w:kern w:val="0"/>
                <w:sz w:val="20"/>
                <w:szCs w:val="21"/>
              </w:rPr>
              <w:t>使用内容过滤系统时，应做到对受限</w:t>
            </w:r>
          </w:p>
          <w:p w14:paraId="221C2F6D" w14:textId="77777777" w:rsidR="00F76BAA" w:rsidRPr="007424F5" w:rsidRDefault="00085D94">
            <w:pPr>
              <w:spacing w:line="360" w:lineRule="auto"/>
              <w:rPr>
                <w:rFonts w:ascii="宋体" w:hAnsi="宋体"/>
                <w:kern w:val="0"/>
                <w:sz w:val="20"/>
                <w:szCs w:val="21"/>
              </w:rPr>
            </w:pPr>
            <w:r w:rsidRPr="007424F5">
              <w:rPr>
                <w:rFonts w:ascii="宋体" w:hAnsi="宋体" w:hint="eastAsia"/>
                <w:kern w:val="0"/>
                <w:sz w:val="20"/>
                <w:szCs w:val="21"/>
              </w:rPr>
              <w:t>网址或内容的访问能阻断，而对未受限网址或内容的访问可正常进行。</w:t>
            </w:r>
          </w:p>
          <w:p w14:paraId="2E5429F0" w14:textId="77777777" w:rsidR="00F76BAA" w:rsidRPr="007424F5" w:rsidRDefault="00085D94">
            <w:pPr>
              <w:spacing w:line="360" w:lineRule="auto"/>
              <w:ind w:leftChars="200" w:left="420"/>
              <w:rPr>
                <w:rFonts w:ascii="宋体" w:hAnsi="宋体"/>
                <w:kern w:val="0"/>
                <w:sz w:val="20"/>
                <w:szCs w:val="21"/>
              </w:rPr>
            </w:pPr>
            <w:r w:rsidRPr="007424F5">
              <w:rPr>
                <w:rFonts w:ascii="宋体" w:hAnsi="宋体" w:hint="eastAsia"/>
                <w:kern w:val="0"/>
                <w:sz w:val="20"/>
                <w:szCs w:val="21"/>
              </w:rPr>
              <w:t>5 系统层安全调试和测试应符合下列规</w:t>
            </w:r>
            <w:r w:rsidRPr="007424F5">
              <w:rPr>
                <w:rFonts w:ascii="宋体" w:hAnsi="宋体" w:hint="eastAsia"/>
                <w:kern w:val="0"/>
                <w:sz w:val="20"/>
                <w:szCs w:val="21"/>
              </w:rPr>
              <w:lastRenderedPageBreak/>
              <w:t>定：</w:t>
            </w:r>
          </w:p>
          <w:p w14:paraId="6DD99EA5" w14:textId="77777777" w:rsidR="00F76BAA" w:rsidRPr="007424F5" w:rsidRDefault="00085D94">
            <w:pPr>
              <w:numPr>
                <w:ilvl w:val="0"/>
                <w:numId w:val="5"/>
              </w:numPr>
              <w:spacing w:line="360" w:lineRule="auto"/>
              <w:ind w:leftChars="200" w:left="420"/>
              <w:rPr>
                <w:rFonts w:ascii="宋体" w:hAnsi="宋体"/>
                <w:kern w:val="0"/>
                <w:sz w:val="20"/>
                <w:szCs w:val="21"/>
              </w:rPr>
            </w:pPr>
            <w:r w:rsidRPr="007424F5">
              <w:rPr>
                <w:rFonts w:ascii="宋体" w:hAnsi="宋体" w:hint="eastAsia"/>
                <w:kern w:val="0"/>
                <w:sz w:val="20"/>
                <w:szCs w:val="21"/>
              </w:rPr>
              <w:t>操作系统、文件系统的配置应满足设</w:t>
            </w:r>
          </w:p>
          <w:p w14:paraId="50A82490" w14:textId="77777777" w:rsidR="00F76BAA" w:rsidRPr="007424F5" w:rsidRDefault="00085D94">
            <w:pPr>
              <w:spacing w:line="360" w:lineRule="auto"/>
              <w:rPr>
                <w:rFonts w:ascii="宋体" w:hAnsi="宋体"/>
                <w:kern w:val="0"/>
                <w:sz w:val="20"/>
                <w:szCs w:val="21"/>
              </w:rPr>
            </w:pPr>
            <w:r w:rsidRPr="007424F5">
              <w:rPr>
                <w:rFonts w:ascii="宋体" w:hAnsi="宋体" w:hint="eastAsia"/>
                <w:kern w:val="0"/>
                <w:sz w:val="20"/>
                <w:szCs w:val="21"/>
              </w:rPr>
              <w:t>计要求；</w:t>
            </w:r>
          </w:p>
          <w:p w14:paraId="5D8F95A2" w14:textId="77777777" w:rsidR="00F76BAA" w:rsidRPr="007424F5" w:rsidRDefault="00085D94">
            <w:pPr>
              <w:numPr>
                <w:ilvl w:val="0"/>
                <w:numId w:val="5"/>
              </w:numPr>
              <w:spacing w:line="360" w:lineRule="auto"/>
              <w:ind w:leftChars="200" w:left="420"/>
              <w:rPr>
                <w:rFonts w:ascii="宋体" w:hAnsi="宋体"/>
                <w:kern w:val="0"/>
                <w:sz w:val="20"/>
                <w:szCs w:val="21"/>
              </w:rPr>
            </w:pPr>
            <w:r w:rsidRPr="007424F5">
              <w:rPr>
                <w:rFonts w:ascii="宋体" w:hAnsi="宋体" w:hint="eastAsia"/>
                <w:kern w:val="0"/>
                <w:sz w:val="20"/>
                <w:szCs w:val="21"/>
              </w:rPr>
              <w:t>应制订系统管理规定并严格执行，尚</w:t>
            </w:r>
          </w:p>
          <w:p w14:paraId="686C4237" w14:textId="77777777" w:rsidR="00F76BAA" w:rsidRPr="007424F5" w:rsidRDefault="00085D94">
            <w:pPr>
              <w:spacing w:line="360" w:lineRule="auto"/>
              <w:rPr>
                <w:rFonts w:ascii="宋体" w:hAnsi="宋体"/>
                <w:kern w:val="0"/>
                <w:sz w:val="20"/>
                <w:szCs w:val="21"/>
              </w:rPr>
            </w:pPr>
            <w:r w:rsidRPr="007424F5">
              <w:rPr>
                <w:rFonts w:ascii="宋体" w:hAnsi="宋体" w:hint="eastAsia"/>
                <w:kern w:val="0"/>
                <w:sz w:val="20"/>
                <w:szCs w:val="21"/>
              </w:rPr>
              <w:t>应适时改进管理规定；</w:t>
            </w:r>
          </w:p>
          <w:p w14:paraId="1C351412" w14:textId="77777777" w:rsidR="00F76BAA" w:rsidRPr="007424F5" w:rsidRDefault="00085D94">
            <w:pPr>
              <w:numPr>
                <w:ilvl w:val="0"/>
                <w:numId w:val="5"/>
              </w:numPr>
              <w:spacing w:line="360" w:lineRule="auto"/>
              <w:ind w:leftChars="200" w:left="420"/>
              <w:rPr>
                <w:rFonts w:ascii="宋体" w:hAnsi="宋体"/>
                <w:kern w:val="0"/>
                <w:sz w:val="20"/>
                <w:szCs w:val="21"/>
              </w:rPr>
            </w:pPr>
            <w:r w:rsidRPr="007424F5">
              <w:rPr>
                <w:rFonts w:ascii="宋体" w:hAnsi="宋体" w:hint="eastAsia"/>
                <w:kern w:val="0"/>
                <w:sz w:val="20"/>
                <w:szCs w:val="21"/>
              </w:rPr>
              <w:t xml:space="preserve">服务器的配置应符合本规范 6.2.2 </w:t>
            </w:r>
          </w:p>
          <w:p w14:paraId="3B4FB315" w14:textId="77777777" w:rsidR="00F76BAA" w:rsidRPr="007424F5" w:rsidRDefault="00085D94">
            <w:pPr>
              <w:spacing w:line="360" w:lineRule="auto"/>
              <w:rPr>
                <w:rFonts w:ascii="宋体" w:hAnsi="宋体"/>
                <w:kern w:val="0"/>
                <w:sz w:val="20"/>
                <w:szCs w:val="21"/>
              </w:rPr>
            </w:pPr>
            <w:r w:rsidRPr="007424F5">
              <w:rPr>
                <w:rFonts w:ascii="宋体" w:hAnsi="宋体" w:hint="eastAsia"/>
                <w:kern w:val="0"/>
                <w:sz w:val="20"/>
                <w:szCs w:val="21"/>
              </w:rPr>
              <w:t>的规定；</w:t>
            </w:r>
          </w:p>
          <w:p w14:paraId="7B95FD79" w14:textId="77777777" w:rsidR="00F76BAA" w:rsidRPr="007424F5" w:rsidRDefault="00085D94">
            <w:pPr>
              <w:numPr>
                <w:ilvl w:val="0"/>
                <w:numId w:val="5"/>
              </w:numPr>
              <w:spacing w:line="360" w:lineRule="auto"/>
              <w:ind w:leftChars="200" w:left="420"/>
              <w:rPr>
                <w:rFonts w:ascii="宋体" w:hAnsi="宋体"/>
                <w:kern w:val="0"/>
                <w:sz w:val="20"/>
                <w:szCs w:val="21"/>
              </w:rPr>
            </w:pPr>
            <w:r w:rsidRPr="007424F5">
              <w:rPr>
                <w:rFonts w:ascii="宋体" w:hAnsi="宋体" w:hint="eastAsia"/>
                <w:kern w:val="0"/>
                <w:sz w:val="20"/>
                <w:szCs w:val="21"/>
              </w:rPr>
              <w:t>应使用审计系统记录入侵尝试，并应</w:t>
            </w:r>
          </w:p>
          <w:p w14:paraId="442A0AC9" w14:textId="77777777" w:rsidR="00F76BAA" w:rsidRPr="007424F5" w:rsidRDefault="00085D94">
            <w:pPr>
              <w:spacing w:line="360" w:lineRule="auto"/>
              <w:rPr>
                <w:rFonts w:ascii="宋体" w:hAnsi="宋体"/>
                <w:kern w:val="0"/>
                <w:sz w:val="20"/>
                <w:szCs w:val="21"/>
              </w:rPr>
            </w:pPr>
            <w:r w:rsidRPr="007424F5">
              <w:rPr>
                <w:rFonts w:ascii="宋体" w:hAnsi="宋体" w:hint="eastAsia"/>
                <w:kern w:val="0"/>
                <w:sz w:val="20"/>
                <w:szCs w:val="21"/>
              </w:rPr>
              <w:t>适时检查审计日志的记录情况作及时处理。</w:t>
            </w:r>
          </w:p>
          <w:p w14:paraId="1BEC965E" w14:textId="77777777" w:rsidR="00F76BAA" w:rsidRPr="007424F5" w:rsidRDefault="00085D94">
            <w:pPr>
              <w:spacing w:line="360" w:lineRule="auto"/>
              <w:ind w:leftChars="200" w:left="420"/>
              <w:rPr>
                <w:rFonts w:ascii="宋体" w:hAnsi="宋体"/>
                <w:kern w:val="0"/>
                <w:sz w:val="20"/>
                <w:szCs w:val="21"/>
              </w:rPr>
            </w:pPr>
            <w:r w:rsidRPr="007424F5">
              <w:rPr>
                <w:rFonts w:ascii="宋体" w:hAnsi="宋体" w:hint="eastAsia"/>
                <w:kern w:val="0"/>
                <w:sz w:val="20"/>
                <w:szCs w:val="21"/>
              </w:rPr>
              <w:t>6 应用层安全调试和测试应符合下列规</w:t>
            </w:r>
          </w:p>
          <w:p w14:paraId="5E51435A" w14:textId="77777777" w:rsidR="00F76BAA" w:rsidRPr="007424F5" w:rsidRDefault="00085D94">
            <w:pPr>
              <w:spacing w:line="360" w:lineRule="auto"/>
              <w:rPr>
                <w:rFonts w:ascii="宋体" w:hAnsi="宋体"/>
                <w:kern w:val="0"/>
                <w:sz w:val="20"/>
                <w:szCs w:val="21"/>
              </w:rPr>
            </w:pPr>
            <w:r w:rsidRPr="007424F5">
              <w:rPr>
                <w:rFonts w:ascii="宋体" w:hAnsi="宋体" w:hint="eastAsia"/>
                <w:kern w:val="0"/>
                <w:sz w:val="20"/>
                <w:szCs w:val="21"/>
              </w:rPr>
              <w:t>定：</w:t>
            </w:r>
          </w:p>
          <w:p w14:paraId="6E91BE2A" w14:textId="77777777" w:rsidR="00F76BAA" w:rsidRPr="007424F5" w:rsidRDefault="00085D94">
            <w:pPr>
              <w:numPr>
                <w:ilvl w:val="0"/>
                <w:numId w:val="6"/>
              </w:numPr>
              <w:spacing w:line="360" w:lineRule="auto"/>
              <w:ind w:leftChars="200" w:left="420"/>
              <w:rPr>
                <w:rFonts w:ascii="宋体" w:hAnsi="宋体"/>
                <w:kern w:val="0"/>
                <w:sz w:val="20"/>
                <w:szCs w:val="21"/>
              </w:rPr>
            </w:pPr>
            <w:r w:rsidRPr="007424F5">
              <w:rPr>
                <w:rFonts w:ascii="宋体" w:hAnsi="宋体" w:hint="eastAsia"/>
                <w:kern w:val="0"/>
                <w:sz w:val="20"/>
                <w:szCs w:val="21"/>
              </w:rPr>
              <w:t>应制订符合网络安全方案要求的身份</w:t>
            </w:r>
          </w:p>
          <w:p w14:paraId="683955BB" w14:textId="77777777" w:rsidR="00F76BAA" w:rsidRPr="007424F5" w:rsidRDefault="00085D94">
            <w:pPr>
              <w:spacing w:line="360" w:lineRule="auto"/>
              <w:rPr>
                <w:rFonts w:ascii="宋体" w:hAnsi="宋体"/>
                <w:kern w:val="0"/>
                <w:sz w:val="20"/>
                <w:szCs w:val="21"/>
              </w:rPr>
            </w:pPr>
            <w:r w:rsidRPr="007424F5">
              <w:rPr>
                <w:rFonts w:ascii="宋体" w:hAnsi="宋体" w:hint="eastAsia"/>
                <w:kern w:val="0"/>
                <w:sz w:val="20"/>
                <w:szCs w:val="21"/>
              </w:rPr>
              <w:t>认证、口令传送的管理规定与技术细则；</w:t>
            </w:r>
          </w:p>
          <w:p w14:paraId="7A9AC62A" w14:textId="77777777" w:rsidR="00F76BAA" w:rsidRPr="007424F5" w:rsidRDefault="00085D94">
            <w:pPr>
              <w:numPr>
                <w:ilvl w:val="0"/>
                <w:numId w:val="6"/>
              </w:numPr>
              <w:spacing w:line="360" w:lineRule="auto"/>
              <w:ind w:leftChars="200" w:left="420"/>
              <w:rPr>
                <w:rFonts w:ascii="宋体" w:hAnsi="宋体"/>
                <w:kern w:val="0"/>
                <w:sz w:val="20"/>
                <w:szCs w:val="21"/>
              </w:rPr>
            </w:pPr>
            <w:r w:rsidRPr="007424F5">
              <w:rPr>
                <w:rFonts w:ascii="宋体" w:hAnsi="宋体" w:hint="eastAsia"/>
                <w:kern w:val="0"/>
                <w:sz w:val="20"/>
                <w:szCs w:val="21"/>
              </w:rPr>
              <w:t>在身份认证的基础上，应制订并适时</w:t>
            </w:r>
          </w:p>
          <w:p w14:paraId="1EB1344B" w14:textId="77777777" w:rsidR="00F76BAA" w:rsidRPr="007424F5" w:rsidRDefault="00085D94">
            <w:pPr>
              <w:spacing w:line="360" w:lineRule="auto"/>
              <w:rPr>
                <w:rFonts w:ascii="宋体" w:hAnsi="宋体"/>
                <w:kern w:val="0"/>
                <w:sz w:val="20"/>
                <w:szCs w:val="21"/>
              </w:rPr>
            </w:pPr>
            <w:r w:rsidRPr="007424F5">
              <w:rPr>
                <w:rFonts w:ascii="宋体" w:hAnsi="宋体" w:hint="eastAsia"/>
                <w:kern w:val="0"/>
                <w:sz w:val="20"/>
                <w:szCs w:val="21"/>
              </w:rPr>
              <w:t>改进资源授权表；应达到用户能正确访问具有授权的资源，不能访问未获授权的资源；</w:t>
            </w:r>
          </w:p>
          <w:p w14:paraId="58B97F4E" w14:textId="77777777" w:rsidR="00990D55" w:rsidRPr="007424F5" w:rsidRDefault="00990D55" w:rsidP="00990D55">
            <w:pPr>
              <w:spacing w:line="360" w:lineRule="auto"/>
              <w:ind w:firstLineChars="200" w:firstLine="400"/>
              <w:rPr>
                <w:rFonts w:ascii="宋体" w:hAnsi="宋体"/>
                <w:kern w:val="0"/>
                <w:sz w:val="20"/>
                <w:szCs w:val="21"/>
              </w:rPr>
            </w:pPr>
            <w:r w:rsidRPr="007424F5">
              <w:rPr>
                <w:rFonts w:ascii="宋体" w:hAnsi="宋体" w:hint="eastAsia"/>
                <w:kern w:val="0"/>
                <w:sz w:val="20"/>
                <w:szCs w:val="21"/>
              </w:rPr>
              <w:t>3)应检查数据在存储、使用、传输中的完整性与保密性，并根据检测情况进行改进；</w:t>
            </w:r>
          </w:p>
          <w:p w14:paraId="41C4C0B2" w14:textId="77777777" w:rsidR="00F76BAA" w:rsidRDefault="00085D94">
            <w:pPr>
              <w:spacing w:line="360" w:lineRule="auto"/>
              <w:ind w:leftChars="200" w:left="420"/>
              <w:rPr>
                <w:rFonts w:ascii="宋体" w:hAnsi="宋体"/>
                <w:kern w:val="0"/>
                <w:sz w:val="20"/>
                <w:szCs w:val="21"/>
              </w:rPr>
            </w:pPr>
            <w:r w:rsidRPr="007424F5">
              <w:rPr>
                <w:rFonts w:ascii="宋体" w:hAnsi="宋体" w:hint="eastAsia"/>
                <w:kern w:val="0"/>
                <w:sz w:val="20"/>
                <w:szCs w:val="21"/>
              </w:rPr>
              <w:t>4)对应用系统的访问应进行记录。</w:t>
            </w:r>
          </w:p>
        </w:tc>
      </w:tr>
      <w:tr w:rsidR="00F76BAA" w14:paraId="6B2532D9" w14:textId="77777777">
        <w:tc>
          <w:tcPr>
            <w:tcW w:w="4318" w:type="dxa"/>
          </w:tcPr>
          <w:p w14:paraId="7B867570" w14:textId="77777777" w:rsidR="00F76BAA" w:rsidRDefault="00085D94">
            <w:pPr>
              <w:pStyle w:val="2"/>
              <w:spacing w:before="0" w:after="0" w:line="240" w:lineRule="auto"/>
              <w:jc w:val="center"/>
              <w:outlineLvl w:val="1"/>
              <w:rPr>
                <w:kern w:val="0"/>
              </w:rPr>
            </w:pPr>
            <w:bookmarkStart w:id="105" w:name="_Toc45558899"/>
            <w:bookmarkStart w:id="106" w:name="_Toc43468550"/>
            <w:bookmarkStart w:id="107" w:name="_Toc42895133"/>
            <w:r>
              <w:rPr>
                <w:rFonts w:ascii="宋体" w:eastAsia="宋体" w:hAnsi="宋体"/>
                <w:kern w:val="0"/>
                <w:sz w:val="21"/>
                <w:szCs w:val="21"/>
              </w:rPr>
              <w:lastRenderedPageBreak/>
              <w:t>6.6质量记录</w:t>
            </w:r>
            <w:bookmarkEnd w:id="105"/>
            <w:bookmarkEnd w:id="106"/>
            <w:bookmarkEnd w:id="107"/>
          </w:p>
        </w:tc>
        <w:tc>
          <w:tcPr>
            <w:tcW w:w="4318" w:type="dxa"/>
          </w:tcPr>
          <w:p w14:paraId="70543FEC"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6.6质量记录</w:t>
            </w:r>
          </w:p>
        </w:tc>
      </w:tr>
      <w:tr w:rsidR="00F76BAA" w14:paraId="50B163EE" w14:textId="77777777">
        <w:tc>
          <w:tcPr>
            <w:tcW w:w="4318" w:type="dxa"/>
          </w:tcPr>
          <w:p w14:paraId="0D1CA140" w14:textId="77777777" w:rsidR="00F76BAA" w:rsidRDefault="00F76BAA">
            <w:pPr>
              <w:adjustRightInd w:val="0"/>
              <w:snapToGrid w:val="0"/>
              <w:rPr>
                <w:kern w:val="0"/>
                <w:sz w:val="20"/>
              </w:rPr>
            </w:pPr>
          </w:p>
        </w:tc>
        <w:tc>
          <w:tcPr>
            <w:tcW w:w="4318" w:type="dxa"/>
          </w:tcPr>
          <w:p w14:paraId="1E62D5D1" w14:textId="77777777" w:rsidR="00F76BAA" w:rsidRDefault="00085D94">
            <w:pPr>
              <w:rPr>
                <w:kern w:val="0"/>
                <w:sz w:val="20"/>
              </w:rPr>
            </w:pPr>
            <w:r>
              <w:rPr>
                <w:rFonts w:ascii="宋体" w:hAnsi="宋体" w:hint="eastAsia"/>
                <w:kern w:val="0"/>
                <w:sz w:val="20"/>
                <w:szCs w:val="21"/>
              </w:rPr>
              <w:t>6.</w:t>
            </w:r>
            <w:r>
              <w:rPr>
                <w:rFonts w:ascii="宋体" w:hAnsi="宋体"/>
                <w:kern w:val="0"/>
                <w:sz w:val="20"/>
                <w:szCs w:val="21"/>
              </w:rPr>
              <w:t xml:space="preserve">6.4 </w:t>
            </w:r>
            <w:r>
              <w:rPr>
                <w:rFonts w:ascii="宋体" w:hAnsi="宋体" w:hint="eastAsia"/>
                <w:color w:val="FF0000"/>
                <w:kern w:val="0"/>
                <w:sz w:val="20"/>
                <w:szCs w:val="21"/>
                <w:u w:val="single"/>
              </w:rPr>
              <w:t>信息系统安全防护检测应填写本规范表B</w:t>
            </w:r>
            <w:r>
              <w:rPr>
                <w:rFonts w:ascii="宋体" w:hAnsi="宋体"/>
                <w:color w:val="FF0000"/>
                <w:kern w:val="0"/>
                <w:sz w:val="20"/>
                <w:szCs w:val="21"/>
                <w:u w:val="single"/>
              </w:rPr>
              <w:t>.0.4A</w:t>
            </w:r>
            <w:r>
              <w:rPr>
                <w:rFonts w:ascii="宋体" w:hAnsi="宋体" w:hint="eastAsia"/>
                <w:color w:val="FF0000"/>
                <w:kern w:val="0"/>
                <w:sz w:val="20"/>
                <w:szCs w:val="21"/>
                <w:u w:val="single"/>
              </w:rPr>
              <w:t>。</w:t>
            </w:r>
          </w:p>
        </w:tc>
      </w:tr>
      <w:tr w:rsidR="00F76BAA" w14:paraId="4FB35CEC" w14:textId="77777777">
        <w:tc>
          <w:tcPr>
            <w:tcW w:w="4318" w:type="dxa"/>
          </w:tcPr>
          <w:p w14:paraId="4053735C" w14:textId="77777777" w:rsidR="00F76BAA" w:rsidRDefault="00085D94">
            <w:pPr>
              <w:pStyle w:val="1"/>
              <w:spacing w:before="0" w:after="0" w:line="240" w:lineRule="auto"/>
              <w:jc w:val="center"/>
              <w:outlineLvl w:val="0"/>
            </w:pPr>
            <w:bookmarkStart w:id="108" w:name="_Toc43821327"/>
            <w:bookmarkStart w:id="109" w:name="_Toc45558900"/>
            <w:r>
              <w:rPr>
                <w:rFonts w:ascii="宋体" w:hAnsi="宋体"/>
                <w:sz w:val="21"/>
                <w:szCs w:val="21"/>
              </w:rPr>
              <w:t xml:space="preserve">7  </w:t>
            </w:r>
            <w:r>
              <w:rPr>
                <w:rFonts w:ascii="宋体" w:hAnsi="宋体" w:hint="eastAsia"/>
                <w:color w:val="FF0000"/>
                <w:sz w:val="21"/>
                <w:szCs w:val="21"/>
                <w:bdr w:val="single" w:sz="4" w:space="0" w:color="auto"/>
              </w:rPr>
              <w:t>卫星接收及有线电视</w:t>
            </w:r>
            <w:r>
              <w:rPr>
                <w:rFonts w:ascii="宋体" w:hAnsi="宋体" w:hint="eastAsia"/>
                <w:sz w:val="21"/>
                <w:szCs w:val="21"/>
              </w:rPr>
              <w:t>系统</w:t>
            </w:r>
            <w:bookmarkEnd w:id="108"/>
            <w:bookmarkEnd w:id="109"/>
          </w:p>
        </w:tc>
        <w:tc>
          <w:tcPr>
            <w:tcW w:w="4318" w:type="dxa"/>
          </w:tcPr>
          <w:p w14:paraId="5C7D585A" w14:textId="77777777" w:rsidR="00F76BAA" w:rsidRDefault="00085D94">
            <w:pPr>
              <w:pStyle w:val="1"/>
              <w:spacing w:before="0" w:after="0" w:line="240" w:lineRule="auto"/>
              <w:jc w:val="center"/>
              <w:outlineLvl w:val="0"/>
            </w:pPr>
            <w:r>
              <w:rPr>
                <w:rFonts w:ascii="宋体" w:hAnsi="宋体"/>
                <w:sz w:val="21"/>
                <w:szCs w:val="21"/>
              </w:rPr>
              <w:t xml:space="preserve">7  </w:t>
            </w:r>
            <w:r>
              <w:rPr>
                <w:rFonts w:ascii="宋体" w:hAnsi="宋体" w:hint="eastAsia"/>
                <w:color w:val="FF0000"/>
                <w:sz w:val="21"/>
                <w:szCs w:val="21"/>
                <w:u w:val="single"/>
              </w:rPr>
              <w:t>有线电视及卫星电视接收</w:t>
            </w:r>
            <w:r>
              <w:rPr>
                <w:rFonts w:ascii="宋体" w:hAnsi="宋体" w:hint="eastAsia"/>
                <w:sz w:val="21"/>
                <w:szCs w:val="21"/>
              </w:rPr>
              <w:t>系统</w:t>
            </w:r>
          </w:p>
        </w:tc>
      </w:tr>
      <w:tr w:rsidR="00F76BAA" w14:paraId="1A2FF336" w14:textId="77777777">
        <w:tc>
          <w:tcPr>
            <w:tcW w:w="4318" w:type="dxa"/>
          </w:tcPr>
          <w:p w14:paraId="2F00969D" w14:textId="77777777" w:rsidR="00F76BAA" w:rsidRDefault="00085D94">
            <w:pPr>
              <w:pStyle w:val="2"/>
              <w:spacing w:before="0" w:after="0" w:line="240" w:lineRule="auto"/>
              <w:jc w:val="center"/>
              <w:outlineLvl w:val="1"/>
              <w:rPr>
                <w:kern w:val="0"/>
              </w:rPr>
            </w:pPr>
            <w:bookmarkStart w:id="110" w:name="_Toc43821328"/>
            <w:bookmarkStart w:id="111" w:name="_Toc45558901"/>
            <w:r>
              <w:rPr>
                <w:rFonts w:ascii="宋体" w:eastAsia="宋体" w:hAnsi="宋体" w:hint="eastAsia"/>
                <w:kern w:val="0"/>
                <w:sz w:val="21"/>
                <w:szCs w:val="21"/>
              </w:rPr>
              <w:t>7.1  施工准备</w:t>
            </w:r>
            <w:bookmarkEnd w:id="110"/>
            <w:bookmarkEnd w:id="111"/>
          </w:p>
        </w:tc>
        <w:tc>
          <w:tcPr>
            <w:tcW w:w="4318" w:type="dxa"/>
          </w:tcPr>
          <w:p w14:paraId="449EC673" w14:textId="77777777" w:rsidR="00F76BAA" w:rsidRDefault="00085D94">
            <w:pPr>
              <w:pStyle w:val="2"/>
              <w:spacing w:before="0" w:after="0" w:line="240" w:lineRule="auto"/>
              <w:jc w:val="center"/>
              <w:outlineLvl w:val="1"/>
              <w:rPr>
                <w:kern w:val="0"/>
              </w:rPr>
            </w:pPr>
            <w:r>
              <w:rPr>
                <w:rFonts w:ascii="宋体" w:eastAsia="宋体" w:hAnsi="宋体" w:hint="eastAsia"/>
                <w:kern w:val="0"/>
                <w:sz w:val="21"/>
                <w:szCs w:val="21"/>
              </w:rPr>
              <w:t>7.1  施工准备</w:t>
            </w:r>
          </w:p>
        </w:tc>
      </w:tr>
      <w:tr w:rsidR="00F76BAA" w14:paraId="6CE22147" w14:textId="77777777">
        <w:tc>
          <w:tcPr>
            <w:tcW w:w="4318" w:type="dxa"/>
          </w:tcPr>
          <w:p w14:paraId="3C921265" w14:textId="77777777" w:rsidR="00F76BAA" w:rsidRDefault="00085D94">
            <w:pPr>
              <w:rPr>
                <w:kern w:val="0"/>
                <w:sz w:val="20"/>
              </w:rPr>
            </w:pPr>
            <w:bookmarkStart w:id="112" w:name="_Hlk42827038"/>
            <w:r>
              <w:rPr>
                <w:rFonts w:ascii="宋体" w:hAnsi="宋体"/>
                <w:spacing w:val="8"/>
                <w:kern w:val="0"/>
                <w:sz w:val="20"/>
                <w:szCs w:val="21"/>
              </w:rPr>
              <w:t>7.1.1</w:t>
            </w:r>
            <w:bookmarkEnd w:id="112"/>
            <w:r>
              <w:rPr>
                <w:rFonts w:ascii="宋体" w:hAnsi="宋体"/>
                <w:spacing w:val="8"/>
                <w:kern w:val="0"/>
                <w:sz w:val="20"/>
                <w:szCs w:val="21"/>
              </w:rPr>
              <w:t xml:space="preserve">  </w:t>
            </w:r>
            <w:r>
              <w:rPr>
                <w:rFonts w:ascii="宋体" w:hAnsi="宋体" w:hint="eastAsia"/>
                <w:spacing w:val="8"/>
                <w:kern w:val="0"/>
                <w:sz w:val="20"/>
                <w:szCs w:val="21"/>
              </w:rPr>
              <w:t>施工单位应取得国家相关职能部门或本行业、本专业职能部门颁发的</w:t>
            </w:r>
            <w:bookmarkStart w:id="113" w:name="_Hlk41401727"/>
            <w:r>
              <w:rPr>
                <w:rFonts w:ascii="宋体" w:hAnsi="宋体" w:hint="eastAsia"/>
                <w:color w:val="FF0000"/>
                <w:spacing w:val="8"/>
                <w:kern w:val="0"/>
                <w:sz w:val="20"/>
                <w:szCs w:val="21"/>
                <w:bdr w:val="single" w:sz="4" w:space="0" w:color="auto"/>
              </w:rPr>
              <w:t>卫星接收及有线电视</w:t>
            </w:r>
            <w:bookmarkEnd w:id="113"/>
            <w:r>
              <w:rPr>
                <w:rFonts w:ascii="宋体" w:hAnsi="宋体" w:hint="eastAsia"/>
                <w:spacing w:val="8"/>
                <w:kern w:val="0"/>
                <w:sz w:val="20"/>
                <w:szCs w:val="21"/>
              </w:rPr>
              <w:t>系统工程施工资质。</w:t>
            </w:r>
          </w:p>
        </w:tc>
        <w:tc>
          <w:tcPr>
            <w:tcW w:w="4318" w:type="dxa"/>
          </w:tcPr>
          <w:p w14:paraId="4AD873DF" w14:textId="77777777" w:rsidR="00F76BAA" w:rsidRDefault="00085D94">
            <w:pPr>
              <w:rPr>
                <w:kern w:val="0"/>
                <w:sz w:val="20"/>
              </w:rPr>
            </w:pPr>
            <w:r>
              <w:rPr>
                <w:rFonts w:ascii="宋体" w:hAnsi="宋体"/>
                <w:spacing w:val="8"/>
                <w:kern w:val="0"/>
                <w:sz w:val="20"/>
                <w:szCs w:val="21"/>
              </w:rPr>
              <w:t xml:space="preserve">7.1.1  </w:t>
            </w:r>
            <w:r>
              <w:rPr>
                <w:rFonts w:ascii="宋体" w:hAnsi="宋体" w:hint="eastAsia"/>
                <w:spacing w:val="8"/>
                <w:kern w:val="0"/>
                <w:sz w:val="20"/>
                <w:szCs w:val="21"/>
              </w:rPr>
              <w:t>施工单位应取得国家相关职能部门或本行业、本专业职能部门颁发的</w:t>
            </w:r>
            <w:r>
              <w:rPr>
                <w:rFonts w:ascii="宋体" w:hAnsi="宋体" w:hint="eastAsia"/>
                <w:color w:val="FF0000"/>
                <w:spacing w:val="8"/>
                <w:kern w:val="0"/>
                <w:sz w:val="20"/>
                <w:szCs w:val="21"/>
                <w:u w:val="single"/>
              </w:rPr>
              <w:t>有线电视及卫星电视接收</w:t>
            </w:r>
            <w:r>
              <w:rPr>
                <w:rFonts w:ascii="宋体" w:hAnsi="宋体" w:hint="eastAsia"/>
                <w:spacing w:val="8"/>
                <w:kern w:val="0"/>
                <w:sz w:val="20"/>
                <w:szCs w:val="21"/>
              </w:rPr>
              <w:t>系统工程施工资质。</w:t>
            </w:r>
          </w:p>
        </w:tc>
      </w:tr>
      <w:tr w:rsidR="00F76BAA" w14:paraId="3BC960DA" w14:textId="77777777">
        <w:tc>
          <w:tcPr>
            <w:tcW w:w="4318" w:type="dxa"/>
          </w:tcPr>
          <w:p w14:paraId="3A2396E1" w14:textId="77777777" w:rsidR="00F76BAA" w:rsidRDefault="00085D94">
            <w:pPr>
              <w:rPr>
                <w:kern w:val="0"/>
                <w:sz w:val="20"/>
              </w:rPr>
            </w:pPr>
            <w:r>
              <w:rPr>
                <w:rFonts w:ascii="宋体" w:hAnsi="宋体"/>
                <w:spacing w:val="8"/>
                <w:kern w:val="0"/>
                <w:sz w:val="20"/>
                <w:szCs w:val="21"/>
              </w:rPr>
              <w:t>7.1.2</w:t>
            </w:r>
            <w:bookmarkStart w:id="114" w:name="_Hlk40719397"/>
            <w:r>
              <w:rPr>
                <w:rFonts w:ascii="宋体" w:hAnsi="宋体"/>
                <w:spacing w:val="8"/>
                <w:kern w:val="0"/>
                <w:sz w:val="20"/>
                <w:szCs w:val="21"/>
              </w:rPr>
              <w:t xml:space="preserve">  </w:t>
            </w:r>
            <w:r>
              <w:rPr>
                <w:rFonts w:ascii="宋体" w:hAnsi="宋体" w:hint="eastAsia"/>
                <w:color w:val="FF0000"/>
                <w:spacing w:val="8"/>
                <w:kern w:val="0"/>
                <w:sz w:val="20"/>
                <w:szCs w:val="21"/>
                <w:bdr w:val="single" w:sz="4" w:space="0" w:color="auto"/>
              </w:rPr>
              <w:t>卫星接收及有线电视</w:t>
            </w:r>
            <w:r>
              <w:rPr>
                <w:rFonts w:ascii="宋体" w:hAnsi="宋体" w:hint="eastAsia"/>
                <w:spacing w:val="8"/>
                <w:kern w:val="0"/>
                <w:sz w:val="20"/>
                <w:szCs w:val="21"/>
              </w:rPr>
              <w:t>系统</w:t>
            </w:r>
            <w:bookmarkEnd w:id="114"/>
            <w:r>
              <w:rPr>
                <w:rFonts w:ascii="宋体" w:hAnsi="宋体" w:hint="eastAsia"/>
                <w:spacing w:val="8"/>
                <w:kern w:val="0"/>
                <w:sz w:val="20"/>
                <w:szCs w:val="21"/>
              </w:rPr>
              <w:t>工程施工前应具备相应的现场勘察、设计文件及图纸等资料，并应按照设计图纸施工。</w:t>
            </w:r>
          </w:p>
        </w:tc>
        <w:tc>
          <w:tcPr>
            <w:tcW w:w="4318" w:type="dxa"/>
          </w:tcPr>
          <w:p w14:paraId="026019C6" w14:textId="77777777" w:rsidR="00F76BAA" w:rsidRDefault="00085D94">
            <w:pPr>
              <w:rPr>
                <w:kern w:val="0"/>
                <w:sz w:val="20"/>
              </w:rPr>
            </w:pPr>
            <w:r>
              <w:rPr>
                <w:rFonts w:ascii="宋体" w:hAnsi="宋体"/>
                <w:spacing w:val="8"/>
                <w:kern w:val="0"/>
                <w:sz w:val="20"/>
                <w:szCs w:val="21"/>
              </w:rPr>
              <w:t xml:space="preserve">7.1.2  </w:t>
            </w:r>
            <w:r>
              <w:rPr>
                <w:rFonts w:ascii="宋体" w:hAnsi="宋体" w:hint="eastAsia"/>
                <w:color w:val="FF0000"/>
                <w:spacing w:val="8"/>
                <w:kern w:val="0"/>
                <w:sz w:val="20"/>
                <w:szCs w:val="21"/>
                <w:u w:val="single"/>
              </w:rPr>
              <w:t>有线电视及卫星电视接收</w:t>
            </w:r>
            <w:r>
              <w:rPr>
                <w:rFonts w:ascii="宋体" w:hAnsi="宋体" w:hint="eastAsia"/>
                <w:spacing w:val="8"/>
                <w:kern w:val="0"/>
                <w:sz w:val="20"/>
                <w:szCs w:val="21"/>
              </w:rPr>
              <w:t>系统工程施工前应具备相应的现场勘察、设计文件及图纸等资料，并应按照设计图纸施工。</w:t>
            </w:r>
          </w:p>
        </w:tc>
      </w:tr>
      <w:tr w:rsidR="00F76BAA" w14:paraId="3F176289" w14:textId="77777777">
        <w:tc>
          <w:tcPr>
            <w:tcW w:w="4318" w:type="dxa"/>
          </w:tcPr>
          <w:p w14:paraId="37954D36" w14:textId="77777777" w:rsidR="00F76BAA" w:rsidRDefault="00085D94">
            <w:pPr>
              <w:rPr>
                <w:rFonts w:ascii="宋体" w:hAnsi="宋体"/>
                <w:spacing w:val="8"/>
                <w:kern w:val="0"/>
                <w:sz w:val="20"/>
                <w:szCs w:val="21"/>
              </w:rPr>
            </w:pPr>
            <w:r>
              <w:rPr>
                <w:rFonts w:ascii="宋体" w:hAnsi="宋体"/>
                <w:spacing w:val="8"/>
                <w:kern w:val="0"/>
                <w:sz w:val="20"/>
                <w:szCs w:val="21"/>
              </w:rPr>
              <w:t xml:space="preserve">7.1.3  </w:t>
            </w:r>
            <w:r>
              <w:rPr>
                <w:rFonts w:ascii="宋体" w:hAnsi="宋体" w:hint="eastAsia"/>
                <w:spacing w:val="8"/>
                <w:kern w:val="0"/>
                <w:sz w:val="20"/>
                <w:szCs w:val="21"/>
              </w:rPr>
              <w:t>设备器材准备</w:t>
            </w:r>
            <w:bookmarkStart w:id="115" w:name="_Hlk40855462"/>
            <w:r>
              <w:rPr>
                <w:rFonts w:ascii="宋体" w:hAnsi="宋体" w:hint="eastAsia"/>
                <w:spacing w:val="8"/>
                <w:kern w:val="0"/>
                <w:sz w:val="20"/>
                <w:szCs w:val="21"/>
              </w:rPr>
              <w:t>除</w:t>
            </w:r>
            <w:bookmarkStart w:id="116" w:name="_Hlk40724613"/>
            <w:r>
              <w:rPr>
                <w:rFonts w:ascii="宋体" w:hAnsi="宋体" w:hint="eastAsia"/>
                <w:spacing w:val="8"/>
                <w:kern w:val="0"/>
                <w:sz w:val="20"/>
                <w:szCs w:val="21"/>
              </w:rPr>
              <w:t>应符合本规范第</w:t>
            </w:r>
            <w:r>
              <w:rPr>
                <w:rFonts w:ascii="宋体" w:hAnsi="宋体"/>
                <w:spacing w:val="8"/>
                <w:kern w:val="0"/>
                <w:sz w:val="20"/>
                <w:szCs w:val="21"/>
              </w:rPr>
              <w:t>3.3.2</w:t>
            </w:r>
            <w:r>
              <w:rPr>
                <w:rFonts w:ascii="宋体" w:hAnsi="宋体" w:hint="eastAsia"/>
                <w:spacing w:val="8"/>
                <w:kern w:val="0"/>
                <w:sz w:val="20"/>
                <w:szCs w:val="21"/>
              </w:rPr>
              <w:t>的规定</w:t>
            </w:r>
            <w:bookmarkEnd w:id="116"/>
            <w:r>
              <w:rPr>
                <w:rFonts w:ascii="宋体" w:hAnsi="宋体" w:hint="eastAsia"/>
                <w:spacing w:val="8"/>
                <w:kern w:val="0"/>
                <w:sz w:val="20"/>
                <w:szCs w:val="21"/>
              </w:rPr>
              <w:t>外，尚应</w:t>
            </w:r>
            <w:bookmarkEnd w:id="115"/>
            <w:r>
              <w:rPr>
                <w:rFonts w:ascii="宋体" w:hAnsi="宋体" w:hint="eastAsia"/>
                <w:spacing w:val="8"/>
                <w:kern w:val="0"/>
                <w:sz w:val="20"/>
                <w:szCs w:val="21"/>
              </w:rPr>
              <w:t>符合下列规定：</w:t>
            </w:r>
          </w:p>
          <w:p w14:paraId="75BFDC1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有源设备均应通电检查；</w:t>
            </w:r>
          </w:p>
          <w:p w14:paraId="5C6A7501" w14:textId="77777777" w:rsidR="00F76BAA" w:rsidRDefault="00085D94">
            <w:pPr>
              <w:ind w:firstLineChars="191" w:firstLine="413"/>
              <w:rPr>
                <w:kern w:val="0"/>
                <w:sz w:val="20"/>
              </w:rPr>
            </w:pPr>
            <w:r>
              <w:rPr>
                <w:rFonts w:ascii="宋体" w:hAnsi="宋体"/>
                <w:spacing w:val="8"/>
                <w:kern w:val="0"/>
                <w:sz w:val="20"/>
                <w:szCs w:val="21"/>
              </w:rPr>
              <w:t xml:space="preserve">2  </w:t>
            </w:r>
            <w:r>
              <w:rPr>
                <w:rFonts w:ascii="宋体" w:hAnsi="宋体" w:hint="eastAsia"/>
                <w:color w:val="FF0000"/>
                <w:spacing w:val="8"/>
                <w:kern w:val="0"/>
                <w:sz w:val="20"/>
                <w:szCs w:val="21"/>
                <w:bdr w:val="single" w:sz="4" w:space="0" w:color="auto"/>
              </w:rPr>
              <w:t>主要</w:t>
            </w:r>
            <w:r>
              <w:rPr>
                <w:rFonts w:ascii="宋体" w:hAnsi="宋体" w:hint="eastAsia"/>
                <w:spacing w:val="8"/>
                <w:kern w:val="0"/>
                <w:sz w:val="20"/>
                <w:szCs w:val="21"/>
              </w:rPr>
              <w:t>设备和器材应选用具有</w:t>
            </w:r>
            <w:bookmarkStart w:id="117" w:name="_Hlk42827829"/>
            <w:r>
              <w:rPr>
                <w:rFonts w:ascii="宋体" w:hAnsi="宋体" w:hint="eastAsia"/>
                <w:spacing w:val="8"/>
                <w:kern w:val="0"/>
                <w:sz w:val="20"/>
                <w:szCs w:val="21"/>
              </w:rPr>
              <w:t>国家广</w:t>
            </w:r>
            <w:r>
              <w:rPr>
                <w:rFonts w:ascii="宋体" w:hAnsi="宋体" w:hint="eastAsia"/>
                <w:spacing w:val="8"/>
                <w:kern w:val="0"/>
                <w:sz w:val="20"/>
                <w:szCs w:val="21"/>
              </w:rPr>
              <w:lastRenderedPageBreak/>
              <w:t>播</w:t>
            </w:r>
            <w:r>
              <w:rPr>
                <w:rFonts w:ascii="宋体" w:hAnsi="宋体" w:hint="eastAsia"/>
                <w:color w:val="FF0000"/>
                <w:spacing w:val="8"/>
                <w:kern w:val="0"/>
                <w:sz w:val="20"/>
                <w:szCs w:val="21"/>
                <w:bdr w:val="single" w:sz="4" w:space="0" w:color="auto"/>
              </w:rPr>
              <w:t>电影</w:t>
            </w:r>
            <w:r>
              <w:rPr>
                <w:rFonts w:ascii="宋体" w:hAnsi="宋体" w:hint="eastAsia"/>
                <w:spacing w:val="8"/>
                <w:kern w:val="0"/>
                <w:sz w:val="20"/>
                <w:szCs w:val="21"/>
              </w:rPr>
              <w:t>电视总局</w:t>
            </w:r>
            <w:bookmarkEnd w:id="117"/>
            <w:r>
              <w:rPr>
                <w:rFonts w:ascii="宋体" w:hAnsi="宋体" w:hint="eastAsia"/>
                <w:spacing w:val="8"/>
                <w:kern w:val="0"/>
                <w:sz w:val="20"/>
                <w:szCs w:val="21"/>
              </w:rPr>
              <w:t>或有资质检测机构颁发的有效认定标识的产品。</w:t>
            </w:r>
          </w:p>
        </w:tc>
        <w:tc>
          <w:tcPr>
            <w:tcW w:w="4318" w:type="dxa"/>
          </w:tcPr>
          <w:p w14:paraId="7B1798E0"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7.1.3  </w:t>
            </w:r>
            <w:r>
              <w:rPr>
                <w:rFonts w:ascii="宋体" w:hAnsi="宋体" w:hint="eastAsia"/>
                <w:spacing w:val="8"/>
                <w:kern w:val="0"/>
                <w:sz w:val="20"/>
                <w:szCs w:val="21"/>
              </w:rPr>
              <w:t>设备</w:t>
            </w:r>
            <w:r>
              <w:rPr>
                <w:rFonts w:ascii="宋体" w:hAnsi="宋体" w:hint="eastAsia"/>
                <w:color w:val="FF0000"/>
                <w:spacing w:val="8"/>
                <w:kern w:val="0"/>
                <w:sz w:val="20"/>
                <w:szCs w:val="21"/>
                <w:u w:val="single"/>
              </w:rPr>
              <w:t>和</w:t>
            </w:r>
            <w:r>
              <w:rPr>
                <w:rFonts w:ascii="宋体" w:hAnsi="宋体" w:hint="eastAsia"/>
                <w:spacing w:val="8"/>
                <w:kern w:val="0"/>
                <w:sz w:val="20"/>
                <w:szCs w:val="21"/>
              </w:rPr>
              <w:t>器材准备除应符合本规范第</w:t>
            </w:r>
            <w:r>
              <w:rPr>
                <w:rFonts w:ascii="宋体" w:hAnsi="宋体"/>
                <w:spacing w:val="8"/>
                <w:kern w:val="0"/>
                <w:sz w:val="20"/>
                <w:szCs w:val="21"/>
              </w:rPr>
              <w:t>3.3.2</w:t>
            </w:r>
            <w:r>
              <w:rPr>
                <w:rFonts w:ascii="宋体" w:hAnsi="宋体" w:hint="eastAsia"/>
                <w:spacing w:val="8"/>
                <w:kern w:val="0"/>
                <w:sz w:val="20"/>
                <w:szCs w:val="21"/>
              </w:rPr>
              <w:t>的规定外，尚应符合下列规定：</w:t>
            </w:r>
          </w:p>
          <w:p w14:paraId="5350D0B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有源设备均应通电检查；</w:t>
            </w:r>
          </w:p>
          <w:p w14:paraId="5E63184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设备和器材应选用具有国家广播电</w:t>
            </w:r>
            <w:r>
              <w:rPr>
                <w:rFonts w:ascii="宋体" w:hAnsi="宋体" w:hint="eastAsia"/>
                <w:spacing w:val="8"/>
                <w:kern w:val="0"/>
                <w:sz w:val="20"/>
                <w:szCs w:val="21"/>
              </w:rPr>
              <w:lastRenderedPageBreak/>
              <w:t>视总局或有资质检测机构颁发的有效认定标识的产品。</w:t>
            </w:r>
          </w:p>
          <w:p w14:paraId="1AA8216F" w14:textId="77777777" w:rsidR="00F76BAA" w:rsidRDefault="00085D94">
            <w:pPr>
              <w:ind w:firstLineChars="191" w:firstLine="413"/>
              <w:rPr>
                <w:kern w:val="0"/>
                <w:sz w:val="20"/>
              </w:rPr>
            </w:pPr>
            <w:r>
              <w:rPr>
                <w:rFonts w:ascii="宋体" w:hAnsi="宋体" w:hint="eastAsia"/>
                <w:spacing w:val="8"/>
                <w:kern w:val="0"/>
                <w:sz w:val="20"/>
                <w:szCs w:val="21"/>
              </w:rPr>
              <w:t>【条文说明】7. 1．3 设备</w:t>
            </w:r>
            <w:r>
              <w:rPr>
                <w:rFonts w:ascii="宋体" w:hAnsi="宋体" w:hint="eastAsia"/>
                <w:color w:val="FF0000"/>
                <w:spacing w:val="8"/>
                <w:kern w:val="0"/>
                <w:sz w:val="20"/>
                <w:szCs w:val="21"/>
                <w:u w:val="single"/>
              </w:rPr>
              <w:t>和</w:t>
            </w:r>
            <w:r>
              <w:rPr>
                <w:rFonts w:ascii="宋体" w:hAnsi="宋体" w:hint="eastAsia"/>
                <w:spacing w:val="8"/>
                <w:kern w:val="0"/>
                <w:sz w:val="20"/>
                <w:szCs w:val="21"/>
              </w:rPr>
              <w:t>器材的质量检验是施工前相当重要的质量控制，因此卫星接收及有线电视系统的主要设备</w:t>
            </w:r>
            <w:r>
              <w:rPr>
                <w:rFonts w:ascii="宋体" w:hAnsi="宋体" w:hint="eastAsia"/>
                <w:color w:val="FF0000"/>
                <w:spacing w:val="8"/>
                <w:kern w:val="0"/>
                <w:sz w:val="20"/>
                <w:szCs w:val="21"/>
                <w:u w:val="single"/>
              </w:rPr>
              <w:t>和</w:t>
            </w:r>
            <w:r>
              <w:rPr>
                <w:rFonts w:ascii="宋体" w:hAnsi="宋体" w:hint="eastAsia"/>
                <w:spacing w:val="8"/>
                <w:kern w:val="0"/>
                <w:sz w:val="20"/>
                <w:szCs w:val="21"/>
              </w:rPr>
              <w:t>器材应属于国家广播电影电视总局强制入网认证的广播电视设备。</w:t>
            </w:r>
          </w:p>
        </w:tc>
      </w:tr>
      <w:tr w:rsidR="00F76BAA" w14:paraId="59E2CC42" w14:textId="77777777">
        <w:tc>
          <w:tcPr>
            <w:tcW w:w="4318" w:type="dxa"/>
          </w:tcPr>
          <w:p w14:paraId="7F2BF8FC" w14:textId="77777777" w:rsidR="00F76BAA" w:rsidRDefault="00085D94">
            <w:pPr>
              <w:rPr>
                <w:kern w:val="0"/>
                <w:sz w:val="20"/>
              </w:rPr>
            </w:pPr>
            <w:r>
              <w:rPr>
                <w:rFonts w:ascii="宋体" w:hAnsi="宋体"/>
                <w:color w:val="FF0000"/>
                <w:spacing w:val="8"/>
                <w:kern w:val="0"/>
                <w:sz w:val="20"/>
                <w:szCs w:val="21"/>
                <w:bdr w:val="single" w:sz="4" w:space="0" w:color="auto"/>
              </w:rPr>
              <w:lastRenderedPageBreak/>
              <w:t xml:space="preserve">7.1.4  </w:t>
            </w:r>
            <w:r>
              <w:rPr>
                <w:rFonts w:ascii="宋体" w:hAnsi="宋体" w:hint="eastAsia"/>
                <w:color w:val="FF0000"/>
                <w:spacing w:val="8"/>
                <w:kern w:val="0"/>
                <w:sz w:val="20"/>
                <w:szCs w:val="21"/>
                <w:bdr w:val="single" w:sz="4" w:space="0" w:color="auto"/>
              </w:rPr>
              <w:t>筑物内暗管设施应符合</w:t>
            </w:r>
            <w:bookmarkStart w:id="118" w:name="_Hlk40848347"/>
            <w:r>
              <w:rPr>
                <w:rFonts w:ascii="宋体" w:hAnsi="宋体" w:hint="eastAsia"/>
                <w:color w:val="FF0000"/>
                <w:spacing w:val="8"/>
                <w:kern w:val="0"/>
                <w:sz w:val="20"/>
                <w:szCs w:val="21"/>
                <w:bdr w:val="single" w:sz="4" w:space="0" w:color="auto"/>
              </w:rPr>
              <w:t>现行行业标准</w:t>
            </w:r>
            <w:bookmarkStart w:id="119" w:name="_Hlk40875954"/>
            <w:r>
              <w:rPr>
                <w:rFonts w:ascii="宋体" w:hAnsi="宋体" w:hint="eastAsia"/>
                <w:color w:val="FF0000"/>
                <w:spacing w:val="8"/>
                <w:kern w:val="0"/>
                <w:sz w:val="20"/>
                <w:szCs w:val="21"/>
                <w:bdr w:val="single" w:sz="4" w:space="0" w:color="auto"/>
              </w:rPr>
              <w:t>《有线电视分配网络工程安全技术规范</w:t>
            </w:r>
            <w:bookmarkStart w:id="120" w:name="_Hlk40856943"/>
            <w:r>
              <w:rPr>
                <w:rFonts w:ascii="宋体" w:hAnsi="宋体" w:hint="eastAsia"/>
                <w:color w:val="FF0000"/>
                <w:spacing w:val="8"/>
                <w:kern w:val="0"/>
                <w:sz w:val="20"/>
                <w:szCs w:val="21"/>
                <w:u w:val="single"/>
                <w:bdr w:val="single" w:sz="4" w:space="0" w:color="auto"/>
              </w:rPr>
              <w:t>有线电视网络工程设计标准</w:t>
            </w:r>
            <w:bookmarkEnd w:id="120"/>
            <w:r>
              <w:rPr>
                <w:rFonts w:ascii="宋体" w:hAnsi="宋体" w:hint="eastAsia"/>
                <w:color w:val="FF0000"/>
                <w:spacing w:val="8"/>
                <w:kern w:val="0"/>
                <w:sz w:val="20"/>
                <w:szCs w:val="21"/>
                <w:bdr w:val="single" w:sz="4" w:space="0" w:color="auto"/>
              </w:rPr>
              <w:t>》GY 5078-2008第</w:t>
            </w:r>
            <w:r>
              <w:rPr>
                <w:rFonts w:ascii="宋体" w:hAnsi="宋体"/>
                <w:color w:val="FF0000"/>
                <w:spacing w:val="8"/>
                <w:kern w:val="0"/>
                <w:sz w:val="20"/>
                <w:szCs w:val="21"/>
                <w:bdr w:val="single" w:sz="4" w:space="0" w:color="auto"/>
              </w:rPr>
              <w:t>4.3</w:t>
            </w:r>
            <w:r>
              <w:rPr>
                <w:rFonts w:ascii="宋体" w:hAnsi="宋体" w:hint="eastAsia"/>
                <w:color w:val="FF0000"/>
                <w:spacing w:val="8"/>
                <w:kern w:val="0"/>
                <w:sz w:val="20"/>
                <w:szCs w:val="21"/>
                <w:bdr w:val="single" w:sz="4" w:space="0" w:color="auto"/>
              </w:rPr>
              <w:t>节</w:t>
            </w:r>
            <w:bookmarkEnd w:id="118"/>
            <w:bookmarkEnd w:id="119"/>
            <w:r>
              <w:rPr>
                <w:rFonts w:ascii="宋体" w:hAnsi="宋体" w:hint="eastAsia"/>
                <w:color w:val="FF0000"/>
                <w:spacing w:val="8"/>
                <w:kern w:val="0"/>
                <w:sz w:val="20"/>
                <w:szCs w:val="21"/>
                <w:bdr w:val="single" w:sz="4" w:space="0" w:color="auto"/>
              </w:rPr>
              <w:t xml:space="preserve">的技术要求。 </w:t>
            </w:r>
          </w:p>
        </w:tc>
        <w:tc>
          <w:tcPr>
            <w:tcW w:w="4318" w:type="dxa"/>
          </w:tcPr>
          <w:p w14:paraId="54FBC5DF" w14:textId="77777777" w:rsidR="00F76BAA" w:rsidRDefault="00085D94">
            <w:pPr>
              <w:adjustRightInd w:val="0"/>
              <w:snapToGrid w:val="0"/>
              <w:rPr>
                <w:rFonts w:ascii="宋体" w:hAnsi="宋体"/>
                <w:kern w:val="0"/>
                <w:sz w:val="20"/>
              </w:rPr>
            </w:pPr>
            <w:r>
              <w:rPr>
                <w:rFonts w:ascii="宋体" w:hAnsi="宋体" w:hint="eastAsia"/>
                <w:color w:val="FF0000"/>
                <w:kern w:val="0"/>
                <w:sz w:val="20"/>
              </w:rPr>
              <w:t>7</w:t>
            </w:r>
            <w:r>
              <w:rPr>
                <w:rFonts w:ascii="宋体" w:hAnsi="宋体"/>
                <w:color w:val="FF0000"/>
                <w:kern w:val="0"/>
                <w:sz w:val="20"/>
              </w:rPr>
              <w:t xml:space="preserve">.1.4  </w:t>
            </w:r>
            <w:r>
              <w:rPr>
                <w:rFonts w:ascii="宋体" w:hAnsi="宋体" w:hint="eastAsia"/>
                <w:color w:val="FF0000"/>
                <w:kern w:val="0"/>
                <w:sz w:val="20"/>
              </w:rPr>
              <w:t>本条删除。</w:t>
            </w:r>
          </w:p>
        </w:tc>
      </w:tr>
      <w:tr w:rsidR="00F76BAA" w14:paraId="23339EFB" w14:textId="77777777">
        <w:tc>
          <w:tcPr>
            <w:tcW w:w="4318" w:type="dxa"/>
          </w:tcPr>
          <w:p w14:paraId="6CC2EE6B" w14:textId="77777777" w:rsidR="00F76BAA" w:rsidRDefault="00085D94">
            <w:pPr>
              <w:pStyle w:val="2"/>
              <w:spacing w:before="0" w:after="0" w:line="240" w:lineRule="auto"/>
              <w:jc w:val="center"/>
              <w:outlineLvl w:val="1"/>
              <w:rPr>
                <w:kern w:val="0"/>
              </w:rPr>
            </w:pPr>
            <w:bookmarkStart w:id="121" w:name="_Toc40472264"/>
            <w:bookmarkStart w:id="122" w:name="_Toc43821329"/>
            <w:bookmarkStart w:id="123" w:name="_Toc45558902"/>
            <w:bookmarkStart w:id="124" w:name="_Toc40463334"/>
            <w:bookmarkStart w:id="125" w:name="_Toc40472433"/>
            <w:r>
              <w:rPr>
                <w:rFonts w:ascii="宋体" w:eastAsia="宋体" w:hAnsi="宋体"/>
                <w:kern w:val="0"/>
                <w:sz w:val="21"/>
                <w:szCs w:val="21"/>
              </w:rPr>
              <w:t xml:space="preserve">7.2  </w:t>
            </w:r>
            <w:r>
              <w:rPr>
                <w:rFonts w:ascii="宋体" w:eastAsia="宋体" w:hAnsi="宋体" w:hint="eastAsia"/>
                <w:kern w:val="0"/>
                <w:sz w:val="21"/>
                <w:szCs w:val="21"/>
              </w:rPr>
              <w:t>设备安装</w:t>
            </w:r>
            <w:bookmarkEnd w:id="121"/>
            <w:bookmarkEnd w:id="122"/>
            <w:bookmarkEnd w:id="123"/>
            <w:bookmarkEnd w:id="124"/>
            <w:bookmarkEnd w:id="125"/>
          </w:p>
        </w:tc>
        <w:tc>
          <w:tcPr>
            <w:tcW w:w="4318" w:type="dxa"/>
          </w:tcPr>
          <w:p w14:paraId="0D417509"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7.2  </w:t>
            </w:r>
            <w:r>
              <w:rPr>
                <w:rFonts w:ascii="宋体" w:eastAsia="宋体" w:hAnsi="宋体" w:hint="eastAsia"/>
                <w:kern w:val="0"/>
                <w:sz w:val="21"/>
                <w:szCs w:val="21"/>
              </w:rPr>
              <w:t>设备安装</w:t>
            </w:r>
          </w:p>
        </w:tc>
      </w:tr>
      <w:tr w:rsidR="00F76BAA" w14:paraId="1B296E67" w14:textId="77777777">
        <w:tc>
          <w:tcPr>
            <w:tcW w:w="4318" w:type="dxa"/>
          </w:tcPr>
          <w:p w14:paraId="0E66CC51" w14:textId="77777777" w:rsidR="00F76BAA" w:rsidRDefault="00085D94">
            <w:pPr>
              <w:rPr>
                <w:rFonts w:ascii="宋体" w:hAnsi="宋体"/>
                <w:spacing w:val="8"/>
                <w:kern w:val="0"/>
                <w:sz w:val="20"/>
                <w:szCs w:val="21"/>
              </w:rPr>
            </w:pPr>
            <w:r>
              <w:rPr>
                <w:rFonts w:ascii="宋体" w:hAnsi="宋体"/>
                <w:spacing w:val="8"/>
                <w:kern w:val="0"/>
                <w:sz w:val="20"/>
                <w:szCs w:val="21"/>
              </w:rPr>
              <w:t xml:space="preserve">7.2.1  </w:t>
            </w:r>
            <w:r>
              <w:rPr>
                <w:rFonts w:ascii="宋体" w:hAnsi="宋体" w:hint="eastAsia"/>
                <w:spacing w:val="8"/>
                <w:kern w:val="0"/>
                <w:sz w:val="20"/>
                <w:szCs w:val="21"/>
              </w:rPr>
              <w:t>卫星接收天线的安装应符合下列规定：</w:t>
            </w:r>
          </w:p>
          <w:p w14:paraId="18B8FDB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卫星天线基座的安装应根据设计图纸的位置、尺寸，在土建浇注混凝土层面的同时进行基座制作，基座中的地脚螺栓应与楼房顶面钢筋焊接连接，并与地网连接，天线底座</w:t>
            </w:r>
            <w:bookmarkStart w:id="126" w:name="_Hlk44656684"/>
            <w:r>
              <w:rPr>
                <w:rFonts w:ascii="宋体" w:hAnsi="宋体" w:hint="eastAsia"/>
                <w:spacing w:val="8"/>
                <w:kern w:val="0"/>
                <w:sz w:val="20"/>
                <w:szCs w:val="21"/>
              </w:rPr>
              <w:t>接地电阻应</w:t>
            </w:r>
            <w:r>
              <w:rPr>
                <w:rFonts w:ascii="宋体" w:hAnsi="宋体" w:hint="eastAsia"/>
                <w:color w:val="FF0000"/>
                <w:spacing w:val="8"/>
                <w:kern w:val="0"/>
                <w:sz w:val="20"/>
                <w:szCs w:val="21"/>
                <w:bdr w:val="single" w:sz="4" w:space="0" w:color="auto"/>
              </w:rPr>
              <w:t>小</w:t>
            </w:r>
            <w:r>
              <w:rPr>
                <w:rFonts w:ascii="宋体" w:hAnsi="宋体" w:hint="eastAsia"/>
                <w:spacing w:val="8"/>
                <w:kern w:val="0"/>
                <w:sz w:val="20"/>
                <w:szCs w:val="21"/>
              </w:rPr>
              <w:t>于</w:t>
            </w:r>
            <w:r>
              <w:rPr>
                <w:rFonts w:ascii="宋体" w:hAnsi="宋体"/>
                <w:spacing w:val="8"/>
                <w:kern w:val="0"/>
                <w:sz w:val="20"/>
                <w:szCs w:val="21"/>
              </w:rPr>
              <w:t>4Ω</w:t>
            </w:r>
            <w:bookmarkEnd w:id="126"/>
            <w:r>
              <w:rPr>
                <w:rFonts w:ascii="宋体" w:hAnsi="宋体" w:hint="eastAsia"/>
                <w:spacing w:val="8"/>
                <w:kern w:val="0"/>
                <w:sz w:val="20"/>
                <w:szCs w:val="21"/>
              </w:rPr>
              <w:t>；</w:t>
            </w:r>
          </w:p>
          <w:p w14:paraId="0BE946F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在天线收视的前方应无遮挡；</w:t>
            </w:r>
          </w:p>
          <w:p w14:paraId="0F545F8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所需收视频率应无微波干扰；</w:t>
            </w:r>
          </w:p>
          <w:p w14:paraId="32E08F5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接收天线确定好最优方位后，应安装牢固；</w:t>
            </w:r>
          </w:p>
          <w:p w14:paraId="6BE6B36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天线调节机构应灵活、连续，锁定装置应方便牢固，并应有防锈蚀措施和防灰沙的护套；</w:t>
            </w:r>
          </w:p>
          <w:p w14:paraId="0C7E1B6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卫星接收天线应在避雷针保护范围内，避雷装置应有良好接地系统，接地电阻应</w:t>
            </w:r>
            <w:r>
              <w:rPr>
                <w:rFonts w:ascii="宋体" w:hAnsi="宋体" w:hint="eastAsia"/>
                <w:color w:val="FF0000"/>
                <w:spacing w:val="8"/>
                <w:kern w:val="0"/>
                <w:sz w:val="20"/>
                <w:szCs w:val="21"/>
                <w:bdr w:val="single" w:sz="4" w:space="0" w:color="auto"/>
              </w:rPr>
              <w:t>小</w:t>
            </w:r>
            <w:r>
              <w:rPr>
                <w:rFonts w:ascii="宋体" w:hAnsi="宋体" w:hint="eastAsia"/>
                <w:spacing w:val="8"/>
                <w:kern w:val="0"/>
                <w:sz w:val="20"/>
                <w:szCs w:val="21"/>
              </w:rPr>
              <w:t>于</w:t>
            </w:r>
            <w:r>
              <w:rPr>
                <w:rFonts w:ascii="宋体" w:hAnsi="宋体"/>
                <w:spacing w:val="8"/>
                <w:kern w:val="0"/>
                <w:sz w:val="20"/>
                <w:szCs w:val="21"/>
              </w:rPr>
              <w:t>4Ω</w:t>
            </w:r>
            <w:r>
              <w:rPr>
                <w:rFonts w:ascii="宋体" w:hAnsi="宋体" w:hint="eastAsia"/>
                <w:spacing w:val="8"/>
                <w:kern w:val="0"/>
                <w:sz w:val="20"/>
                <w:szCs w:val="21"/>
              </w:rPr>
              <w:t>；</w:t>
            </w:r>
          </w:p>
          <w:p w14:paraId="5CED8732" w14:textId="77777777" w:rsidR="00F76BAA" w:rsidRDefault="00085D94">
            <w:pPr>
              <w:ind w:firstLineChars="191" w:firstLine="413"/>
              <w:rPr>
                <w:kern w:val="0"/>
                <w:sz w:val="20"/>
              </w:rPr>
            </w:pPr>
            <w:r>
              <w:rPr>
                <w:rFonts w:ascii="宋体" w:hAnsi="宋体"/>
                <w:spacing w:val="8"/>
                <w:kern w:val="0"/>
                <w:sz w:val="20"/>
                <w:szCs w:val="21"/>
              </w:rPr>
              <w:t xml:space="preserve">7  </w:t>
            </w:r>
            <w:r>
              <w:rPr>
                <w:rFonts w:ascii="宋体" w:hAnsi="宋体" w:hint="eastAsia"/>
                <w:spacing w:val="8"/>
                <w:kern w:val="0"/>
                <w:sz w:val="20"/>
                <w:szCs w:val="21"/>
              </w:rPr>
              <w:t>避雷装置的接地应独立走线，不得将防雷接地与接收设备的室内接地线共用。</w:t>
            </w:r>
          </w:p>
        </w:tc>
        <w:tc>
          <w:tcPr>
            <w:tcW w:w="4318" w:type="dxa"/>
          </w:tcPr>
          <w:p w14:paraId="1F686807" w14:textId="77777777" w:rsidR="00F76BAA" w:rsidRDefault="00085D94">
            <w:pPr>
              <w:rPr>
                <w:rFonts w:ascii="宋体" w:hAnsi="宋体"/>
                <w:spacing w:val="8"/>
                <w:kern w:val="0"/>
                <w:sz w:val="20"/>
                <w:szCs w:val="21"/>
              </w:rPr>
            </w:pPr>
            <w:r>
              <w:rPr>
                <w:rFonts w:ascii="宋体" w:hAnsi="宋体"/>
                <w:spacing w:val="8"/>
                <w:kern w:val="0"/>
                <w:sz w:val="20"/>
                <w:szCs w:val="21"/>
              </w:rPr>
              <w:t xml:space="preserve">7.2.1  </w:t>
            </w:r>
            <w:r>
              <w:rPr>
                <w:rFonts w:ascii="宋体" w:hAnsi="宋体" w:hint="eastAsia"/>
                <w:spacing w:val="8"/>
                <w:kern w:val="0"/>
                <w:sz w:val="20"/>
                <w:szCs w:val="21"/>
              </w:rPr>
              <w:t>卫星接收天线的安装应符合下列规定：</w:t>
            </w:r>
          </w:p>
          <w:p w14:paraId="036B866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卫星天线基座的安装应根据设计图纸的位置、尺寸，在土建浇注混凝土层面的同时进行基座制作，基座中的地脚螺栓应与楼房顶面钢筋焊接连接，并与地网连接，天线底座接地电阻应</w:t>
            </w:r>
            <w:r>
              <w:rPr>
                <w:rFonts w:ascii="宋体" w:hAnsi="宋体" w:hint="eastAsia"/>
                <w:color w:val="FF0000"/>
                <w:spacing w:val="8"/>
                <w:kern w:val="0"/>
                <w:sz w:val="20"/>
                <w:szCs w:val="21"/>
                <w:u w:val="single"/>
              </w:rPr>
              <w:t>不大</w:t>
            </w:r>
            <w:r>
              <w:rPr>
                <w:rFonts w:ascii="宋体" w:hAnsi="宋体" w:hint="eastAsia"/>
                <w:spacing w:val="8"/>
                <w:kern w:val="0"/>
                <w:sz w:val="20"/>
                <w:szCs w:val="21"/>
              </w:rPr>
              <w:t>于</w:t>
            </w:r>
            <w:r>
              <w:rPr>
                <w:rFonts w:ascii="宋体" w:hAnsi="宋体"/>
                <w:spacing w:val="8"/>
                <w:kern w:val="0"/>
                <w:sz w:val="20"/>
                <w:szCs w:val="21"/>
              </w:rPr>
              <w:t>4Ω</w:t>
            </w:r>
            <w:r>
              <w:rPr>
                <w:rFonts w:ascii="宋体" w:hAnsi="宋体" w:hint="eastAsia"/>
                <w:spacing w:val="8"/>
                <w:kern w:val="0"/>
                <w:sz w:val="20"/>
                <w:szCs w:val="21"/>
              </w:rPr>
              <w:t>；</w:t>
            </w:r>
          </w:p>
          <w:p w14:paraId="4F0EBC5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在天线收视的前方应无遮挡；</w:t>
            </w:r>
          </w:p>
          <w:p w14:paraId="035BF03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所需收视频率应无微波干扰；</w:t>
            </w:r>
          </w:p>
          <w:p w14:paraId="791AE73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接收天线确定好最优方位后，应安装牢固；</w:t>
            </w:r>
          </w:p>
          <w:p w14:paraId="1825DBA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天线调节机构应灵活、连续，锁定装置应方便牢固，并应有防锈蚀措施和防灰沙的护套；</w:t>
            </w:r>
          </w:p>
          <w:p w14:paraId="7F68CDC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卫星接收天线应在避雷针保护范围内，避雷装置应有良好接地系统，接地电阻应</w:t>
            </w:r>
            <w:r>
              <w:rPr>
                <w:rFonts w:ascii="宋体" w:hAnsi="宋体" w:hint="eastAsia"/>
                <w:color w:val="FF0000"/>
                <w:spacing w:val="8"/>
                <w:kern w:val="0"/>
                <w:sz w:val="20"/>
                <w:szCs w:val="21"/>
                <w:u w:val="single"/>
              </w:rPr>
              <w:t>不大</w:t>
            </w:r>
            <w:r>
              <w:rPr>
                <w:rFonts w:ascii="宋体" w:hAnsi="宋体" w:hint="eastAsia"/>
                <w:spacing w:val="8"/>
                <w:kern w:val="0"/>
                <w:sz w:val="20"/>
                <w:szCs w:val="21"/>
              </w:rPr>
              <w:t>于</w:t>
            </w:r>
            <w:r>
              <w:rPr>
                <w:rFonts w:ascii="宋体" w:hAnsi="宋体"/>
                <w:spacing w:val="8"/>
                <w:kern w:val="0"/>
                <w:sz w:val="20"/>
                <w:szCs w:val="21"/>
              </w:rPr>
              <w:t>4Ω</w:t>
            </w:r>
            <w:r>
              <w:rPr>
                <w:rFonts w:ascii="宋体" w:hAnsi="宋体" w:hint="eastAsia"/>
                <w:spacing w:val="8"/>
                <w:kern w:val="0"/>
                <w:sz w:val="20"/>
                <w:szCs w:val="21"/>
              </w:rPr>
              <w:t>；</w:t>
            </w:r>
          </w:p>
          <w:p w14:paraId="72AABD34" w14:textId="77777777" w:rsidR="00F76BAA" w:rsidRDefault="00085D94">
            <w:pPr>
              <w:ind w:firstLineChars="191" w:firstLine="413"/>
              <w:rPr>
                <w:kern w:val="0"/>
                <w:sz w:val="20"/>
              </w:rPr>
            </w:pPr>
            <w:r>
              <w:rPr>
                <w:rFonts w:ascii="宋体" w:hAnsi="宋体"/>
                <w:spacing w:val="8"/>
                <w:kern w:val="0"/>
                <w:sz w:val="20"/>
                <w:szCs w:val="21"/>
              </w:rPr>
              <w:t xml:space="preserve">7  </w:t>
            </w:r>
            <w:r>
              <w:rPr>
                <w:rFonts w:ascii="宋体" w:hAnsi="宋体" w:hint="eastAsia"/>
                <w:spacing w:val="8"/>
                <w:kern w:val="0"/>
                <w:sz w:val="20"/>
                <w:szCs w:val="21"/>
              </w:rPr>
              <w:t>避雷装置的接地应独立走线，不得将防雷接地与接收设备的室内接地线共用。</w:t>
            </w:r>
          </w:p>
        </w:tc>
      </w:tr>
      <w:tr w:rsidR="00F76BAA" w14:paraId="4E5D23B3" w14:textId="77777777">
        <w:tc>
          <w:tcPr>
            <w:tcW w:w="4318" w:type="dxa"/>
          </w:tcPr>
          <w:p w14:paraId="1F7D184C" w14:textId="77777777" w:rsidR="00F76BAA" w:rsidRDefault="00085D94">
            <w:pPr>
              <w:rPr>
                <w:rFonts w:ascii="宋体" w:hAnsi="宋体"/>
                <w:spacing w:val="8"/>
                <w:kern w:val="0"/>
                <w:sz w:val="20"/>
                <w:szCs w:val="21"/>
              </w:rPr>
            </w:pPr>
            <w:r>
              <w:rPr>
                <w:rFonts w:ascii="宋体" w:hAnsi="宋体"/>
                <w:spacing w:val="8"/>
                <w:kern w:val="0"/>
                <w:sz w:val="20"/>
                <w:szCs w:val="21"/>
              </w:rPr>
              <w:t xml:space="preserve">7.2.8  </w:t>
            </w:r>
            <w:r>
              <w:rPr>
                <w:rFonts w:ascii="宋体" w:hAnsi="宋体" w:hint="eastAsia"/>
                <w:spacing w:val="8"/>
                <w:kern w:val="0"/>
                <w:sz w:val="20"/>
                <w:szCs w:val="21"/>
              </w:rPr>
              <w:t>线缆敷设除应执行本规范第</w:t>
            </w:r>
            <w:r>
              <w:rPr>
                <w:rFonts w:ascii="宋体" w:hAnsi="宋体"/>
                <w:spacing w:val="8"/>
                <w:kern w:val="0"/>
                <w:sz w:val="20"/>
                <w:szCs w:val="21"/>
              </w:rPr>
              <w:t>4</w:t>
            </w:r>
            <w:r>
              <w:rPr>
                <w:rFonts w:ascii="宋体" w:hAnsi="宋体" w:hint="eastAsia"/>
                <w:spacing w:val="8"/>
                <w:kern w:val="0"/>
                <w:sz w:val="20"/>
                <w:szCs w:val="21"/>
              </w:rPr>
              <w:t>章的规定外，尚应符合下列规定：</w:t>
            </w:r>
          </w:p>
          <w:p w14:paraId="1D19DBE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线缆布放前应核对型号规格、路由及位置与设计图纸相符；</w:t>
            </w:r>
          </w:p>
          <w:p w14:paraId="0415DA8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管与其它管线的最小间距应符合</w:t>
            </w:r>
            <w:bookmarkStart w:id="127" w:name="_Hlk40850104"/>
            <w:r>
              <w:rPr>
                <w:rFonts w:ascii="宋体" w:hAnsi="宋体" w:hint="eastAsia"/>
                <w:spacing w:val="8"/>
                <w:kern w:val="0"/>
                <w:sz w:val="20"/>
                <w:szCs w:val="21"/>
              </w:rPr>
              <w:t>现行</w:t>
            </w:r>
            <w:r>
              <w:rPr>
                <w:rFonts w:ascii="宋体" w:hAnsi="宋体" w:hint="eastAsia"/>
                <w:color w:val="FF0000"/>
                <w:spacing w:val="8"/>
                <w:kern w:val="0"/>
                <w:sz w:val="20"/>
                <w:szCs w:val="21"/>
                <w:bdr w:val="single" w:sz="4" w:space="0" w:color="auto"/>
              </w:rPr>
              <w:t>行业</w:t>
            </w:r>
            <w:r>
              <w:rPr>
                <w:rFonts w:ascii="宋体" w:hAnsi="宋体" w:hint="eastAsia"/>
                <w:spacing w:val="8"/>
                <w:kern w:val="0"/>
                <w:sz w:val="20"/>
                <w:szCs w:val="21"/>
              </w:rPr>
              <w:t>标准</w:t>
            </w:r>
            <w:r>
              <w:rPr>
                <w:rFonts w:ascii="宋体" w:hAnsi="宋体" w:hint="eastAsia"/>
                <w:spacing w:val="8"/>
                <w:kern w:val="0"/>
                <w:sz w:val="20"/>
                <w:szCs w:val="21"/>
                <w:bdr w:val="single" w:sz="4" w:space="0" w:color="auto"/>
              </w:rPr>
              <w:t>《</w:t>
            </w:r>
            <w:r>
              <w:rPr>
                <w:rFonts w:ascii="宋体" w:hAnsi="宋体" w:hint="eastAsia"/>
                <w:color w:val="FF0000"/>
                <w:spacing w:val="8"/>
                <w:kern w:val="0"/>
                <w:sz w:val="20"/>
                <w:szCs w:val="21"/>
                <w:bdr w:val="single" w:sz="4" w:space="0" w:color="auto"/>
              </w:rPr>
              <w:t>有线电视分配网络工程安全技术规范</w:t>
            </w:r>
            <w:r>
              <w:rPr>
                <w:rFonts w:ascii="宋体" w:hAnsi="宋体" w:hint="eastAsia"/>
                <w:spacing w:val="8"/>
                <w:kern w:val="0"/>
                <w:sz w:val="20"/>
                <w:szCs w:val="21"/>
                <w:bdr w:val="single" w:sz="4" w:space="0" w:color="auto"/>
              </w:rPr>
              <w:t>》</w:t>
            </w:r>
            <w:r>
              <w:rPr>
                <w:rFonts w:ascii="宋体" w:hAnsi="宋体" w:hint="eastAsia"/>
                <w:color w:val="FF0000"/>
                <w:spacing w:val="8"/>
                <w:kern w:val="0"/>
                <w:sz w:val="20"/>
                <w:szCs w:val="21"/>
                <w:bdr w:val="single" w:sz="4" w:space="0" w:color="auto"/>
              </w:rPr>
              <w:t>GY 5078-2008</w:t>
            </w:r>
            <w:r>
              <w:rPr>
                <w:rFonts w:ascii="宋体" w:hAnsi="宋体" w:hint="eastAsia"/>
                <w:spacing w:val="8"/>
                <w:kern w:val="0"/>
                <w:sz w:val="20"/>
                <w:szCs w:val="21"/>
              </w:rPr>
              <w:t>的规定</w:t>
            </w:r>
            <w:bookmarkEnd w:id="127"/>
            <w:r>
              <w:rPr>
                <w:rFonts w:ascii="宋体" w:hAnsi="宋体" w:hint="eastAsia"/>
                <w:spacing w:val="8"/>
                <w:kern w:val="0"/>
                <w:sz w:val="20"/>
                <w:szCs w:val="21"/>
              </w:rPr>
              <w:t>；</w:t>
            </w:r>
          </w:p>
          <w:p w14:paraId="556E1E7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线缆弯曲度不应小于线缆规定的弯曲半径，在拐弯处要留有余量；</w:t>
            </w:r>
          </w:p>
          <w:p w14:paraId="7C9309B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线缆在布放前，两端应贴有表明起始和终端位置的标签，标签书写应清晰正确；</w:t>
            </w:r>
          </w:p>
          <w:p w14:paraId="2FE815C2" w14:textId="77777777" w:rsidR="00F76BAA" w:rsidRDefault="00085D94">
            <w:pPr>
              <w:ind w:firstLineChars="191" w:firstLine="413"/>
              <w:rPr>
                <w:kern w:val="0"/>
                <w:sz w:val="20"/>
              </w:rPr>
            </w:pPr>
            <w:r>
              <w:rPr>
                <w:rFonts w:ascii="宋体" w:hAnsi="宋体"/>
                <w:spacing w:val="8"/>
                <w:kern w:val="0"/>
                <w:sz w:val="20"/>
                <w:szCs w:val="21"/>
              </w:rPr>
              <w:t xml:space="preserve">5  </w:t>
            </w:r>
            <w:r>
              <w:rPr>
                <w:rFonts w:ascii="宋体" w:hAnsi="宋体" w:hint="eastAsia"/>
                <w:spacing w:val="8"/>
                <w:kern w:val="0"/>
                <w:sz w:val="20"/>
                <w:szCs w:val="21"/>
              </w:rPr>
              <w:t>线缆在铺设过程中，不应受到挤压、</w:t>
            </w:r>
            <w:r>
              <w:rPr>
                <w:rFonts w:ascii="宋体" w:hAnsi="宋体" w:hint="eastAsia"/>
                <w:spacing w:val="8"/>
                <w:kern w:val="0"/>
                <w:sz w:val="20"/>
                <w:szCs w:val="21"/>
              </w:rPr>
              <w:lastRenderedPageBreak/>
              <w:t>撞击和猛拉引起变形。</w:t>
            </w:r>
          </w:p>
        </w:tc>
        <w:tc>
          <w:tcPr>
            <w:tcW w:w="4318" w:type="dxa"/>
          </w:tcPr>
          <w:p w14:paraId="75978585"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7.2.8  </w:t>
            </w:r>
            <w:r>
              <w:rPr>
                <w:rFonts w:ascii="宋体" w:hAnsi="宋体" w:hint="eastAsia"/>
                <w:spacing w:val="8"/>
                <w:kern w:val="0"/>
                <w:sz w:val="20"/>
                <w:szCs w:val="21"/>
              </w:rPr>
              <w:t>线缆敷设除应执行本规范第</w:t>
            </w:r>
            <w:r>
              <w:rPr>
                <w:rFonts w:ascii="宋体" w:hAnsi="宋体"/>
                <w:spacing w:val="8"/>
                <w:kern w:val="0"/>
                <w:sz w:val="20"/>
                <w:szCs w:val="21"/>
              </w:rPr>
              <w:t>4</w:t>
            </w:r>
            <w:r>
              <w:rPr>
                <w:rFonts w:ascii="宋体" w:hAnsi="宋体" w:hint="eastAsia"/>
                <w:spacing w:val="8"/>
                <w:kern w:val="0"/>
                <w:sz w:val="20"/>
                <w:szCs w:val="21"/>
              </w:rPr>
              <w:t>章的规定外，尚应符合下列规定：</w:t>
            </w:r>
          </w:p>
          <w:p w14:paraId="50EA3B8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线缆布放前应核对型号规格、路由及位置与设计图纸相符；</w:t>
            </w:r>
          </w:p>
          <w:p w14:paraId="44FB49F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管与其它管线的最小间距应符合现行</w:t>
            </w:r>
            <w:r>
              <w:rPr>
                <w:rFonts w:ascii="宋体" w:hAnsi="宋体" w:hint="eastAsia"/>
                <w:color w:val="FF0000"/>
                <w:spacing w:val="8"/>
                <w:kern w:val="0"/>
                <w:sz w:val="20"/>
                <w:szCs w:val="21"/>
                <w:u w:val="single"/>
              </w:rPr>
              <w:t>国家</w:t>
            </w:r>
            <w:r>
              <w:rPr>
                <w:rFonts w:ascii="宋体" w:hAnsi="宋体" w:hint="eastAsia"/>
                <w:spacing w:val="8"/>
                <w:kern w:val="0"/>
                <w:sz w:val="20"/>
                <w:szCs w:val="21"/>
              </w:rPr>
              <w:t>标准</w:t>
            </w:r>
            <w:r>
              <w:rPr>
                <w:rFonts w:ascii="宋体" w:hAnsi="宋体" w:hint="eastAsia"/>
                <w:spacing w:val="8"/>
                <w:kern w:val="0"/>
                <w:sz w:val="20"/>
                <w:szCs w:val="21"/>
                <w:u w:val="single"/>
              </w:rPr>
              <w:t>《</w:t>
            </w:r>
            <w:r>
              <w:rPr>
                <w:rFonts w:ascii="宋体" w:hAnsi="宋体" w:hint="eastAsia"/>
                <w:color w:val="FF0000"/>
                <w:spacing w:val="8"/>
                <w:kern w:val="0"/>
                <w:sz w:val="20"/>
                <w:szCs w:val="21"/>
                <w:u w:val="single"/>
              </w:rPr>
              <w:t>有线电视网络工程设计标准</w:t>
            </w:r>
            <w:r>
              <w:rPr>
                <w:rFonts w:ascii="宋体" w:hAnsi="宋体" w:hint="eastAsia"/>
                <w:spacing w:val="8"/>
                <w:kern w:val="0"/>
                <w:sz w:val="20"/>
                <w:szCs w:val="21"/>
                <w:u w:val="single"/>
              </w:rPr>
              <w:t>》</w:t>
            </w:r>
            <w:r>
              <w:rPr>
                <w:rFonts w:ascii="宋体" w:hAnsi="宋体" w:hint="eastAsia"/>
                <w:color w:val="FF0000"/>
                <w:spacing w:val="8"/>
                <w:kern w:val="0"/>
                <w:sz w:val="20"/>
                <w:szCs w:val="21"/>
                <w:u w:val="single"/>
              </w:rPr>
              <w:t>GB/T</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50200</w:t>
            </w:r>
            <w:r>
              <w:rPr>
                <w:rFonts w:ascii="宋体" w:hAnsi="宋体" w:hint="eastAsia"/>
                <w:spacing w:val="8"/>
                <w:kern w:val="0"/>
                <w:sz w:val="20"/>
                <w:szCs w:val="21"/>
              </w:rPr>
              <w:t>的规定；</w:t>
            </w:r>
          </w:p>
          <w:p w14:paraId="775270D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线缆弯曲度不应小于线缆规定的弯曲半径，在拐弯处要留有余量；</w:t>
            </w:r>
          </w:p>
          <w:p w14:paraId="30BF9A3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线缆在布放前，两端应贴有表明起始和终端位置的标签，标签书写应清晰正确；</w:t>
            </w:r>
          </w:p>
          <w:p w14:paraId="418CB734" w14:textId="77777777" w:rsidR="00F76BAA" w:rsidRDefault="00085D94">
            <w:pPr>
              <w:ind w:firstLineChars="191" w:firstLine="413"/>
              <w:rPr>
                <w:kern w:val="0"/>
                <w:sz w:val="20"/>
              </w:rPr>
            </w:pPr>
            <w:r>
              <w:rPr>
                <w:rFonts w:ascii="宋体" w:hAnsi="宋体"/>
                <w:spacing w:val="8"/>
                <w:kern w:val="0"/>
                <w:sz w:val="20"/>
                <w:szCs w:val="21"/>
              </w:rPr>
              <w:t xml:space="preserve">5  </w:t>
            </w:r>
            <w:r>
              <w:rPr>
                <w:rFonts w:ascii="宋体" w:hAnsi="宋体" w:hint="eastAsia"/>
                <w:spacing w:val="8"/>
                <w:kern w:val="0"/>
                <w:sz w:val="20"/>
                <w:szCs w:val="21"/>
              </w:rPr>
              <w:t>线缆在铺设过程中，不应受到挤压、</w:t>
            </w:r>
            <w:r>
              <w:rPr>
                <w:rFonts w:ascii="宋体" w:hAnsi="宋体" w:hint="eastAsia"/>
                <w:spacing w:val="8"/>
                <w:kern w:val="0"/>
                <w:sz w:val="20"/>
                <w:szCs w:val="21"/>
              </w:rPr>
              <w:lastRenderedPageBreak/>
              <w:t>撞击和猛拉引起变形。</w:t>
            </w:r>
          </w:p>
        </w:tc>
      </w:tr>
      <w:tr w:rsidR="00F76BAA" w14:paraId="45CF62EA" w14:textId="77777777">
        <w:tc>
          <w:tcPr>
            <w:tcW w:w="4318" w:type="dxa"/>
          </w:tcPr>
          <w:p w14:paraId="662F73C0"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7.2.9  </w:t>
            </w:r>
            <w:r>
              <w:rPr>
                <w:rFonts w:ascii="宋体" w:hAnsi="宋体" w:hint="eastAsia"/>
                <w:spacing w:val="8"/>
                <w:kern w:val="0"/>
                <w:sz w:val="20"/>
                <w:szCs w:val="21"/>
              </w:rPr>
              <w:t>同轴电缆连接器安装应符合下列规定：</w:t>
            </w:r>
          </w:p>
          <w:p w14:paraId="457871E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bookmarkStart w:id="128" w:name="_Hlk42828875"/>
            <w:r>
              <w:rPr>
                <w:rFonts w:ascii="宋体" w:hAnsi="宋体" w:hint="eastAsia"/>
                <w:spacing w:val="8"/>
                <w:kern w:val="0"/>
                <w:sz w:val="20"/>
                <w:szCs w:val="21"/>
              </w:rPr>
              <w:t>同轴电缆连接器安装</w:t>
            </w:r>
            <w:bookmarkEnd w:id="128"/>
            <w:r>
              <w:rPr>
                <w:rFonts w:ascii="宋体" w:hAnsi="宋体" w:hint="eastAsia"/>
                <w:spacing w:val="8"/>
                <w:kern w:val="0"/>
                <w:sz w:val="20"/>
                <w:szCs w:val="21"/>
              </w:rPr>
              <w:t>应保证电缆的内、外导体分别连接可靠；</w:t>
            </w:r>
          </w:p>
          <w:p w14:paraId="38B68D0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同轴电缆连接器与设备接口连接时，应防止紧固过度；</w:t>
            </w:r>
          </w:p>
          <w:p w14:paraId="4E4C09E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同轴电缆的内外导体与连接器的针芯、壳体接触应良好；</w:t>
            </w:r>
          </w:p>
          <w:p w14:paraId="5625832B" w14:textId="77777777" w:rsidR="00F76BAA" w:rsidRDefault="00085D94">
            <w:pPr>
              <w:ind w:firstLineChars="188" w:firstLine="406"/>
              <w:rPr>
                <w:kern w:val="0"/>
                <w:sz w:val="20"/>
              </w:rPr>
            </w:pPr>
            <w:r>
              <w:rPr>
                <w:rFonts w:ascii="宋体" w:hAnsi="宋体"/>
                <w:spacing w:val="8"/>
                <w:kern w:val="0"/>
                <w:sz w:val="20"/>
                <w:szCs w:val="21"/>
              </w:rPr>
              <w:t xml:space="preserve">4  </w:t>
            </w:r>
            <w:r>
              <w:rPr>
                <w:rFonts w:ascii="宋体" w:hAnsi="宋体" w:hint="eastAsia"/>
                <w:spacing w:val="8"/>
                <w:kern w:val="0"/>
                <w:sz w:val="20"/>
                <w:szCs w:val="21"/>
              </w:rPr>
              <w:t>同轴电缆连接器安装尚应符合现行国家标准</w:t>
            </w:r>
            <w:r>
              <w:rPr>
                <w:rFonts w:ascii="宋体" w:hAnsi="宋体" w:hint="eastAsia"/>
                <w:color w:val="FF0000"/>
                <w:spacing w:val="8"/>
                <w:kern w:val="0"/>
                <w:sz w:val="20"/>
                <w:szCs w:val="21"/>
                <w:bdr w:val="single" w:sz="4" w:space="0" w:color="auto"/>
              </w:rPr>
              <w:t>《有线电视网络工程施工及验收》GY 5073-2005</w:t>
            </w:r>
            <w:r>
              <w:rPr>
                <w:rFonts w:ascii="宋体" w:hAnsi="宋体"/>
                <w:color w:val="FF0000"/>
                <w:kern w:val="0"/>
                <w:sz w:val="20"/>
                <w:szCs w:val="21"/>
                <w:bdr w:val="single" w:sz="4" w:space="0" w:color="auto"/>
              </w:rPr>
              <w:t xml:space="preserve"> </w:t>
            </w:r>
            <w:r>
              <w:rPr>
                <w:rFonts w:ascii="宋体" w:hAnsi="宋体" w:hint="eastAsia"/>
                <w:color w:val="FF0000"/>
                <w:spacing w:val="8"/>
                <w:kern w:val="0"/>
                <w:sz w:val="20"/>
                <w:szCs w:val="21"/>
                <w:bdr w:val="single" w:sz="4" w:space="0" w:color="auto"/>
              </w:rPr>
              <w:t>第</w:t>
            </w:r>
            <w:r>
              <w:rPr>
                <w:rFonts w:ascii="宋体" w:hAnsi="宋体"/>
                <w:color w:val="FF0000"/>
                <w:spacing w:val="8"/>
                <w:kern w:val="0"/>
                <w:sz w:val="20"/>
                <w:szCs w:val="21"/>
                <w:bdr w:val="single" w:sz="4" w:space="0" w:color="auto"/>
              </w:rPr>
              <w:t>6.1.6</w:t>
            </w:r>
            <w:r>
              <w:rPr>
                <w:rFonts w:ascii="宋体" w:hAnsi="宋体" w:hint="eastAsia"/>
                <w:color w:val="FF0000"/>
                <w:spacing w:val="8"/>
                <w:kern w:val="0"/>
                <w:sz w:val="20"/>
                <w:szCs w:val="21"/>
                <w:bdr w:val="single" w:sz="4" w:space="0" w:color="auto"/>
              </w:rPr>
              <w:t>条</w:t>
            </w:r>
            <w:r>
              <w:rPr>
                <w:rFonts w:ascii="宋体" w:hAnsi="宋体" w:hint="eastAsia"/>
                <w:spacing w:val="8"/>
                <w:kern w:val="0"/>
                <w:sz w:val="20"/>
                <w:szCs w:val="21"/>
              </w:rPr>
              <w:t>的规定。</w:t>
            </w:r>
          </w:p>
        </w:tc>
        <w:tc>
          <w:tcPr>
            <w:tcW w:w="4318" w:type="dxa"/>
          </w:tcPr>
          <w:p w14:paraId="7825D9B1" w14:textId="77777777" w:rsidR="00F76BAA" w:rsidRDefault="00085D94">
            <w:pPr>
              <w:rPr>
                <w:rFonts w:ascii="宋体" w:hAnsi="宋体"/>
                <w:spacing w:val="8"/>
                <w:kern w:val="0"/>
                <w:sz w:val="20"/>
                <w:szCs w:val="21"/>
              </w:rPr>
            </w:pPr>
            <w:r>
              <w:rPr>
                <w:rFonts w:ascii="宋体" w:hAnsi="宋体"/>
                <w:spacing w:val="8"/>
                <w:kern w:val="0"/>
                <w:sz w:val="20"/>
                <w:szCs w:val="21"/>
              </w:rPr>
              <w:t xml:space="preserve">7.2.9  </w:t>
            </w:r>
            <w:r>
              <w:rPr>
                <w:rFonts w:ascii="宋体" w:hAnsi="宋体" w:hint="eastAsia"/>
                <w:spacing w:val="8"/>
                <w:kern w:val="0"/>
                <w:sz w:val="20"/>
                <w:szCs w:val="21"/>
              </w:rPr>
              <w:t>同轴电缆连接器安装应符合下列规定：</w:t>
            </w:r>
          </w:p>
          <w:p w14:paraId="5F1D49A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同轴电缆连接器安装应保证电缆的内、外导体分别连接可靠；</w:t>
            </w:r>
          </w:p>
          <w:p w14:paraId="01A0146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同轴电缆连接器与设备接口连接时，应防止紧固过度；</w:t>
            </w:r>
          </w:p>
          <w:p w14:paraId="753B100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同轴电缆的内外导体与连接器的针芯、壳体接触应良好；</w:t>
            </w:r>
          </w:p>
          <w:p w14:paraId="75E3A6C0" w14:textId="77777777" w:rsidR="00F76BAA" w:rsidRDefault="00085D94">
            <w:pPr>
              <w:ind w:firstLineChars="188" w:firstLine="406"/>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同轴电缆连接器安装尚应符合现行国家标准</w:t>
            </w:r>
            <w:r>
              <w:rPr>
                <w:rFonts w:ascii="宋体" w:hAnsi="宋体" w:hint="eastAsia"/>
                <w:color w:val="FF0000"/>
                <w:spacing w:val="8"/>
                <w:kern w:val="0"/>
                <w:sz w:val="20"/>
                <w:szCs w:val="21"/>
                <w:u w:val="single"/>
              </w:rPr>
              <w:t>《有线电视网络工程施工与验收标准》</w:t>
            </w:r>
            <w:r>
              <w:rPr>
                <w:rFonts w:ascii="宋体" w:hAnsi="宋体"/>
                <w:color w:val="FF0000"/>
                <w:spacing w:val="8"/>
                <w:kern w:val="0"/>
                <w:sz w:val="20"/>
                <w:szCs w:val="21"/>
                <w:u w:val="single"/>
              </w:rPr>
              <w:t>GB/T 51265</w:t>
            </w:r>
            <w:r>
              <w:rPr>
                <w:rFonts w:ascii="宋体" w:hAnsi="宋体" w:hint="eastAsia"/>
                <w:spacing w:val="8"/>
                <w:kern w:val="0"/>
                <w:sz w:val="20"/>
                <w:szCs w:val="21"/>
              </w:rPr>
              <w:t>的规定</w:t>
            </w:r>
            <w:r>
              <w:rPr>
                <w:rFonts w:ascii="宋体" w:hAnsi="宋体" w:hint="eastAsia"/>
                <w:color w:val="0070C0"/>
                <w:spacing w:val="8"/>
                <w:kern w:val="0"/>
                <w:sz w:val="20"/>
                <w:szCs w:val="21"/>
              </w:rPr>
              <w:t>；</w:t>
            </w:r>
          </w:p>
          <w:p w14:paraId="39810C03" w14:textId="77777777" w:rsidR="00F76BAA" w:rsidRDefault="00085D94">
            <w:pPr>
              <w:ind w:firstLineChars="188" w:firstLine="406"/>
              <w:rPr>
                <w:rFonts w:ascii="宋体" w:hAnsi="宋体"/>
                <w:color w:val="FF0000"/>
                <w:spacing w:val="8"/>
                <w:kern w:val="0"/>
                <w:sz w:val="20"/>
                <w:szCs w:val="21"/>
                <w:u w:val="single"/>
              </w:rPr>
            </w:pPr>
            <w:r>
              <w:rPr>
                <w:rFonts w:ascii="宋体" w:hAnsi="宋体" w:hint="eastAsia"/>
                <w:color w:val="FF0000"/>
                <w:spacing w:val="8"/>
                <w:kern w:val="0"/>
                <w:sz w:val="20"/>
                <w:szCs w:val="21"/>
                <w:u w:val="single"/>
              </w:rPr>
              <w:t>5</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接入光站、放大器、馈电型分支分配器主干(管状屏蔽层)电缆芯线（针）宜采用专用接头直接接入器件内部，不宜用转接头；</w:t>
            </w:r>
          </w:p>
          <w:p w14:paraId="26B69719" w14:textId="77777777" w:rsidR="00F76BAA" w:rsidRDefault="00085D94">
            <w:pPr>
              <w:ind w:firstLineChars="188" w:firstLine="406"/>
              <w:rPr>
                <w:kern w:val="0"/>
                <w:sz w:val="20"/>
              </w:rPr>
            </w:pPr>
            <w:r>
              <w:rPr>
                <w:rFonts w:ascii="宋体" w:hAnsi="宋体"/>
                <w:color w:val="FF0000"/>
                <w:spacing w:val="8"/>
                <w:kern w:val="0"/>
                <w:sz w:val="20"/>
                <w:szCs w:val="21"/>
                <w:u w:val="single"/>
              </w:rPr>
              <w:t>6</w:t>
            </w:r>
            <w:r>
              <w:rPr>
                <w:rFonts w:ascii="宋体" w:hAnsi="宋体" w:hint="eastAsia"/>
                <w:color w:val="FF0000"/>
                <w:spacing w:val="8"/>
                <w:kern w:val="0"/>
                <w:sz w:val="20"/>
                <w:szCs w:val="21"/>
                <w:u w:val="single"/>
              </w:rPr>
              <w:t xml:space="preserve">  室外或可能潮湿环境所有接头宜采用压敏胶带(或胶泥) 包裹密封，外包电工塑料胶带保护。</w:t>
            </w:r>
          </w:p>
        </w:tc>
      </w:tr>
      <w:tr w:rsidR="00F76BAA" w14:paraId="74A3C12E" w14:textId="77777777">
        <w:tc>
          <w:tcPr>
            <w:tcW w:w="4318" w:type="dxa"/>
          </w:tcPr>
          <w:p w14:paraId="401273C3" w14:textId="77777777" w:rsidR="00F76BAA" w:rsidRDefault="00085D94">
            <w:pPr>
              <w:pStyle w:val="2"/>
              <w:spacing w:before="0" w:after="0" w:line="240" w:lineRule="auto"/>
              <w:jc w:val="center"/>
              <w:outlineLvl w:val="1"/>
              <w:rPr>
                <w:kern w:val="0"/>
              </w:rPr>
            </w:pPr>
            <w:bookmarkStart w:id="129" w:name="_Toc40472434"/>
            <w:bookmarkStart w:id="130" w:name="_Toc40463335"/>
            <w:bookmarkStart w:id="131" w:name="_Toc40472265"/>
            <w:bookmarkStart w:id="132" w:name="_Toc45558903"/>
            <w:bookmarkStart w:id="133" w:name="_Toc43821330"/>
            <w:r>
              <w:rPr>
                <w:rFonts w:ascii="宋体" w:eastAsia="宋体" w:hAnsi="宋体"/>
                <w:kern w:val="0"/>
                <w:sz w:val="21"/>
                <w:szCs w:val="21"/>
              </w:rPr>
              <w:t xml:space="preserve">7.3  </w:t>
            </w:r>
            <w:r>
              <w:rPr>
                <w:rFonts w:ascii="宋体" w:eastAsia="宋体" w:hAnsi="宋体" w:hint="eastAsia"/>
                <w:kern w:val="0"/>
                <w:sz w:val="21"/>
                <w:szCs w:val="21"/>
              </w:rPr>
              <w:t>质量控制</w:t>
            </w:r>
            <w:bookmarkEnd w:id="129"/>
            <w:bookmarkEnd w:id="130"/>
            <w:bookmarkEnd w:id="131"/>
            <w:bookmarkEnd w:id="132"/>
            <w:bookmarkEnd w:id="133"/>
          </w:p>
        </w:tc>
        <w:tc>
          <w:tcPr>
            <w:tcW w:w="4318" w:type="dxa"/>
          </w:tcPr>
          <w:p w14:paraId="1EEFE7FE"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7.3  </w:t>
            </w:r>
            <w:r>
              <w:rPr>
                <w:rFonts w:ascii="宋体" w:eastAsia="宋体" w:hAnsi="宋体" w:hint="eastAsia"/>
                <w:kern w:val="0"/>
                <w:sz w:val="21"/>
                <w:szCs w:val="21"/>
              </w:rPr>
              <w:t>质量控制</w:t>
            </w:r>
          </w:p>
        </w:tc>
      </w:tr>
      <w:tr w:rsidR="00F76BAA" w14:paraId="7B9B0330" w14:textId="77777777">
        <w:tc>
          <w:tcPr>
            <w:tcW w:w="4318" w:type="dxa"/>
          </w:tcPr>
          <w:p w14:paraId="4936ED9C" w14:textId="77777777" w:rsidR="00F76BAA" w:rsidRDefault="00085D94">
            <w:pPr>
              <w:rPr>
                <w:rFonts w:ascii="宋体" w:hAnsi="宋体"/>
                <w:spacing w:val="8"/>
                <w:kern w:val="0"/>
                <w:sz w:val="20"/>
                <w:szCs w:val="21"/>
              </w:rPr>
            </w:pPr>
            <w:r>
              <w:rPr>
                <w:rFonts w:ascii="宋体" w:hAnsi="宋体"/>
                <w:spacing w:val="8"/>
                <w:kern w:val="0"/>
                <w:sz w:val="20"/>
                <w:szCs w:val="21"/>
              </w:rPr>
              <w:t xml:space="preserve">7.3.1  </w:t>
            </w:r>
            <w:r>
              <w:rPr>
                <w:rFonts w:ascii="宋体" w:hAnsi="宋体" w:hint="eastAsia"/>
                <w:spacing w:val="8"/>
                <w:kern w:val="0"/>
                <w:sz w:val="20"/>
                <w:szCs w:val="21"/>
              </w:rPr>
              <w:t>主控项目应符合下列规定：</w:t>
            </w:r>
          </w:p>
          <w:p w14:paraId="5B4642B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天线系统的接地与避雷系统的接地应分开，设备接地与防雷系统接地应分开；</w:t>
            </w:r>
          </w:p>
          <w:p w14:paraId="317AB73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卫星天线馈电端、阻抗匹配器、天线避雷器、高频连接器和放大器应连接牢固，并应采取防雨、防腐措施；</w:t>
            </w:r>
          </w:p>
          <w:p w14:paraId="4BD42E3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卫星接收天线应在避雷针保护范围内，天线底座接地电阻应</w:t>
            </w:r>
            <w:r>
              <w:rPr>
                <w:rFonts w:ascii="宋体" w:hAnsi="宋体" w:hint="eastAsia"/>
                <w:color w:val="FF0000"/>
                <w:spacing w:val="8"/>
                <w:kern w:val="0"/>
                <w:sz w:val="20"/>
                <w:szCs w:val="21"/>
                <w:bdr w:val="single" w:sz="4" w:space="0" w:color="auto"/>
              </w:rPr>
              <w:t>小</w:t>
            </w:r>
            <w:r>
              <w:rPr>
                <w:rFonts w:ascii="宋体" w:hAnsi="宋体" w:hint="eastAsia"/>
                <w:spacing w:val="8"/>
                <w:kern w:val="0"/>
                <w:sz w:val="20"/>
                <w:szCs w:val="21"/>
              </w:rPr>
              <w:t>于</w:t>
            </w:r>
            <w:r>
              <w:rPr>
                <w:rFonts w:ascii="宋体" w:hAnsi="宋体"/>
                <w:spacing w:val="8"/>
                <w:kern w:val="0"/>
                <w:sz w:val="20"/>
                <w:szCs w:val="21"/>
              </w:rPr>
              <w:t>4Ω</w:t>
            </w:r>
            <w:r>
              <w:rPr>
                <w:rFonts w:ascii="宋体" w:hAnsi="宋体" w:hint="eastAsia"/>
                <w:spacing w:val="8"/>
                <w:kern w:val="0"/>
                <w:sz w:val="20"/>
                <w:szCs w:val="21"/>
              </w:rPr>
              <w:t>；</w:t>
            </w:r>
          </w:p>
          <w:p w14:paraId="25FE07BE" w14:textId="77777777" w:rsidR="00F76BAA" w:rsidRDefault="00085D94">
            <w:pPr>
              <w:ind w:firstLineChars="191" w:firstLine="413"/>
              <w:rPr>
                <w:kern w:val="0"/>
                <w:sz w:val="20"/>
              </w:rPr>
            </w:pPr>
            <w:r>
              <w:rPr>
                <w:rFonts w:ascii="宋体" w:hAnsi="宋体"/>
                <w:spacing w:val="8"/>
                <w:kern w:val="0"/>
                <w:sz w:val="20"/>
                <w:szCs w:val="21"/>
              </w:rPr>
              <w:t xml:space="preserve">4  </w:t>
            </w:r>
            <w:r>
              <w:rPr>
                <w:rFonts w:ascii="宋体" w:hAnsi="宋体" w:hint="eastAsia"/>
                <w:spacing w:val="8"/>
                <w:kern w:val="0"/>
                <w:sz w:val="20"/>
                <w:szCs w:val="21"/>
              </w:rPr>
              <w:t>卫星接收天线应安装牢固。</w:t>
            </w:r>
          </w:p>
        </w:tc>
        <w:tc>
          <w:tcPr>
            <w:tcW w:w="4318" w:type="dxa"/>
          </w:tcPr>
          <w:p w14:paraId="1D7BBEFF" w14:textId="77777777" w:rsidR="00F76BAA" w:rsidRDefault="00085D94">
            <w:pPr>
              <w:rPr>
                <w:rFonts w:ascii="宋体" w:hAnsi="宋体"/>
                <w:spacing w:val="8"/>
                <w:kern w:val="0"/>
                <w:sz w:val="20"/>
                <w:szCs w:val="21"/>
              </w:rPr>
            </w:pPr>
            <w:r>
              <w:rPr>
                <w:rFonts w:ascii="宋体" w:hAnsi="宋体"/>
                <w:spacing w:val="8"/>
                <w:kern w:val="0"/>
                <w:sz w:val="20"/>
                <w:szCs w:val="21"/>
              </w:rPr>
              <w:t xml:space="preserve">7.3.1  </w:t>
            </w:r>
            <w:r>
              <w:rPr>
                <w:rFonts w:ascii="宋体" w:hAnsi="宋体" w:hint="eastAsia"/>
                <w:spacing w:val="8"/>
                <w:kern w:val="0"/>
                <w:sz w:val="20"/>
                <w:szCs w:val="21"/>
              </w:rPr>
              <w:t>主控项目应符合下列规定：</w:t>
            </w:r>
          </w:p>
          <w:p w14:paraId="2F5AEE3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天线系统的接地与避雷系统的接地应分开，设备接地与防雷系统接地应分开；</w:t>
            </w:r>
          </w:p>
          <w:p w14:paraId="4E727D7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卫星天线馈电端、阻抗匹配器、天线避雷器、高频连接器和放大器应连接牢固，并应采取防雨、防腐措施；</w:t>
            </w:r>
          </w:p>
          <w:p w14:paraId="1943256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卫星接收天线应在避雷针保护范围内，天线底座接地电阻应</w:t>
            </w:r>
            <w:r>
              <w:rPr>
                <w:rFonts w:ascii="宋体" w:hAnsi="宋体" w:hint="eastAsia"/>
                <w:color w:val="FF0000"/>
                <w:spacing w:val="8"/>
                <w:kern w:val="0"/>
                <w:sz w:val="20"/>
                <w:szCs w:val="21"/>
                <w:u w:val="single"/>
              </w:rPr>
              <w:t>不大</w:t>
            </w:r>
            <w:r>
              <w:rPr>
                <w:rFonts w:ascii="宋体" w:hAnsi="宋体" w:hint="eastAsia"/>
                <w:spacing w:val="8"/>
                <w:kern w:val="0"/>
                <w:sz w:val="20"/>
                <w:szCs w:val="21"/>
              </w:rPr>
              <w:t>于</w:t>
            </w:r>
            <w:r>
              <w:rPr>
                <w:rFonts w:ascii="宋体" w:hAnsi="宋体"/>
                <w:spacing w:val="8"/>
                <w:kern w:val="0"/>
                <w:sz w:val="20"/>
                <w:szCs w:val="21"/>
              </w:rPr>
              <w:t>4Ω</w:t>
            </w:r>
            <w:r>
              <w:rPr>
                <w:rFonts w:ascii="宋体" w:hAnsi="宋体" w:hint="eastAsia"/>
                <w:spacing w:val="8"/>
                <w:kern w:val="0"/>
                <w:sz w:val="20"/>
                <w:szCs w:val="21"/>
              </w:rPr>
              <w:t>；</w:t>
            </w:r>
          </w:p>
          <w:p w14:paraId="3FFDBF19" w14:textId="77777777" w:rsidR="00F76BAA" w:rsidRDefault="00085D94">
            <w:pPr>
              <w:ind w:firstLineChars="191" w:firstLine="413"/>
              <w:rPr>
                <w:rFonts w:ascii="宋体" w:hAnsi="宋体"/>
                <w:color w:val="FF0000"/>
                <w:spacing w:val="8"/>
                <w:kern w:val="0"/>
                <w:sz w:val="20"/>
                <w:szCs w:val="21"/>
                <w:bdr w:val="single" w:sz="4" w:space="0" w:color="auto"/>
              </w:rPr>
            </w:pPr>
            <w:r>
              <w:rPr>
                <w:rFonts w:ascii="宋体" w:hAnsi="宋体"/>
                <w:spacing w:val="8"/>
                <w:kern w:val="0"/>
                <w:sz w:val="20"/>
                <w:szCs w:val="21"/>
              </w:rPr>
              <w:t xml:space="preserve">4  </w:t>
            </w:r>
            <w:r>
              <w:rPr>
                <w:rFonts w:ascii="宋体" w:hAnsi="宋体" w:hint="eastAsia"/>
                <w:spacing w:val="8"/>
                <w:kern w:val="0"/>
                <w:sz w:val="20"/>
                <w:szCs w:val="21"/>
              </w:rPr>
              <w:t>卫星接收天线应安装牢固；</w:t>
            </w:r>
          </w:p>
          <w:p w14:paraId="0498F927" w14:textId="77777777" w:rsidR="00F76BAA" w:rsidRDefault="00085D94">
            <w:pPr>
              <w:adjustRightInd w:val="0"/>
              <w:snapToGrid w:val="0"/>
              <w:ind w:firstLineChars="200" w:firstLine="432"/>
              <w:rPr>
                <w:kern w:val="0"/>
                <w:sz w:val="20"/>
              </w:rPr>
            </w:pPr>
            <w:r>
              <w:rPr>
                <w:rFonts w:ascii="宋体" w:hAnsi="宋体" w:hint="eastAsia"/>
                <w:color w:val="FF0000"/>
                <w:spacing w:val="8"/>
                <w:kern w:val="0"/>
                <w:sz w:val="20"/>
                <w:szCs w:val="21"/>
                <w:u w:val="single"/>
              </w:rPr>
              <w:t>5  系统中的光收发设备、供电器、光交接箱的外壳应接地，光缆加强芯应接地。</w:t>
            </w:r>
          </w:p>
        </w:tc>
      </w:tr>
      <w:tr w:rsidR="00F76BAA" w14:paraId="0CD6CDB8" w14:textId="77777777">
        <w:tc>
          <w:tcPr>
            <w:tcW w:w="4318" w:type="dxa"/>
          </w:tcPr>
          <w:p w14:paraId="04D64738" w14:textId="77777777" w:rsidR="00F76BAA" w:rsidRDefault="00085D94">
            <w:pPr>
              <w:pStyle w:val="2"/>
              <w:spacing w:before="0" w:after="0" w:line="240" w:lineRule="auto"/>
              <w:jc w:val="center"/>
              <w:outlineLvl w:val="1"/>
              <w:rPr>
                <w:kern w:val="0"/>
              </w:rPr>
            </w:pPr>
            <w:bookmarkStart w:id="134" w:name="_Toc45558905"/>
            <w:bookmarkStart w:id="135" w:name="_Toc43821332"/>
            <w:r>
              <w:rPr>
                <w:rFonts w:ascii="宋体" w:eastAsia="宋体" w:hAnsi="宋体"/>
                <w:kern w:val="0"/>
                <w:sz w:val="21"/>
                <w:szCs w:val="21"/>
              </w:rPr>
              <w:t xml:space="preserve">7.5  </w:t>
            </w:r>
            <w:r>
              <w:rPr>
                <w:rFonts w:ascii="宋体" w:eastAsia="宋体" w:hAnsi="宋体" w:hint="eastAsia"/>
                <w:kern w:val="0"/>
                <w:sz w:val="21"/>
                <w:szCs w:val="21"/>
              </w:rPr>
              <w:t>自检自验</w:t>
            </w:r>
            <w:bookmarkEnd w:id="134"/>
            <w:bookmarkEnd w:id="135"/>
          </w:p>
        </w:tc>
        <w:tc>
          <w:tcPr>
            <w:tcW w:w="4318" w:type="dxa"/>
          </w:tcPr>
          <w:p w14:paraId="2B76EFB5"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7.5  </w:t>
            </w:r>
            <w:r>
              <w:rPr>
                <w:rFonts w:ascii="宋体" w:eastAsia="宋体" w:hAnsi="宋体" w:hint="eastAsia"/>
                <w:kern w:val="0"/>
                <w:sz w:val="21"/>
                <w:szCs w:val="21"/>
              </w:rPr>
              <w:t>自检自验</w:t>
            </w:r>
          </w:p>
        </w:tc>
      </w:tr>
      <w:tr w:rsidR="00F76BAA" w14:paraId="58F6AD9C" w14:textId="77777777">
        <w:tc>
          <w:tcPr>
            <w:tcW w:w="4318" w:type="dxa"/>
          </w:tcPr>
          <w:p w14:paraId="279ED2F4" w14:textId="77777777" w:rsidR="00F76BAA" w:rsidRDefault="00085D94">
            <w:pPr>
              <w:rPr>
                <w:kern w:val="0"/>
                <w:sz w:val="20"/>
              </w:rPr>
            </w:pPr>
            <w:r>
              <w:rPr>
                <w:rFonts w:ascii="宋体" w:hAnsi="宋体"/>
                <w:spacing w:val="8"/>
                <w:kern w:val="0"/>
                <w:sz w:val="20"/>
                <w:szCs w:val="21"/>
              </w:rPr>
              <w:t xml:space="preserve">7.5.1  </w:t>
            </w:r>
            <w:r>
              <w:rPr>
                <w:rFonts w:ascii="宋体" w:hAnsi="宋体" w:hint="eastAsia"/>
                <w:spacing w:val="8"/>
                <w:kern w:val="0"/>
                <w:sz w:val="20"/>
                <w:szCs w:val="21"/>
              </w:rPr>
              <w:t>卫星接收电视系统应按照现行行业标准</w:t>
            </w:r>
            <w:r>
              <w:rPr>
                <w:rFonts w:ascii="宋体" w:hAnsi="宋体" w:hint="eastAsia"/>
                <w:color w:val="FF0000"/>
                <w:spacing w:val="8"/>
                <w:kern w:val="0"/>
                <w:sz w:val="20"/>
                <w:szCs w:val="21"/>
                <w:bdr w:val="single" w:sz="4" w:space="0" w:color="auto"/>
              </w:rPr>
              <w:t>《</w:t>
            </w:r>
            <w:bookmarkStart w:id="136" w:name="_Hlk40890219"/>
            <w:r>
              <w:rPr>
                <w:rFonts w:ascii="宋体" w:hAnsi="宋体" w:hint="eastAsia"/>
                <w:color w:val="FF0000"/>
                <w:spacing w:val="8"/>
                <w:kern w:val="0"/>
                <w:sz w:val="20"/>
                <w:szCs w:val="21"/>
                <w:bdr w:val="single" w:sz="4" w:space="0" w:color="auto"/>
              </w:rPr>
              <w:t>卫星数字电视接收站测量方法</w:t>
            </w:r>
            <w:r>
              <w:rPr>
                <w:rFonts w:ascii="宋体" w:hAnsi="宋体"/>
                <w:color w:val="FF0000"/>
                <w:spacing w:val="8"/>
                <w:kern w:val="0"/>
                <w:sz w:val="20"/>
                <w:szCs w:val="21"/>
                <w:bdr w:val="single" w:sz="4" w:space="0" w:color="auto"/>
              </w:rPr>
              <w:t>—</w:t>
            </w:r>
            <w:r>
              <w:rPr>
                <w:rFonts w:ascii="宋体" w:hAnsi="宋体" w:hint="eastAsia"/>
                <w:color w:val="FF0000"/>
                <w:spacing w:val="8"/>
                <w:kern w:val="0"/>
                <w:sz w:val="20"/>
                <w:szCs w:val="21"/>
                <w:bdr w:val="single" w:sz="4" w:space="0" w:color="auto"/>
              </w:rPr>
              <w:t>系统测量》GY/T 149</w:t>
            </w:r>
            <w:bookmarkEnd w:id="136"/>
            <w:r>
              <w:rPr>
                <w:rFonts w:ascii="宋体" w:hAnsi="宋体" w:hint="eastAsia"/>
                <w:spacing w:val="8"/>
                <w:kern w:val="0"/>
                <w:sz w:val="20"/>
                <w:szCs w:val="21"/>
              </w:rPr>
              <w:t>和《卫星数字电视接收站测量方法</w:t>
            </w:r>
            <w:r>
              <w:rPr>
                <w:rFonts w:ascii="宋体" w:hAnsi="宋体"/>
                <w:spacing w:val="8"/>
                <w:kern w:val="0"/>
                <w:sz w:val="20"/>
                <w:szCs w:val="21"/>
              </w:rPr>
              <w:t>—</w:t>
            </w:r>
            <w:r>
              <w:rPr>
                <w:rFonts w:ascii="宋体" w:hAnsi="宋体" w:hint="eastAsia"/>
                <w:spacing w:val="8"/>
                <w:kern w:val="0"/>
                <w:sz w:val="20"/>
                <w:szCs w:val="21"/>
              </w:rPr>
              <w:t>室外单元测量》GY/T 151进行检验，检测指标结果应符合设计文件要求。</w:t>
            </w:r>
          </w:p>
        </w:tc>
        <w:tc>
          <w:tcPr>
            <w:tcW w:w="4318" w:type="dxa"/>
          </w:tcPr>
          <w:p w14:paraId="130F9C95" w14:textId="77777777" w:rsidR="00F76BAA" w:rsidRDefault="00085D94">
            <w:pPr>
              <w:rPr>
                <w:kern w:val="0"/>
                <w:sz w:val="20"/>
              </w:rPr>
            </w:pPr>
            <w:r>
              <w:rPr>
                <w:rFonts w:ascii="宋体" w:hAnsi="宋体"/>
                <w:spacing w:val="8"/>
                <w:kern w:val="0"/>
                <w:sz w:val="20"/>
                <w:szCs w:val="21"/>
              </w:rPr>
              <w:t xml:space="preserve">7.5.1  </w:t>
            </w:r>
            <w:r>
              <w:rPr>
                <w:rFonts w:ascii="宋体" w:hAnsi="宋体" w:hint="eastAsia"/>
                <w:spacing w:val="8"/>
                <w:kern w:val="0"/>
                <w:sz w:val="20"/>
                <w:szCs w:val="21"/>
              </w:rPr>
              <w:t>卫星接收电视系统应按照现行行业标准</w:t>
            </w:r>
            <w:r>
              <w:rPr>
                <w:rFonts w:ascii="宋体" w:hAnsi="宋体" w:hint="eastAsia"/>
                <w:color w:val="FF0000"/>
                <w:spacing w:val="8"/>
                <w:kern w:val="0"/>
                <w:sz w:val="20"/>
                <w:szCs w:val="21"/>
                <w:u w:val="single"/>
              </w:rPr>
              <w:t>《卫星数字电视接收站测量方法</w:t>
            </w:r>
            <w:r>
              <w:rPr>
                <w:rFonts w:ascii="宋体" w:hAnsi="宋体"/>
                <w:color w:val="FF0000"/>
                <w:spacing w:val="8"/>
                <w:kern w:val="0"/>
                <w:sz w:val="20"/>
                <w:szCs w:val="21"/>
                <w:u w:val="single"/>
              </w:rPr>
              <w:t>—</w:t>
            </w:r>
            <w:r>
              <w:rPr>
                <w:rFonts w:ascii="宋体" w:hAnsi="宋体" w:hint="eastAsia"/>
                <w:color w:val="FF0000"/>
                <w:spacing w:val="8"/>
                <w:kern w:val="0"/>
                <w:sz w:val="20"/>
                <w:szCs w:val="21"/>
                <w:u w:val="single"/>
              </w:rPr>
              <w:t xml:space="preserve">室内单元测量》GY/T </w:t>
            </w:r>
            <w:r>
              <w:rPr>
                <w:rFonts w:ascii="宋体" w:hAnsi="宋体"/>
                <w:color w:val="FF0000"/>
                <w:spacing w:val="8"/>
                <w:kern w:val="0"/>
                <w:sz w:val="20"/>
                <w:szCs w:val="21"/>
                <w:u w:val="single"/>
              </w:rPr>
              <w:t>150</w:t>
            </w:r>
            <w:r>
              <w:rPr>
                <w:rFonts w:ascii="宋体" w:hAnsi="宋体" w:hint="eastAsia"/>
                <w:spacing w:val="8"/>
                <w:kern w:val="0"/>
                <w:sz w:val="20"/>
                <w:szCs w:val="21"/>
              </w:rPr>
              <w:t>和《卫星数字电视接收站测量方法</w:t>
            </w:r>
            <w:r>
              <w:rPr>
                <w:rFonts w:ascii="宋体" w:hAnsi="宋体"/>
                <w:spacing w:val="8"/>
                <w:kern w:val="0"/>
                <w:sz w:val="20"/>
                <w:szCs w:val="21"/>
              </w:rPr>
              <w:t>—</w:t>
            </w:r>
            <w:r>
              <w:rPr>
                <w:rFonts w:ascii="宋体" w:hAnsi="宋体" w:hint="eastAsia"/>
                <w:spacing w:val="8"/>
                <w:kern w:val="0"/>
                <w:sz w:val="20"/>
                <w:szCs w:val="21"/>
              </w:rPr>
              <w:t>室外单元测量》GY/T 151进行检验，检测指标结果应符合设计文件要求。</w:t>
            </w:r>
          </w:p>
        </w:tc>
      </w:tr>
      <w:tr w:rsidR="00F76BAA" w14:paraId="1437C569" w14:textId="77777777">
        <w:tc>
          <w:tcPr>
            <w:tcW w:w="4318" w:type="dxa"/>
          </w:tcPr>
          <w:p w14:paraId="0A6F1D55" w14:textId="77777777" w:rsidR="00F76BAA" w:rsidRDefault="00085D94">
            <w:pPr>
              <w:rPr>
                <w:kern w:val="0"/>
                <w:sz w:val="20"/>
              </w:rPr>
            </w:pPr>
            <w:r>
              <w:rPr>
                <w:rFonts w:ascii="宋体" w:hAnsi="宋体"/>
                <w:spacing w:val="8"/>
                <w:kern w:val="0"/>
                <w:sz w:val="20"/>
                <w:szCs w:val="21"/>
              </w:rPr>
              <w:t xml:space="preserve">7.5.2  </w:t>
            </w:r>
            <w:r>
              <w:rPr>
                <w:rFonts w:ascii="宋体" w:hAnsi="宋体" w:hint="eastAsia"/>
                <w:spacing w:val="8"/>
                <w:kern w:val="0"/>
                <w:sz w:val="20"/>
                <w:szCs w:val="21"/>
              </w:rPr>
              <w:t>系统质量的主观评价应符合现行国家标准</w:t>
            </w:r>
            <w:r>
              <w:rPr>
                <w:rFonts w:ascii="宋体" w:hAnsi="宋体" w:hint="eastAsia"/>
                <w:color w:val="FF0000"/>
                <w:spacing w:val="8"/>
                <w:kern w:val="0"/>
                <w:sz w:val="20"/>
                <w:szCs w:val="21"/>
                <w:bdr w:val="single" w:sz="4" w:space="0" w:color="auto"/>
              </w:rPr>
              <w:t>《有线电视系统工程技术规范》GB 50200-94第</w:t>
            </w:r>
            <w:r>
              <w:rPr>
                <w:rFonts w:ascii="宋体" w:hAnsi="宋体"/>
                <w:color w:val="FF0000"/>
                <w:spacing w:val="8"/>
                <w:kern w:val="0"/>
                <w:sz w:val="20"/>
                <w:szCs w:val="21"/>
                <w:bdr w:val="single" w:sz="4" w:space="0" w:color="auto"/>
              </w:rPr>
              <w:t>4.2</w:t>
            </w:r>
            <w:r>
              <w:rPr>
                <w:rFonts w:ascii="宋体" w:hAnsi="宋体" w:hint="eastAsia"/>
                <w:color w:val="FF0000"/>
                <w:spacing w:val="8"/>
                <w:kern w:val="0"/>
                <w:sz w:val="20"/>
                <w:szCs w:val="21"/>
                <w:bdr w:val="single" w:sz="4" w:space="0" w:color="auto"/>
              </w:rPr>
              <w:t>节</w:t>
            </w:r>
            <w:r>
              <w:rPr>
                <w:rFonts w:ascii="宋体" w:hAnsi="宋体" w:hint="eastAsia"/>
                <w:spacing w:val="8"/>
                <w:kern w:val="0"/>
                <w:sz w:val="20"/>
                <w:szCs w:val="21"/>
              </w:rPr>
              <w:t>和《数字电视接收设备图像和声音主观评价方法》GB/T</w:t>
            </w:r>
            <w:r>
              <w:rPr>
                <w:rFonts w:ascii="宋体" w:hAnsi="宋体" w:hint="eastAsia"/>
                <w:color w:val="FF0000"/>
                <w:spacing w:val="8"/>
                <w:kern w:val="0"/>
                <w:sz w:val="20"/>
                <w:szCs w:val="21"/>
                <w:bdr w:val="single" w:sz="4" w:space="0" w:color="auto"/>
              </w:rPr>
              <w:t>134</w:t>
            </w:r>
            <w:r>
              <w:rPr>
                <w:rFonts w:ascii="宋体" w:hAnsi="宋体" w:hint="eastAsia"/>
                <w:spacing w:val="8"/>
                <w:kern w:val="0"/>
                <w:sz w:val="20"/>
                <w:szCs w:val="21"/>
              </w:rPr>
              <w:t>的有关规定。</w:t>
            </w:r>
          </w:p>
        </w:tc>
        <w:tc>
          <w:tcPr>
            <w:tcW w:w="4318" w:type="dxa"/>
          </w:tcPr>
          <w:p w14:paraId="63C4E951" w14:textId="77777777" w:rsidR="00F76BAA" w:rsidRDefault="00085D94">
            <w:pPr>
              <w:rPr>
                <w:kern w:val="0"/>
                <w:sz w:val="20"/>
              </w:rPr>
            </w:pPr>
            <w:r>
              <w:rPr>
                <w:rFonts w:ascii="宋体" w:hAnsi="宋体"/>
                <w:spacing w:val="8"/>
                <w:kern w:val="0"/>
                <w:sz w:val="20"/>
                <w:szCs w:val="21"/>
              </w:rPr>
              <w:t xml:space="preserve">7.5.2  </w:t>
            </w:r>
            <w:r>
              <w:rPr>
                <w:rFonts w:ascii="宋体" w:hAnsi="宋体" w:hint="eastAsia"/>
                <w:spacing w:val="8"/>
                <w:kern w:val="0"/>
                <w:sz w:val="20"/>
                <w:szCs w:val="21"/>
              </w:rPr>
              <w:t>系统质量的主观评价应符合现行国家标准</w:t>
            </w:r>
            <w:r>
              <w:rPr>
                <w:rFonts w:ascii="宋体" w:hAnsi="宋体" w:hint="eastAsia"/>
                <w:color w:val="FF0000"/>
                <w:spacing w:val="8"/>
                <w:kern w:val="0"/>
                <w:sz w:val="20"/>
                <w:szCs w:val="21"/>
                <w:u w:val="single"/>
              </w:rPr>
              <w:t>《有线电视网络工程施工与验收标准》GB/T 51265</w:t>
            </w:r>
            <w:r>
              <w:rPr>
                <w:rFonts w:ascii="宋体" w:hAnsi="宋体" w:hint="eastAsia"/>
                <w:spacing w:val="8"/>
                <w:kern w:val="0"/>
                <w:sz w:val="20"/>
                <w:szCs w:val="21"/>
              </w:rPr>
              <w:t>和《数字电视接收设备图像和声音主观评价方法》GB/T</w:t>
            </w:r>
            <w:r>
              <w:rPr>
                <w:rFonts w:ascii="宋体" w:hAnsi="宋体"/>
                <w:color w:val="FF0000"/>
                <w:spacing w:val="8"/>
                <w:kern w:val="0"/>
                <w:sz w:val="20"/>
                <w:szCs w:val="21"/>
                <w:u w:val="single"/>
              </w:rPr>
              <w:t>22123</w:t>
            </w:r>
            <w:r>
              <w:rPr>
                <w:rFonts w:ascii="宋体" w:hAnsi="宋体" w:hint="eastAsia"/>
                <w:spacing w:val="8"/>
                <w:kern w:val="0"/>
                <w:sz w:val="20"/>
                <w:szCs w:val="21"/>
              </w:rPr>
              <w:t>的有关规定。</w:t>
            </w:r>
          </w:p>
        </w:tc>
      </w:tr>
      <w:tr w:rsidR="00F76BAA" w14:paraId="33319BF1" w14:textId="77777777">
        <w:tc>
          <w:tcPr>
            <w:tcW w:w="4318" w:type="dxa"/>
          </w:tcPr>
          <w:p w14:paraId="3A9CFFB9" w14:textId="77777777" w:rsidR="00F76BAA" w:rsidRDefault="00085D94">
            <w:pPr>
              <w:rPr>
                <w:rFonts w:ascii="宋体" w:hAnsi="宋体"/>
                <w:spacing w:val="8"/>
                <w:kern w:val="0"/>
                <w:sz w:val="20"/>
                <w:szCs w:val="21"/>
              </w:rPr>
            </w:pPr>
            <w:r>
              <w:rPr>
                <w:rFonts w:ascii="宋体" w:hAnsi="宋体"/>
                <w:spacing w:val="8"/>
                <w:kern w:val="0"/>
                <w:sz w:val="20"/>
                <w:szCs w:val="21"/>
              </w:rPr>
              <w:t xml:space="preserve">7.5.3  </w:t>
            </w:r>
            <w:r>
              <w:rPr>
                <w:rFonts w:ascii="宋体" w:hAnsi="宋体" w:hint="eastAsia"/>
                <w:spacing w:val="8"/>
                <w:kern w:val="0"/>
                <w:sz w:val="20"/>
                <w:szCs w:val="21"/>
              </w:rPr>
              <w:t>有线数字电视系统下行测试应符合现行行业标准</w:t>
            </w:r>
            <w:bookmarkStart w:id="137" w:name="_Hlk43047574"/>
            <w:r>
              <w:rPr>
                <w:rFonts w:ascii="宋体" w:hAnsi="宋体" w:hint="eastAsia"/>
                <w:color w:val="FF0000"/>
                <w:spacing w:val="8"/>
                <w:kern w:val="0"/>
                <w:sz w:val="20"/>
                <w:szCs w:val="21"/>
                <w:bdr w:val="single" w:sz="4" w:space="0" w:color="auto"/>
              </w:rPr>
              <w:t>《有线广播电视系统技术规</w:t>
            </w:r>
            <w:r>
              <w:rPr>
                <w:rFonts w:ascii="宋体" w:hAnsi="宋体" w:hint="eastAsia"/>
                <w:color w:val="FF0000"/>
                <w:spacing w:val="8"/>
                <w:kern w:val="0"/>
                <w:sz w:val="20"/>
                <w:szCs w:val="21"/>
                <w:bdr w:val="single" w:sz="4" w:space="0" w:color="auto"/>
              </w:rPr>
              <w:lastRenderedPageBreak/>
              <w:t>范》GY/T 106</w:t>
            </w:r>
            <w:bookmarkEnd w:id="137"/>
            <w:r>
              <w:rPr>
                <w:rFonts w:ascii="宋体" w:hAnsi="宋体" w:hint="eastAsia"/>
                <w:spacing w:val="8"/>
                <w:kern w:val="0"/>
                <w:sz w:val="20"/>
                <w:szCs w:val="21"/>
              </w:rPr>
              <w:t>和《有线数字电视系统技术要求和测量方法》GY/T 221的有关规定，主要技术要求应符合表</w:t>
            </w:r>
            <w:r>
              <w:rPr>
                <w:rFonts w:ascii="宋体" w:hAnsi="宋体"/>
                <w:spacing w:val="8"/>
                <w:kern w:val="0"/>
                <w:sz w:val="20"/>
                <w:szCs w:val="21"/>
              </w:rPr>
              <w:t>7.5.3</w:t>
            </w:r>
            <w:r>
              <w:rPr>
                <w:rFonts w:ascii="宋体" w:hAnsi="宋体" w:hint="eastAsia"/>
                <w:spacing w:val="8"/>
                <w:kern w:val="0"/>
                <w:sz w:val="20"/>
                <w:szCs w:val="21"/>
              </w:rPr>
              <w:t>的规定。</w:t>
            </w:r>
          </w:p>
          <w:p w14:paraId="340B26FD" w14:textId="77777777" w:rsidR="00F76BAA" w:rsidRDefault="00085D94">
            <w:pPr>
              <w:widowControl/>
              <w:shd w:val="clear" w:color="auto" w:fill="FFFFFF"/>
              <w:adjustRightInd w:val="0"/>
              <w:snapToGrid w:val="0"/>
              <w:jc w:val="center"/>
              <w:rPr>
                <w:rFonts w:ascii="宋体" w:hAnsi="宋体" w:cs="宋体"/>
                <w:color w:val="000000"/>
                <w:kern w:val="0"/>
                <w:sz w:val="20"/>
                <w:szCs w:val="21"/>
              </w:rPr>
            </w:pPr>
            <w:r>
              <w:rPr>
                <w:rFonts w:ascii="宋体" w:hAnsi="宋体" w:cs="宋体" w:hint="eastAsia"/>
                <w:b/>
                <w:bCs/>
                <w:color w:val="000000"/>
                <w:kern w:val="0"/>
                <w:sz w:val="20"/>
                <w:szCs w:val="21"/>
              </w:rPr>
              <w:t>表7．5．3 系统下行输出口技术要求</w:t>
            </w:r>
          </w:p>
          <w:tbl>
            <w:tblPr>
              <w:tblW w:w="0" w:type="auto"/>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339"/>
              <w:gridCol w:w="473"/>
              <w:gridCol w:w="2419"/>
              <w:gridCol w:w="855"/>
            </w:tblGrid>
            <w:tr w:rsidR="00F76BAA" w14:paraId="53712967" w14:textId="77777777">
              <w:tc>
                <w:tcPr>
                  <w:tcW w:w="444"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AE37607"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序号</w:t>
                  </w:r>
                </w:p>
              </w:tc>
              <w:tc>
                <w:tcPr>
                  <w:tcW w:w="261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7333B445"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测试内容</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197B115"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kern w:val="0"/>
                      <w:sz w:val="15"/>
                      <w:szCs w:val="15"/>
                    </w:rPr>
                    <w:t>技术要求</w:t>
                  </w:r>
                </w:p>
              </w:tc>
            </w:tr>
            <w:tr w:rsidR="00F76BAA" w14:paraId="428E4BFA" w14:textId="77777777">
              <w:tc>
                <w:tcPr>
                  <w:tcW w:w="444"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74E25CA"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1</w:t>
                  </w:r>
                </w:p>
              </w:tc>
              <w:tc>
                <w:tcPr>
                  <w:tcW w:w="261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4C0C9A43"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模拟频道输出口电平</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A86DB0D"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60</w:t>
                  </w:r>
                  <w:r>
                    <w:rPr>
                      <w:rFonts w:ascii="宋体" w:hAnsi="宋体" w:cs="宋体"/>
                      <w:kern w:val="0"/>
                      <w:sz w:val="15"/>
                      <w:szCs w:val="15"/>
                    </w:rPr>
                    <w:t xml:space="preserve"> </w:t>
                  </w:r>
                  <w:r>
                    <w:rPr>
                      <w:rFonts w:ascii="宋体" w:hAnsi="宋体" w:cs="宋体" w:hint="eastAsia"/>
                      <w:kern w:val="0"/>
                      <w:sz w:val="15"/>
                      <w:szCs w:val="15"/>
                    </w:rPr>
                    <w:t>dB</w:t>
                  </w:r>
                  <w:r>
                    <w:rPr>
                      <w:rFonts w:ascii="宋体" w:hAnsi="宋体" w:cs="宋体" w:hint="eastAsia"/>
                      <w:kern w:val="0"/>
                      <w:sz w:val="15"/>
                      <w:szCs w:val="15"/>
                      <w:vertAlign w:val="subscript"/>
                    </w:rPr>
                    <w:t>μ</w:t>
                  </w:r>
                  <w:r>
                    <w:rPr>
                      <w:rFonts w:ascii="宋体" w:hAnsi="宋体" w:cs="宋体" w:hint="eastAsia"/>
                      <w:kern w:val="0"/>
                      <w:sz w:val="15"/>
                      <w:szCs w:val="15"/>
                    </w:rPr>
                    <w:t>V～80</w:t>
                  </w:r>
                  <w:r>
                    <w:rPr>
                      <w:rFonts w:ascii="宋体" w:hAnsi="宋体" w:cs="宋体"/>
                      <w:kern w:val="0"/>
                      <w:sz w:val="15"/>
                      <w:szCs w:val="15"/>
                    </w:rPr>
                    <w:t xml:space="preserve"> </w:t>
                  </w:r>
                  <w:r>
                    <w:rPr>
                      <w:rFonts w:ascii="宋体" w:hAnsi="宋体" w:cs="宋体" w:hint="eastAsia"/>
                      <w:kern w:val="0"/>
                      <w:sz w:val="15"/>
                      <w:szCs w:val="15"/>
                    </w:rPr>
                    <w:t>dB</w:t>
                  </w:r>
                  <w:r>
                    <w:rPr>
                      <w:rFonts w:ascii="宋体" w:hAnsi="宋体" w:cs="宋体" w:hint="eastAsia"/>
                      <w:kern w:val="0"/>
                      <w:sz w:val="15"/>
                      <w:szCs w:val="15"/>
                      <w:vertAlign w:val="subscript"/>
                    </w:rPr>
                    <w:t>μ</w:t>
                  </w:r>
                  <w:r>
                    <w:rPr>
                      <w:rFonts w:ascii="宋体" w:hAnsi="宋体" w:cs="宋体" w:hint="eastAsia"/>
                      <w:kern w:val="0"/>
                      <w:sz w:val="15"/>
                      <w:szCs w:val="15"/>
                    </w:rPr>
                    <w:t>V</w:t>
                  </w:r>
                </w:p>
              </w:tc>
            </w:tr>
            <w:tr w:rsidR="00F76BAA" w14:paraId="14B50283" w14:textId="77777777">
              <w:tc>
                <w:tcPr>
                  <w:tcW w:w="444"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8058FE2"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2</w:t>
                  </w:r>
                </w:p>
              </w:tc>
              <w:tc>
                <w:tcPr>
                  <w:tcW w:w="261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86DB7AE"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数字频道输出口电平</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42C5B3C"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50</w:t>
                  </w:r>
                  <w:r>
                    <w:rPr>
                      <w:rFonts w:ascii="宋体" w:hAnsi="宋体" w:cs="宋体"/>
                      <w:kern w:val="0"/>
                      <w:sz w:val="15"/>
                      <w:szCs w:val="15"/>
                    </w:rPr>
                    <w:t xml:space="preserve"> </w:t>
                  </w:r>
                  <w:r>
                    <w:rPr>
                      <w:rFonts w:ascii="宋体" w:hAnsi="宋体" w:cs="宋体" w:hint="eastAsia"/>
                      <w:kern w:val="0"/>
                      <w:sz w:val="15"/>
                      <w:szCs w:val="15"/>
                    </w:rPr>
                    <w:t>dB</w:t>
                  </w:r>
                  <w:r>
                    <w:rPr>
                      <w:rFonts w:ascii="宋体" w:hAnsi="宋体" w:cs="宋体" w:hint="eastAsia"/>
                      <w:kern w:val="0"/>
                      <w:sz w:val="15"/>
                      <w:szCs w:val="15"/>
                      <w:vertAlign w:val="subscript"/>
                    </w:rPr>
                    <w:t>μ</w:t>
                  </w:r>
                  <w:r>
                    <w:rPr>
                      <w:rFonts w:ascii="宋体" w:hAnsi="宋体" w:cs="宋体" w:hint="eastAsia"/>
                      <w:kern w:val="0"/>
                      <w:sz w:val="15"/>
                      <w:szCs w:val="15"/>
                    </w:rPr>
                    <w:t>V～75</w:t>
                  </w:r>
                  <w:r>
                    <w:rPr>
                      <w:rFonts w:ascii="宋体" w:hAnsi="宋体" w:cs="宋体"/>
                      <w:kern w:val="0"/>
                      <w:sz w:val="15"/>
                      <w:szCs w:val="15"/>
                    </w:rPr>
                    <w:t xml:space="preserve"> </w:t>
                  </w:r>
                  <w:r>
                    <w:rPr>
                      <w:rFonts w:ascii="宋体" w:hAnsi="宋体" w:cs="宋体" w:hint="eastAsia"/>
                      <w:kern w:val="0"/>
                      <w:sz w:val="15"/>
                      <w:szCs w:val="15"/>
                    </w:rPr>
                    <w:t>dB</w:t>
                  </w:r>
                  <w:r>
                    <w:rPr>
                      <w:rFonts w:ascii="宋体" w:hAnsi="宋体" w:cs="宋体" w:hint="eastAsia"/>
                      <w:kern w:val="0"/>
                      <w:sz w:val="15"/>
                      <w:szCs w:val="15"/>
                      <w:vertAlign w:val="subscript"/>
                    </w:rPr>
                    <w:t>μ</w:t>
                  </w:r>
                  <w:r>
                    <w:rPr>
                      <w:rFonts w:ascii="宋体" w:hAnsi="宋体" w:cs="宋体" w:hint="eastAsia"/>
                      <w:kern w:val="0"/>
                      <w:sz w:val="15"/>
                      <w:szCs w:val="15"/>
                    </w:rPr>
                    <w:t>V</w:t>
                  </w:r>
                </w:p>
              </w:tc>
            </w:tr>
            <w:tr w:rsidR="00F76BAA" w14:paraId="410487D3" w14:textId="77777777">
              <w:tc>
                <w:tcPr>
                  <w:tcW w:w="444"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7F2E1CC6"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3</w:t>
                  </w:r>
                </w:p>
              </w:tc>
              <w:tc>
                <w:tcPr>
                  <w:tcW w:w="619"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2712D92F"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频道间</w:t>
                  </w:r>
                </w:p>
                <w:p w14:paraId="1922A04A"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电平差</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06C03E8"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相邻频道电平差</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ADED0FF"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≤3dB</w:t>
                  </w:r>
                </w:p>
              </w:tc>
            </w:tr>
            <w:tr w:rsidR="00F76BAA" w14:paraId="75FE21E1" w14:textId="77777777">
              <w:tc>
                <w:tcPr>
                  <w:tcW w:w="44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5DB848A" w14:textId="77777777" w:rsidR="00F76BAA" w:rsidRDefault="00F76BAA">
                  <w:pPr>
                    <w:widowControl/>
                    <w:adjustRightInd w:val="0"/>
                    <w:snapToGrid w:val="0"/>
                    <w:jc w:val="center"/>
                    <w:rPr>
                      <w:rFonts w:ascii="宋体" w:hAnsi="宋体" w:cs="宋体"/>
                      <w:color w:val="000000"/>
                      <w:kern w:val="0"/>
                      <w:sz w:val="15"/>
                      <w:szCs w:val="15"/>
                    </w:rPr>
                  </w:pPr>
                </w:p>
              </w:tc>
              <w:tc>
                <w:tcPr>
                  <w:tcW w:w="619"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17888A3" w14:textId="77777777" w:rsidR="00F76BAA" w:rsidRDefault="00F76BAA">
                  <w:pPr>
                    <w:widowControl/>
                    <w:adjustRightInd w:val="0"/>
                    <w:snapToGrid w:val="0"/>
                    <w:rPr>
                      <w:rFonts w:ascii="宋体" w:hAnsi="宋体" w:cs="宋体"/>
                      <w:kern w:val="0"/>
                      <w:sz w:val="15"/>
                      <w:szCs w:val="15"/>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81E9B45"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任意模拟/数字频道间</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9379FE6"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≤10dB</w:t>
                  </w:r>
                </w:p>
              </w:tc>
            </w:tr>
            <w:tr w:rsidR="00F76BAA" w14:paraId="20B4AE14" w14:textId="77777777">
              <w:tc>
                <w:tcPr>
                  <w:tcW w:w="44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166A116" w14:textId="77777777" w:rsidR="00F76BAA" w:rsidRDefault="00F76BAA">
                  <w:pPr>
                    <w:widowControl/>
                    <w:adjustRightInd w:val="0"/>
                    <w:snapToGrid w:val="0"/>
                    <w:jc w:val="center"/>
                    <w:rPr>
                      <w:rFonts w:ascii="宋体" w:hAnsi="宋体" w:cs="宋体"/>
                      <w:color w:val="000000"/>
                      <w:kern w:val="0"/>
                      <w:sz w:val="15"/>
                      <w:szCs w:val="15"/>
                    </w:rPr>
                  </w:pPr>
                </w:p>
              </w:tc>
              <w:tc>
                <w:tcPr>
                  <w:tcW w:w="619"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93E95A5" w14:textId="77777777" w:rsidR="00F76BAA" w:rsidRDefault="00F76BAA">
                  <w:pPr>
                    <w:widowControl/>
                    <w:adjustRightInd w:val="0"/>
                    <w:snapToGrid w:val="0"/>
                    <w:rPr>
                      <w:rFonts w:ascii="宋体" w:hAnsi="宋体" w:cs="宋体"/>
                      <w:color w:val="000000"/>
                      <w:kern w:val="0"/>
                      <w:sz w:val="15"/>
                      <w:szCs w:val="15"/>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0FFADD1"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模拟频道与数字频道间电平差</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BBBDA5A"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0dB～10dB</w:t>
                  </w:r>
                </w:p>
              </w:tc>
            </w:tr>
            <w:tr w:rsidR="00F76BAA" w14:paraId="7BC376C9" w14:textId="77777777">
              <w:tc>
                <w:tcPr>
                  <w:tcW w:w="444"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E86EC30"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4</w:t>
                  </w:r>
                </w:p>
              </w:tc>
              <w:tc>
                <w:tcPr>
                  <w:tcW w:w="61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91FCCBF"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MER</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3FE9706"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64QAM</w:t>
                  </w:r>
                  <w:r>
                    <w:rPr>
                      <w:rFonts w:ascii="宋体" w:hAnsi="宋体" w:cs="宋体" w:hint="eastAsia"/>
                      <w:color w:val="FF0000"/>
                      <w:kern w:val="0"/>
                      <w:sz w:val="15"/>
                      <w:szCs w:val="15"/>
                      <w:bdr w:val="single" w:sz="4" w:space="0" w:color="auto"/>
                    </w:rPr>
                    <w:t>，均衡关闭</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8F4A0A4"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w:t>
                  </w:r>
                  <w:r>
                    <w:rPr>
                      <w:rFonts w:ascii="宋体" w:hAnsi="宋体" w:cs="宋体" w:hint="eastAsia"/>
                      <w:color w:val="FF0000"/>
                      <w:kern w:val="0"/>
                      <w:sz w:val="15"/>
                      <w:szCs w:val="15"/>
                      <w:bdr w:val="single" w:sz="4" w:space="0" w:color="auto"/>
                    </w:rPr>
                    <w:t>24</w:t>
                  </w:r>
                  <w:r>
                    <w:rPr>
                      <w:rFonts w:ascii="宋体" w:hAnsi="宋体" w:cs="宋体" w:hint="eastAsia"/>
                      <w:color w:val="000000"/>
                      <w:kern w:val="0"/>
                      <w:sz w:val="15"/>
                      <w:szCs w:val="15"/>
                    </w:rPr>
                    <w:t>dB</w:t>
                  </w:r>
                </w:p>
              </w:tc>
            </w:tr>
            <w:tr w:rsidR="00F76BAA" w14:paraId="6E578751" w14:textId="77777777">
              <w:tc>
                <w:tcPr>
                  <w:tcW w:w="444"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14B0FA9A"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5</w:t>
                  </w:r>
                </w:p>
              </w:tc>
              <w:tc>
                <w:tcPr>
                  <w:tcW w:w="619"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648AA9E7"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BER</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6A4F975"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FF0000"/>
                      <w:kern w:val="0"/>
                      <w:sz w:val="15"/>
                      <w:szCs w:val="15"/>
                      <w:bdr w:val="single" w:sz="4" w:space="0" w:color="auto"/>
                    </w:rPr>
                    <w:t>24h,R</w:t>
                  </w:r>
                  <w:r>
                    <w:rPr>
                      <w:rFonts w:ascii="宋体" w:hAnsi="宋体" w:cs="宋体"/>
                      <w:color w:val="FF0000"/>
                      <w:kern w:val="0"/>
                      <w:sz w:val="15"/>
                      <w:szCs w:val="15"/>
                      <w:bdr w:val="single" w:sz="4" w:space="0" w:color="auto"/>
                    </w:rPr>
                    <w:t>S</w:t>
                  </w:r>
                  <w:r>
                    <w:rPr>
                      <w:rFonts w:ascii="宋体" w:hAnsi="宋体" w:cs="宋体" w:hint="eastAsia"/>
                      <w:color w:val="FF0000"/>
                      <w:kern w:val="0"/>
                      <w:sz w:val="15"/>
                      <w:szCs w:val="15"/>
                      <w:bdr w:val="single" w:sz="4" w:space="0" w:color="auto"/>
                    </w:rPr>
                    <w:t>解码后（短期测量可采15min，应不出现误码）</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202BE9D"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FF0000"/>
                      <w:kern w:val="0"/>
                      <w:sz w:val="15"/>
                      <w:szCs w:val="15"/>
                    </w:rPr>
                    <w:t>≤1×10</w:t>
                  </w:r>
                  <w:r>
                    <w:rPr>
                      <w:rFonts w:ascii="宋体" w:hAnsi="宋体" w:cs="宋体" w:hint="eastAsia"/>
                      <w:color w:val="FF0000"/>
                      <w:kern w:val="0"/>
                      <w:sz w:val="15"/>
                      <w:szCs w:val="15"/>
                      <w:bdr w:val="single" w:sz="4" w:space="0" w:color="auto"/>
                    </w:rPr>
                    <w:t>E-11</w:t>
                  </w:r>
                  <w:r>
                    <w:rPr>
                      <w:rFonts w:ascii="宋体" w:hAnsi="宋体" w:cs="宋体"/>
                      <w:color w:val="FF0000"/>
                      <w:kern w:val="0"/>
                      <w:sz w:val="15"/>
                      <w:szCs w:val="15"/>
                      <w:vertAlign w:val="superscript"/>
                    </w:rPr>
                    <w:t>-6</w:t>
                  </w:r>
                </w:p>
              </w:tc>
            </w:tr>
            <w:tr w:rsidR="00F76BAA" w14:paraId="78562D11" w14:textId="77777777">
              <w:tc>
                <w:tcPr>
                  <w:tcW w:w="44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EEF190D" w14:textId="77777777" w:rsidR="00F76BAA" w:rsidRDefault="00F76BAA">
                  <w:pPr>
                    <w:widowControl/>
                    <w:adjustRightInd w:val="0"/>
                    <w:snapToGrid w:val="0"/>
                    <w:jc w:val="center"/>
                    <w:rPr>
                      <w:rFonts w:ascii="宋体" w:hAnsi="宋体" w:cs="宋体"/>
                      <w:color w:val="000000"/>
                      <w:kern w:val="0"/>
                      <w:sz w:val="15"/>
                      <w:szCs w:val="15"/>
                    </w:rPr>
                  </w:pPr>
                </w:p>
              </w:tc>
              <w:tc>
                <w:tcPr>
                  <w:tcW w:w="619"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5A0CD7C" w14:textId="77777777" w:rsidR="00F76BAA" w:rsidRDefault="00F76BAA">
                  <w:pPr>
                    <w:widowControl/>
                    <w:adjustRightInd w:val="0"/>
                    <w:snapToGrid w:val="0"/>
                    <w:rPr>
                      <w:rFonts w:ascii="宋体" w:hAnsi="宋体" w:cs="宋体"/>
                      <w:color w:val="000000"/>
                      <w:kern w:val="0"/>
                      <w:sz w:val="15"/>
                      <w:szCs w:val="15"/>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4F7C5A5" w14:textId="77777777" w:rsidR="00F76BAA" w:rsidRDefault="00085D94">
                  <w:pPr>
                    <w:widowControl/>
                    <w:adjustRightInd w:val="0"/>
                    <w:snapToGrid w:val="0"/>
                    <w:rPr>
                      <w:rFonts w:ascii="宋体" w:hAnsi="宋体" w:cs="宋体"/>
                      <w:color w:val="FF0000"/>
                      <w:kern w:val="0"/>
                      <w:sz w:val="15"/>
                      <w:szCs w:val="15"/>
                      <w:bdr w:val="single" w:sz="4" w:space="0" w:color="auto"/>
                    </w:rPr>
                  </w:pPr>
                  <w:r>
                    <w:rPr>
                      <w:rFonts w:ascii="宋体" w:hAnsi="宋体" w:cs="宋体" w:hint="eastAsia"/>
                      <w:color w:val="FF0000"/>
                      <w:kern w:val="0"/>
                      <w:sz w:val="15"/>
                      <w:szCs w:val="15"/>
                      <w:bdr w:val="single" w:sz="4" w:space="0" w:color="auto"/>
                    </w:rPr>
                    <w:t>参考GY5075</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0661C3D" w14:textId="77777777" w:rsidR="00F76BAA" w:rsidRDefault="00085D94">
                  <w:pPr>
                    <w:widowControl/>
                    <w:adjustRightInd w:val="0"/>
                    <w:snapToGrid w:val="0"/>
                    <w:rPr>
                      <w:rFonts w:ascii="宋体" w:hAnsi="宋体" w:cs="宋体"/>
                      <w:color w:val="FF0000"/>
                      <w:kern w:val="0"/>
                      <w:sz w:val="15"/>
                      <w:szCs w:val="15"/>
                      <w:bdr w:val="single" w:sz="4" w:space="0" w:color="auto"/>
                    </w:rPr>
                  </w:pPr>
                  <w:r>
                    <w:rPr>
                      <w:rFonts w:ascii="宋体" w:hAnsi="宋体" w:cs="宋体" w:hint="eastAsia"/>
                      <w:color w:val="FF0000"/>
                      <w:kern w:val="0"/>
                      <w:sz w:val="15"/>
                      <w:szCs w:val="15"/>
                      <w:bdr w:val="single" w:sz="4" w:space="0" w:color="auto"/>
                    </w:rPr>
                    <w:t>≤1×10E-6</w:t>
                  </w:r>
                </w:p>
              </w:tc>
            </w:tr>
            <w:tr w:rsidR="00F76BAA" w14:paraId="479B80DE" w14:textId="77777777">
              <w:tc>
                <w:tcPr>
                  <w:tcW w:w="444"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D0BEE5F"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6</w:t>
                  </w:r>
                </w:p>
              </w:tc>
              <w:tc>
                <w:tcPr>
                  <w:tcW w:w="261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DC47C77"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C/N(模拟频道)</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5E7C5C9"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≥43dB</w:t>
                  </w:r>
                </w:p>
              </w:tc>
            </w:tr>
            <w:tr w:rsidR="00F76BAA" w14:paraId="58E26B07" w14:textId="77777777">
              <w:tc>
                <w:tcPr>
                  <w:tcW w:w="444"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3AB9E1D"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7</w:t>
                  </w:r>
                </w:p>
              </w:tc>
              <w:tc>
                <w:tcPr>
                  <w:tcW w:w="261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9DD93BA"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载波交流声比（HUM）(模拟）</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4793491"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≤3%</w:t>
                  </w:r>
                </w:p>
              </w:tc>
            </w:tr>
            <w:tr w:rsidR="00F76BAA" w14:paraId="591E6B82" w14:textId="77777777">
              <w:tc>
                <w:tcPr>
                  <w:tcW w:w="444"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130C8E8"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8</w:t>
                  </w:r>
                </w:p>
              </w:tc>
              <w:tc>
                <w:tcPr>
                  <w:tcW w:w="261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47982C32"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数字射频信号与噪声功率比S</w:t>
                  </w:r>
                  <w:r>
                    <w:rPr>
                      <w:rFonts w:ascii="宋体" w:hAnsi="宋体" w:cs="宋体" w:hint="eastAsia"/>
                      <w:color w:val="000000"/>
                      <w:kern w:val="0"/>
                      <w:sz w:val="15"/>
                      <w:szCs w:val="15"/>
                      <w:vertAlign w:val="subscript"/>
                    </w:rPr>
                    <w:t>D,RF</w:t>
                  </w:r>
                  <w:r>
                    <w:rPr>
                      <w:rFonts w:ascii="宋体" w:hAnsi="宋体" w:cs="宋体" w:hint="eastAsia"/>
                      <w:color w:val="000000"/>
                      <w:kern w:val="0"/>
                      <w:sz w:val="15"/>
                      <w:szCs w:val="15"/>
                    </w:rPr>
                    <w:t>/N</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3E451AF"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≥26dB(64QAM)</w:t>
                  </w:r>
                </w:p>
              </w:tc>
            </w:tr>
            <w:tr w:rsidR="00F76BAA" w14:paraId="20E0D308" w14:textId="77777777">
              <w:tc>
                <w:tcPr>
                  <w:tcW w:w="444"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F0F3842"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9</w:t>
                  </w:r>
                </w:p>
              </w:tc>
              <w:tc>
                <w:tcPr>
                  <w:tcW w:w="261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05EE3A9C"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载波复合二次差拍比（C/CSO）</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F4B2540"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≥54dB</w:t>
                  </w:r>
                </w:p>
              </w:tc>
            </w:tr>
            <w:tr w:rsidR="00F76BAA" w14:paraId="34FB0B4F" w14:textId="77777777">
              <w:tc>
                <w:tcPr>
                  <w:tcW w:w="444"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C0C9805"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10</w:t>
                  </w:r>
                </w:p>
              </w:tc>
              <w:tc>
                <w:tcPr>
                  <w:tcW w:w="261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A30E7E9"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载波复合三次差拍比（C/CTB）</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13DA54C"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≥54dB</w:t>
                  </w:r>
                </w:p>
              </w:tc>
            </w:tr>
          </w:tbl>
          <w:p w14:paraId="1DEDA01B" w14:textId="77777777" w:rsidR="00F76BAA" w:rsidRDefault="00F76BAA">
            <w:pPr>
              <w:rPr>
                <w:kern w:val="0"/>
                <w:sz w:val="20"/>
              </w:rPr>
            </w:pPr>
          </w:p>
        </w:tc>
        <w:tc>
          <w:tcPr>
            <w:tcW w:w="4318" w:type="dxa"/>
          </w:tcPr>
          <w:p w14:paraId="4023F8F3"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7.5.3  </w:t>
            </w:r>
            <w:r>
              <w:rPr>
                <w:rFonts w:ascii="宋体" w:hAnsi="宋体" w:hint="eastAsia"/>
                <w:spacing w:val="8"/>
                <w:kern w:val="0"/>
                <w:sz w:val="20"/>
                <w:szCs w:val="21"/>
              </w:rPr>
              <w:t>有线数字电视系统下行测试应符合现行行业标准</w:t>
            </w:r>
            <w:r>
              <w:rPr>
                <w:rFonts w:ascii="宋体" w:hAnsi="宋体" w:hint="eastAsia"/>
                <w:color w:val="FF0000"/>
                <w:spacing w:val="8"/>
                <w:kern w:val="0"/>
                <w:sz w:val="20"/>
                <w:szCs w:val="21"/>
                <w:bdr w:val="single" w:sz="4" w:space="0" w:color="auto"/>
              </w:rPr>
              <w:t>《有线广播电视系统技术规</w:t>
            </w:r>
            <w:r>
              <w:rPr>
                <w:rFonts w:ascii="宋体" w:hAnsi="宋体" w:hint="eastAsia"/>
                <w:color w:val="FF0000"/>
                <w:spacing w:val="8"/>
                <w:kern w:val="0"/>
                <w:sz w:val="20"/>
                <w:szCs w:val="21"/>
                <w:bdr w:val="single" w:sz="4" w:space="0" w:color="auto"/>
              </w:rPr>
              <w:lastRenderedPageBreak/>
              <w:t>范》GY/T 106</w:t>
            </w:r>
            <w:r>
              <w:rPr>
                <w:rFonts w:ascii="宋体" w:hAnsi="宋体" w:hint="eastAsia"/>
                <w:spacing w:val="8"/>
                <w:kern w:val="0"/>
                <w:sz w:val="20"/>
                <w:szCs w:val="21"/>
              </w:rPr>
              <w:t>和《有线数字电视系统技术要求和测量方法》GY/T 221的有关规定，主要技术要求应符合表</w:t>
            </w:r>
            <w:r>
              <w:rPr>
                <w:rFonts w:ascii="宋体" w:hAnsi="宋体"/>
                <w:spacing w:val="8"/>
                <w:kern w:val="0"/>
                <w:sz w:val="20"/>
                <w:szCs w:val="21"/>
              </w:rPr>
              <w:t>7.5.3</w:t>
            </w:r>
            <w:r>
              <w:rPr>
                <w:rFonts w:ascii="宋体" w:hAnsi="宋体" w:hint="eastAsia"/>
                <w:spacing w:val="8"/>
                <w:kern w:val="0"/>
                <w:sz w:val="20"/>
                <w:szCs w:val="21"/>
              </w:rPr>
              <w:t>的规定。</w:t>
            </w:r>
          </w:p>
          <w:p w14:paraId="3F1248E6" w14:textId="77777777" w:rsidR="00F76BAA" w:rsidRDefault="00085D94">
            <w:pPr>
              <w:widowControl/>
              <w:shd w:val="clear" w:color="auto" w:fill="FFFFFF"/>
              <w:adjustRightInd w:val="0"/>
              <w:snapToGrid w:val="0"/>
              <w:jc w:val="center"/>
              <w:rPr>
                <w:rFonts w:ascii="宋体" w:hAnsi="宋体" w:cs="宋体"/>
                <w:color w:val="000000"/>
                <w:kern w:val="0"/>
                <w:sz w:val="20"/>
                <w:szCs w:val="21"/>
              </w:rPr>
            </w:pPr>
            <w:r>
              <w:rPr>
                <w:rFonts w:ascii="宋体" w:hAnsi="宋体" w:cs="宋体" w:hint="eastAsia"/>
                <w:b/>
                <w:bCs/>
                <w:color w:val="000000"/>
                <w:kern w:val="0"/>
                <w:sz w:val="20"/>
                <w:szCs w:val="21"/>
              </w:rPr>
              <w:t>表7．5．3 系统下行输出口技术要求</w:t>
            </w:r>
          </w:p>
          <w:tbl>
            <w:tblPr>
              <w:tblW w:w="0" w:type="auto"/>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444"/>
              <w:gridCol w:w="619"/>
              <w:gridCol w:w="1991"/>
              <w:gridCol w:w="1032"/>
            </w:tblGrid>
            <w:tr w:rsidR="00F76BAA" w14:paraId="019FF326" w14:textId="77777777">
              <w:tc>
                <w:tcPr>
                  <w:tcW w:w="444"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B836DC8"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序号</w:t>
                  </w:r>
                </w:p>
              </w:tc>
              <w:tc>
                <w:tcPr>
                  <w:tcW w:w="261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C175D69"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测试内容</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767511F"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kern w:val="0"/>
                      <w:sz w:val="15"/>
                      <w:szCs w:val="15"/>
                    </w:rPr>
                    <w:t>技术要求</w:t>
                  </w:r>
                </w:p>
              </w:tc>
            </w:tr>
            <w:tr w:rsidR="00F76BAA" w14:paraId="3CEF2691" w14:textId="77777777">
              <w:tc>
                <w:tcPr>
                  <w:tcW w:w="444"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03FA6F5"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1</w:t>
                  </w:r>
                </w:p>
              </w:tc>
              <w:tc>
                <w:tcPr>
                  <w:tcW w:w="261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4F50103"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模拟频道输出口电平</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634A6C8"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60</w:t>
                  </w:r>
                  <w:r>
                    <w:rPr>
                      <w:rFonts w:ascii="宋体" w:hAnsi="宋体" w:cs="宋体"/>
                      <w:kern w:val="0"/>
                      <w:sz w:val="15"/>
                      <w:szCs w:val="15"/>
                    </w:rPr>
                    <w:t xml:space="preserve"> </w:t>
                  </w:r>
                  <w:r>
                    <w:rPr>
                      <w:rFonts w:ascii="宋体" w:hAnsi="宋体" w:cs="宋体" w:hint="eastAsia"/>
                      <w:kern w:val="0"/>
                      <w:sz w:val="15"/>
                      <w:szCs w:val="15"/>
                    </w:rPr>
                    <w:t>dB</w:t>
                  </w:r>
                  <w:r>
                    <w:rPr>
                      <w:rFonts w:ascii="宋体" w:hAnsi="宋体" w:cs="宋体" w:hint="eastAsia"/>
                      <w:kern w:val="0"/>
                      <w:sz w:val="15"/>
                      <w:szCs w:val="15"/>
                      <w:vertAlign w:val="subscript"/>
                    </w:rPr>
                    <w:t>μ</w:t>
                  </w:r>
                  <w:r>
                    <w:rPr>
                      <w:rFonts w:ascii="宋体" w:hAnsi="宋体" w:cs="宋体" w:hint="eastAsia"/>
                      <w:kern w:val="0"/>
                      <w:sz w:val="15"/>
                      <w:szCs w:val="15"/>
                    </w:rPr>
                    <w:t>V～80</w:t>
                  </w:r>
                  <w:r>
                    <w:rPr>
                      <w:rFonts w:ascii="宋体" w:hAnsi="宋体" w:cs="宋体"/>
                      <w:kern w:val="0"/>
                      <w:sz w:val="15"/>
                      <w:szCs w:val="15"/>
                    </w:rPr>
                    <w:t xml:space="preserve"> </w:t>
                  </w:r>
                  <w:r>
                    <w:rPr>
                      <w:rFonts w:ascii="宋体" w:hAnsi="宋体" w:cs="宋体" w:hint="eastAsia"/>
                      <w:kern w:val="0"/>
                      <w:sz w:val="15"/>
                      <w:szCs w:val="15"/>
                    </w:rPr>
                    <w:t>dB</w:t>
                  </w:r>
                  <w:r>
                    <w:rPr>
                      <w:rFonts w:ascii="宋体" w:hAnsi="宋体" w:cs="宋体" w:hint="eastAsia"/>
                      <w:kern w:val="0"/>
                      <w:sz w:val="15"/>
                      <w:szCs w:val="15"/>
                      <w:vertAlign w:val="subscript"/>
                    </w:rPr>
                    <w:t>μ</w:t>
                  </w:r>
                  <w:r>
                    <w:rPr>
                      <w:rFonts w:ascii="宋体" w:hAnsi="宋体" w:cs="宋体" w:hint="eastAsia"/>
                      <w:kern w:val="0"/>
                      <w:sz w:val="15"/>
                      <w:szCs w:val="15"/>
                    </w:rPr>
                    <w:t>V</w:t>
                  </w:r>
                </w:p>
              </w:tc>
            </w:tr>
            <w:tr w:rsidR="00F76BAA" w14:paraId="65E51445" w14:textId="77777777">
              <w:tc>
                <w:tcPr>
                  <w:tcW w:w="444"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DA74F55"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2</w:t>
                  </w:r>
                </w:p>
              </w:tc>
              <w:tc>
                <w:tcPr>
                  <w:tcW w:w="261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69B54BB"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数字频道输出口电平</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00E7682"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50</w:t>
                  </w:r>
                  <w:r>
                    <w:rPr>
                      <w:rFonts w:ascii="宋体" w:hAnsi="宋体" w:cs="宋体"/>
                      <w:kern w:val="0"/>
                      <w:sz w:val="15"/>
                      <w:szCs w:val="15"/>
                    </w:rPr>
                    <w:t xml:space="preserve"> </w:t>
                  </w:r>
                  <w:r>
                    <w:rPr>
                      <w:rFonts w:ascii="宋体" w:hAnsi="宋体" w:cs="宋体" w:hint="eastAsia"/>
                      <w:kern w:val="0"/>
                      <w:sz w:val="15"/>
                      <w:szCs w:val="15"/>
                    </w:rPr>
                    <w:t>dB</w:t>
                  </w:r>
                  <w:r>
                    <w:rPr>
                      <w:rFonts w:ascii="宋体" w:hAnsi="宋体" w:cs="宋体" w:hint="eastAsia"/>
                      <w:kern w:val="0"/>
                      <w:sz w:val="15"/>
                      <w:szCs w:val="15"/>
                      <w:vertAlign w:val="subscript"/>
                    </w:rPr>
                    <w:t>μ</w:t>
                  </w:r>
                  <w:r>
                    <w:rPr>
                      <w:rFonts w:ascii="宋体" w:hAnsi="宋体" w:cs="宋体" w:hint="eastAsia"/>
                      <w:kern w:val="0"/>
                      <w:sz w:val="15"/>
                      <w:szCs w:val="15"/>
                    </w:rPr>
                    <w:t>V～75</w:t>
                  </w:r>
                  <w:r>
                    <w:rPr>
                      <w:rFonts w:ascii="宋体" w:hAnsi="宋体" w:cs="宋体"/>
                      <w:kern w:val="0"/>
                      <w:sz w:val="15"/>
                      <w:szCs w:val="15"/>
                    </w:rPr>
                    <w:t xml:space="preserve"> </w:t>
                  </w:r>
                  <w:r>
                    <w:rPr>
                      <w:rFonts w:ascii="宋体" w:hAnsi="宋体" w:cs="宋体" w:hint="eastAsia"/>
                      <w:kern w:val="0"/>
                      <w:sz w:val="15"/>
                      <w:szCs w:val="15"/>
                    </w:rPr>
                    <w:t>dB</w:t>
                  </w:r>
                  <w:r>
                    <w:rPr>
                      <w:rFonts w:ascii="宋体" w:hAnsi="宋体" w:cs="宋体" w:hint="eastAsia"/>
                      <w:kern w:val="0"/>
                      <w:sz w:val="15"/>
                      <w:szCs w:val="15"/>
                      <w:vertAlign w:val="subscript"/>
                    </w:rPr>
                    <w:t>μ</w:t>
                  </w:r>
                  <w:r>
                    <w:rPr>
                      <w:rFonts w:ascii="宋体" w:hAnsi="宋体" w:cs="宋体" w:hint="eastAsia"/>
                      <w:kern w:val="0"/>
                      <w:sz w:val="15"/>
                      <w:szCs w:val="15"/>
                    </w:rPr>
                    <w:t>V</w:t>
                  </w:r>
                </w:p>
              </w:tc>
            </w:tr>
            <w:tr w:rsidR="00F76BAA" w14:paraId="40809F2F" w14:textId="77777777">
              <w:tc>
                <w:tcPr>
                  <w:tcW w:w="444"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20477A01"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3</w:t>
                  </w:r>
                </w:p>
              </w:tc>
              <w:tc>
                <w:tcPr>
                  <w:tcW w:w="619"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71203128"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频道间</w:t>
                  </w:r>
                </w:p>
                <w:p w14:paraId="7B0ABF98"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电平差</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66511FE"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相邻频道电平差</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E702D24"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≤3dB</w:t>
                  </w:r>
                </w:p>
              </w:tc>
            </w:tr>
            <w:tr w:rsidR="00F76BAA" w14:paraId="5F72877D" w14:textId="77777777">
              <w:tc>
                <w:tcPr>
                  <w:tcW w:w="44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167B780" w14:textId="77777777" w:rsidR="00F76BAA" w:rsidRDefault="00F76BAA">
                  <w:pPr>
                    <w:widowControl/>
                    <w:adjustRightInd w:val="0"/>
                    <w:snapToGrid w:val="0"/>
                    <w:jc w:val="center"/>
                    <w:rPr>
                      <w:rFonts w:ascii="宋体" w:hAnsi="宋体" w:cs="宋体"/>
                      <w:color w:val="000000"/>
                      <w:kern w:val="0"/>
                      <w:sz w:val="15"/>
                      <w:szCs w:val="15"/>
                    </w:rPr>
                  </w:pPr>
                </w:p>
              </w:tc>
              <w:tc>
                <w:tcPr>
                  <w:tcW w:w="619"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2F772C8" w14:textId="77777777" w:rsidR="00F76BAA" w:rsidRDefault="00F76BAA">
                  <w:pPr>
                    <w:widowControl/>
                    <w:adjustRightInd w:val="0"/>
                    <w:snapToGrid w:val="0"/>
                    <w:rPr>
                      <w:rFonts w:ascii="宋体" w:hAnsi="宋体" w:cs="宋体"/>
                      <w:kern w:val="0"/>
                      <w:sz w:val="15"/>
                      <w:szCs w:val="15"/>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9FB2EDD"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任意模拟/数字频道间</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4417D5A" w14:textId="77777777" w:rsidR="00F76BAA" w:rsidRDefault="00085D94">
                  <w:pPr>
                    <w:widowControl/>
                    <w:adjustRightInd w:val="0"/>
                    <w:snapToGrid w:val="0"/>
                    <w:rPr>
                      <w:rFonts w:ascii="宋体" w:hAnsi="宋体" w:cs="宋体"/>
                      <w:kern w:val="0"/>
                      <w:sz w:val="15"/>
                      <w:szCs w:val="15"/>
                    </w:rPr>
                  </w:pPr>
                  <w:r>
                    <w:rPr>
                      <w:rFonts w:ascii="宋体" w:hAnsi="宋体" w:cs="宋体" w:hint="eastAsia"/>
                      <w:kern w:val="0"/>
                      <w:sz w:val="15"/>
                      <w:szCs w:val="15"/>
                    </w:rPr>
                    <w:t>≤10dB</w:t>
                  </w:r>
                </w:p>
              </w:tc>
            </w:tr>
            <w:tr w:rsidR="00F76BAA" w14:paraId="6C9264E4" w14:textId="77777777">
              <w:tc>
                <w:tcPr>
                  <w:tcW w:w="44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7C49D2D" w14:textId="77777777" w:rsidR="00F76BAA" w:rsidRDefault="00F76BAA">
                  <w:pPr>
                    <w:widowControl/>
                    <w:adjustRightInd w:val="0"/>
                    <w:snapToGrid w:val="0"/>
                    <w:jc w:val="center"/>
                    <w:rPr>
                      <w:rFonts w:ascii="宋体" w:hAnsi="宋体" w:cs="宋体"/>
                      <w:color w:val="000000"/>
                      <w:kern w:val="0"/>
                      <w:sz w:val="15"/>
                      <w:szCs w:val="15"/>
                    </w:rPr>
                  </w:pPr>
                </w:p>
              </w:tc>
              <w:tc>
                <w:tcPr>
                  <w:tcW w:w="619"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CCEAE39" w14:textId="77777777" w:rsidR="00F76BAA" w:rsidRDefault="00F76BAA">
                  <w:pPr>
                    <w:widowControl/>
                    <w:adjustRightInd w:val="0"/>
                    <w:snapToGrid w:val="0"/>
                    <w:rPr>
                      <w:rFonts w:ascii="宋体" w:hAnsi="宋体" w:cs="宋体"/>
                      <w:color w:val="000000"/>
                      <w:kern w:val="0"/>
                      <w:sz w:val="15"/>
                      <w:szCs w:val="15"/>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FFEA99A"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模拟频道与数字频道间电平差</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7BD8489"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0dB～10dB</w:t>
                  </w:r>
                </w:p>
              </w:tc>
            </w:tr>
            <w:tr w:rsidR="00F76BAA" w14:paraId="5BD1B7BF" w14:textId="77777777">
              <w:tc>
                <w:tcPr>
                  <w:tcW w:w="444"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73578F6"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4</w:t>
                  </w:r>
                </w:p>
              </w:tc>
              <w:tc>
                <w:tcPr>
                  <w:tcW w:w="61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96E5233"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MER</w:t>
                  </w:r>
                  <w:r>
                    <w:rPr>
                      <w:rFonts w:ascii="宋体" w:hAnsi="宋体" w:cs="宋体" w:hint="eastAsia"/>
                      <w:color w:val="FF0000"/>
                      <w:kern w:val="0"/>
                      <w:sz w:val="15"/>
                      <w:szCs w:val="15"/>
                      <w:u w:val="single"/>
                    </w:rPr>
                    <w:t>（调制误差率）</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85470C1"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64QAM</w:t>
                  </w:r>
                  <w:r>
                    <w:rPr>
                      <w:rFonts w:ascii="宋体" w:hAnsi="宋体" w:cs="宋体" w:hint="eastAsia"/>
                      <w:color w:val="FF0000"/>
                      <w:kern w:val="0"/>
                      <w:sz w:val="15"/>
                      <w:szCs w:val="15"/>
                    </w:rPr>
                    <w:t>（</w:t>
                  </w:r>
                  <w:r>
                    <w:rPr>
                      <w:rFonts w:ascii="宋体" w:hAnsi="宋体" w:cs="宋体" w:hint="eastAsia"/>
                      <w:color w:val="FF0000"/>
                      <w:kern w:val="0"/>
                      <w:sz w:val="15"/>
                      <w:szCs w:val="15"/>
                      <w:u w:val="single"/>
                    </w:rPr>
                    <w:t>相正交振幅调制）</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A766A1D"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w:t>
                  </w:r>
                  <w:r>
                    <w:rPr>
                      <w:rFonts w:ascii="宋体" w:hAnsi="宋体" w:cs="宋体" w:hint="eastAsia"/>
                      <w:color w:val="FF0000"/>
                      <w:kern w:val="0"/>
                      <w:sz w:val="15"/>
                      <w:szCs w:val="15"/>
                      <w:bdr w:val="single" w:sz="4" w:space="0" w:color="auto"/>
                    </w:rPr>
                    <w:t>24</w:t>
                  </w:r>
                  <w:r>
                    <w:rPr>
                      <w:rFonts w:ascii="宋体" w:hAnsi="宋体" w:cs="宋体"/>
                      <w:color w:val="FF0000"/>
                      <w:kern w:val="0"/>
                      <w:sz w:val="15"/>
                      <w:szCs w:val="15"/>
                      <w:u w:val="single"/>
                    </w:rPr>
                    <w:t>26</w:t>
                  </w:r>
                  <w:r>
                    <w:rPr>
                      <w:rFonts w:ascii="宋体" w:hAnsi="宋体" w:cs="宋体" w:hint="eastAsia"/>
                      <w:color w:val="000000"/>
                      <w:kern w:val="0"/>
                      <w:sz w:val="15"/>
                      <w:szCs w:val="15"/>
                    </w:rPr>
                    <w:t>dB</w:t>
                  </w:r>
                </w:p>
              </w:tc>
            </w:tr>
            <w:tr w:rsidR="00F76BAA" w14:paraId="123034AC" w14:textId="77777777">
              <w:tc>
                <w:tcPr>
                  <w:tcW w:w="444"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1782F2BB"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5</w:t>
                  </w:r>
                </w:p>
              </w:tc>
              <w:tc>
                <w:tcPr>
                  <w:tcW w:w="619"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15A6A955"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BER</w:t>
                  </w:r>
                  <w:r>
                    <w:rPr>
                      <w:rFonts w:ascii="宋体" w:hAnsi="宋体"/>
                      <w:sz w:val="15"/>
                      <w:szCs w:val="15"/>
                    </w:rPr>
                    <w:t xml:space="preserve"> </w:t>
                  </w:r>
                  <w:r>
                    <w:rPr>
                      <w:rFonts w:ascii="宋体" w:hAnsi="宋体" w:cs="宋体" w:hint="eastAsia"/>
                      <w:color w:val="FF0000"/>
                      <w:kern w:val="0"/>
                      <w:sz w:val="15"/>
                      <w:szCs w:val="15"/>
                      <w:u w:val="single"/>
                    </w:rPr>
                    <w:t>（比特误码率）</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5BADA9A" w14:textId="77777777" w:rsidR="00F76BAA" w:rsidRDefault="00F76BAA">
                  <w:pPr>
                    <w:widowControl/>
                    <w:adjustRightInd w:val="0"/>
                    <w:snapToGrid w:val="0"/>
                    <w:rPr>
                      <w:rFonts w:ascii="宋体" w:hAnsi="宋体" w:cs="宋体"/>
                      <w:color w:val="000000"/>
                      <w:kern w:val="0"/>
                      <w:sz w:val="15"/>
                      <w:szCs w:val="15"/>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C610CAD"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FF0000"/>
                      <w:kern w:val="0"/>
                      <w:sz w:val="15"/>
                      <w:szCs w:val="15"/>
                    </w:rPr>
                    <w:t>≤1×10</w:t>
                  </w:r>
                  <w:r>
                    <w:rPr>
                      <w:rFonts w:ascii="宋体" w:hAnsi="宋体" w:cs="宋体" w:hint="eastAsia"/>
                      <w:color w:val="FF0000"/>
                      <w:kern w:val="0"/>
                      <w:sz w:val="15"/>
                      <w:szCs w:val="15"/>
                      <w:bdr w:val="single" w:sz="4" w:space="0" w:color="auto"/>
                    </w:rPr>
                    <w:t>E-11</w:t>
                  </w:r>
                  <w:r>
                    <w:rPr>
                      <w:rFonts w:ascii="宋体" w:hAnsi="宋体" w:cs="宋体"/>
                      <w:color w:val="FF0000"/>
                      <w:kern w:val="0"/>
                      <w:sz w:val="15"/>
                      <w:szCs w:val="15"/>
                      <w:vertAlign w:val="superscript"/>
                    </w:rPr>
                    <w:t>-6</w:t>
                  </w:r>
                </w:p>
              </w:tc>
            </w:tr>
            <w:tr w:rsidR="00F76BAA" w14:paraId="30E40B7D" w14:textId="77777777">
              <w:tc>
                <w:tcPr>
                  <w:tcW w:w="44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E616C92" w14:textId="77777777" w:rsidR="00F76BAA" w:rsidRDefault="00F76BAA">
                  <w:pPr>
                    <w:widowControl/>
                    <w:adjustRightInd w:val="0"/>
                    <w:snapToGrid w:val="0"/>
                    <w:jc w:val="center"/>
                    <w:rPr>
                      <w:rFonts w:ascii="宋体" w:hAnsi="宋体" w:cs="宋体"/>
                      <w:color w:val="000000"/>
                      <w:kern w:val="0"/>
                      <w:sz w:val="15"/>
                      <w:szCs w:val="15"/>
                    </w:rPr>
                  </w:pPr>
                </w:p>
              </w:tc>
              <w:tc>
                <w:tcPr>
                  <w:tcW w:w="619"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A8EFED2" w14:textId="77777777" w:rsidR="00F76BAA" w:rsidRDefault="00F76BAA">
                  <w:pPr>
                    <w:widowControl/>
                    <w:adjustRightInd w:val="0"/>
                    <w:snapToGrid w:val="0"/>
                    <w:rPr>
                      <w:rFonts w:ascii="宋体" w:hAnsi="宋体" w:cs="宋体"/>
                      <w:color w:val="000000"/>
                      <w:kern w:val="0"/>
                      <w:sz w:val="15"/>
                      <w:szCs w:val="15"/>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AD299B4" w14:textId="77777777" w:rsidR="00F76BAA" w:rsidRDefault="00F76BAA">
                  <w:pPr>
                    <w:widowControl/>
                    <w:adjustRightInd w:val="0"/>
                    <w:snapToGrid w:val="0"/>
                    <w:rPr>
                      <w:rFonts w:ascii="宋体" w:hAnsi="宋体" w:cs="宋体"/>
                      <w:color w:val="FF0000"/>
                      <w:kern w:val="0"/>
                      <w:sz w:val="15"/>
                      <w:szCs w:val="15"/>
                      <w:bdr w:val="single" w:sz="4" w:space="0" w:color="auto"/>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C5F58F2" w14:textId="77777777" w:rsidR="00F76BAA" w:rsidRDefault="00085D94">
                  <w:pPr>
                    <w:widowControl/>
                    <w:adjustRightInd w:val="0"/>
                    <w:snapToGrid w:val="0"/>
                    <w:rPr>
                      <w:rFonts w:ascii="宋体" w:hAnsi="宋体" w:cs="宋体"/>
                      <w:color w:val="FF0000"/>
                      <w:kern w:val="0"/>
                      <w:sz w:val="15"/>
                      <w:szCs w:val="15"/>
                      <w:bdr w:val="single" w:sz="4" w:space="0" w:color="auto"/>
                    </w:rPr>
                  </w:pPr>
                  <w:r>
                    <w:rPr>
                      <w:rFonts w:ascii="宋体" w:hAnsi="宋体" w:cs="宋体" w:hint="eastAsia"/>
                      <w:color w:val="FF0000"/>
                      <w:kern w:val="0"/>
                      <w:sz w:val="15"/>
                      <w:szCs w:val="15"/>
                      <w:bdr w:val="single" w:sz="4" w:space="0" w:color="auto"/>
                    </w:rPr>
                    <w:t>≤1×10E-6</w:t>
                  </w:r>
                </w:p>
              </w:tc>
            </w:tr>
            <w:tr w:rsidR="00F76BAA" w14:paraId="73D776B5" w14:textId="77777777">
              <w:tc>
                <w:tcPr>
                  <w:tcW w:w="444"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7999081"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6</w:t>
                  </w:r>
                </w:p>
              </w:tc>
              <w:tc>
                <w:tcPr>
                  <w:tcW w:w="261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19497364"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C/N(模拟频道)</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1DC8498"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≥43dB</w:t>
                  </w:r>
                </w:p>
              </w:tc>
            </w:tr>
            <w:tr w:rsidR="00F76BAA" w14:paraId="737FBA63" w14:textId="77777777">
              <w:tc>
                <w:tcPr>
                  <w:tcW w:w="444"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BF20680"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7</w:t>
                  </w:r>
                </w:p>
              </w:tc>
              <w:tc>
                <w:tcPr>
                  <w:tcW w:w="261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7EF02301"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载波交流声比（HUM）(模拟）</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D7BDAA4"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≤3%</w:t>
                  </w:r>
                </w:p>
              </w:tc>
            </w:tr>
            <w:tr w:rsidR="00F76BAA" w14:paraId="1E4532AD" w14:textId="77777777">
              <w:tc>
                <w:tcPr>
                  <w:tcW w:w="444"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61E6EFD"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8</w:t>
                  </w:r>
                </w:p>
              </w:tc>
              <w:tc>
                <w:tcPr>
                  <w:tcW w:w="261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8949FAC"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数字射频信号与噪声功率比S</w:t>
                  </w:r>
                  <w:r>
                    <w:rPr>
                      <w:rFonts w:ascii="宋体" w:hAnsi="宋体" w:cs="宋体" w:hint="eastAsia"/>
                      <w:color w:val="000000"/>
                      <w:kern w:val="0"/>
                      <w:sz w:val="15"/>
                      <w:szCs w:val="15"/>
                      <w:vertAlign w:val="subscript"/>
                    </w:rPr>
                    <w:t>D,RF</w:t>
                  </w:r>
                  <w:r>
                    <w:rPr>
                      <w:rFonts w:ascii="宋体" w:hAnsi="宋体" w:cs="宋体" w:hint="eastAsia"/>
                      <w:color w:val="000000"/>
                      <w:kern w:val="0"/>
                      <w:sz w:val="15"/>
                      <w:szCs w:val="15"/>
                    </w:rPr>
                    <w:t>/N</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8BE796D"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≥26dB(64QAM)</w:t>
                  </w:r>
                </w:p>
              </w:tc>
            </w:tr>
            <w:tr w:rsidR="00F76BAA" w14:paraId="59CFF63E" w14:textId="77777777">
              <w:tc>
                <w:tcPr>
                  <w:tcW w:w="444"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FB5D5C9"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9</w:t>
                  </w:r>
                </w:p>
              </w:tc>
              <w:tc>
                <w:tcPr>
                  <w:tcW w:w="261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DD77009"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载波复合二次差拍比（C/CSO）</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CF1F851"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≥54dB</w:t>
                  </w:r>
                </w:p>
              </w:tc>
            </w:tr>
            <w:tr w:rsidR="00F76BAA" w14:paraId="1E27BC74" w14:textId="77777777">
              <w:tc>
                <w:tcPr>
                  <w:tcW w:w="444"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A2698EB"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10</w:t>
                  </w:r>
                </w:p>
              </w:tc>
              <w:tc>
                <w:tcPr>
                  <w:tcW w:w="2610"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5C53487"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载波复合三次差拍比（C/CTB）</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97D11FD" w14:textId="77777777" w:rsidR="00F76BAA" w:rsidRDefault="00085D94">
                  <w:pPr>
                    <w:widowControl/>
                    <w:adjustRightInd w:val="0"/>
                    <w:snapToGrid w:val="0"/>
                    <w:rPr>
                      <w:rFonts w:ascii="宋体" w:hAnsi="宋体" w:cs="宋体"/>
                      <w:color w:val="000000"/>
                      <w:kern w:val="0"/>
                      <w:sz w:val="15"/>
                      <w:szCs w:val="15"/>
                    </w:rPr>
                  </w:pPr>
                  <w:r>
                    <w:rPr>
                      <w:rFonts w:ascii="宋体" w:hAnsi="宋体" w:cs="宋体" w:hint="eastAsia"/>
                      <w:color w:val="000000"/>
                      <w:kern w:val="0"/>
                      <w:sz w:val="15"/>
                      <w:szCs w:val="15"/>
                    </w:rPr>
                    <w:t>≥54dB</w:t>
                  </w:r>
                </w:p>
              </w:tc>
            </w:tr>
          </w:tbl>
          <w:p w14:paraId="757561B0" w14:textId="77777777" w:rsidR="00F76BAA" w:rsidRDefault="00F76BAA">
            <w:pPr>
              <w:rPr>
                <w:kern w:val="0"/>
                <w:sz w:val="20"/>
              </w:rPr>
            </w:pPr>
          </w:p>
        </w:tc>
      </w:tr>
      <w:tr w:rsidR="00F76BAA" w14:paraId="70B36A35" w14:textId="77777777">
        <w:tc>
          <w:tcPr>
            <w:tcW w:w="4318" w:type="dxa"/>
          </w:tcPr>
          <w:p w14:paraId="113841E6"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7.5.4  </w:t>
            </w:r>
            <w:r>
              <w:rPr>
                <w:rFonts w:ascii="宋体" w:hAnsi="宋体" w:hint="eastAsia"/>
                <w:spacing w:val="8"/>
                <w:kern w:val="0"/>
                <w:sz w:val="20"/>
                <w:szCs w:val="21"/>
              </w:rPr>
              <w:t>有线数字电视系统上行测试应符合现行行业标准《HFC网络上行传输物理通道技术规范》GY/T 180的有关规定，主要技术要求应符合表</w:t>
            </w:r>
            <w:r>
              <w:rPr>
                <w:rFonts w:ascii="宋体" w:hAnsi="宋体"/>
                <w:spacing w:val="8"/>
                <w:kern w:val="0"/>
                <w:sz w:val="20"/>
                <w:szCs w:val="21"/>
              </w:rPr>
              <w:t>7.5.4</w:t>
            </w:r>
            <w:r>
              <w:rPr>
                <w:rFonts w:ascii="宋体" w:hAnsi="宋体" w:hint="eastAsia"/>
                <w:spacing w:val="8"/>
                <w:kern w:val="0"/>
                <w:sz w:val="20"/>
                <w:szCs w:val="21"/>
              </w:rPr>
              <w:t>的规定。</w:t>
            </w:r>
          </w:p>
          <w:p w14:paraId="3644C3C3" w14:textId="77777777" w:rsidR="00F76BAA" w:rsidRDefault="00085D94">
            <w:pPr>
              <w:widowControl/>
              <w:shd w:val="clear" w:color="auto" w:fill="FFFFFF"/>
              <w:jc w:val="center"/>
              <w:rPr>
                <w:rFonts w:ascii="宋体" w:hAnsi="宋体" w:cs="宋体"/>
                <w:color w:val="000000"/>
                <w:kern w:val="0"/>
                <w:sz w:val="20"/>
                <w:szCs w:val="21"/>
              </w:rPr>
            </w:pPr>
            <w:r>
              <w:rPr>
                <w:rFonts w:ascii="宋体" w:hAnsi="宋体" w:cs="宋体" w:hint="eastAsia"/>
                <w:b/>
                <w:bCs/>
                <w:color w:val="000000"/>
                <w:kern w:val="0"/>
                <w:sz w:val="20"/>
                <w:szCs w:val="21"/>
              </w:rPr>
              <w:t>表7．5．4 系统上行主要技术要求</w:t>
            </w:r>
          </w:p>
          <w:tbl>
            <w:tblPr>
              <w:tblW w:w="0" w:type="auto"/>
              <w:jc w:val="center"/>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291"/>
              <w:gridCol w:w="1183"/>
              <w:gridCol w:w="2612"/>
            </w:tblGrid>
            <w:tr w:rsidR="00F76BAA" w14:paraId="6626E132" w14:textId="77777777">
              <w:trPr>
                <w:jc w:val="center"/>
              </w:trPr>
              <w:tc>
                <w:tcPr>
                  <w:tcW w:w="29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716D3F4" w14:textId="77777777" w:rsidR="00F76BAA" w:rsidRDefault="00085D94">
                  <w:pPr>
                    <w:widowControl/>
                    <w:adjustRightInd w:val="0"/>
                    <w:snapToGrid w:val="0"/>
                    <w:spacing w:line="300" w:lineRule="auto"/>
                    <w:jc w:val="center"/>
                    <w:rPr>
                      <w:rFonts w:ascii="宋体" w:hAnsi="宋体" w:cs="宋体"/>
                      <w:color w:val="000000"/>
                      <w:kern w:val="0"/>
                      <w:sz w:val="15"/>
                      <w:szCs w:val="15"/>
                    </w:rPr>
                  </w:pPr>
                  <w:r>
                    <w:rPr>
                      <w:rFonts w:ascii="宋体" w:hAnsi="宋体" w:cs="宋体" w:hint="eastAsia"/>
                      <w:color w:val="000000"/>
                      <w:kern w:val="0"/>
                      <w:sz w:val="15"/>
                      <w:szCs w:val="15"/>
                    </w:rPr>
                    <w:t>序号</w:t>
                  </w:r>
                </w:p>
              </w:tc>
              <w:tc>
                <w:tcPr>
                  <w:tcW w:w="118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1CDEF64"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测试内容</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4658833"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技术要求</w:t>
                  </w:r>
                </w:p>
              </w:tc>
            </w:tr>
            <w:tr w:rsidR="00F76BAA" w14:paraId="2E2C26FB" w14:textId="77777777">
              <w:trPr>
                <w:jc w:val="center"/>
              </w:trPr>
              <w:tc>
                <w:tcPr>
                  <w:tcW w:w="29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C9A1EBE" w14:textId="77777777" w:rsidR="00F76BAA" w:rsidRDefault="00085D94">
                  <w:pPr>
                    <w:widowControl/>
                    <w:adjustRightInd w:val="0"/>
                    <w:snapToGrid w:val="0"/>
                    <w:spacing w:line="300" w:lineRule="auto"/>
                    <w:jc w:val="center"/>
                    <w:rPr>
                      <w:rFonts w:ascii="宋体" w:hAnsi="宋体" w:cs="宋体"/>
                      <w:color w:val="000000"/>
                      <w:kern w:val="0"/>
                      <w:sz w:val="15"/>
                      <w:szCs w:val="15"/>
                    </w:rPr>
                  </w:pPr>
                  <w:r>
                    <w:rPr>
                      <w:rFonts w:ascii="宋体" w:hAnsi="宋体" w:cs="宋体" w:hint="eastAsia"/>
                      <w:color w:val="000000"/>
                      <w:kern w:val="0"/>
                      <w:sz w:val="15"/>
                      <w:szCs w:val="15"/>
                    </w:rPr>
                    <w:t>1</w:t>
                  </w:r>
                </w:p>
              </w:tc>
              <w:tc>
                <w:tcPr>
                  <w:tcW w:w="118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F9A4839"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上行通道频率范围</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CD18D73"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5MHz～65MHz</w:t>
                  </w:r>
                </w:p>
              </w:tc>
            </w:tr>
            <w:tr w:rsidR="00F76BAA" w14:paraId="6685057D" w14:textId="77777777">
              <w:trPr>
                <w:jc w:val="center"/>
              </w:trPr>
              <w:tc>
                <w:tcPr>
                  <w:tcW w:w="29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EE0397B" w14:textId="77777777" w:rsidR="00F76BAA" w:rsidRDefault="00085D94">
                  <w:pPr>
                    <w:widowControl/>
                    <w:adjustRightInd w:val="0"/>
                    <w:snapToGrid w:val="0"/>
                    <w:spacing w:line="300" w:lineRule="auto"/>
                    <w:jc w:val="center"/>
                    <w:rPr>
                      <w:rFonts w:ascii="宋体" w:hAnsi="宋体" w:cs="宋体"/>
                      <w:color w:val="000000"/>
                      <w:kern w:val="0"/>
                      <w:sz w:val="15"/>
                      <w:szCs w:val="15"/>
                    </w:rPr>
                  </w:pPr>
                  <w:r>
                    <w:rPr>
                      <w:rFonts w:ascii="宋体" w:hAnsi="宋体" w:cs="宋体" w:hint="eastAsia"/>
                      <w:color w:val="000000"/>
                      <w:kern w:val="0"/>
                      <w:sz w:val="15"/>
                      <w:szCs w:val="15"/>
                    </w:rPr>
                    <w:t>2</w:t>
                  </w:r>
                </w:p>
              </w:tc>
              <w:tc>
                <w:tcPr>
                  <w:tcW w:w="118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B0A1CC5"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标称上行端口输入电平</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DFE796C" w14:textId="77777777" w:rsidR="00F76BAA" w:rsidRDefault="00085D94">
                  <w:pPr>
                    <w:widowControl/>
                    <w:adjustRightInd w:val="0"/>
                    <w:snapToGrid w:val="0"/>
                    <w:spacing w:line="320" w:lineRule="exact"/>
                    <w:rPr>
                      <w:rFonts w:ascii="宋体" w:hAnsi="宋体" w:cs="宋体"/>
                      <w:color w:val="FF0000"/>
                      <w:kern w:val="0"/>
                      <w:sz w:val="15"/>
                      <w:szCs w:val="15"/>
                    </w:rPr>
                  </w:pPr>
                  <w:r>
                    <w:rPr>
                      <w:rFonts w:ascii="宋体" w:hAnsi="宋体" w:cs="宋体" w:hint="eastAsia"/>
                      <w:color w:val="FF0000"/>
                      <w:kern w:val="0"/>
                      <w:sz w:val="15"/>
                      <w:szCs w:val="15"/>
                      <w:bdr w:val="single" w:sz="4" w:space="0" w:color="auto"/>
                    </w:rPr>
                    <w:t>10</w:t>
                  </w:r>
                  <w:r>
                    <w:rPr>
                      <w:rFonts w:ascii="宋体" w:hAnsi="宋体" w:cs="宋体"/>
                      <w:color w:val="FF0000"/>
                      <w:kern w:val="0"/>
                      <w:sz w:val="15"/>
                      <w:szCs w:val="15"/>
                      <w:bdr w:val="single" w:sz="4" w:space="0" w:color="auto"/>
                    </w:rPr>
                    <w:t>0</w:t>
                  </w:r>
                  <w:r>
                    <w:rPr>
                      <w:rFonts w:ascii="宋体" w:hAnsi="宋体" w:cs="宋体" w:hint="eastAsia"/>
                      <w:color w:val="000000"/>
                      <w:kern w:val="0"/>
                      <w:sz w:val="15"/>
                      <w:szCs w:val="15"/>
                    </w:rPr>
                    <w:t>dB</w:t>
                  </w:r>
                  <w:r>
                    <w:rPr>
                      <w:rFonts w:ascii="宋体" w:hAnsi="宋体" w:cs="宋体" w:hint="eastAsia"/>
                      <w:kern w:val="0"/>
                      <w:sz w:val="15"/>
                      <w:szCs w:val="15"/>
                      <w:vertAlign w:val="subscript"/>
                    </w:rPr>
                    <w:t>μ</w:t>
                  </w:r>
                  <w:r>
                    <w:rPr>
                      <w:rFonts w:ascii="宋体" w:hAnsi="宋体" w:cs="宋体" w:hint="eastAsia"/>
                      <w:color w:val="000000"/>
                      <w:kern w:val="0"/>
                      <w:sz w:val="15"/>
                      <w:szCs w:val="15"/>
                    </w:rPr>
                    <w:t>V</w:t>
                  </w:r>
                </w:p>
              </w:tc>
            </w:tr>
            <w:tr w:rsidR="00F76BAA" w14:paraId="7934AABD" w14:textId="77777777">
              <w:trPr>
                <w:jc w:val="center"/>
              </w:trPr>
              <w:tc>
                <w:tcPr>
                  <w:tcW w:w="29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83083C6" w14:textId="77777777" w:rsidR="00F76BAA" w:rsidRDefault="00085D94">
                  <w:pPr>
                    <w:widowControl/>
                    <w:adjustRightInd w:val="0"/>
                    <w:snapToGrid w:val="0"/>
                    <w:spacing w:line="300" w:lineRule="auto"/>
                    <w:jc w:val="center"/>
                    <w:rPr>
                      <w:rFonts w:ascii="宋体" w:hAnsi="宋体" w:cs="宋体"/>
                      <w:color w:val="000000"/>
                      <w:kern w:val="0"/>
                      <w:sz w:val="15"/>
                      <w:szCs w:val="15"/>
                    </w:rPr>
                  </w:pPr>
                  <w:r>
                    <w:rPr>
                      <w:rFonts w:ascii="宋体" w:hAnsi="宋体" w:cs="宋体" w:hint="eastAsia"/>
                      <w:color w:val="000000"/>
                      <w:kern w:val="0"/>
                      <w:sz w:val="15"/>
                      <w:szCs w:val="15"/>
                    </w:rPr>
                    <w:t>3</w:t>
                  </w:r>
                </w:p>
              </w:tc>
              <w:tc>
                <w:tcPr>
                  <w:tcW w:w="118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83C03F8"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上行传输路由增益差</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1710E0B"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≤10dB</w:t>
                  </w:r>
                </w:p>
              </w:tc>
            </w:tr>
            <w:tr w:rsidR="00F76BAA" w14:paraId="19DFBE33" w14:textId="77777777">
              <w:trPr>
                <w:jc w:val="center"/>
              </w:trPr>
              <w:tc>
                <w:tcPr>
                  <w:tcW w:w="291"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74870054" w14:textId="77777777" w:rsidR="00F76BAA" w:rsidRDefault="00085D94">
                  <w:pPr>
                    <w:widowControl/>
                    <w:adjustRightInd w:val="0"/>
                    <w:snapToGrid w:val="0"/>
                    <w:spacing w:line="300" w:lineRule="auto"/>
                    <w:jc w:val="center"/>
                    <w:rPr>
                      <w:rFonts w:ascii="宋体" w:hAnsi="宋体" w:cs="宋体"/>
                      <w:color w:val="000000"/>
                      <w:kern w:val="0"/>
                      <w:sz w:val="15"/>
                      <w:szCs w:val="15"/>
                    </w:rPr>
                  </w:pPr>
                  <w:r>
                    <w:rPr>
                      <w:rFonts w:ascii="宋体" w:hAnsi="宋体" w:cs="宋体" w:hint="eastAsia"/>
                      <w:color w:val="000000"/>
                      <w:kern w:val="0"/>
                      <w:sz w:val="15"/>
                      <w:szCs w:val="15"/>
                    </w:rPr>
                    <w:t>4</w:t>
                  </w:r>
                </w:p>
              </w:tc>
              <w:tc>
                <w:tcPr>
                  <w:tcW w:w="1183"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7A249777"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上行通道频率响应</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8D3A14C"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≤10dB(7.4MHz～61.8MHz)</w:t>
                  </w:r>
                </w:p>
              </w:tc>
            </w:tr>
            <w:tr w:rsidR="00F76BAA" w14:paraId="5F49DC08" w14:textId="77777777">
              <w:trPr>
                <w:jc w:val="center"/>
              </w:trPr>
              <w:tc>
                <w:tcPr>
                  <w:tcW w:w="29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79058FC" w14:textId="77777777" w:rsidR="00F76BAA" w:rsidRDefault="00F76BAA">
                  <w:pPr>
                    <w:widowControl/>
                    <w:adjustRightInd w:val="0"/>
                    <w:snapToGrid w:val="0"/>
                    <w:spacing w:line="300" w:lineRule="auto"/>
                    <w:jc w:val="center"/>
                    <w:rPr>
                      <w:rFonts w:ascii="宋体" w:hAnsi="宋体" w:cs="宋体"/>
                      <w:color w:val="000000"/>
                      <w:kern w:val="0"/>
                      <w:sz w:val="15"/>
                      <w:szCs w:val="15"/>
                    </w:rPr>
                  </w:pPr>
                </w:p>
              </w:tc>
              <w:tc>
                <w:tcPr>
                  <w:tcW w:w="1183"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7B286B3" w14:textId="77777777" w:rsidR="00F76BAA" w:rsidRDefault="00F76BAA">
                  <w:pPr>
                    <w:widowControl/>
                    <w:adjustRightInd w:val="0"/>
                    <w:snapToGrid w:val="0"/>
                    <w:spacing w:line="300" w:lineRule="auto"/>
                    <w:rPr>
                      <w:rFonts w:ascii="宋体" w:hAnsi="宋体" w:cs="宋体"/>
                      <w:color w:val="000000"/>
                      <w:kern w:val="0"/>
                      <w:sz w:val="15"/>
                      <w:szCs w:val="15"/>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6E661FC"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≤1.5dB(7.4MHz～61.8MHz任意3.2MHz范围内)</w:t>
                  </w:r>
                </w:p>
              </w:tc>
            </w:tr>
            <w:tr w:rsidR="00F76BAA" w14:paraId="7A2FF0A3" w14:textId="77777777">
              <w:trPr>
                <w:jc w:val="center"/>
              </w:trPr>
              <w:tc>
                <w:tcPr>
                  <w:tcW w:w="29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F8B16CB" w14:textId="77777777" w:rsidR="00F76BAA" w:rsidRDefault="00085D94">
                  <w:pPr>
                    <w:widowControl/>
                    <w:adjustRightInd w:val="0"/>
                    <w:snapToGrid w:val="0"/>
                    <w:spacing w:line="300" w:lineRule="auto"/>
                    <w:jc w:val="center"/>
                    <w:rPr>
                      <w:rFonts w:ascii="宋体" w:hAnsi="宋体" w:cs="宋体"/>
                      <w:color w:val="000000"/>
                      <w:kern w:val="0"/>
                      <w:sz w:val="15"/>
                      <w:szCs w:val="15"/>
                    </w:rPr>
                  </w:pPr>
                  <w:r>
                    <w:rPr>
                      <w:rFonts w:ascii="宋体" w:hAnsi="宋体" w:cs="宋体" w:hint="eastAsia"/>
                      <w:color w:val="000000"/>
                      <w:kern w:val="0"/>
                      <w:sz w:val="15"/>
                      <w:szCs w:val="15"/>
                    </w:rPr>
                    <w:t>5</w:t>
                  </w:r>
                </w:p>
              </w:tc>
              <w:tc>
                <w:tcPr>
                  <w:tcW w:w="118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5F63534"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信号交流声调制比</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163BBFE"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≤7%</w:t>
                  </w:r>
                </w:p>
              </w:tc>
            </w:tr>
            <w:tr w:rsidR="00F76BAA" w14:paraId="2D27643D" w14:textId="77777777">
              <w:trPr>
                <w:jc w:val="center"/>
              </w:trPr>
              <w:tc>
                <w:tcPr>
                  <w:tcW w:w="291"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1C2F969A" w14:textId="77777777" w:rsidR="00F76BAA" w:rsidRDefault="00085D94">
                  <w:pPr>
                    <w:widowControl/>
                    <w:adjustRightInd w:val="0"/>
                    <w:snapToGrid w:val="0"/>
                    <w:spacing w:line="300" w:lineRule="auto"/>
                    <w:jc w:val="center"/>
                    <w:rPr>
                      <w:rFonts w:ascii="宋体" w:hAnsi="宋体" w:cs="宋体"/>
                      <w:color w:val="000000"/>
                      <w:kern w:val="0"/>
                      <w:sz w:val="15"/>
                      <w:szCs w:val="15"/>
                    </w:rPr>
                  </w:pPr>
                  <w:r>
                    <w:rPr>
                      <w:rFonts w:ascii="宋体" w:hAnsi="宋体" w:cs="宋体" w:hint="eastAsia"/>
                      <w:color w:val="000000"/>
                      <w:kern w:val="0"/>
                      <w:sz w:val="15"/>
                      <w:szCs w:val="15"/>
                    </w:rPr>
                    <w:t>6</w:t>
                  </w:r>
                </w:p>
              </w:tc>
              <w:tc>
                <w:tcPr>
                  <w:tcW w:w="1183"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68B14F4F"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载波/汇集噪声</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53C80D5"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≥20dB（Ra波段）</w:t>
                  </w:r>
                </w:p>
              </w:tc>
            </w:tr>
            <w:tr w:rsidR="00F76BAA" w14:paraId="08A5F463" w14:textId="77777777">
              <w:trPr>
                <w:jc w:val="center"/>
              </w:trPr>
              <w:tc>
                <w:tcPr>
                  <w:tcW w:w="29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B3D518C" w14:textId="77777777" w:rsidR="00F76BAA" w:rsidRDefault="00F76BAA">
                  <w:pPr>
                    <w:widowControl/>
                    <w:adjustRightInd w:val="0"/>
                    <w:snapToGrid w:val="0"/>
                    <w:spacing w:line="300" w:lineRule="auto"/>
                    <w:jc w:val="center"/>
                    <w:rPr>
                      <w:rFonts w:ascii="宋体" w:hAnsi="宋体" w:cs="宋体"/>
                      <w:color w:val="000000"/>
                      <w:kern w:val="0"/>
                      <w:sz w:val="15"/>
                      <w:szCs w:val="15"/>
                    </w:rPr>
                  </w:pPr>
                </w:p>
              </w:tc>
              <w:tc>
                <w:tcPr>
                  <w:tcW w:w="1183"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A6E5C72" w14:textId="77777777" w:rsidR="00F76BAA" w:rsidRDefault="00F76BAA">
                  <w:pPr>
                    <w:widowControl/>
                    <w:adjustRightInd w:val="0"/>
                    <w:snapToGrid w:val="0"/>
                    <w:spacing w:line="300" w:lineRule="auto"/>
                    <w:rPr>
                      <w:rFonts w:ascii="宋体" w:hAnsi="宋体" w:cs="宋体"/>
                      <w:color w:val="000000"/>
                      <w:kern w:val="0"/>
                      <w:sz w:val="15"/>
                      <w:szCs w:val="15"/>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6DD7387"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≥26dB（</w:t>
                  </w:r>
                  <w:proofErr w:type="spellStart"/>
                  <w:r>
                    <w:rPr>
                      <w:rFonts w:ascii="宋体" w:hAnsi="宋体" w:cs="宋体" w:hint="eastAsia"/>
                      <w:color w:val="000000"/>
                      <w:kern w:val="0"/>
                      <w:sz w:val="15"/>
                      <w:szCs w:val="15"/>
                    </w:rPr>
                    <w:t>Rb</w:t>
                  </w:r>
                  <w:proofErr w:type="spellEnd"/>
                  <w:r>
                    <w:rPr>
                      <w:rFonts w:ascii="宋体" w:hAnsi="宋体" w:cs="宋体" w:hint="eastAsia"/>
                      <w:color w:val="000000"/>
                      <w:kern w:val="0"/>
                      <w:sz w:val="15"/>
                      <w:szCs w:val="15"/>
                    </w:rPr>
                    <w:t>、</w:t>
                  </w:r>
                  <w:proofErr w:type="spellStart"/>
                  <w:r>
                    <w:rPr>
                      <w:rFonts w:ascii="宋体" w:hAnsi="宋体" w:cs="宋体" w:hint="eastAsia"/>
                      <w:color w:val="000000"/>
                      <w:kern w:val="0"/>
                      <w:sz w:val="15"/>
                      <w:szCs w:val="15"/>
                    </w:rPr>
                    <w:t>Rc</w:t>
                  </w:r>
                  <w:proofErr w:type="spellEnd"/>
                  <w:r>
                    <w:rPr>
                      <w:rFonts w:ascii="宋体" w:hAnsi="宋体" w:cs="宋体" w:hint="eastAsia"/>
                      <w:color w:val="000000"/>
                      <w:kern w:val="0"/>
                      <w:sz w:val="15"/>
                      <w:szCs w:val="15"/>
                    </w:rPr>
                    <w:t>波段）</w:t>
                  </w:r>
                </w:p>
              </w:tc>
            </w:tr>
          </w:tbl>
          <w:p w14:paraId="619D347B" w14:textId="77777777" w:rsidR="00F76BAA" w:rsidRDefault="00F76BAA">
            <w:pPr>
              <w:adjustRightInd w:val="0"/>
              <w:snapToGrid w:val="0"/>
              <w:rPr>
                <w:kern w:val="0"/>
                <w:sz w:val="20"/>
              </w:rPr>
            </w:pPr>
          </w:p>
        </w:tc>
        <w:tc>
          <w:tcPr>
            <w:tcW w:w="4318" w:type="dxa"/>
          </w:tcPr>
          <w:tbl>
            <w:tblPr>
              <w:tblStyle w:val="af2"/>
              <w:tblW w:w="0" w:type="auto"/>
              <w:tblLook w:val="04A0" w:firstRow="1" w:lastRow="0" w:firstColumn="1" w:lastColumn="0" w:noHBand="0" w:noVBand="1"/>
            </w:tblPr>
            <w:tblGrid>
              <w:gridCol w:w="4092"/>
            </w:tblGrid>
            <w:tr w:rsidR="00F76BAA" w14:paraId="0FC80C04" w14:textId="77777777">
              <w:tc>
                <w:tcPr>
                  <w:tcW w:w="4318" w:type="dxa"/>
                </w:tcPr>
                <w:p w14:paraId="66F34D90" w14:textId="77777777" w:rsidR="00F76BAA" w:rsidRDefault="00085D94">
                  <w:pPr>
                    <w:rPr>
                      <w:rFonts w:ascii="宋体" w:hAnsi="宋体"/>
                      <w:spacing w:val="8"/>
                      <w:kern w:val="0"/>
                      <w:sz w:val="20"/>
                      <w:szCs w:val="21"/>
                    </w:rPr>
                  </w:pPr>
                  <w:r>
                    <w:rPr>
                      <w:rFonts w:ascii="宋体" w:hAnsi="宋体"/>
                      <w:spacing w:val="8"/>
                      <w:kern w:val="0"/>
                      <w:sz w:val="20"/>
                      <w:szCs w:val="21"/>
                    </w:rPr>
                    <w:t xml:space="preserve">7.5.4  </w:t>
                  </w:r>
                  <w:r>
                    <w:rPr>
                      <w:rFonts w:ascii="宋体" w:hAnsi="宋体" w:hint="eastAsia"/>
                      <w:spacing w:val="8"/>
                      <w:kern w:val="0"/>
                      <w:sz w:val="20"/>
                      <w:szCs w:val="21"/>
                    </w:rPr>
                    <w:t>有线数字电视系统上行测试应符合现行行业标准《HFC网络上行传输物理通道技术规范》GY/T 180的有关规定，主要技术要求应符合表</w:t>
                  </w:r>
                  <w:r>
                    <w:rPr>
                      <w:rFonts w:ascii="宋体" w:hAnsi="宋体"/>
                      <w:spacing w:val="8"/>
                      <w:kern w:val="0"/>
                      <w:sz w:val="20"/>
                      <w:szCs w:val="21"/>
                    </w:rPr>
                    <w:t>7.5.4</w:t>
                  </w:r>
                  <w:r>
                    <w:rPr>
                      <w:rFonts w:ascii="宋体" w:hAnsi="宋体" w:hint="eastAsia"/>
                      <w:spacing w:val="8"/>
                      <w:kern w:val="0"/>
                      <w:sz w:val="20"/>
                      <w:szCs w:val="21"/>
                    </w:rPr>
                    <w:t>的规定。</w:t>
                  </w:r>
                </w:p>
                <w:p w14:paraId="1EF38952" w14:textId="77777777" w:rsidR="00F76BAA" w:rsidRDefault="00085D94">
                  <w:pPr>
                    <w:widowControl/>
                    <w:shd w:val="clear" w:color="auto" w:fill="FFFFFF"/>
                    <w:jc w:val="center"/>
                    <w:rPr>
                      <w:rFonts w:ascii="宋体" w:hAnsi="宋体" w:cs="宋体"/>
                      <w:color w:val="000000"/>
                      <w:kern w:val="0"/>
                      <w:sz w:val="20"/>
                      <w:szCs w:val="21"/>
                    </w:rPr>
                  </w:pPr>
                  <w:r>
                    <w:rPr>
                      <w:rFonts w:ascii="宋体" w:hAnsi="宋体" w:cs="宋体" w:hint="eastAsia"/>
                      <w:b/>
                      <w:bCs/>
                      <w:color w:val="000000"/>
                      <w:kern w:val="0"/>
                      <w:sz w:val="20"/>
                      <w:szCs w:val="21"/>
                    </w:rPr>
                    <w:t>表7．5．4 系统上行主要技术要求</w:t>
                  </w:r>
                </w:p>
                <w:tbl>
                  <w:tblPr>
                    <w:tblW w:w="0" w:type="auto"/>
                    <w:jc w:val="center"/>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291"/>
                    <w:gridCol w:w="1183"/>
                    <w:gridCol w:w="2386"/>
                  </w:tblGrid>
                  <w:tr w:rsidR="00F76BAA" w14:paraId="426EB6BF" w14:textId="77777777">
                    <w:trPr>
                      <w:jc w:val="center"/>
                    </w:trPr>
                    <w:tc>
                      <w:tcPr>
                        <w:tcW w:w="29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FE7D9DD" w14:textId="77777777" w:rsidR="00F76BAA" w:rsidRDefault="00085D94">
                        <w:pPr>
                          <w:widowControl/>
                          <w:adjustRightInd w:val="0"/>
                          <w:snapToGrid w:val="0"/>
                          <w:spacing w:line="300" w:lineRule="auto"/>
                          <w:jc w:val="center"/>
                          <w:rPr>
                            <w:rFonts w:ascii="宋体" w:hAnsi="宋体" w:cs="宋体"/>
                            <w:color w:val="000000"/>
                            <w:kern w:val="0"/>
                            <w:sz w:val="15"/>
                            <w:szCs w:val="15"/>
                          </w:rPr>
                        </w:pPr>
                        <w:r>
                          <w:rPr>
                            <w:rFonts w:ascii="宋体" w:hAnsi="宋体" w:cs="宋体" w:hint="eastAsia"/>
                            <w:color w:val="000000"/>
                            <w:kern w:val="0"/>
                            <w:sz w:val="15"/>
                            <w:szCs w:val="15"/>
                          </w:rPr>
                          <w:t>序号</w:t>
                        </w:r>
                      </w:p>
                    </w:tc>
                    <w:tc>
                      <w:tcPr>
                        <w:tcW w:w="118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C9DF3A2"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测试内容</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29893E6"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技术要求</w:t>
                        </w:r>
                      </w:p>
                    </w:tc>
                  </w:tr>
                  <w:tr w:rsidR="00F76BAA" w14:paraId="0E36FA0A" w14:textId="77777777">
                    <w:trPr>
                      <w:jc w:val="center"/>
                    </w:trPr>
                    <w:tc>
                      <w:tcPr>
                        <w:tcW w:w="29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C658F36" w14:textId="77777777" w:rsidR="00F76BAA" w:rsidRDefault="00085D94">
                        <w:pPr>
                          <w:widowControl/>
                          <w:adjustRightInd w:val="0"/>
                          <w:snapToGrid w:val="0"/>
                          <w:spacing w:line="300" w:lineRule="auto"/>
                          <w:jc w:val="center"/>
                          <w:rPr>
                            <w:rFonts w:ascii="宋体" w:hAnsi="宋体" w:cs="宋体"/>
                            <w:color w:val="000000"/>
                            <w:kern w:val="0"/>
                            <w:sz w:val="15"/>
                            <w:szCs w:val="15"/>
                          </w:rPr>
                        </w:pPr>
                        <w:r>
                          <w:rPr>
                            <w:rFonts w:ascii="宋体" w:hAnsi="宋体" w:cs="宋体" w:hint="eastAsia"/>
                            <w:color w:val="000000"/>
                            <w:kern w:val="0"/>
                            <w:sz w:val="15"/>
                            <w:szCs w:val="15"/>
                          </w:rPr>
                          <w:t>1</w:t>
                        </w:r>
                      </w:p>
                    </w:tc>
                    <w:tc>
                      <w:tcPr>
                        <w:tcW w:w="118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F33CB94"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上行通道频率范围</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115D91D"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5MHz～65MHz</w:t>
                        </w:r>
                      </w:p>
                    </w:tc>
                  </w:tr>
                  <w:tr w:rsidR="00F76BAA" w14:paraId="5F661443" w14:textId="77777777">
                    <w:trPr>
                      <w:jc w:val="center"/>
                    </w:trPr>
                    <w:tc>
                      <w:tcPr>
                        <w:tcW w:w="29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E231690" w14:textId="77777777" w:rsidR="00F76BAA" w:rsidRDefault="00085D94">
                        <w:pPr>
                          <w:widowControl/>
                          <w:adjustRightInd w:val="0"/>
                          <w:snapToGrid w:val="0"/>
                          <w:spacing w:line="300" w:lineRule="auto"/>
                          <w:jc w:val="center"/>
                          <w:rPr>
                            <w:rFonts w:ascii="宋体" w:hAnsi="宋体" w:cs="宋体"/>
                            <w:color w:val="000000"/>
                            <w:kern w:val="0"/>
                            <w:sz w:val="15"/>
                            <w:szCs w:val="15"/>
                          </w:rPr>
                        </w:pPr>
                        <w:r>
                          <w:rPr>
                            <w:rFonts w:ascii="宋体" w:hAnsi="宋体" w:cs="宋体" w:hint="eastAsia"/>
                            <w:color w:val="000000"/>
                            <w:kern w:val="0"/>
                            <w:sz w:val="15"/>
                            <w:szCs w:val="15"/>
                          </w:rPr>
                          <w:t>2</w:t>
                        </w:r>
                      </w:p>
                    </w:tc>
                    <w:tc>
                      <w:tcPr>
                        <w:tcW w:w="118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32596B6"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标称上行端口输入电平</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4139C75" w14:textId="77777777" w:rsidR="00F76BAA" w:rsidRDefault="00085D94">
                        <w:pPr>
                          <w:widowControl/>
                          <w:adjustRightInd w:val="0"/>
                          <w:snapToGrid w:val="0"/>
                          <w:spacing w:line="320" w:lineRule="exact"/>
                          <w:rPr>
                            <w:rFonts w:ascii="宋体" w:hAnsi="宋体" w:cs="宋体"/>
                            <w:color w:val="FF0000"/>
                            <w:kern w:val="0"/>
                            <w:sz w:val="15"/>
                            <w:szCs w:val="15"/>
                          </w:rPr>
                        </w:pPr>
                        <w:r>
                          <w:rPr>
                            <w:rFonts w:ascii="宋体" w:hAnsi="宋体" w:cs="宋体"/>
                            <w:color w:val="FF0000"/>
                            <w:kern w:val="0"/>
                            <w:sz w:val="15"/>
                            <w:szCs w:val="15"/>
                            <w:u w:val="single"/>
                          </w:rPr>
                          <w:t>04</w:t>
                        </w:r>
                        <w:r>
                          <w:rPr>
                            <w:rFonts w:ascii="宋体" w:hAnsi="宋体" w:cs="宋体" w:hint="eastAsia"/>
                            <w:color w:val="000000"/>
                            <w:kern w:val="0"/>
                            <w:sz w:val="15"/>
                            <w:szCs w:val="15"/>
                          </w:rPr>
                          <w:t>dB</w:t>
                        </w:r>
                        <w:r>
                          <w:rPr>
                            <w:rFonts w:ascii="宋体" w:hAnsi="宋体" w:cs="宋体" w:hint="eastAsia"/>
                            <w:kern w:val="0"/>
                            <w:sz w:val="15"/>
                            <w:szCs w:val="15"/>
                            <w:vertAlign w:val="subscript"/>
                          </w:rPr>
                          <w:t>μ</w:t>
                        </w:r>
                        <w:r>
                          <w:rPr>
                            <w:rFonts w:ascii="宋体" w:hAnsi="宋体" w:cs="宋体" w:hint="eastAsia"/>
                            <w:color w:val="000000"/>
                            <w:kern w:val="0"/>
                            <w:sz w:val="15"/>
                            <w:szCs w:val="15"/>
                          </w:rPr>
                          <w:t>V</w:t>
                        </w:r>
                      </w:p>
                    </w:tc>
                  </w:tr>
                  <w:tr w:rsidR="00F76BAA" w14:paraId="550DE2B1" w14:textId="77777777">
                    <w:trPr>
                      <w:jc w:val="center"/>
                    </w:trPr>
                    <w:tc>
                      <w:tcPr>
                        <w:tcW w:w="29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A242D6C" w14:textId="77777777" w:rsidR="00F76BAA" w:rsidRDefault="00085D94">
                        <w:pPr>
                          <w:widowControl/>
                          <w:adjustRightInd w:val="0"/>
                          <w:snapToGrid w:val="0"/>
                          <w:spacing w:line="300" w:lineRule="auto"/>
                          <w:jc w:val="center"/>
                          <w:rPr>
                            <w:rFonts w:ascii="宋体" w:hAnsi="宋体" w:cs="宋体"/>
                            <w:color w:val="000000"/>
                            <w:kern w:val="0"/>
                            <w:sz w:val="15"/>
                            <w:szCs w:val="15"/>
                          </w:rPr>
                        </w:pPr>
                        <w:r>
                          <w:rPr>
                            <w:rFonts w:ascii="宋体" w:hAnsi="宋体" w:cs="宋体" w:hint="eastAsia"/>
                            <w:color w:val="000000"/>
                            <w:kern w:val="0"/>
                            <w:sz w:val="15"/>
                            <w:szCs w:val="15"/>
                          </w:rPr>
                          <w:t>3</w:t>
                        </w:r>
                      </w:p>
                    </w:tc>
                    <w:tc>
                      <w:tcPr>
                        <w:tcW w:w="118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8EF7555"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上行传输路由增益差</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5750356"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≤10dB</w:t>
                        </w:r>
                      </w:p>
                    </w:tc>
                  </w:tr>
                  <w:tr w:rsidR="00F76BAA" w14:paraId="3296F3DF" w14:textId="77777777">
                    <w:trPr>
                      <w:jc w:val="center"/>
                    </w:trPr>
                    <w:tc>
                      <w:tcPr>
                        <w:tcW w:w="291"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10BE8216" w14:textId="77777777" w:rsidR="00F76BAA" w:rsidRDefault="00085D94">
                        <w:pPr>
                          <w:widowControl/>
                          <w:adjustRightInd w:val="0"/>
                          <w:snapToGrid w:val="0"/>
                          <w:spacing w:line="300" w:lineRule="auto"/>
                          <w:jc w:val="center"/>
                          <w:rPr>
                            <w:rFonts w:ascii="宋体" w:hAnsi="宋体" w:cs="宋体"/>
                            <w:color w:val="000000"/>
                            <w:kern w:val="0"/>
                            <w:sz w:val="15"/>
                            <w:szCs w:val="15"/>
                          </w:rPr>
                        </w:pPr>
                        <w:r>
                          <w:rPr>
                            <w:rFonts w:ascii="宋体" w:hAnsi="宋体" w:cs="宋体" w:hint="eastAsia"/>
                            <w:color w:val="000000"/>
                            <w:kern w:val="0"/>
                            <w:sz w:val="15"/>
                            <w:szCs w:val="15"/>
                          </w:rPr>
                          <w:t>4</w:t>
                        </w:r>
                      </w:p>
                    </w:tc>
                    <w:tc>
                      <w:tcPr>
                        <w:tcW w:w="1183"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77913B0A"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上行通道频率响应</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992DF8D"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≤10dB(7.4MHz～61.8MHz)</w:t>
                        </w:r>
                      </w:p>
                    </w:tc>
                  </w:tr>
                  <w:tr w:rsidR="00F76BAA" w14:paraId="725FBF93" w14:textId="77777777">
                    <w:trPr>
                      <w:jc w:val="center"/>
                    </w:trPr>
                    <w:tc>
                      <w:tcPr>
                        <w:tcW w:w="29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4168F12" w14:textId="77777777" w:rsidR="00F76BAA" w:rsidRDefault="00F76BAA">
                        <w:pPr>
                          <w:widowControl/>
                          <w:adjustRightInd w:val="0"/>
                          <w:snapToGrid w:val="0"/>
                          <w:spacing w:line="300" w:lineRule="auto"/>
                          <w:jc w:val="center"/>
                          <w:rPr>
                            <w:rFonts w:ascii="宋体" w:hAnsi="宋体" w:cs="宋体"/>
                            <w:color w:val="000000"/>
                            <w:kern w:val="0"/>
                            <w:sz w:val="15"/>
                            <w:szCs w:val="15"/>
                          </w:rPr>
                        </w:pPr>
                      </w:p>
                    </w:tc>
                    <w:tc>
                      <w:tcPr>
                        <w:tcW w:w="1183"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07B964E" w14:textId="77777777" w:rsidR="00F76BAA" w:rsidRDefault="00F76BAA">
                        <w:pPr>
                          <w:widowControl/>
                          <w:adjustRightInd w:val="0"/>
                          <w:snapToGrid w:val="0"/>
                          <w:spacing w:line="300" w:lineRule="auto"/>
                          <w:rPr>
                            <w:rFonts w:ascii="宋体" w:hAnsi="宋体" w:cs="宋体"/>
                            <w:color w:val="000000"/>
                            <w:kern w:val="0"/>
                            <w:sz w:val="15"/>
                            <w:szCs w:val="15"/>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0421656"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≤1.5dB(7.4MHz～61.8MHz任意3.2MHz范围内)</w:t>
                        </w:r>
                      </w:p>
                    </w:tc>
                  </w:tr>
                  <w:tr w:rsidR="00F76BAA" w14:paraId="5420CBC3" w14:textId="77777777">
                    <w:trPr>
                      <w:jc w:val="center"/>
                    </w:trPr>
                    <w:tc>
                      <w:tcPr>
                        <w:tcW w:w="29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E455E8A" w14:textId="77777777" w:rsidR="00F76BAA" w:rsidRDefault="00085D94">
                        <w:pPr>
                          <w:widowControl/>
                          <w:adjustRightInd w:val="0"/>
                          <w:snapToGrid w:val="0"/>
                          <w:spacing w:line="300" w:lineRule="auto"/>
                          <w:jc w:val="center"/>
                          <w:rPr>
                            <w:rFonts w:ascii="宋体" w:hAnsi="宋体" w:cs="宋体"/>
                            <w:color w:val="000000"/>
                            <w:kern w:val="0"/>
                            <w:sz w:val="15"/>
                            <w:szCs w:val="15"/>
                          </w:rPr>
                        </w:pPr>
                        <w:r>
                          <w:rPr>
                            <w:rFonts w:ascii="宋体" w:hAnsi="宋体" w:cs="宋体" w:hint="eastAsia"/>
                            <w:color w:val="000000"/>
                            <w:kern w:val="0"/>
                            <w:sz w:val="15"/>
                            <w:szCs w:val="15"/>
                          </w:rPr>
                          <w:t>5</w:t>
                        </w:r>
                      </w:p>
                    </w:tc>
                    <w:tc>
                      <w:tcPr>
                        <w:tcW w:w="118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648C2F4"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信号交流声调制比</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06BD6EB"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≤7%</w:t>
                        </w:r>
                      </w:p>
                    </w:tc>
                  </w:tr>
                  <w:tr w:rsidR="00F76BAA" w14:paraId="635580F5" w14:textId="77777777">
                    <w:trPr>
                      <w:jc w:val="center"/>
                    </w:trPr>
                    <w:tc>
                      <w:tcPr>
                        <w:tcW w:w="291"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0935E23E" w14:textId="77777777" w:rsidR="00F76BAA" w:rsidRDefault="00085D94">
                        <w:pPr>
                          <w:widowControl/>
                          <w:adjustRightInd w:val="0"/>
                          <w:snapToGrid w:val="0"/>
                          <w:spacing w:line="300" w:lineRule="auto"/>
                          <w:jc w:val="center"/>
                          <w:rPr>
                            <w:rFonts w:ascii="宋体" w:hAnsi="宋体" w:cs="宋体"/>
                            <w:color w:val="000000"/>
                            <w:kern w:val="0"/>
                            <w:sz w:val="15"/>
                            <w:szCs w:val="15"/>
                          </w:rPr>
                        </w:pPr>
                        <w:r>
                          <w:rPr>
                            <w:rFonts w:ascii="宋体" w:hAnsi="宋体" w:cs="宋体" w:hint="eastAsia"/>
                            <w:color w:val="000000"/>
                            <w:kern w:val="0"/>
                            <w:sz w:val="15"/>
                            <w:szCs w:val="15"/>
                          </w:rPr>
                          <w:t>6</w:t>
                        </w:r>
                      </w:p>
                    </w:tc>
                    <w:tc>
                      <w:tcPr>
                        <w:tcW w:w="1183"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7335154D"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载波/汇集噪声</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67F0E54"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≥20dB（Ra波段）</w:t>
                        </w:r>
                      </w:p>
                    </w:tc>
                  </w:tr>
                  <w:tr w:rsidR="00F76BAA" w14:paraId="45D9096C" w14:textId="77777777">
                    <w:trPr>
                      <w:jc w:val="center"/>
                    </w:trPr>
                    <w:tc>
                      <w:tcPr>
                        <w:tcW w:w="29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2412C0A" w14:textId="77777777" w:rsidR="00F76BAA" w:rsidRDefault="00F76BAA">
                        <w:pPr>
                          <w:widowControl/>
                          <w:adjustRightInd w:val="0"/>
                          <w:snapToGrid w:val="0"/>
                          <w:spacing w:line="300" w:lineRule="auto"/>
                          <w:jc w:val="center"/>
                          <w:rPr>
                            <w:rFonts w:ascii="宋体" w:hAnsi="宋体" w:cs="宋体"/>
                            <w:color w:val="000000"/>
                            <w:kern w:val="0"/>
                            <w:sz w:val="15"/>
                            <w:szCs w:val="15"/>
                          </w:rPr>
                        </w:pPr>
                      </w:p>
                    </w:tc>
                    <w:tc>
                      <w:tcPr>
                        <w:tcW w:w="1183"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9437131" w14:textId="77777777" w:rsidR="00F76BAA" w:rsidRDefault="00F76BAA">
                        <w:pPr>
                          <w:widowControl/>
                          <w:adjustRightInd w:val="0"/>
                          <w:snapToGrid w:val="0"/>
                          <w:spacing w:line="300" w:lineRule="auto"/>
                          <w:rPr>
                            <w:rFonts w:ascii="宋体" w:hAnsi="宋体" w:cs="宋体"/>
                            <w:color w:val="000000"/>
                            <w:kern w:val="0"/>
                            <w:sz w:val="15"/>
                            <w:szCs w:val="15"/>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B5A64C8" w14:textId="77777777" w:rsidR="00F76BAA" w:rsidRDefault="00085D94">
                        <w:pPr>
                          <w:widowControl/>
                          <w:adjustRightInd w:val="0"/>
                          <w:snapToGrid w:val="0"/>
                          <w:spacing w:line="300" w:lineRule="auto"/>
                          <w:rPr>
                            <w:rFonts w:ascii="宋体" w:hAnsi="宋体" w:cs="宋体"/>
                            <w:color w:val="000000"/>
                            <w:kern w:val="0"/>
                            <w:sz w:val="15"/>
                            <w:szCs w:val="15"/>
                          </w:rPr>
                        </w:pPr>
                        <w:r>
                          <w:rPr>
                            <w:rFonts w:ascii="宋体" w:hAnsi="宋体" w:cs="宋体" w:hint="eastAsia"/>
                            <w:color w:val="000000"/>
                            <w:kern w:val="0"/>
                            <w:sz w:val="15"/>
                            <w:szCs w:val="15"/>
                          </w:rPr>
                          <w:t>≥26dB（</w:t>
                        </w:r>
                        <w:proofErr w:type="spellStart"/>
                        <w:r>
                          <w:rPr>
                            <w:rFonts w:ascii="宋体" w:hAnsi="宋体" w:cs="宋体" w:hint="eastAsia"/>
                            <w:color w:val="000000"/>
                            <w:kern w:val="0"/>
                            <w:sz w:val="15"/>
                            <w:szCs w:val="15"/>
                          </w:rPr>
                          <w:t>Rb</w:t>
                        </w:r>
                        <w:proofErr w:type="spellEnd"/>
                        <w:r>
                          <w:rPr>
                            <w:rFonts w:ascii="宋体" w:hAnsi="宋体" w:cs="宋体" w:hint="eastAsia"/>
                            <w:color w:val="000000"/>
                            <w:kern w:val="0"/>
                            <w:sz w:val="15"/>
                            <w:szCs w:val="15"/>
                          </w:rPr>
                          <w:t>、</w:t>
                        </w:r>
                        <w:proofErr w:type="spellStart"/>
                        <w:r>
                          <w:rPr>
                            <w:rFonts w:ascii="宋体" w:hAnsi="宋体" w:cs="宋体" w:hint="eastAsia"/>
                            <w:color w:val="000000"/>
                            <w:kern w:val="0"/>
                            <w:sz w:val="15"/>
                            <w:szCs w:val="15"/>
                          </w:rPr>
                          <w:t>Rc</w:t>
                        </w:r>
                        <w:proofErr w:type="spellEnd"/>
                        <w:r>
                          <w:rPr>
                            <w:rFonts w:ascii="宋体" w:hAnsi="宋体" w:cs="宋体" w:hint="eastAsia"/>
                            <w:color w:val="000000"/>
                            <w:kern w:val="0"/>
                            <w:sz w:val="15"/>
                            <w:szCs w:val="15"/>
                          </w:rPr>
                          <w:t>波段）</w:t>
                        </w:r>
                      </w:p>
                    </w:tc>
                  </w:tr>
                </w:tbl>
                <w:p w14:paraId="324B59FD" w14:textId="77777777" w:rsidR="00F76BAA" w:rsidRDefault="00F76BAA">
                  <w:pPr>
                    <w:adjustRightInd w:val="0"/>
                    <w:snapToGrid w:val="0"/>
                    <w:rPr>
                      <w:kern w:val="0"/>
                      <w:sz w:val="20"/>
                    </w:rPr>
                  </w:pPr>
                </w:p>
              </w:tc>
            </w:tr>
          </w:tbl>
          <w:p w14:paraId="0881A569" w14:textId="77777777" w:rsidR="00F76BAA" w:rsidRDefault="00F76BAA">
            <w:pPr>
              <w:adjustRightInd w:val="0"/>
              <w:snapToGrid w:val="0"/>
              <w:rPr>
                <w:kern w:val="0"/>
                <w:sz w:val="20"/>
              </w:rPr>
            </w:pPr>
          </w:p>
        </w:tc>
      </w:tr>
      <w:tr w:rsidR="00F76BAA" w14:paraId="6E107359" w14:textId="77777777">
        <w:tc>
          <w:tcPr>
            <w:tcW w:w="4318" w:type="dxa"/>
          </w:tcPr>
          <w:p w14:paraId="2DFE74E2" w14:textId="77777777" w:rsidR="00F76BAA" w:rsidRDefault="00085D94">
            <w:pPr>
              <w:rPr>
                <w:rFonts w:ascii="宋体" w:hAnsi="宋体"/>
                <w:spacing w:val="8"/>
                <w:kern w:val="0"/>
                <w:sz w:val="20"/>
                <w:szCs w:val="21"/>
              </w:rPr>
            </w:pPr>
            <w:r>
              <w:rPr>
                <w:rFonts w:ascii="宋体" w:hAnsi="宋体"/>
                <w:spacing w:val="8"/>
                <w:kern w:val="0"/>
                <w:sz w:val="20"/>
                <w:szCs w:val="21"/>
              </w:rPr>
              <w:t xml:space="preserve">7.5.5  </w:t>
            </w:r>
            <w:r>
              <w:rPr>
                <w:rFonts w:ascii="宋体" w:hAnsi="宋体" w:hint="eastAsia"/>
                <w:spacing w:val="8"/>
                <w:kern w:val="0"/>
                <w:sz w:val="20"/>
                <w:szCs w:val="21"/>
              </w:rPr>
              <w:t>系统的工程施工质量应符合国家现行标准</w:t>
            </w:r>
            <w:r>
              <w:rPr>
                <w:rFonts w:ascii="宋体" w:hAnsi="宋体" w:hint="eastAsia"/>
                <w:color w:val="FF0000"/>
                <w:spacing w:val="8"/>
                <w:kern w:val="0"/>
                <w:sz w:val="20"/>
                <w:szCs w:val="21"/>
                <w:bdr w:val="single" w:sz="4" w:space="0" w:color="auto"/>
              </w:rPr>
              <w:t>《有线电视系统工程技术规范》GB 50200-94第</w:t>
            </w:r>
            <w:r>
              <w:rPr>
                <w:rFonts w:ascii="宋体" w:hAnsi="宋体"/>
                <w:color w:val="FF0000"/>
                <w:spacing w:val="8"/>
                <w:kern w:val="0"/>
                <w:sz w:val="20"/>
                <w:szCs w:val="21"/>
                <w:bdr w:val="single" w:sz="4" w:space="0" w:color="auto"/>
              </w:rPr>
              <w:t>4.4</w:t>
            </w:r>
            <w:r>
              <w:rPr>
                <w:rFonts w:ascii="宋体" w:hAnsi="宋体" w:hint="eastAsia"/>
                <w:color w:val="FF0000"/>
                <w:spacing w:val="8"/>
                <w:kern w:val="0"/>
                <w:sz w:val="20"/>
                <w:szCs w:val="21"/>
                <w:bdr w:val="single" w:sz="4" w:space="0" w:color="auto"/>
              </w:rPr>
              <w:t>节</w:t>
            </w:r>
            <w:r>
              <w:rPr>
                <w:rFonts w:ascii="宋体" w:hAnsi="宋体" w:hint="eastAsia"/>
                <w:spacing w:val="8"/>
                <w:kern w:val="0"/>
                <w:sz w:val="20"/>
                <w:szCs w:val="21"/>
              </w:rPr>
              <w:t>和</w:t>
            </w:r>
            <w:r>
              <w:rPr>
                <w:rFonts w:ascii="宋体" w:hAnsi="宋体" w:hint="eastAsia"/>
                <w:color w:val="FF0000"/>
                <w:spacing w:val="8"/>
                <w:kern w:val="0"/>
                <w:sz w:val="20"/>
                <w:szCs w:val="21"/>
                <w:bdr w:val="single" w:sz="4" w:space="0" w:color="auto"/>
              </w:rPr>
              <w:t>《卫星电视地球接收站验收调试规范》GYJ40-89第</w:t>
            </w:r>
            <w:r>
              <w:rPr>
                <w:rFonts w:ascii="宋体" w:hAnsi="宋体"/>
                <w:color w:val="FF0000"/>
                <w:spacing w:val="8"/>
                <w:kern w:val="0"/>
                <w:sz w:val="20"/>
                <w:szCs w:val="21"/>
                <w:bdr w:val="single" w:sz="4" w:space="0" w:color="auto"/>
              </w:rPr>
              <w:t>2.2</w:t>
            </w:r>
            <w:r>
              <w:rPr>
                <w:rFonts w:ascii="宋体" w:hAnsi="宋体" w:hint="eastAsia"/>
                <w:color w:val="FF0000"/>
                <w:spacing w:val="8"/>
                <w:kern w:val="0"/>
                <w:sz w:val="20"/>
                <w:szCs w:val="21"/>
                <w:bdr w:val="single" w:sz="4" w:space="0" w:color="auto"/>
              </w:rPr>
              <w:t>节</w:t>
            </w:r>
            <w:r>
              <w:rPr>
                <w:rFonts w:ascii="宋体" w:hAnsi="宋体" w:hint="eastAsia"/>
                <w:spacing w:val="8"/>
                <w:kern w:val="0"/>
                <w:sz w:val="20"/>
                <w:szCs w:val="21"/>
              </w:rPr>
              <w:t>的规定，其工程施工质量检查应符合表</w:t>
            </w:r>
            <w:r>
              <w:rPr>
                <w:rFonts w:ascii="宋体" w:hAnsi="宋体"/>
                <w:spacing w:val="8"/>
                <w:kern w:val="0"/>
                <w:sz w:val="20"/>
                <w:szCs w:val="21"/>
              </w:rPr>
              <w:t>7.5.5</w:t>
            </w:r>
            <w:r>
              <w:rPr>
                <w:rFonts w:ascii="宋体" w:hAnsi="宋体" w:hint="eastAsia"/>
                <w:spacing w:val="8"/>
                <w:kern w:val="0"/>
                <w:sz w:val="20"/>
                <w:szCs w:val="21"/>
              </w:rPr>
              <w:t>的规定。</w:t>
            </w:r>
          </w:p>
          <w:p w14:paraId="15D6BEDF" w14:textId="77777777" w:rsidR="00F76BAA" w:rsidRDefault="00085D94">
            <w:pPr>
              <w:widowControl/>
              <w:shd w:val="clear" w:color="auto" w:fill="FFFFFF"/>
              <w:jc w:val="center"/>
              <w:rPr>
                <w:rFonts w:ascii="宋体" w:hAnsi="宋体" w:cs="宋体"/>
                <w:color w:val="000000"/>
                <w:kern w:val="0"/>
                <w:sz w:val="20"/>
                <w:szCs w:val="21"/>
              </w:rPr>
            </w:pPr>
            <w:bookmarkStart w:id="138" w:name="_Hlk44675192"/>
            <w:r>
              <w:rPr>
                <w:rFonts w:ascii="宋体" w:hAnsi="宋体" w:cs="宋体" w:hint="eastAsia"/>
                <w:b/>
                <w:bCs/>
                <w:color w:val="000000"/>
                <w:kern w:val="0"/>
                <w:sz w:val="20"/>
                <w:szCs w:val="21"/>
              </w:rPr>
              <w:t xml:space="preserve">表7．5．5 </w:t>
            </w:r>
            <w:bookmarkEnd w:id="138"/>
            <w:r>
              <w:rPr>
                <w:rFonts w:ascii="宋体" w:hAnsi="宋体" w:cs="宋体" w:hint="eastAsia"/>
                <w:b/>
                <w:bCs/>
                <w:color w:val="000000"/>
                <w:kern w:val="0"/>
                <w:sz w:val="20"/>
                <w:szCs w:val="21"/>
              </w:rPr>
              <w:t>工程施工质量检查</w:t>
            </w:r>
          </w:p>
          <w:tbl>
            <w:tblPr>
              <w:tblW w:w="0" w:type="auto"/>
              <w:jc w:val="center"/>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426"/>
              <w:gridCol w:w="591"/>
              <w:gridCol w:w="3069"/>
            </w:tblGrid>
            <w:tr w:rsidR="00F76BAA" w14:paraId="332D40A3" w14:textId="77777777">
              <w:trPr>
                <w:jc w:val="center"/>
              </w:trPr>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A653066"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项目</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6FEAC85"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质量检查</w:t>
                  </w:r>
                </w:p>
              </w:tc>
            </w:tr>
            <w:tr w:rsidR="00F76BAA" w14:paraId="38CE5D4D" w14:textId="77777777">
              <w:trPr>
                <w:jc w:val="center"/>
              </w:trPr>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6A156A47"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卫星天线</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29B276B"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天线</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54416DA" w14:textId="77777777" w:rsidR="00F76BAA" w:rsidRDefault="00085D94">
                  <w:pPr>
                    <w:widowControl/>
                    <w:adjustRightInd w:val="0"/>
                    <w:snapToGrid w:val="0"/>
                    <w:jc w:val="left"/>
                    <w:rPr>
                      <w:rFonts w:ascii="宋体" w:hAnsi="宋体" w:cs="宋体"/>
                      <w:color w:val="000000"/>
                      <w:kern w:val="0"/>
                      <w:sz w:val="15"/>
                      <w:szCs w:val="15"/>
                    </w:rPr>
                  </w:pPr>
                  <w:r>
                    <w:rPr>
                      <w:rFonts w:ascii="宋体" w:hAnsi="宋体" w:cs="宋体" w:hint="eastAsia"/>
                      <w:color w:val="000000"/>
                      <w:kern w:val="0"/>
                      <w:sz w:val="15"/>
                      <w:szCs w:val="15"/>
                    </w:rPr>
                    <w:t>1．天线支座和反射面安装牢固；</w:t>
                  </w:r>
                </w:p>
                <w:p w14:paraId="402D8103" w14:textId="77777777" w:rsidR="00F76BAA" w:rsidRDefault="00085D94">
                  <w:pPr>
                    <w:widowControl/>
                    <w:adjustRightInd w:val="0"/>
                    <w:snapToGrid w:val="0"/>
                    <w:jc w:val="left"/>
                    <w:rPr>
                      <w:rFonts w:ascii="宋体" w:hAnsi="宋体" w:cs="宋体"/>
                      <w:color w:val="000000"/>
                      <w:kern w:val="0"/>
                      <w:sz w:val="15"/>
                      <w:szCs w:val="15"/>
                    </w:rPr>
                  </w:pPr>
                  <w:r>
                    <w:rPr>
                      <w:rFonts w:ascii="宋体" w:hAnsi="宋体" w:cs="宋体" w:hint="eastAsia"/>
                      <w:color w:val="000000"/>
                      <w:kern w:val="0"/>
                      <w:sz w:val="15"/>
                      <w:szCs w:val="15"/>
                    </w:rPr>
                    <w:lastRenderedPageBreak/>
                    <w:t>2．天线支座的安装方位对着南方，天线方位角可调范围符合标准；</w:t>
                  </w:r>
                </w:p>
                <w:p w14:paraId="2CBB256F" w14:textId="77777777" w:rsidR="00F76BAA" w:rsidRDefault="00085D94">
                  <w:pPr>
                    <w:widowControl/>
                    <w:adjustRightInd w:val="0"/>
                    <w:snapToGrid w:val="0"/>
                    <w:jc w:val="left"/>
                    <w:rPr>
                      <w:rFonts w:ascii="宋体" w:hAnsi="宋体" w:cs="宋体"/>
                      <w:color w:val="000000"/>
                      <w:kern w:val="0"/>
                      <w:sz w:val="15"/>
                      <w:szCs w:val="15"/>
                    </w:rPr>
                  </w:pPr>
                  <w:r>
                    <w:rPr>
                      <w:rFonts w:ascii="宋体" w:hAnsi="宋体" w:cs="宋体" w:hint="eastAsia"/>
                      <w:color w:val="000000"/>
                      <w:kern w:val="0"/>
                      <w:sz w:val="15"/>
                      <w:szCs w:val="15"/>
                    </w:rPr>
                    <w:t>3．天线调节机构应灵活、连续，锁定装置应方便牢固，有防锈蚀、灰沙措施；</w:t>
                  </w:r>
                </w:p>
                <w:p w14:paraId="2297E8E5" w14:textId="77777777" w:rsidR="00F76BAA" w:rsidRDefault="00085D94">
                  <w:pPr>
                    <w:widowControl/>
                    <w:adjustRightInd w:val="0"/>
                    <w:snapToGrid w:val="0"/>
                    <w:jc w:val="left"/>
                    <w:rPr>
                      <w:rFonts w:ascii="宋体" w:hAnsi="宋体" w:cs="宋体"/>
                      <w:color w:val="000000"/>
                      <w:kern w:val="0"/>
                      <w:sz w:val="15"/>
                      <w:szCs w:val="15"/>
                      <w:u w:val="single"/>
                    </w:rPr>
                  </w:pPr>
                  <w:r>
                    <w:rPr>
                      <w:rFonts w:ascii="宋体" w:hAnsi="宋体" w:cs="宋体" w:hint="eastAsia"/>
                      <w:color w:val="000000"/>
                      <w:kern w:val="0"/>
                      <w:sz w:val="15"/>
                      <w:szCs w:val="15"/>
                    </w:rPr>
                    <w:t>4．天线反射面应有防腐蚀措施。</w:t>
                  </w:r>
                </w:p>
              </w:tc>
            </w:tr>
            <w:tr w:rsidR="00F76BAA" w14:paraId="33F47739"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FDE3115" w14:textId="77777777" w:rsidR="00F76BAA" w:rsidRDefault="00F76BAA">
                  <w:pPr>
                    <w:widowControl/>
                    <w:adjustRightInd w:val="0"/>
                    <w:snapToGrid w:val="0"/>
                    <w:jc w:val="left"/>
                    <w:rPr>
                      <w:rFonts w:ascii="宋体" w:hAnsi="宋体" w:cs="宋体"/>
                      <w:color w:val="000000"/>
                      <w:kern w:val="0"/>
                      <w:sz w:val="15"/>
                      <w:szCs w:val="15"/>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A0DD1DC"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馈源</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F38DFF5" w14:textId="77777777" w:rsidR="00F76BAA" w:rsidRDefault="00085D94">
                  <w:pPr>
                    <w:widowControl/>
                    <w:adjustRightInd w:val="0"/>
                    <w:snapToGrid w:val="0"/>
                    <w:jc w:val="left"/>
                    <w:rPr>
                      <w:rFonts w:ascii="宋体" w:hAnsi="宋体" w:cs="宋体"/>
                      <w:color w:val="000000"/>
                      <w:kern w:val="0"/>
                      <w:sz w:val="15"/>
                      <w:szCs w:val="15"/>
                    </w:rPr>
                  </w:pPr>
                  <w:r>
                    <w:rPr>
                      <w:rFonts w:ascii="宋体" w:hAnsi="宋体" w:cs="宋体" w:hint="eastAsia"/>
                      <w:color w:val="000000"/>
                      <w:kern w:val="0"/>
                      <w:sz w:val="15"/>
                      <w:szCs w:val="15"/>
                    </w:rPr>
                    <w:t>1．馈源的极化转换结构方便，转换时不影响性能；</w:t>
                  </w:r>
                  <w:r>
                    <w:rPr>
                      <w:rFonts w:ascii="宋体" w:hAnsi="宋体" w:cs="宋体" w:hint="eastAsia"/>
                      <w:color w:val="000000"/>
                      <w:kern w:val="0"/>
                      <w:sz w:val="15"/>
                      <w:szCs w:val="15"/>
                    </w:rPr>
                    <w:br/>
                    <w:t>2．水平极化面相对地平面能微调±45°；</w:t>
                  </w:r>
                  <w:r>
                    <w:rPr>
                      <w:rFonts w:ascii="宋体" w:hAnsi="宋体" w:cs="宋体" w:hint="eastAsia"/>
                      <w:color w:val="000000"/>
                      <w:kern w:val="0"/>
                      <w:sz w:val="15"/>
                      <w:szCs w:val="15"/>
                    </w:rPr>
                    <w:br/>
                    <w:t>3．馈源口有密封措施，防止雨水进入波导；</w:t>
                  </w:r>
                  <w:r>
                    <w:rPr>
                      <w:rFonts w:ascii="宋体" w:hAnsi="宋体" w:cs="宋体" w:hint="eastAsia"/>
                      <w:color w:val="000000"/>
                      <w:kern w:val="0"/>
                      <w:sz w:val="15"/>
                      <w:szCs w:val="15"/>
                    </w:rPr>
                    <w:br/>
                    <w:t>4．法兰盘连接处和电缆插接处应有防水措施。</w:t>
                  </w:r>
                </w:p>
              </w:tc>
            </w:tr>
            <w:tr w:rsidR="00F76BAA" w14:paraId="357B8B16"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48E888B" w14:textId="77777777" w:rsidR="00F76BAA" w:rsidRDefault="00F76BAA">
                  <w:pPr>
                    <w:widowControl/>
                    <w:adjustRightInd w:val="0"/>
                    <w:snapToGrid w:val="0"/>
                    <w:jc w:val="left"/>
                    <w:rPr>
                      <w:rFonts w:ascii="宋体" w:hAnsi="宋体" w:cs="宋体"/>
                      <w:color w:val="000000"/>
                      <w:kern w:val="0"/>
                      <w:sz w:val="15"/>
                      <w:szCs w:val="15"/>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B19173C"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避雷针及接地</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C9D315C" w14:textId="77777777" w:rsidR="00F76BAA" w:rsidRDefault="00085D94">
                  <w:pPr>
                    <w:widowControl/>
                    <w:adjustRightInd w:val="0"/>
                    <w:snapToGrid w:val="0"/>
                    <w:jc w:val="left"/>
                    <w:rPr>
                      <w:rFonts w:ascii="宋体" w:hAnsi="宋体" w:cs="宋体"/>
                      <w:color w:val="000000"/>
                      <w:kern w:val="0"/>
                      <w:sz w:val="15"/>
                      <w:szCs w:val="15"/>
                    </w:rPr>
                  </w:pPr>
                  <w:r>
                    <w:rPr>
                      <w:rFonts w:ascii="宋体" w:hAnsi="宋体" w:cs="宋体" w:hint="eastAsia"/>
                      <w:color w:val="000000"/>
                      <w:kern w:val="0"/>
                      <w:sz w:val="15"/>
                      <w:szCs w:val="15"/>
                    </w:rPr>
                    <w:t>1．避雷针安装高度正确；</w:t>
                  </w:r>
                  <w:r>
                    <w:rPr>
                      <w:rFonts w:ascii="宋体" w:hAnsi="宋体" w:cs="宋体" w:hint="eastAsia"/>
                      <w:color w:val="000000"/>
                      <w:kern w:val="0"/>
                      <w:sz w:val="15"/>
                      <w:szCs w:val="15"/>
                    </w:rPr>
                    <w:br/>
                    <w:t>2．接地线符合要求；</w:t>
                  </w:r>
                  <w:r>
                    <w:rPr>
                      <w:rFonts w:ascii="宋体" w:hAnsi="宋体" w:cs="宋体" w:hint="eastAsia"/>
                      <w:color w:val="000000"/>
                      <w:kern w:val="0"/>
                      <w:sz w:val="15"/>
                      <w:szCs w:val="15"/>
                    </w:rPr>
                    <w:br/>
                    <w:t>3．各部位电气连接良好；</w:t>
                  </w:r>
                  <w:r>
                    <w:rPr>
                      <w:rFonts w:ascii="宋体" w:hAnsi="宋体" w:cs="宋体" w:hint="eastAsia"/>
                      <w:color w:val="000000"/>
                      <w:kern w:val="0"/>
                      <w:sz w:val="15"/>
                      <w:szCs w:val="15"/>
                    </w:rPr>
                    <w:br/>
                    <w:t>4．接地电阻不大于4Ω。</w:t>
                  </w:r>
                </w:p>
              </w:tc>
            </w:tr>
          </w:tbl>
          <w:p w14:paraId="5F939DC9" w14:textId="77777777" w:rsidR="00F76BAA" w:rsidRDefault="00F76BAA">
            <w:pPr>
              <w:rPr>
                <w:kern w:val="0"/>
                <w:sz w:val="20"/>
              </w:rPr>
            </w:pPr>
          </w:p>
        </w:tc>
        <w:tc>
          <w:tcPr>
            <w:tcW w:w="4318" w:type="dxa"/>
          </w:tcPr>
          <w:p w14:paraId="3D191D35"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7.5.5  </w:t>
            </w:r>
            <w:r>
              <w:rPr>
                <w:rFonts w:ascii="宋体" w:hAnsi="宋体" w:hint="eastAsia"/>
                <w:spacing w:val="8"/>
                <w:kern w:val="0"/>
                <w:sz w:val="20"/>
                <w:szCs w:val="21"/>
              </w:rPr>
              <w:t>系统的工程施工质量应符合国家现行标准</w:t>
            </w:r>
            <w:r>
              <w:rPr>
                <w:rFonts w:ascii="宋体" w:hAnsi="宋体" w:hint="eastAsia"/>
                <w:color w:val="FF0000"/>
                <w:spacing w:val="8"/>
                <w:kern w:val="0"/>
                <w:sz w:val="20"/>
                <w:szCs w:val="21"/>
                <w:u w:val="single"/>
              </w:rPr>
              <w:t>《有线电视网络工程施工与验收标准》GB/T 51265</w:t>
            </w:r>
            <w:r>
              <w:rPr>
                <w:rFonts w:ascii="宋体" w:hAnsi="宋体" w:hint="eastAsia"/>
                <w:spacing w:val="8"/>
                <w:kern w:val="0"/>
                <w:sz w:val="20"/>
                <w:szCs w:val="21"/>
              </w:rPr>
              <w:t>和</w:t>
            </w:r>
            <w:r>
              <w:rPr>
                <w:rFonts w:ascii="宋体" w:hAnsi="宋体" w:hint="eastAsia"/>
                <w:color w:val="FF0000"/>
                <w:spacing w:val="8"/>
                <w:kern w:val="0"/>
                <w:sz w:val="20"/>
                <w:szCs w:val="21"/>
                <w:u w:val="single"/>
              </w:rPr>
              <w:t>《卫星广播电视地球站系统设备安装调试验收规范》GY</w:t>
            </w:r>
            <w:r>
              <w:rPr>
                <w:rFonts w:ascii="宋体" w:hAnsi="宋体"/>
                <w:color w:val="FF0000"/>
                <w:spacing w:val="8"/>
                <w:kern w:val="0"/>
                <w:sz w:val="20"/>
                <w:szCs w:val="21"/>
                <w:u w:val="single"/>
              </w:rPr>
              <w:t xml:space="preserve"> 5040</w:t>
            </w:r>
            <w:r>
              <w:rPr>
                <w:rFonts w:ascii="宋体" w:hAnsi="宋体" w:hint="eastAsia"/>
                <w:spacing w:val="8"/>
                <w:kern w:val="0"/>
                <w:sz w:val="20"/>
                <w:szCs w:val="21"/>
              </w:rPr>
              <w:t>的规定，其工程施工质量检查应符合表</w:t>
            </w:r>
            <w:r>
              <w:rPr>
                <w:rFonts w:ascii="宋体" w:hAnsi="宋体"/>
                <w:spacing w:val="8"/>
                <w:kern w:val="0"/>
                <w:sz w:val="20"/>
                <w:szCs w:val="21"/>
              </w:rPr>
              <w:t>7.5.5</w:t>
            </w:r>
            <w:r>
              <w:rPr>
                <w:rFonts w:ascii="宋体" w:hAnsi="宋体" w:hint="eastAsia"/>
                <w:spacing w:val="8"/>
                <w:kern w:val="0"/>
                <w:sz w:val="20"/>
                <w:szCs w:val="21"/>
              </w:rPr>
              <w:t>的规定。</w:t>
            </w:r>
          </w:p>
          <w:p w14:paraId="07825765" w14:textId="77777777" w:rsidR="00F76BAA" w:rsidRDefault="00085D94">
            <w:pPr>
              <w:widowControl/>
              <w:shd w:val="clear" w:color="auto" w:fill="FFFFFF"/>
              <w:jc w:val="center"/>
              <w:rPr>
                <w:rFonts w:ascii="宋体" w:hAnsi="宋体" w:cs="宋体"/>
                <w:color w:val="000000"/>
                <w:kern w:val="0"/>
                <w:sz w:val="20"/>
                <w:szCs w:val="21"/>
              </w:rPr>
            </w:pPr>
            <w:r>
              <w:rPr>
                <w:rFonts w:ascii="宋体" w:hAnsi="宋体" w:cs="宋体" w:hint="eastAsia"/>
                <w:b/>
                <w:bCs/>
                <w:color w:val="000000"/>
                <w:kern w:val="0"/>
                <w:sz w:val="20"/>
                <w:szCs w:val="21"/>
              </w:rPr>
              <w:t>表7．5．5 工程施工质量检查</w:t>
            </w:r>
          </w:p>
          <w:tbl>
            <w:tblPr>
              <w:tblW w:w="0" w:type="auto"/>
              <w:jc w:val="center"/>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426"/>
              <w:gridCol w:w="591"/>
              <w:gridCol w:w="3069"/>
            </w:tblGrid>
            <w:tr w:rsidR="00F76BAA" w14:paraId="4E5168FD" w14:textId="77777777">
              <w:trPr>
                <w:jc w:val="center"/>
              </w:trPr>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E5F68B4"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项目</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D407EE9"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质量检查</w:t>
                  </w:r>
                </w:p>
              </w:tc>
            </w:tr>
            <w:tr w:rsidR="00F76BAA" w14:paraId="095B869F" w14:textId="77777777">
              <w:trPr>
                <w:jc w:val="center"/>
              </w:trPr>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2435A288"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卫星天线</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8A8EF1C"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天线</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3E9C563" w14:textId="77777777" w:rsidR="00F76BAA" w:rsidRDefault="00085D94">
                  <w:pPr>
                    <w:widowControl/>
                    <w:adjustRightInd w:val="0"/>
                    <w:snapToGrid w:val="0"/>
                    <w:jc w:val="left"/>
                    <w:rPr>
                      <w:rFonts w:ascii="宋体" w:hAnsi="宋体" w:cs="宋体"/>
                      <w:color w:val="000000"/>
                      <w:kern w:val="0"/>
                      <w:sz w:val="15"/>
                      <w:szCs w:val="15"/>
                    </w:rPr>
                  </w:pPr>
                  <w:r>
                    <w:rPr>
                      <w:rFonts w:ascii="宋体" w:hAnsi="宋体" w:cs="宋体" w:hint="eastAsia"/>
                      <w:color w:val="000000"/>
                      <w:kern w:val="0"/>
                      <w:sz w:val="15"/>
                      <w:szCs w:val="15"/>
                    </w:rPr>
                    <w:t>1．天线支座和反射面安装牢固；</w:t>
                  </w:r>
                </w:p>
                <w:p w14:paraId="7A4633FD" w14:textId="77777777" w:rsidR="00F76BAA" w:rsidRDefault="00085D94">
                  <w:pPr>
                    <w:widowControl/>
                    <w:adjustRightInd w:val="0"/>
                    <w:snapToGrid w:val="0"/>
                    <w:jc w:val="left"/>
                    <w:rPr>
                      <w:rFonts w:ascii="宋体" w:hAnsi="宋体" w:cs="宋体"/>
                      <w:color w:val="000000"/>
                      <w:kern w:val="0"/>
                      <w:sz w:val="15"/>
                      <w:szCs w:val="15"/>
                    </w:rPr>
                  </w:pPr>
                  <w:r>
                    <w:rPr>
                      <w:rFonts w:ascii="宋体" w:hAnsi="宋体" w:cs="宋体" w:hint="eastAsia"/>
                      <w:color w:val="000000"/>
                      <w:kern w:val="0"/>
                      <w:sz w:val="15"/>
                      <w:szCs w:val="15"/>
                    </w:rPr>
                    <w:lastRenderedPageBreak/>
                    <w:t>2．天线支座的安装方位对着南方，天线方位角可调范围符合标准；</w:t>
                  </w:r>
                </w:p>
                <w:p w14:paraId="7245669F" w14:textId="77777777" w:rsidR="00F76BAA" w:rsidRDefault="00085D94">
                  <w:pPr>
                    <w:widowControl/>
                    <w:adjustRightInd w:val="0"/>
                    <w:snapToGrid w:val="0"/>
                    <w:jc w:val="left"/>
                    <w:rPr>
                      <w:rFonts w:ascii="宋体" w:hAnsi="宋体" w:cs="宋体"/>
                      <w:color w:val="000000"/>
                      <w:kern w:val="0"/>
                      <w:sz w:val="15"/>
                      <w:szCs w:val="15"/>
                    </w:rPr>
                  </w:pPr>
                  <w:r>
                    <w:rPr>
                      <w:rFonts w:ascii="宋体" w:hAnsi="宋体" w:cs="宋体" w:hint="eastAsia"/>
                      <w:color w:val="000000"/>
                      <w:kern w:val="0"/>
                      <w:sz w:val="15"/>
                      <w:szCs w:val="15"/>
                    </w:rPr>
                    <w:t>3．天线调节机构应灵活、连续，锁定装置应方便牢固，有防锈蚀、灰沙措施；</w:t>
                  </w:r>
                </w:p>
                <w:p w14:paraId="6B7EC963" w14:textId="77777777" w:rsidR="00F76BAA" w:rsidRDefault="00085D94">
                  <w:pPr>
                    <w:widowControl/>
                    <w:adjustRightInd w:val="0"/>
                    <w:snapToGrid w:val="0"/>
                    <w:jc w:val="left"/>
                    <w:rPr>
                      <w:rFonts w:ascii="宋体" w:hAnsi="宋体" w:cs="宋体"/>
                      <w:color w:val="000000"/>
                      <w:kern w:val="0"/>
                      <w:sz w:val="15"/>
                      <w:szCs w:val="15"/>
                    </w:rPr>
                  </w:pPr>
                  <w:r>
                    <w:rPr>
                      <w:rFonts w:ascii="宋体" w:hAnsi="宋体" w:cs="宋体" w:hint="eastAsia"/>
                      <w:color w:val="000000"/>
                      <w:kern w:val="0"/>
                      <w:sz w:val="15"/>
                      <w:szCs w:val="15"/>
                    </w:rPr>
                    <w:t>4．天线反射面应有防腐蚀措施；</w:t>
                  </w:r>
                </w:p>
                <w:p w14:paraId="7A00BCE5" w14:textId="77777777" w:rsidR="00F76BAA" w:rsidRDefault="00085D94">
                  <w:pPr>
                    <w:widowControl/>
                    <w:adjustRightInd w:val="0"/>
                    <w:snapToGrid w:val="0"/>
                    <w:jc w:val="left"/>
                    <w:rPr>
                      <w:rFonts w:ascii="宋体" w:hAnsi="宋体" w:cs="宋体"/>
                      <w:color w:val="000000"/>
                      <w:kern w:val="0"/>
                      <w:sz w:val="15"/>
                      <w:szCs w:val="15"/>
                      <w:u w:val="single"/>
                    </w:rPr>
                  </w:pPr>
                  <w:r>
                    <w:rPr>
                      <w:rFonts w:ascii="宋体" w:hAnsi="宋体" w:cs="宋体" w:hint="eastAsia"/>
                      <w:color w:val="FF0000"/>
                      <w:kern w:val="0"/>
                      <w:sz w:val="15"/>
                      <w:szCs w:val="15"/>
                      <w:u w:val="single"/>
                    </w:rPr>
                    <w:t>5．能承受设计规定的自然环境荷载。</w:t>
                  </w:r>
                </w:p>
              </w:tc>
            </w:tr>
            <w:tr w:rsidR="00F76BAA" w14:paraId="1BE0012F"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74824C2" w14:textId="77777777" w:rsidR="00F76BAA" w:rsidRDefault="00F76BAA">
                  <w:pPr>
                    <w:widowControl/>
                    <w:adjustRightInd w:val="0"/>
                    <w:snapToGrid w:val="0"/>
                    <w:jc w:val="left"/>
                    <w:rPr>
                      <w:rFonts w:ascii="宋体" w:hAnsi="宋体" w:cs="宋体"/>
                      <w:color w:val="000000"/>
                      <w:kern w:val="0"/>
                      <w:sz w:val="15"/>
                      <w:szCs w:val="15"/>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5B6D349"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馈源</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1D462D3" w14:textId="77777777" w:rsidR="00F76BAA" w:rsidRDefault="00085D94">
                  <w:pPr>
                    <w:widowControl/>
                    <w:adjustRightInd w:val="0"/>
                    <w:snapToGrid w:val="0"/>
                    <w:jc w:val="left"/>
                    <w:rPr>
                      <w:rFonts w:ascii="宋体" w:hAnsi="宋体" w:cs="宋体"/>
                      <w:color w:val="000000"/>
                      <w:kern w:val="0"/>
                      <w:sz w:val="15"/>
                      <w:szCs w:val="15"/>
                    </w:rPr>
                  </w:pPr>
                  <w:r>
                    <w:rPr>
                      <w:rFonts w:ascii="宋体" w:hAnsi="宋体" w:cs="宋体" w:hint="eastAsia"/>
                      <w:color w:val="000000"/>
                      <w:kern w:val="0"/>
                      <w:sz w:val="15"/>
                      <w:szCs w:val="15"/>
                    </w:rPr>
                    <w:t>1．馈源的极化转换结构方便，转换时不影响性能；</w:t>
                  </w:r>
                  <w:r>
                    <w:rPr>
                      <w:rFonts w:ascii="宋体" w:hAnsi="宋体" w:cs="宋体" w:hint="eastAsia"/>
                      <w:color w:val="000000"/>
                      <w:kern w:val="0"/>
                      <w:sz w:val="15"/>
                      <w:szCs w:val="15"/>
                    </w:rPr>
                    <w:br/>
                    <w:t>2．水平极化面相对地平面能微调±45°；</w:t>
                  </w:r>
                  <w:r>
                    <w:rPr>
                      <w:rFonts w:ascii="宋体" w:hAnsi="宋体" w:cs="宋体" w:hint="eastAsia"/>
                      <w:color w:val="000000"/>
                      <w:kern w:val="0"/>
                      <w:sz w:val="15"/>
                      <w:szCs w:val="15"/>
                    </w:rPr>
                    <w:br/>
                    <w:t>3．馈源口有密封措施，防止雨水进入波导；</w:t>
                  </w:r>
                  <w:r>
                    <w:rPr>
                      <w:rFonts w:ascii="宋体" w:hAnsi="宋体" w:cs="宋体" w:hint="eastAsia"/>
                      <w:color w:val="000000"/>
                      <w:kern w:val="0"/>
                      <w:sz w:val="15"/>
                      <w:szCs w:val="15"/>
                    </w:rPr>
                    <w:br/>
                    <w:t>4．法兰盘连接处和电缆插接处应有防水措施。</w:t>
                  </w:r>
                </w:p>
              </w:tc>
            </w:tr>
            <w:tr w:rsidR="00F76BAA" w14:paraId="6D578311"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B9A3B51" w14:textId="77777777" w:rsidR="00F76BAA" w:rsidRDefault="00F76BAA">
                  <w:pPr>
                    <w:widowControl/>
                    <w:adjustRightInd w:val="0"/>
                    <w:snapToGrid w:val="0"/>
                    <w:jc w:val="left"/>
                    <w:rPr>
                      <w:rFonts w:ascii="宋体" w:hAnsi="宋体" w:cs="宋体"/>
                      <w:color w:val="000000"/>
                      <w:kern w:val="0"/>
                      <w:sz w:val="15"/>
                      <w:szCs w:val="15"/>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6E28B0F" w14:textId="77777777" w:rsidR="00F76BAA" w:rsidRDefault="00085D94">
                  <w:pPr>
                    <w:widowControl/>
                    <w:adjustRightInd w:val="0"/>
                    <w:snapToGrid w:val="0"/>
                    <w:jc w:val="center"/>
                    <w:rPr>
                      <w:rFonts w:ascii="宋体" w:hAnsi="宋体" w:cs="宋体"/>
                      <w:color w:val="000000"/>
                      <w:kern w:val="0"/>
                      <w:sz w:val="15"/>
                      <w:szCs w:val="15"/>
                    </w:rPr>
                  </w:pPr>
                  <w:r>
                    <w:rPr>
                      <w:rFonts w:ascii="宋体" w:hAnsi="宋体" w:cs="宋体" w:hint="eastAsia"/>
                      <w:color w:val="000000"/>
                      <w:kern w:val="0"/>
                      <w:sz w:val="15"/>
                      <w:szCs w:val="15"/>
                    </w:rPr>
                    <w:t>避雷针及接地</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BFDA960" w14:textId="77777777" w:rsidR="00F76BAA" w:rsidRDefault="00085D94">
                  <w:pPr>
                    <w:widowControl/>
                    <w:adjustRightInd w:val="0"/>
                    <w:snapToGrid w:val="0"/>
                    <w:jc w:val="left"/>
                    <w:rPr>
                      <w:rFonts w:ascii="宋体" w:hAnsi="宋体" w:cs="宋体"/>
                      <w:color w:val="000000"/>
                      <w:kern w:val="0"/>
                      <w:sz w:val="15"/>
                      <w:szCs w:val="15"/>
                    </w:rPr>
                  </w:pPr>
                  <w:r>
                    <w:rPr>
                      <w:rFonts w:ascii="宋体" w:hAnsi="宋体" w:cs="宋体" w:hint="eastAsia"/>
                      <w:color w:val="000000"/>
                      <w:kern w:val="0"/>
                      <w:sz w:val="15"/>
                      <w:szCs w:val="15"/>
                    </w:rPr>
                    <w:t>1．避雷针安装高度正确；</w:t>
                  </w:r>
                  <w:r>
                    <w:rPr>
                      <w:rFonts w:ascii="宋体" w:hAnsi="宋体" w:cs="宋体" w:hint="eastAsia"/>
                      <w:color w:val="000000"/>
                      <w:kern w:val="0"/>
                      <w:sz w:val="15"/>
                      <w:szCs w:val="15"/>
                    </w:rPr>
                    <w:br/>
                    <w:t>2．接地线符合要求；</w:t>
                  </w:r>
                  <w:r>
                    <w:rPr>
                      <w:rFonts w:ascii="宋体" w:hAnsi="宋体" w:cs="宋体" w:hint="eastAsia"/>
                      <w:color w:val="000000"/>
                      <w:kern w:val="0"/>
                      <w:sz w:val="15"/>
                      <w:szCs w:val="15"/>
                    </w:rPr>
                    <w:br/>
                    <w:t>3．各部位电气连接良好；</w:t>
                  </w:r>
                  <w:r>
                    <w:rPr>
                      <w:rFonts w:ascii="宋体" w:hAnsi="宋体" w:cs="宋体" w:hint="eastAsia"/>
                      <w:color w:val="000000"/>
                      <w:kern w:val="0"/>
                      <w:sz w:val="15"/>
                      <w:szCs w:val="15"/>
                    </w:rPr>
                    <w:br/>
                    <w:t>4．接地电阻不大于4Ω。</w:t>
                  </w:r>
                </w:p>
              </w:tc>
            </w:tr>
          </w:tbl>
          <w:p w14:paraId="514C100C" w14:textId="77777777" w:rsidR="00F76BAA" w:rsidRDefault="00F76BAA">
            <w:pPr>
              <w:rPr>
                <w:kern w:val="0"/>
                <w:sz w:val="20"/>
              </w:rPr>
            </w:pPr>
          </w:p>
        </w:tc>
      </w:tr>
      <w:tr w:rsidR="00F76BAA" w14:paraId="2B8C7AE5" w14:textId="77777777">
        <w:tc>
          <w:tcPr>
            <w:tcW w:w="4318" w:type="dxa"/>
          </w:tcPr>
          <w:p w14:paraId="0826191E" w14:textId="77777777" w:rsidR="00F76BAA" w:rsidRDefault="00085D94">
            <w:pPr>
              <w:pStyle w:val="1"/>
              <w:spacing w:before="0" w:after="0" w:line="240" w:lineRule="auto"/>
              <w:jc w:val="center"/>
              <w:outlineLvl w:val="0"/>
            </w:pPr>
            <w:bookmarkStart w:id="139" w:name="_Toc45558907"/>
            <w:bookmarkStart w:id="140" w:name="_Toc43821334"/>
            <w:r>
              <w:rPr>
                <w:rFonts w:ascii="宋体" w:hAnsi="宋体"/>
                <w:sz w:val="21"/>
                <w:szCs w:val="21"/>
              </w:rPr>
              <w:lastRenderedPageBreak/>
              <w:t xml:space="preserve">8  </w:t>
            </w:r>
            <w:r>
              <w:rPr>
                <w:rFonts w:ascii="宋体" w:hAnsi="宋体" w:hint="eastAsia"/>
                <w:sz w:val="21"/>
                <w:szCs w:val="21"/>
              </w:rPr>
              <w:t>会议系统</w:t>
            </w:r>
            <w:bookmarkEnd w:id="139"/>
            <w:bookmarkEnd w:id="140"/>
          </w:p>
        </w:tc>
        <w:tc>
          <w:tcPr>
            <w:tcW w:w="4318" w:type="dxa"/>
          </w:tcPr>
          <w:p w14:paraId="389E4A13" w14:textId="77777777" w:rsidR="00F76BAA" w:rsidRDefault="00085D94">
            <w:pPr>
              <w:pStyle w:val="1"/>
              <w:spacing w:before="0" w:after="0" w:line="240" w:lineRule="auto"/>
              <w:jc w:val="center"/>
              <w:outlineLvl w:val="0"/>
            </w:pPr>
            <w:r>
              <w:rPr>
                <w:rFonts w:ascii="宋体" w:hAnsi="宋体"/>
                <w:sz w:val="21"/>
                <w:szCs w:val="21"/>
              </w:rPr>
              <w:t xml:space="preserve">8  </w:t>
            </w:r>
            <w:r>
              <w:rPr>
                <w:rFonts w:ascii="宋体" w:hAnsi="宋体" w:hint="eastAsia"/>
                <w:sz w:val="21"/>
                <w:szCs w:val="21"/>
              </w:rPr>
              <w:t>会议系统</w:t>
            </w:r>
          </w:p>
        </w:tc>
      </w:tr>
      <w:tr w:rsidR="00F76BAA" w14:paraId="12E27D5C" w14:textId="77777777">
        <w:tc>
          <w:tcPr>
            <w:tcW w:w="4318" w:type="dxa"/>
          </w:tcPr>
          <w:p w14:paraId="47535B50" w14:textId="77777777" w:rsidR="00F76BAA" w:rsidRDefault="00085D94">
            <w:pPr>
              <w:pStyle w:val="2"/>
              <w:spacing w:before="0" w:after="0" w:line="240" w:lineRule="auto"/>
              <w:jc w:val="center"/>
              <w:outlineLvl w:val="1"/>
              <w:rPr>
                <w:kern w:val="0"/>
              </w:rPr>
            </w:pPr>
            <w:bookmarkStart w:id="141" w:name="_Toc40472270"/>
            <w:bookmarkStart w:id="142" w:name="_Toc40463340"/>
            <w:bookmarkStart w:id="143" w:name="_Toc43821335"/>
            <w:bookmarkStart w:id="144" w:name="_Toc45558908"/>
            <w:bookmarkStart w:id="145" w:name="_Toc40472439"/>
            <w:r>
              <w:rPr>
                <w:rFonts w:ascii="宋体" w:eastAsia="宋体" w:hAnsi="宋体"/>
                <w:color w:val="000000"/>
                <w:kern w:val="0"/>
                <w:sz w:val="21"/>
                <w:szCs w:val="21"/>
              </w:rPr>
              <w:t xml:space="preserve">8.1  </w:t>
            </w:r>
            <w:r>
              <w:rPr>
                <w:rFonts w:ascii="宋体" w:eastAsia="宋体" w:hAnsi="宋体" w:hint="eastAsia"/>
                <w:color w:val="000000"/>
                <w:kern w:val="0"/>
                <w:sz w:val="21"/>
                <w:szCs w:val="21"/>
              </w:rPr>
              <w:t>施工准备</w:t>
            </w:r>
            <w:bookmarkEnd w:id="141"/>
            <w:bookmarkEnd w:id="142"/>
            <w:bookmarkEnd w:id="143"/>
            <w:bookmarkEnd w:id="144"/>
            <w:bookmarkEnd w:id="145"/>
          </w:p>
        </w:tc>
        <w:tc>
          <w:tcPr>
            <w:tcW w:w="4318" w:type="dxa"/>
          </w:tcPr>
          <w:p w14:paraId="63E2E7C6" w14:textId="77777777" w:rsidR="00F76BAA" w:rsidRDefault="00085D94">
            <w:pPr>
              <w:pStyle w:val="2"/>
              <w:spacing w:before="0" w:after="0" w:line="240" w:lineRule="auto"/>
              <w:jc w:val="center"/>
              <w:outlineLvl w:val="1"/>
              <w:rPr>
                <w:kern w:val="0"/>
              </w:rPr>
            </w:pPr>
            <w:r>
              <w:rPr>
                <w:rFonts w:ascii="宋体" w:eastAsia="宋体" w:hAnsi="宋体"/>
                <w:color w:val="000000"/>
                <w:kern w:val="0"/>
                <w:sz w:val="21"/>
                <w:szCs w:val="21"/>
              </w:rPr>
              <w:t xml:space="preserve">8.1  </w:t>
            </w:r>
            <w:r>
              <w:rPr>
                <w:rFonts w:ascii="宋体" w:eastAsia="宋体" w:hAnsi="宋体" w:hint="eastAsia"/>
                <w:color w:val="000000"/>
                <w:kern w:val="0"/>
                <w:sz w:val="21"/>
                <w:szCs w:val="21"/>
              </w:rPr>
              <w:t>施工准备</w:t>
            </w:r>
          </w:p>
        </w:tc>
      </w:tr>
      <w:tr w:rsidR="00F76BAA" w14:paraId="1DEAB619" w14:textId="77777777">
        <w:tc>
          <w:tcPr>
            <w:tcW w:w="4318" w:type="dxa"/>
          </w:tcPr>
          <w:p w14:paraId="15EFF184" w14:textId="77777777" w:rsidR="00F76BAA" w:rsidRDefault="00085D94">
            <w:pPr>
              <w:rPr>
                <w:rFonts w:ascii="宋体" w:hAnsi="宋体"/>
                <w:spacing w:val="8"/>
                <w:kern w:val="0"/>
                <w:sz w:val="20"/>
                <w:szCs w:val="21"/>
              </w:rPr>
            </w:pPr>
            <w:r>
              <w:rPr>
                <w:rFonts w:ascii="宋体" w:hAnsi="宋体"/>
                <w:spacing w:val="8"/>
                <w:kern w:val="0"/>
                <w:sz w:val="20"/>
                <w:szCs w:val="21"/>
              </w:rPr>
              <w:t xml:space="preserve">8.1.2  </w:t>
            </w:r>
            <w:r>
              <w:rPr>
                <w:rFonts w:ascii="宋体" w:hAnsi="宋体" w:hint="eastAsia"/>
                <w:spacing w:val="8"/>
                <w:kern w:val="0"/>
                <w:sz w:val="20"/>
                <w:szCs w:val="21"/>
              </w:rPr>
              <w:t>施工环境应符合下列规定：</w:t>
            </w:r>
          </w:p>
          <w:p w14:paraId="3111062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会议室、控制室、传输室等相关房间的土建工程已经全部竣工且应符合本规范有关规定的各项要求和开工环境；</w:t>
            </w:r>
          </w:p>
          <w:p w14:paraId="7526F98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电源、接地、照明、插座以及温、湿度等环境要求，应按设计文件的规定准备就绪，且应验收合格；</w:t>
            </w:r>
          </w:p>
          <w:p w14:paraId="733EF88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为会议系统各种线缆所需的预埋暗管、地槽预埋件完毕，孔洞等的数量、位置、尺寸均应按设计要求施工验收合格，并应由建设单位提供准确的相关图纸；</w:t>
            </w:r>
          </w:p>
          <w:p w14:paraId="51D0EFB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控制室地线应安装完毕并符合</w:t>
            </w:r>
            <w:bookmarkStart w:id="146" w:name="_Hlk42288839"/>
            <w:r>
              <w:rPr>
                <w:rFonts w:ascii="宋体" w:hAnsi="宋体" w:hint="eastAsia"/>
                <w:spacing w:val="8"/>
                <w:kern w:val="0"/>
                <w:sz w:val="20"/>
                <w:szCs w:val="21"/>
              </w:rPr>
              <w:t>本规范第</w:t>
            </w:r>
            <w:r>
              <w:rPr>
                <w:rFonts w:ascii="宋体" w:hAnsi="宋体"/>
                <w:spacing w:val="8"/>
                <w:kern w:val="0"/>
                <w:sz w:val="20"/>
                <w:szCs w:val="21"/>
              </w:rPr>
              <w:t>16.2.1</w:t>
            </w:r>
            <w:r>
              <w:rPr>
                <w:rFonts w:ascii="宋体" w:hAnsi="宋体" w:hint="eastAsia"/>
                <w:spacing w:val="8"/>
                <w:kern w:val="0"/>
                <w:sz w:val="20"/>
                <w:szCs w:val="21"/>
              </w:rPr>
              <w:t>条的规定</w:t>
            </w:r>
            <w:bookmarkEnd w:id="146"/>
            <w:r>
              <w:rPr>
                <w:rFonts w:ascii="宋体" w:hAnsi="宋体" w:hint="eastAsia"/>
                <w:spacing w:val="8"/>
                <w:kern w:val="0"/>
                <w:sz w:val="20"/>
                <w:szCs w:val="21"/>
              </w:rPr>
              <w:t>；</w:t>
            </w:r>
          </w:p>
          <w:p w14:paraId="578A156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施工现场应具备进场条件并能保证施工安全和安全用电。</w:t>
            </w:r>
          </w:p>
          <w:p w14:paraId="6762FD68" w14:textId="77777777" w:rsidR="00F76BAA" w:rsidRDefault="00F76BAA">
            <w:pPr>
              <w:ind w:firstLineChars="191" w:firstLine="413"/>
              <w:rPr>
                <w:rFonts w:ascii="宋体" w:hAnsi="宋体"/>
                <w:spacing w:val="8"/>
                <w:kern w:val="0"/>
                <w:sz w:val="20"/>
                <w:szCs w:val="21"/>
              </w:rPr>
            </w:pPr>
          </w:p>
          <w:p w14:paraId="5BA07072" w14:textId="77777777" w:rsidR="00F76BAA" w:rsidRDefault="00F76BAA">
            <w:pPr>
              <w:adjustRightInd w:val="0"/>
              <w:snapToGrid w:val="0"/>
              <w:rPr>
                <w:kern w:val="0"/>
                <w:sz w:val="20"/>
              </w:rPr>
            </w:pPr>
          </w:p>
        </w:tc>
        <w:tc>
          <w:tcPr>
            <w:tcW w:w="4318" w:type="dxa"/>
          </w:tcPr>
          <w:p w14:paraId="3506B44F" w14:textId="77777777" w:rsidR="00F76BAA" w:rsidRDefault="00085D94">
            <w:pPr>
              <w:rPr>
                <w:rFonts w:ascii="宋体" w:hAnsi="宋体"/>
                <w:spacing w:val="8"/>
                <w:kern w:val="0"/>
                <w:sz w:val="20"/>
                <w:szCs w:val="21"/>
              </w:rPr>
            </w:pPr>
            <w:r>
              <w:rPr>
                <w:rFonts w:ascii="宋体" w:hAnsi="宋体"/>
                <w:spacing w:val="8"/>
                <w:kern w:val="0"/>
                <w:sz w:val="20"/>
                <w:szCs w:val="21"/>
              </w:rPr>
              <w:t xml:space="preserve">8.1.2  </w:t>
            </w:r>
            <w:r>
              <w:rPr>
                <w:rFonts w:ascii="宋体" w:hAnsi="宋体" w:hint="eastAsia"/>
                <w:spacing w:val="8"/>
                <w:kern w:val="0"/>
                <w:sz w:val="20"/>
                <w:szCs w:val="21"/>
              </w:rPr>
              <w:t>施工环境应符合下列规定：</w:t>
            </w:r>
          </w:p>
          <w:p w14:paraId="5D400DF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会议室、控制室、传输室等相关房间的土建工程已经全部竣工且应符合本规范有关规定的各项要求和开工环境；</w:t>
            </w:r>
          </w:p>
          <w:p w14:paraId="7D63CF2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电源、接地、照明、插座以及温、湿度等环境要求，应按设计文件的规定准备就绪，且应验收合格；</w:t>
            </w:r>
          </w:p>
          <w:p w14:paraId="791028D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为会议系统各种线缆所需的预埋暗管、地槽预埋件完毕，孔洞等的数量、位置、尺寸均应按设计要求施工验收合格，并应由建设单位提供准确的相关图纸；</w:t>
            </w:r>
          </w:p>
          <w:p w14:paraId="7BFBE08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控制室地线应安装完毕并符合本规范第</w:t>
            </w:r>
            <w:r>
              <w:rPr>
                <w:rFonts w:ascii="宋体" w:hAnsi="宋体"/>
                <w:spacing w:val="8"/>
                <w:kern w:val="0"/>
                <w:sz w:val="20"/>
                <w:szCs w:val="21"/>
              </w:rPr>
              <w:t>16.2.1</w:t>
            </w:r>
            <w:r>
              <w:rPr>
                <w:rFonts w:ascii="宋体" w:hAnsi="宋体" w:hint="eastAsia"/>
                <w:spacing w:val="8"/>
                <w:kern w:val="0"/>
                <w:sz w:val="20"/>
                <w:szCs w:val="21"/>
              </w:rPr>
              <w:t>条的规定；</w:t>
            </w:r>
          </w:p>
          <w:p w14:paraId="08E170D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施工现场应具备进场条件并能保证施工安全和安全用电；</w:t>
            </w:r>
          </w:p>
          <w:p w14:paraId="4BB29AD5" w14:textId="77777777" w:rsidR="00F76BAA" w:rsidRDefault="00085D94">
            <w:pPr>
              <w:ind w:firstLineChars="191" w:firstLine="413"/>
              <w:rPr>
                <w:kern w:val="0"/>
                <w:sz w:val="20"/>
              </w:rPr>
            </w:pPr>
            <w:r>
              <w:rPr>
                <w:rFonts w:ascii="宋体" w:hAnsi="宋体"/>
                <w:color w:val="FF0000"/>
                <w:spacing w:val="8"/>
                <w:kern w:val="0"/>
                <w:sz w:val="20"/>
                <w:szCs w:val="21"/>
                <w:u w:val="single"/>
              </w:rPr>
              <w:t xml:space="preserve">6  </w:t>
            </w:r>
            <w:r>
              <w:rPr>
                <w:rFonts w:ascii="宋体" w:hAnsi="宋体" w:hint="eastAsia"/>
                <w:color w:val="FF0000"/>
                <w:spacing w:val="8"/>
                <w:kern w:val="0"/>
                <w:sz w:val="20"/>
                <w:szCs w:val="21"/>
                <w:u w:val="single"/>
              </w:rPr>
              <w:t>应对吊装、壁装设备的各种预埋件进行检验，其安全性和防腐处理等必须符合设计要求。</w:t>
            </w:r>
          </w:p>
        </w:tc>
      </w:tr>
      <w:tr w:rsidR="00F76BAA" w14:paraId="3C95DCA7" w14:textId="77777777">
        <w:tc>
          <w:tcPr>
            <w:tcW w:w="4318" w:type="dxa"/>
          </w:tcPr>
          <w:p w14:paraId="505892F4" w14:textId="77777777" w:rsidR="00F76BAA" w:rsidRDefault="00085D94">
            <w:pPr>
              <w:pStyle w:val="2"/>
              <w:spacing w:before="0" w:after="0" w:line="240" w:lineRule="auto"/>
              <w:jc w:val="center"/>
              <w:outlineLvl w:val="1"/>
              <w:rPr>
                <w:kern w:val="0"/>
              </w:rPr>
            </w:pPr>
            <w:bookmarkStart w:id="147" w:name="_Toc43821336"/>
            <w:bookmarkStart w:id="148" w:name="_Toc45558909"/>
            <w:r>
              <w:rPr>
                <w:rFonts w:ascii="宋体" w:eastAsia="宋体" w:hAnsi="宋体"/>
                <w:color w:val="000000"/>
                <w:kern w:val="0"/>
                <w:sz w:val="21"/>
                <w:szCs w:val="21"/>
              </w:rPr>
              <w:t xml:space="preserve">8.2  </w:t>
            </w:r>
            <w:r>
              <w:rPr>
                <w:rFonts w:ascii="宋体" w:eastAsia="宋体" w:hAnsi="宋体" w:hint="eastAsia"/>
                <w:color w:val="000000"/>
                <w:kern w:val="0"/>
                <w:sz w:val="21"/>
                <w:szCs w:val="21"/>
              </w:rPr>
              <w:t>设备安装</w:t>
            </w:r>
            <w:bookmarkEnd w:id="147"/>
            <w:bookmarkEnd w:id="148"/>
          </w:p>
        </w:tc>
        <w:tc>
          <w:tcPr>
            <w:tcW w:w="4318" w:type="dxa"/>
          </w:tcPr>
          <w:p w14:paraId="710A8B7B" w14:textId="77777777" w:rsidR="00F76BAA" w:rsidRDefault="00085D94">
            <w:pPr>
              <w:pStyle w:val="2"/>
              <w:spacing w:before="0" w:after="0" w:line="240" w:lineRule="auto"/>
              <w:jc w:val="center"/>
              <w:outlineLvl w:val="1"/>
              <w:rPr>
                <w:kern w:val="0"/>
              </w:rPr>
            </w:pPr>
            <w:r>
              <w:rPr>
                <w:rFonts w:ascii="宋体" w:eastAsia="宋体" w:hAnsi="宋体"/>
                <w:color w:val="000000"/>
                <w:kern w:val="0"/>
                <w:sz w:val="21"/>
                <w:szCs w:val="21"/>
              </w:rPr>
              <w:t xml:space="preserve">8.2  </w:t>
            </w:r>
            <w:r>
              <w:rPr>
                <w:rFonts w:ascii="宋体" w:eastAsia="宋体" w:hAnsi="宋体" w:hint="eastAsia"/>
                <w:color w:val="000000"/>
                <w:kern w:val="0"/>
                <w:sz w:val="21"/>
                <w:szCs w:val="21"/>
              </w:rPr>
              <w:t>设备安装</w:t>
            </w:r>
          </w:p>
        </w:tc>
      </w:tr>
      <w:tr w:rsidR="00F76BAA" w14:paraId="6927630E" w14:textId="77777777">
        <w:tc>
          <w:tcPr>
            <w:tcW w:w="4318" w:type="dxa"/>
          </w:tcPr>
          <w:p w14:paraId="5C3ECCF5" w14:textId="77777777" w:rsidR="00F76BAA" w:rsidRDefault="00085D94">
            <w:pPr>
              <w:rPr>
                <w:rFonts w:ascii="宋体" w:hAnsi="宋体"/>
                <w:spacing w:val="8"/>
                <w:kern w:val="0"/>
                <w:sz w:val="20"/>
                <w:szCs w:val="21"/>
              </w:rPr>
            </w:pPr>
            <w:r>
              <w:rPr>
                <w:rFonts w:ascii="宋体" w:hAnsi="宋体"/>
                <w:spacing w:val="8"/>
                <w:kern w:val="0"/>
                <w:sz w:val="20"/>
                <w:szCs w:val="21"/>
              </w:rPr>
              <w:t xml:space="preserve">8.2.1  </w:t>
            </w:r>
            <w:r>
              <w:rPr>
                <w:rFonts w:ascii="宋体" w:hAnsi="宋体" w:hint="eastAsia"/>
                <w:spacing w:val="8"/>
                <w:kern w:val="0"/>
                <w:sz w:val="20"/>
                <w:szCs w:val="21"/>
              </w:rPr>
              <w:t>机柜的</w:t>
            </w:r>
            <w:r>
              <w:rPr>
                <w:rFonts w:ascii="宋体" w:hAnsi="宋体" w:hint="eastAsia"/>
                <w:color w:val="FF0000"/>
                <w:spacing w:val="8"/>
                <w:kern w:val="0"/>
                <w:sz w:val="20"/>
                <w:szCs w:val="21"/>
                <w:bdr w:val="single" w:sz="4" w:space="0" w:color="auto"/>
              </w:rPr>
              <w:t>设置</w:t>
            </w:r>
            <w:r>
              <w:rPr>
                <w:rFonts w:ascii="宋体" w:hAnsi="宋体" w:hint="eastAsia"/>
                <w:spacing w:val="8"/>
                <w:kern w:val="0"/>
                <w:sz w:val="20"/>
                <w:szCs w:val="21"/>
              </w:rPr>
              <w:t>应符合下列规定：</w:t>
            </w:r>
            <w:r>
              <w:rPr>
                <w:rFonts w:ascii="宋体" w:hAnsi="宋体"/>
                <w:spacing w:val="8"/>
                <w:kern w:val="0"/>
                <w:sz w:val="20"/>
                <w:szCs w:val="21"/>
              </w:rPr>
              <w:t xml:space="preserve"> </w:t>
            </w:r>
          </w:p>
          <w:p w14:paraId="7049A81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机柜应安装在机柜底架上，不宜直接放置在防电地板上，底架应与地面连接牢固；</w:t>
            </w:r>
          </w:p>
          <w:p w14:paraId="54C3944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机柜布置应保留维护间距，正面与墙的净距不应小于</w:t>
            </w:r>
            <w:r>
              <w:rPr>
                <w:rFonts w:ascii="宋体" w:hAnsi="宋体"/>
                <w:spacing w:val="8"/>
                <w:kern w:val="0"/>
                <w:sz w:val="20"/>
                <w:szCs w:val="21"/>
              </w:rPr>
              <w:t>1.5m</w:t>
            </w:r>
            <w:r>
              <w:rPr>
                <w:rFonts w:ascii="宋体" w:hAnsi="宋体" w:hint="eastAsia"/>
                <w:spacing w:val="8"/>
                <w:kern w:val="0"/>
                <w:sz w:val="20"/>
                <w:szCs w:val="21"/>
              </w:rPr>
              <w:t>，机背和机侧（需维护时）与墙的净距不应小于</w:t>
            </w:r>
            <w:r>
              <w:rPr>
                <w:rFonts w:ascii="宋体" w:hAnsi="宋体"/>
                <w:spacing w:val="8"/>
                <w:kern w:val="0"/>
                <w:sz w:val="20"/>
                <w:szCs w:val="21"/>
              </w:rPr>
              <w:t>0.8m</w:t>
            </w:r>
            <w:r>
              <w:rPr>
                <w:rFonts w:ascii="宋体" w:hAnsi="宋体" w:hint="eastAsia"/>
                <w:spacing w:val="8"/>
                <w:kern w:val="0"/>
                <w:sz w:val="20"/>
                <w:szCs w:val="21"/>
              </w:rPr>
              <w:t>；机柜前后排列时，排列间净距不应小于</w:t>
            </w:r>
            <w:r>
              <w:rPr>
                <w:rFonts w:ascii="宋体" w:hAnsi="宋体"/>
                <w:spacing w:val="8"/>
                <w:kern w:val="0"/>
                <w:sz w:val="20"/>
                <w:szCs w:val="21"/>
              </w:rPr>
              <w:t>1m</w:t>
            </w:r>
            <w:r>
              <w:rPr>
                <w:rFonts w:ascii="宋体" w:hAnsi="宋体" w:hint="eastAsia"/>
                <w:spacing w:val="8"/>
                <w:kern w:val="0"/>
                <w:sz w:val="20"/>
                <w:szCs w:val="21"/>
              </w:rPr>
              <w:t>；</w:t>
            </w:r>
          </w:p>
          <w:p w14:paraId="6E1CAB6E" w14:textId="77777777" w:rsidR="00F76BAA" w:rsidRPr="006E1E13" w:rsidRDefault="00085D94">
            <w:pPr>
              <w:ind w:firstLineChars="191" w:firstLine="413"/>
              <w:rPr>
                <w:rFonts w:ascii="宋体" w:hAnsi="宋体"/>
                <w:spacing w:val="8"/>
                <w:kern w:val="0"/>
                <w:sz w:val="20"/>
                <w:szCs w:val="21"/>
              </w:rPr>
            </w:pPr>
            <w:r w:rsidRPr="006E1E13">
              <w:rPr>
                <w:rFonts w:ascii="宋体" w:hAnsi="宋体" w:hint="eastAsia"/>
                <w:spacing w:val="8"/>
                <w:kern w:val="0"/>
                <w:sz w:val="20"/>
                <w:szCs w:val="21"/>
              </w:rPr>
              <w:t>3 机柜安装的水平位置应符合施工图设计，其偏差不应大于 10mm，机柜的垂直偏差不应大于 3mm；</w:t>
            </w:r>
          </w:p>
          <w:p w14:paraId="5CE97EEA" w14:textId="77777777" w:rsidR="00F76BAA" w:rsidRPr="006E1E13" w:rsidRDefault="00085D94">
            <w:pPr>
              <w:ind w:firstLineChars="191" w:firstLine="413"/>
              <w:rPr>
                <w:rFonts w:ascii="宋体" w:hAnsi="宋体"/>
                <w:spacing w:val="8"/>
                <w:kern w:val="0"/>
                <w:sz w:val="20"/>
                <w:szCs w:val="21"/>
              </w:rPr>
            </w:pPr>
            <w:r w:rsidRPr="006E1E13">
              <w:rPr>
                <w:rFonts w:ascii="宋体" w:hAnsi="宋体" w:hint="eastAsia"/>
                <w:spacing w:val="8"/>
                <w:kern w:val="0"/>
                <w:sz w:val="20"/>
                <w:szCs w:val="21"/>
              </w:rPr>
              <w:t>4 多个机柜排列安装时，每列机柜的正面应在同一平面上，相邻机柜应紧密靠拢；</w:t>
            </w:r>
          </w:p>
          <w:p w14:paraId="04B6BCD7" w14:textId="77777777" w:rsidR="00F76BAA" w:rsidRPr="006E1E13" w:rsidRDefault="00085D94">
            <w:pPr>
              <w:ind w:firstLineChars="191" w:firstLine="413"/>
              <w:rPr>
                <w:rFonts w:ascii="宋体" w:hAnsi="宋体"/>
                <w:spacing w:val="8"/>
                <w:kern w:val="0"/>
                <w:sz w:val="20"/>
                <w:szCs w:val="21"/>
              </w:rPr>
            </w:pPr>
            <w:r w:rsidRPr="006E1E13">
              <w:rPr>
                <w:rFonts w:ascii="宋体" w:hAnsi="宋体" w:hint="eastAsia"/>
                <w:spacing w:val="8"/>
                <w:kern w:val="0"/>
                <w:sz w:val="20"/>
                <w:szCs w:val="21"/>
              </w:rPr>
              <w:lastRenderedPageBreak/>
              <w:t>5 机柜上各种组件应安装牢固，无扣伤，漆面如有脱落应予以补漆；组件如有损伤应修复或更换；</w:t>
            </w:r>
          </w:p>
          <w:p w14:paraId="717731CF" w14:textId="77777777" w:rsidR="00F76BAA" w:rsidRDefault="00085D94">
            <w:pPr>
              <w:ind w:firstLineChars="191" w:firstLine="413"/>
              <w:rPr>
                <w:rFonts w:ascii="宋体" w:hAnsi="宋体"/>
                <w:spacing w:val="8"/>
                <w:kern w:val="0"/>
                <w:sz w:val="20"/>
                <w:szCs w:val="21"/>
              </w:rPr>
            </w:pPr>
            <w:r w:rsidRPr="006E1E13">
              <w:rPr>
                <w:rFonts w:ascii="宋体" w:hAnsi="宋体" w:hint="eastAsia"/>
                <w:spacing w:val="8"/>
                <w:kern w:val="0"/>
                <w:sz w:val="20"/>
                <w:szCs w:val="21"/>
              </w:rPr>
              <w:t>6 机柜上应有标明设备名称或功能的标志，标志应正确、清晰、齐全。</w:t>
            </w:r>
          </w:p>
        </w:tc>
        <w:tc>
          <w:tcPr>
            <w:tcW w:w="4318" w:type="dxa"/>
          </w:tcPr>
          <w:p w14:paraId="04BECAC3"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8.2.1  </w:t>
            </w:r>
            <w:r>
              <w:rPr>
                <w:rFonts w:ascii="宋体" w:hAnsi="宋体" w:hint="eastAsia"/>
                <w:spacing w:val="8"/>
                <w:kern w:val="0"/>
                <w:sz w:val="20"/>
                <w:szCs w:val="21"/>
              </w:rPr>
              <w:t>机柜的</w:t>
            </w:r>
            <w:r>
              <w:rPr>
                <w:rFonts w:ascii="宋体" w:hAnsi="宋体" w:hint="eastAsia"/>
                <w:color w:val="FF0000"/>
                <w:spacing w:val="8"/>
                <w:kern w:val="0"/>
                <w:sz w:val="20"/>
                <w:szCs w:val="21"/>
                <w:u w:val="single"/>
              </w:rPr>
              <w:t>安装</w:t>
            </w:r>
            <w:r>
              <w:rPr>
                <w:rFonts w:ascii="宋体" w:hAnsi="宋体" w:hint="eastAsia"/>
                <w:spacing w:val="8"/>
                <w:kern w:val="0"/>
                <w:sz w:val="20"/>
                <w:szCs w:val="21"/>
              </w:rPr>
              <w:t>应符合下列规定：</w:t>
            </w:r>
            <w:r>
              <w:rPr>
                <w:rFonts w:ascii="宋体" w:hAnsi="宋体"/>
                <w:spacing w:val="8"/>
                <w:kern w:val="0"/>
                <w:sz w:val="20"/>
                <w:szCs w:val="21"/>
              </w:rPr>
              <w:t xml:space="preserve"> </w:t>
            </w:r>
          </w:p>
          <w:p w14:paraId="2675585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机柜应安装在机柜底架上，不宜直接放置在防电地板上，底架应与地面连接牢固；</w:t>
            </w:r>
          </w:p>
          <w:p w14:paraId="7ECB79C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机柜布置应保留维护间距，正面与墙的净距不应小于</w:t>
            </w:r>
            <w:r>
              <w:rPr>
                <w:rFonts w:ascii="宋体" w:hAnsi="宋体"/>
                <w:spacing w:val="8"/>
                <w:kern w:val="0"/>
                <w:sz w:val="20"/>
                <w:szCs w:val="21"/>
              </w:rPr>
              <w:t>1.5m</w:t>
            </w:r>
            <w:r>
              <w:rPr>
                <w:rFonts w:ascii="宋体" w:hAnsi="宋体" w:hint="eastAsia"/>
                <w:spacing w:val="8"/>
                <w:kern w:val="0"/>
                <w:sz w:val="20"/>
                <w:szCs w:val="21"/>
              </w:rPr>
              <w:t>，机背和机侧（需维护时）与墙的净距不应小于</w:t>
            </w:r>
            <w:r>
              <w:rPr>
                <w:rFonts w:ascii="宋体" w:hAnsi="宋体"/>
                <w:spacing w:val="8"/>
                <w:kern w:val="0"/>
                <w:sz w:val="20"/>
                <w:szCs w:val="21"/>
              </w:rPr>
              <w:t>0.8m</w:t>
            </w:r>
            <w:r>
              <w:rPr>
                <w:rFonts w:ascii="宋体" w:hAnsi="宋体" w:hint="eastAsia"/>
                <w:spacing w:val="8"/>
                <w:kern w:val="0"/>
                <w:sz w:val="20"/>
                <w:szCs w:val="21"/>
              </w:rPr>
              <w:t>；机柜前后排列时，排列间净距不应小于</w:t>
            </w:r>
            <w:r>
              <w:rPr>
                <w:rFonts w:ascii="宋体" w:hAnsi="宋体"/>
                <w:spacing w:val="8"/>
                <w:kern w:val="0"/>
                <w:sz w:val="20"/>
                <w:szCs w:val="21"/>
              </w:rPr>
              <w:t>1m</w:t>
            </w:r>
            <w:r>
              <w:rPr>
                <w:rFonts w:ascii="宋体" w:hAnsi="宋体" w:hint="eastAsia"/>
                <w:spacing w:val="8"/>
                <w:kern w:val="0"/>
                <w:sz w:val="20"/>
                <w:szCs w:val="21"/>
              </w:rPr>
              <w:t>；</w:t>
            </w:r>
          </w:p>
          <w:p w14:paraId="5F0B44D2" w14:textId="77777777" w:rsidR="00F76BAA" w:rsidRPr="006E1E13" w:rsidRDefault="00085D94">
            <w:pPr>
              <w:ind w:firstLineChars="191" w:firstLine="413"/>
              <w:rPr>
                <w:rFonts w:ascii="宋体" w:hAnsi="宋体"/>
                <w:spacing w:val="8"/>
                <w:kern w:val="0"/>
                <w:sz w:val="20"/>
                <w:szCs w:val="21"/>
              </w:rPr>
            </w:pPr>
            <w:r w:rsidRPr="006E1E13">
              <w:rPr>
                <w:rFonts w:ascii="宋体" w:hAnsi="宋体" w:hint="eastAsia"/>
                <w:spacing w:val="8"/>
                <w:kern w:val="0"/>
                <w:sz w:val="20"/>
                <w:szCs w:val="21"/>
              </w:rPr>
              <w:t>3 机柜安装的水平位置应符合施工图设计，其偏差不应大于 10mm，机柜的垂直偏差不应大于 3mm；</w:t>
            </w:r>
          </w:p>
          <w:p w14:paraId="4E5C066D" w14:textId="77777777" w:rsidR="00F76BAA" w:rsidRPr="006E1E13" w:rsidRDefault="00085D94">
            <w:pPr>
              <w:ind w:firstLineChars="191" w:firstLine="413"/>
              <w:rPr>
                <w:rFonts w:ascii="宋体" w:hAnsi="宋体"/>
                <w:spacing w:val="8"/>
                <w:kern w:val="0"/>
                <w:sz w:val="20"/>
                <w:szCs w:val="21"/>
              </w:rPr>
            </w:pPr>
            <w:r w:rsidRPr="006E1E13">
              <w:rPr>
                <w:rFonts w:ascii="宋体" w:hAnsi="宋体" w:hint="eastAsia"/>
                <w:spacing w:val="8"/>
                <w:kern w:val="0"/>
                <w:sz w:val="20"/>
                <w:szCs w:val="21"/>
              </w:rPr>
              <w:t>4 多个机柜排列安装时，每列机柜的正面应在同一平面上，相邻机柜应紧密靠拢；</w:t>
            </w:r>
          </w:p>
          <w:p w14:paraId="3B6F7125" w14:textId="77777777" w:rsidR="00F76BAA" w:rsidRPr="006E1E13" w:rsidRDefault="00085D94">
            <w:pPr>
              <w:ind w:firstLineChars="191" w:firstLine="413"/>
              <w:rPr>
                <w:rFonts w:ascii="宋体" w:hAnsi="宋体"/>
                <w:spacing w:val="8"/>
                <w:kern w:val="0"/>
                <w:sz w:val="20"/>
                <w:szCs w:val="21"/>
              </w:rPr>
            </w:pPr>
            <w:r w:rsidRPr="006E1E13">
              <w:rPr>
                <w:rFonts w:ascii="宋体" w:hAnsi="宋体" w:hint="eastAsia"/>
                <w:spacing w:val="8"/>
                <w:kern w:val="0"/>
                <w:sz w:val="20"/>
                <w:szCs w:val="21"/>
              </w:rPr>
              <w:lastRenderedPageBreak/>
              <w:t>5 机柜上各种组件应安装牢固，无扣伤，漆面如有脱落应予以补漆；组件如有损伤应修复或更换；</w:t>
            </w:r>
          </w:p>
          <w:p w14:paraId="3D546159" w14:textId="77777777" w:rsidR="00F76BAA" w:rsidRDefault="00085D94">
            <w:pPr>
              <w:ind w:firstLineChars="191" w:firstLine="413"/>
              <w:rPr>
                <w:rFonts w:ascii="宋体" w:hAnsi="宋体"/>
                <w:spacing w:val="8"/>
                <w:kern w:val="0"/>
                <w:sz w:val="20"/>
                <w:szCs w:val="21"/>
              </w:rPr>
            </w:pPr>
            <w:r w:rsidRPr="006E1E13">
              <w:rPr>
                <w:rFonts w:ascii="宋体" w:hAnsi="宋体" w:hint="eastAsia"/>
                <w:spacing w:val="8"/>
                <w:kern w:val="0"/>
                <w:sz w:val="20"/>
                <w:szCs w:val="21"/>
              </w:rPr>
              <w:t>6 机柜上应有标明设备名称或功能的标志，标志应正确、清晰、齐全。</w:t>
            </w:r>
          </w:p>
        </w:tc>
      </w:tr>
      <w:tr w:rsidR="00F76BAA" w14:paraId="2EFE69DD" w14:textId="77777777">
        <w:tc>
          <w:tcPr>
            <w:tcW w:w="4318" w:type="dxa"/>
          </w:tcPr>
          <w:p w14:paraId="270FF41E"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8.2.4  </w:t>
            </w:r>
            <w:r>
              <w:rPr>
                <w:rFonts w:ascii="宋体" w:hAnsi="宋体" w:hint="eastAsia"/>
                <w:spacing w:val="8"/>
                <w:kern w:val="0"/>
                <w:sz w:val="20"/>
                <w:szCs w:val="21"/>
              </w:rPr>
              <w:t>会议</w:t>
            </w:r>
            <w:r>
              <w:rPr>
                <w:rFonts w:ascii="宋体" w:hAnsi="宋体" w:hint="eastAsia"/>
                <w:color w:val="FF0000"/>
                <w:spacing w:val="8"/>
                <w:kern w:val="0"/>
                <w:sz w:val="20"/>
                <w:szCs w:val="21"/>
                <w:bdr w:val="single" w:sz="4" w:space="0" w:color="auto"/>
              </w:rPr>
              <w:t>发言</w:t>
            </w:r>
            <w:r>
              <w:rPr>
                <w:rFonts w:ascii="宋体" w:hAnsi="宋体" w:hint="eastAsia"/>
                <w:spacing w:val="8"/>
                <w:kern w:val="0"/>
                <w:sz w:val="20"/>
                <w:szCs w:val="21"/>
              </w:rPr>
              <w:t>系统的安装应符合下列规定：</w:t>
            </w:r>
          </w:p>
          <w:p w14:paraId="2A14E92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采用</w:t>
            </w:r>
            <w:r>
              <w:rPr>
                <w:rFonts w:ascii="宋体" w:hAnsi="宋体" w:hint="eastAsia"/>
                <w:color w:val="FF0000"/>
                <w:spacing w:val="8"/>
                <w:kern w:val="0"/>
                <w:sz w:val="20"/>
                <w:szCs w:val="21"/>
                <w:bdr w:val="single" w:sz="4" w:space="0" w:color="auto"/>
              </w:rPr>
              <w:t>串联方式</w:t>
            </w:r>
            <w:r>
              <w:rPr>
                <w:rFonts w:ascii="宋体" w:hAnsi="宋体" w:hint="eastAsia"/>
                <w:spacing w:val="8"/>
                <w:kern w:val="0"/>
                <w:sz w:val="20"/>
                <w:szCs w:val="21"/>
              </w:rPr>
              <w:t>的专业有线会议系统，传声器之间的连接线缆应端接牢固；</w:t>
            </w:r>
          </w:p>
          <w:p w14:paraId="7F42721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采用传声器直联扩声设备组成的系统，</w:t>
            </w:r>
            <w:bookmarkStart w:id="149" w:name="_Hlk41167742"/>
            <w:r>
              <w:rPr>
                <w:rFonts w:ascii="宋体" w:hAnsi="宋体" w:hint="eastAsia"/>
                <w:spacing w:val="8"/>
                <w:kern w:val="0"/>
                <w:sz w:val="20"/>
                <w:szCs w:val="21"/>
              </w:rPr>
              <w:t>传声器</w:t>
            </w:r>
            <w:bookmarkEnd w:id="149"/>
            <w:r>
              <w:rPr>
                <w:rFonts w:ascii="宋体" w:hAnsi="宋体" w:hint="eastAsia"/>
                <w:spacing w:val="8"/>
                <w:kern w:val="0"/>
                <w:sz w:val="20"/>
                <w:szCs w:val="21"/>
              </w:rPr>
              <w:t xml:space="preserve">传输线应选用专用屏蔽线； </w:t>
            </w:r>
          </w:p>
          <w:p w14:paraId="331F90C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 xml:space="preserve">采用移动式传声器应做好线缆防护，并应防止线缆损伤； </w:t>
            </w:r>
          </w:p>
          <w:p w14:paraId="5D030E5E" w14:textId="77777777" w:rsidR="00F76BAA" w:rsidRDefault="00085D94">
            <w:pPr>
              <w:ind w:firstLineChars="191" w:firstLine="413"/>
              <w:rPr>
                <w:kern w:val="0"/>
                <w:sz w:val="20"/>
              </w:rPr>
            </w:pPr>
            <w:r>
              <w:rPr>
                <w:rFonts w:ascii="宋体" w:hAnsi="宋体"/>
                <w:spacing w:val="8"/>
                <w:kern w:val="0"/>
                <w:sz w:val="20"/>
                <w:szCs w:val="21"/>
              </w:rPr>
              <w:t xml:space="preserve">4  </w:t>
            </w:r>
            <w:r>
              <w:rPr>
                <w:rFonts w:ascii="宋体" w:hAnsi="宋体" w:hint="eastAsia"/>
                <w:spacing w:val="8"/>
                <w:kern w:val="0"/>
                <w:sz w:val="20"/>
                <w:szCs w:val="21"/>
              </w:rPr>
              <w:t>采用无线传声器传输距离较远时，应加装机外接收天线，安装在桌面时宜装备固定座托。</w:t>
            </w:r>
          </w:p>
          <w:p w14:paraId="594B1CB1" w14:textId="77777777" w:rsidR="00F76BAA" w:rsidRDefault="00F76BAA">
            <w:pPr>
              <w:ind w:firstLineChars="191" w:firstLine="382"/>
              <w:rPr>
                <w:kern w:val="0"/>
                <w:sz w:val="20"/>
              </w:rPr>
            </w:pPr>
          </w:p>
        </w:tc>
        <w:tc>
          <w:tcPr>
            <w:tcW w:w="4318" w:type="dxa"/>
          </w:tcPr>
          <w:p w14:paraId="31988566" w14:textId="77777777" w:rsidR="00F76BAA" w:rsidRDefault="00085D94">
            <w:pPr>
              <w:rPr>
                <w:rFonts w:ascii="宋体" w:hAnsi="宋体"/>
                <w:spacing w:val="8"/>
                <w:kern w:val="0"/>
                <w:sz w:val="20"/>
                <w:szCs w:val="21"/>
              </w:rPr>
            </w:pPr>
            <w:r>
              <w:rPr>
                <w:rFonts w:ascii="宋体" w:hAnsi="宋体"/>
                <w:spacing w:val="8"/>
                <w:kern w:val="0"/>
                <w:sz w:val="20"/>
                <w:szCs w:val="21"/>
              </w:rPr>
              <w:t xml:space="preserve">8.2.4  </w:t>
            </w:r>
            <w:r>
              <w:rPr>
                <w:rFonts w:ascii="宋体" w:hAnsi="宋体" w:hint="eastAsia"/>
                <w:spacing w:val="8"/>
                <w:kern w:val="0"/>
                <w:sz w:val="20"/>
                <w:szCs w:val="21"/>
              </w:rPr>
              <w:t>会议</w:t>
            </w:r>
            <w:r>
              <w:rPr>
                <w:rFonts w:ascii="宋体" w:hAnsi="宋体" w:hint="eastAsia"/>
                <w:color w:val="FF0000"/>
                <w:spacing w:val="8"/>
                <w:kern w:val="0"/>
                <w:sz w:val="20"/>
                <w:szCs w:val="21"/>
                <w:u w:val="single"/>
              </w:rPr>
              <w:t>讨论</w:t>
            </w:r>
            <w:r>
              <w:rPr>
                <w:rFonts w:ascii="宋体" w:hAnsi="宋体" w:hint="eastAsia"/>
                <w:spacing w:val="8"/>
                <w:kern w:val="0"/>
                <w:sz w:val="20"/>
                <w:szCs w:val="21"/>
              </w:rPr>
              <w:t>系统的安装应符合下列规定：</w:t>
            </w:r>
          </w:p>
          <w:p w14:paraId="43425E6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采用</w:t>
            </w:r>
            <w:r>
              <w:rPr>
                <w:rFonts w:ascii="宋体" w:hAnsi="宋体" w:hint="eastAsia"/>
                <w:color w:val="FF0000"/>
                <w:spacing w:val="8"/>
                <w:kern w:val="0"/>
                <w:sz w:val="20"/>
                <w:szCs w:val="21"/>
                <w:u w:val="single"/>
              </w:rPr>
              <w:t>菊花链式</w:t>
            </w:r>
            <w:r>
              <w:rPr>
                <w:rFonts w:ascii="宋体" w:hAnsi="宋体" w:hint="eastAsia"/>
                <w:spacing w:val="8"/>
                <w:kern w:val="0"/>
                <w:sz w:val="20"/>
                <w:szCs w:val="21"/>
              </w:rPr>
              <w:t>的专业有线会议系统，传声器之间的连接线缆应端接牢固；</w:t>
            </w:r>
          </w:p>
          <w:p w14:paraId="642BEEF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采用</w:t>
            </w:r>
            <w:r>
              <w:rPr>
                <w:rFonts w:ascii="宋体" w:hAnsi="宋体" w:hint="eastAsia"/>
                <w:color w:val="FF0000"/>
                <w:spacing w:val="8"/>
                <w:kern w:val="0"/>
                <w:sz w:val="20"/>
                <w:szCs w:val="21"/>
                <w:u w:val="single"/>
              </w:rPr>
              <w:t>星型式</w:t>
            </w:r>
            <w:r>
              <w:rPr>
                <w:rFonts w:ascii="宋体" w:hAnsi="宋体" w:hint="eastAsia"/>
                <w:spacing w:val="8"/>
                <w:kern w:val="0"/>
                <w:sz w:val="20"/>
                <w:szCs w:val="21"/>
              </w:rPr>
              <w:t xml:space="preserve">传声器直联扩声设备组成的系统，传声器传输线应选用专用屏蔽线； </w:t>
            </w:r>
          </w:p>
          <w:p w14:paraId="047BE60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 xml:space="preserve">采用移动式传声器应做好线缆防护，并应防止线缆损伤； </w:t>
            </w:r>
          </w:p>
          <w:p w14:paraId="20357CE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采用无线传声器传输距离较远时，应加装机外接收天线，安装在桌面时宜装备固定座托；</w:t>
            </w:r>
          </w:p>
          <w:p w14:paraId="3F049CC1" w14:textId="77777777" w:rsidR="00F76BAA" w:rsidRDefault="00085D94">
            <w:pPr>
              <w:ind w:firstLineChars="191" w:firstLine="413"/>
              <w:rPr>
                <w:kern w:val="0"/>
                <w:sz w:val="20"/>
              </w:rPr>
            </w:pPr>
            <w:r>
              <w:rPr>
                <w:rFonts w:ascii="宋体" w:hAnsi="宋体" w:hint="eastAsia"/>
                <w:color w:val="FF0000"/>
                <w:spacing w:val="8"/>
                <w:kern w:val="0"/>
                <w:sz w:val="20"/>
                <w:szCs w:val="21"/>
                <w:u w:val="single"/>
              </w:rPr>
              <w:t>5</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嵌入式传声器应向家具厂家提供产品安装示意图及具体孔位置，预留安装及走线空间。</w:t>
            </w:r>
          </w:p>
        </w:tc>
      </w:tr>
      <w:tr w:rsidR="00F76BAA" w14:paraId="6D694CD4" w14:textId="77777777">
        <w:tc>
          <w:tcPr>
            <w:tcW w:w="4318" w:type="dxa"/>
          </w:tcPr>
          <w:p w14:paraId="712FFD47" w14:textId="77777777" w:rsidR="00F76BAA" w:rsidRDefault="00085D94">
            <w:pPr>
              <w:rPr>
                <w:rFonts w:ascii="宋体" w:hAnsi="宋体"/>
                <w:spacing w:val="8"/>
                <w:kern w:val="0"/>
                <w:sz w:val="20"/>
                <w:szCs w:val="21"/>
              </w:rPr>
            </w:pPr>
            <w:r>
              <w:rPr>
                <w:rFonts w:ascii="宋体" w:hAnsi="宋体"/>
                <w:spacing w:val="8"/>
                <w:kern w:val="0"/>
                <w:sz w:val="20"/>
                <w:szCs w:val="21"/>
              </w:rPr>
              <w:t xml:space="preserve">8.2.5  </w:t>
            </w:r>
            <w:r>
              <w:rPr>
                <w:rFonts w:ascii="宋体" w:hAnsi="宋体" w:hint="eastAsia"/>
                <w:spacing w:val="8"/>
                <w:kern w:val="0"/>
                <w:sz w:val="20"/>
                <w:szCs w:val="21"/>
              </w:rPr>
              <w:t>扬声器系统的安装应符合下列规定：</w:t>
            </w:r>
          </w:p>
          <w:p w14:paraId="59147D4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扬声器系统安装应与设计一致，可选用集中式、分散式或集中分散相结合的安装方式，并应满足全场覆盖及声场均匀度要求；</w:t>
            </w:r>
          </w:p>
          <w:p w14:paraId="02163F8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bookmarkStart w:id="150" w:name="_Hlk41159950"/>
            <w:r>
              <w:rPr>
                <w:rFonts w:ascii="宋体" w:hAnsi="宋体" w:hint="eastAsia"/>
                <w:spacing w:val="8"/>
                <w:kern w:val="0"/>
                <w:sz w:val="20"/>
                <w:szCs w:val="21"/>
              </w:rPr>
              <w:t>扬声器系统</w:t>
            </w:r>
            <w:bookmarkEnd w:id="150"/>
            <w:r>
              <w:rPr>
                <w:rFonts w:ascii="宋体" w:hAnsi="宋体" w:hint="eastAsia"/>
                <w:spacing w:val="8"/>
                <w:kern w:val="0"/>
                <w:sz w:val="20"/>
                <w:szCs w:val="21"/>
              </w:rPr>
              <w:t>固定应安全可靠，安装高度和安装角度应符合声场设计的要求；</w:t>
            </w:r>
          </w:p>
          <w:p w14:paraId="2A9086E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扬声器系统利用建筑结构安装支架或吊杆等附件时，应检查建筑结构的承重能力；</w:t>
            </w:r>
          </w:p>
          <w:p w14:paraId="0594D3E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扬声器系统暗装时，暗装空间尺寸应足够大</w:t>
            </w:r>
            <w:r>
              <w:rPr>
                <w:rFonts w:ascii="宋体" w:hAnsi="宋体" w:hint="eastAsia"/>
                <w:color w:val="FF0000"/>
                <w:spacing w:val="8"/>
                <w:kern w:val="0"/>
                <w:sz w:val="20"/>
                <w:szCs w:val="21"/>
                <w:bdr w:val="single" w:sz="4" w:space="0" w:color="auto"/>
              </w:rPr>
              <w:t>（并作吸声处理）</w:t>
            </w:r>
            <w:r>
              <w:rPr>
                <w:rFonts w:ascii="宋体" w:hAnsi="宋体" w:hint="eastAsia"/>
                <w:spacing w:val="8"/>
                <w:kern w:val="0"/>
                <w:sz w:val="20"/>
                <w:szCs w:val="21"/>
              </w:rPr>
              <w:t>，保证</w:t>
            </w:r>
            <w:bookmarkStart w:id="151" w:name="_Hlk41160039"/>
            <w:r>
              <w:rPr>
                <w:rFonts w:ascii="宋体" w:hAnsi="宋体" w:hint="eastAsia"/>
                <w:spacing w:val="8"/>
                <w:kern w:val="0"/>
                <w:sz w:val="20"/>
                <w:szCs w:val="21"/>
              </w:rPr>
              <w:t>扬声器</w:t>
            </w:r>
            <w:bookmarkEnd w:id="151"/>
            <w:r>
              <w:rPr>
                <w:rFonts w:ascii="宋体" w:hAnsi="宋体" w:hint="eastAsia"/>
                <w:spacing w:val="8"/>
                <w:kern w:val="0"/>
                <w:sz w:val="20"/>
                <w:szCs w:val="21"/>
              </w:rPr>
              <w:t>在其内能进行辐射角调整；扬声器面罩透声性应符合要求，如面罩用格栅结构时，其材料尺寸（宽度和深度）不宜大于</w:t>
            </w:r>
            <w:r>
              <w:rPr>
                <w:rFonts w:ascii="宋体" w:hAnsi="宋体"/>
                <w:spacing w:val="8"/>
                <w:kern w:val="0"/>
                <w:sz w:val="20"/>
                <w:szCs w:val="21"/>
              </w:rPr>
              <w:t>20mm</w:t>
            </w:r>
            <w:r>
              <w:rPr>
                <w:rFonts w:ascii="宋体" w:hAnsi="宋体" w:hint="eastAsia"/>
                <w:spacing w:val="8"/>
                <w:kern w:val="0"/>
                <w:sz w:val="20"/>
                <w:szCs w:val="21"/>
              </w:rPr>
              <w:t xml:space="preserve">； </w:t>
            </w:r>
          </w:p>
          <w:p w14:paraId="3991BF9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扬声器系统吸顶安装时，扬声器布置应满足声场均匀度和布局美观要求；</w:t>
            </w:r>
          </w:p>
          <w:p w14:paraId="27702E6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扬声器系统应远离传声器，轴指向不应对准传声器，并应避免引起自激啸叫；</w:t>
            </w:r>
          </w:p>
          <w:p w14:paraId="15B09C0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7  </w:t>
            </w:r>
            <w:r>
              <w:rPr>
                <w:rFonts w:ascii="宋体" w:hAnsi="宋体" w:hint="eastAsia"/>
                <w:spacing w:val="8"/>
                <w:kern w:val="0"/>
                <w:sz w:val="20"/>
                <w:szCs w:val="21"/>
              </w:rPr>
              <w:t>扬声器系统应采取可靠的安全保障措施，工作时不应产生机械噪声；</w:t>
            </w:r>
          </w:p>
          <w:p w14:paraId="335F83E0" w14:textId="77777777" w:rsidR="00F76BAA" w:rsidRDefault="00085D94">
            <w:pPr>
              <w:ind w:firstLineChars="191" w:firstLine="413"/>
              <w:rPr>
                <w:rFonts w:ascii="宋体" w:hAnsi="宋体"/>
                <w:color w:val="FF0000"/>
                <w:spacing w:val="8"/>
                <w:kern w:val="0"/>
                <w:sz w:val="20"/>
                <w:szCs w:val="21"/>
                <w:u w:val="single"/>
              </w:rPr>
            </w:pPr>
            <w:r>
              <w:rPr>
                <w:rFonts w:ascii="宋体" w:hAnsi="宋体"/>
                <w:spacing w:val="8"/>
                <w:kern w:val="0"/>
                <w:sz w:val="20"/>
                <w:szCs w:val="21"/>
              </w:rPr>
              <w:t xml:space="preserve">8  </w:t>
            </w:r>
            <w:r>
              <w:rPr>
                <w:rFonts w:ascii="宋体" w:hAnsi="宋体" w:hint="eastAsia"/>
                <w:spacing w:val="8"/>
                <w:kern w:val="0"/>
                <w:sz w:val="20"/>
                <w:szCs w:val="21"/>
              </w:rPr>
              <w:t>吊装扬声器箱及号筒扬声器时，应采用原装附带的吊挂安装件；如无原配件</w:t>
            </w:r>
            <w:r>
              <w:rPr>
                <w:rFonts w:ascii="宋体" w:hAnsi="宋体" w:hint="eastAsia"/>
                <w:spacing w:val="8"/>
                <w:kern w:val="0"/>
                <w:sz w:val="20"/>
                <w:szCs w:val="21"/>
              </w:rPr>
              <w:lastRenderedPageBreak/>
              <w:t>时，可选用钢丝绳或镀锌铁链等专用扬声器箱吊挂安装件；</w:t>
            </w:r>
          </w:p>
          <w:p w14:paraId="72530A7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9  </w:t>
            </w:r>
            <w:r>
              <w:rPr>
                <w:rFonts w:ascii="宋体" w:hAnsi="宋体" w:hint="eastAsia"/>
                <w:spacing w:val="8"/>
                <w:kern w:val="0"/>
                <w:sz w:val="20"/>
                <w:szCs w:val="21"/>
              </w:rPr>
              <w:t>室外扬声器系统应具有防</w:t>
            </w:r>
            <w:r>
              <w:rPr>
                <w:rFonts w:ascii="宋体" w:hAnsi="宋体" w:hint="eastAsia"/>
                <w:color w:val="FF0000"/>
                <w:spacing w:val="8"/>
                <w:kern w:val="0"/>
                <w:sz w:val="20"/>
                <w:szCs w:val="21"/>
                <w:bdr w:val="single" w:sz="4" w:space="0" w:color="auto"/>
              </w:rPr>
              <w:t>潮</w:t>
            </w:r>
            <w:r>
              <w:rPr>
                <w:rFonts w:ascii="宋体" w:hAnsi="宋体" w:hint="eastAsia"/>
                <w:spacing w:val="8"/>
                <w:kern w:val="0"/>
                <w:sz w:val="20"/>
                <w:szCs w:val="21"/>
              </w:rPr>
              <w:t>和防腐的特性，紧固件应具有足够的承载能力；</w:t>
            </w:r>
            <w:r>
              <w:rPr>
                <w:rFonts w:ascii="宋体" w:hAnsi="宋体"/>
                <w:spacing w:val="8"/>
                <w:kern w:val="0"/>
                <w:sz w:val="20"/>
                <w:szCs w:val="21"/>
              </w:rPr>
              <w:t xml:space="preserve"> </w:t>
            </w:r>
          </w:p>
          <w:p w14:paraId="76C4FB6C" w14:textId="77777777" w:rsidR="00F76BAA" w:rsidRDefault="00085D94">
            <w:pPr>
              <w:ind w:firstLineChars="191" w:firstLine="414"/>
              <w:rPr>
                <w:kern w:val="0"/>
                <w:sz w:val="20"/>
              </w:rPr>
            </w:pPr>
            <w:r>
              <w:rPr>
                <w:rFonts w:ascii="宋体" w:hAnsi="宋体" w:hint="eastAsia"/>
                <w:b/>
                <w:bCs/>
                <w:spacing w:val="8"/>
                <w:kern w:val="0"/>
                <w:sz w:val="20"/>
                <w:szCs w:val="21"/>
              </w:rPr>
              <w:t>10  用于火灾隐患区的</w:t>
            </w:r>
            <w:bookmarkStart w:id="152" w:name="_Hlk41160349"/>
            <w:r>
              <w:rPr>
                <w:rFonts w:ascii="宋体" w:hAnsi="宋体" w:hint="eastAsia"/>
                <w:b/>
                <w:bCs/>
                <w:spacing w:val="8"/>
                <w:kern w:val="0"/>
                <w:sz w:val="20"/>
                <w:szCs w:val="21"/>
              </w:rPr>
              <w:t>扬声器</w:t>
            </w:r>
            <w:bookmarkEnd w:id="152"/>
            <w:r>
              <w:rPr>
                <w:rFonts w:ascii="宋体" w:hAnsi="宋体" w:hint="eastAsia"/>
                <w:b/>
                <w:bCs/>
                <w:spacing w:val="8"/>
                <w:kern w:val="0"/>
                <w:sz w:val="20"/>
                <w:szCs w:val="21"/>
              </w:rPr>
              <w:t>应由阻燃材料制成或采用阻燃后罩；广播扬声器在短期喷淋的条件下应能正常工作。</w:t>
            </w:r>
          </w:p>
        </w:tc>
        <w:tc>
          <w:tcPr>
            <w:tcW w:w="4318" w:type="dxa"/>
          </w:tcPr>
          <w:p w14:paraId="7DEE6507"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8.2.5  </w:t>
            </w:r>
            <w:r>
              <w:rPr>
                <w:rFonts w:ascii="宋体" w:hAnsi="宋体" w:hint="eastAsia"/>
                <w:spacing w:val="8"/>
                <w:kern w:val="0"/>
                <w:sz w:val="20"/>
                <w:szCs w:val="21"/>
              </w:rPr>
              <w:t>扬声器系统的安装应符合下列规定：</w:t>
            </w:r>
          </w:p>
          <w:p w14:paraId="3DA6B50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扬声器系统安装应与设计一致，可选用集中式、分散式或集中分散相结合的安装方式，并应满足全场覆盖及声场均匀度要求；</w:t>
            </w:r>
          </w:p>
          <w:p w14:paraId="3F7CA92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扬声器系统固定应安全可靠，安装高度和安装角度应符合声场设计的要求；</w:t>
            </w:r>
          </w:p>
          <w:p w14:paraId="2C716F6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扬声器系统利用建筑结构安装支架或吊杆等附件时，应检查建筑结构的承重能力；</w:t>
            </w:r>
          </w:p>
          <w:p w14:paraId="16CB3AB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扬声器系统暗装时，暗装空间尺寸应足够大</w:t>
            </w:r>
            <w:r>
              <w:rPr>
                <w:rFonts w:ascii="宋体" w:hAnsi="宋体" w:hint="eastAsia"/>
                <w:color w:val="FF0000"/>
                <w:spacing w:val="8"/>
                <w:kern w:val="0"/>
                <w:sz w:val="20"/>
                <w:szCs w:val="21"/>
                <w:u w:val="single"/>
              </w:rPr>
              <w:t>，底部应设置减振垫</w:t>
            </w:r>
            <w:r>
              <w:rPr>
                <w:rFonts w:ascii="宋体" w:hAnsi="宋体" w:hint="eastAsia"/>
                <w:spacing w:val="8"/>
                <w:kern w:val="0"/>
                <w:sz w:val="20"/>
                <w:szCs w:val="21"/>
              </w:rPr>
              <w:t>，保证扬声器在其内能进行辐射角调整；扬声器面罩透声性应符合要求，如面罩用格栅结构时，其材料尺寸（宽度和深度）不宜大于</w:t>
            </w:r>
            <w:r>
              <w:rPr>
                <w:rFonts w:ascii="宋体" w:hAnsi="宋体"/>
                <w:spacing w:val="8"/>
                <w:kern w:val="0"/>
                <w:sz w:val="20"/>
                <w:szCs w:val="21"/>
              </w:rPr>
              <w:t>20mm</w:t>
            </w:r>
            <w:r>
              <w:rPr>
                <w:rFonts w:ascii="宋体" w:hAnsi="宋体" w:hint="eastAsia"/>
                <w:spacing w:val="8"/>
                <w:kern w:val="0"/>
                <w:sz w:val="20"/>
                <w:szCs w:val="21"/>
              </w:rPr>
              <w:t xml:space="preserve">； </w:t>
            </w:r>
          </w:p>
          <w:p w14:paraId="0D97CA0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扬声器系统吸顶安装时，扬声器布置应满足声场均匀度和布局美观要求</w:t>
            </w:r>
            <w:r>
              <w:rPr>
                <w:rFonts w:ascii="宋体" w:hAnsi="宋体" w:hint="eastAsia"/>
                <w:color w:val="FF0000"/>
                <w:spacing w:val="8"/>
                <w:kern w:val="0"/>
                <w:sz w:val="20"/>
                <w:szCs w:val="21"/>
                <w:u w:val="single"/>
              </w:rPr>
              <w:t>，并采取稳固和减振措施</w:t>
            </w:r>
            <w:r>
              <w:rPr>
                <w:rFonts w:ascii="宋体" w:hAnsi="宋体" w:hint="eastAsia"/>
                <w:spacing w:val="8"/>
                <w:kern w:val="0"/>
                <w:sz w:val="20"/>
                <w:szCs w:val="21"/>
              </w:rPr>
              <w:t>；</w:t>
            </w:r>
          </w:p>
          <w:p w14:paraId="132E690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扬声器系统应远离传声器，轴指向不应对准传声器，并应避免引起自激啸叫；</w:t>
            </w:r>
          </w:p>
          <w:p w14:paraId="7680F0E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7  </w:t>
            </w:r>
            <w:r>
              <w:rPr>
                <w:rFonts w:ascii="宋体" w:hAnsi="宋体" w:hint="eastAsia"/>
                <w:spacing w:val="8"/>
                <w:kern w:val="0"/>
                <w:sz w:val="20"/>
                <w:szCs w:val="21"/>
              </w:rPr>
              <w:t>扬声器系统应采取可靠的安全保障措施，工作时不应产生机械噪声；</w:t>
            </w:r>
          </w:p>
          <w:p w14:paraId="4BA61426" w14:textId="77777777" w:rsidR="00F76BAA" w:rsidRDefault="00085D94">
            <w:pPr>
              <w:ind w:firstLineChars="191" w:firstLine="413"/>
              <w:rPr>
                <w:rFonts w:ascii="宋体" w:hAnsi="宋体"/>
                <w:color w:val="FF0000"/>
                <w:spacing w:val="8"/>
                <w:kern w:val="0"/>
                <w:sz w:val="20"/>
                <w:szCs w:val="21"/>
                <w:u w:val="single"/>
              </w:rPr>
            </w:pPr>
            <w:r>
              <w:rPr>
                <w:rFonts w:ascii="宋体" w:hAnsi="宋体"/>
                <w:spacing w:val="8"/>
                <w:kern w:val="0"/>
                <w:sz w:val="20"/>
                <w:szCs w:val="21"/>
              </w:rPr>
              <w:t xml:space="preserve">8  </w:t>
            </w:r>
            <w:r>
              <w:rPr>
                <w:rFonts w:ascii="宋体" w:hAnsi="宋体" w:hint="eastAsia"/>
                <w:spacing w:val="8"/>
                <w:kern w:val="0"/>
                <w:sz w:val="20"/>
                <w:szCs w:val="21"/>
              </w:rPr>
              <w:t>吊装扬声器箱及号筒扬声器时，应</w:t>
            </w:r>
            <w:r>
              <w:rPr>
                <w:rFonts w:ascii="宋体" w:hAnsi="宋体" w:hint="eastAsia"/>
                <w:spacing w:val="8"/>
                <w:kern w:val="0"/>
                <w:sz w:val="20"/>
                <w:szCs w:val="21"/>
              </w:rPr>
              <w:lastRenderedPageBreak/>
              <w:t>采用原装附带的吊挂安装件；如无原配件时，可选用钢丝绳或镀锌铁链等专用扬声器箱吊挂安装件；</w:t>
            </w:r>
            <w:r>
              <w:rPr>
                <w:rFonts w:ascii="宋体" w:hAnsi="宋体" w:hint="eastAsia"/>
                <w:color w:val="FF0000"/>
                <w:spacing w:val="8"/>
                <w:kern w:val="0"/>
                <w:sz w:val="20"/>
                <w:szCs w:val="21"/>
                <w:u w:val="single"/>
              </w:rPr>
              <w:t>且应采取避免与周边装修装饰件直接接触的措施；</w:t>
            </w:r>
          </w:p>
          <w:p w14:paraId="3D5FCDF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9  </w:t>
            </w:r>
            <w:r>
              <w:rPr>
                <w:rFonts w:ascii="宋体" w:hAnsi="宋体" w:hint="eastAsia"/>
                <w:spacing w:val="8"/>
                <w:kern w:val="0"/>
                <w:sz w:val="20"/>
                <w:szCs w:val="21"/>
              </w:rPr>
              <w:t>室外扬声器系统应具有防</w:t>
            </w:r>
            <w:r>
              <w:rPr>
                <w:rFonts w:ascii="宋体" w:hAnsi="宋体" w:hint="eastAsia"/>
                <w:color w:val="FF0000"/>
                <w:spacing w:val="8"/>
                <w:kern w:val="0"/>
                <w:sz w:val="20"/>
                <w:szCs w:val="21"/>
                <w:u w:val="single"/>
              </w:rPr>
              <w:t>水</w:t>
            </w:r>
            <w:r>
              <w:rPr>
                <w:rFonts w:ascii="宋体" w:hAnsi="宋体" w:hint="eastAsia"/>
                <w:spacing w:val="8"/>
                <w:kern w:val="0"/>
                <w:sz w:val="20"/>
                <w:szCs w:val="21"/>
              </w:rPr>
              <w:t>和防腐的特性，紧固件应具有足够的承载能力；</w:t>
            </w:r>
            <w:r>
              <w:rPr>
                <w:rFonts w:ascii="宋体" w:hAnsi="宋体"/>
                <w:spacing w:val="8"/>
                <w:kern w:val="0"/>
                <w:sz w:val="20"/>
                <w:szCs w:val="21"/>
              </w:rPr>
              <w:t xml:space="preserve"> </w:t>
            </w:r>
          </w:p>
          <w:p w14:paraId="1F6E8176" w14:textId="77777777" w:rsidR="00F76BAA" w:rsidRDefault="00085D94">
            <w:pPr>
              <w:ind w:firstLineChars="191" w:firstLine="414"/>
              <w:rPr>
                <w:kern w:val="0"/>
                <w:sz w:val="20"/>
              </w:rPr>
            </w:pPr>
            <w:r>
              <w:rPr>
                <w:rFonts w:ascii="宋体" w:hAnsi="宋体" w:hint="eastAsia"/>
                <w:b/>
                <w:bCs/>
                <w:spacing w:val="8"/>
                <w:kern w:val="0"/>
                <w:sz w:val="20"/>
                <w:szCs w:val="21"/>
              </w:rPr>
              <w:t>10  用于火灾隐患区的扬声器应由阻燃材料制成或采用阻燃后罩；广播扬声器在短期喷淋的条件下应能正常工作。</w:t>
            </w:r>
          </w:p>
        </w:tc>
      </w:tr>
      <w:tr w:rsidR="00F76BAA" w14:paraId="1DECA6A2" w14:textId="77777777">
        <w:tc>
          <w:tcPr>
            <w:tcW w:w="4318" w:type="dxa"/>
          </w:tcPr>
          <w:p w14:paraId="7BB54D5C"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8.2.6  </w:t>
            </w:r>
            <w:r>
              <w:rPr>
                <w:rFonts w:ascii="宋体" w:hAnsi="宋体" w:hint="eastAsia"/>
                <w:spacing w:val="8"/>
                <w:kern w:val="0"/>
                <w:sz w:val="20"/>
                <w:szCs w:val="21"/>
              </w:rPr>
              <w:t>音频设备的安装应符合下列规定：</w:t>
            </w:r>
          </w:p>
          <w:p w14:paraId="7565B56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设备安装顺序应与信号流程一致；</w:t>
            </w:r>
          </w:p>
          <w:p w14:paraId="59EE5CA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机柜安装顺序应上轻下重，无线传声器接收机等设备应安装于机柜上部；功率放</w:t>
            </w:r>
            <w:bookmarkStart w:id="153" w:name="_Hlk44676133"/>
            <w:r>
              <w:rPr>
                <w:rFonts w:ascii="宋体" w:hAnsi="宋体" w:hint="eastAsia"/>
                <w:spacing w:val="8"/>
                <w:kern w:val="0"/>
                <w:sz w:val="20"/>
                <w:szCs w:val="21"/>
              </w:rPr>
              <w:t>大器等较重设备</w:t>
            </w:r>
            <w:bookmarkEnd w:id="153"/>
            <w:r>
              <w:rPr>
                <w:rFonts w:ascii="宋体" w:hAnsi="宋体" w:hint="eastAsia"/>
                <w:spacing w:val="8"/>
                <w:kern w:val="0"/>
                <w:sz w:val="20"/>
                <w:szCs w:val="21"/>
              </w:rPr>
              <w:t>应安装于机柜下部，并应由导轨支撑；</w:t>
            </w:r>
          </w:p>
          <w:p w14:paraId="28648FB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系统线缆均应通过金属管、线槽引入控制室架空地板下，再引至机柜和控制台下方；</w:t>
            </w:r>
          </w:p>
          <w:p w14:paraId="34E92EC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控制室预留的电源箱内，应设有防电磁脉冲的措施，应配备带滤波的稳压电源装置，供电容量应满足系统设备全部开通时的容量；若系统具有火灾应急广播功能时，应按一级负荷供电；双电源末端应互投，并应配置不间断电源；</w:t>
            </w:r>
          </w:p>
          <w:p w14:paraId="70B53C7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调音台宜安装于调音人员操作调节的操作台上；节目源等需经常操作的设备应安装于易操作位置；</w:t>
            </w:r>
          </w:p>
          <w:p w14:paraId="73DDCB2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机柜应采用螺栓固定在基础型钢上，安装后应对垂直度进行检查、调整；控制台应与基础固定牢固、摆放整齐；</w:t>
            </w:r>
          </w:p>
          <w:p w14:paraId="1EC808F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7  </w:t>
            </w:r>
            <w:r>
              <w:rPr>
                <w:rFonts w:ascii="宋体" w:hAnsi="宋体" w:hint="eastAsia"/>
                <w:spacing w:val="8"/>
                <w:kern w:val="0"/>
                <w:sz w:val="20"/>
                <w:szCs w:val="21"/>
              </w:rPr>
              <w:t>机柜设备安装应该平稳、端正，面板应排列整齐，并应拧紧面板螺钉；带轨道的设备应推拉灵活；内部线缆分类应排列整齐；各设备之间应留有充分的散热间隙安装通风面板或盲板；</w:t>
            </w:r>
          </w:p>
          <w:p w14:paraId="7B0CA53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8  </w:t>
            </w:r>
            <w:r>
              <w:rPr>
                <w:rFonts w:ascii="宋体" w:hAnsi="宋体" w:hint="eastAsia"/>
                <w:spacing w:val="8"/>
                <w:kern w:val="0"/>
                <w:sz w:val="20"/>
                <w:szCs w:val="21"/>
              </w:rPr>
              <w:t>电缆两端的接插件应筛选合格产品，并应采用专用工具制作，不得虚焊或假焊；接插件需要压接的部位，应保证压接质量，不得松动脱落；制作完成后应进行严格检测，合格后方可使用；平衡接线方式不应受外界电磁场干扰、音质好；</w:t>
            </w:r>
          </w:p>
          <w:p w14:paraId="2F2A7B9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9  </w:t>
            </w:r>
            <w:r>
              <w:rPr>
                <w:rFonts w:ascii="宋体" w:hAnsi="宋体" w:hint="eastAsia"/>
                <w:spacing w:val="8"/>
                <w:kern w:val="0"/>
                <w:sz w:val="20"/>
                <w:szCs w:val="21"/>
              </w:rPr>
              <w:t>电缆两端的接插件附近应有标明端别和用途的标识，不得错接和漏接；</w:t>
            </w:r>
          </w:p>
          <w:p w14:paraId="0BD3C5E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10  </w:t>
            </w:r>
            <w:r>
              <w:rPr>
                <w:rFonts w:ascii="宋体" w:hAnsi="宋体" w:hint="eastAsia"/>
                <w:spacing w:val="8"/>
                <w:kern w:val="0"/>
                <w:sz w:val="20"/>
                <w:szCs w:val="21"/>
              </w:rPr>
              <w:t>时序电源应按照开机顺序依次连</w:t>
            </w:r>
            <w:r>
              <w:rPr>
                <w:rFonts w:ascii="宋体" w:hAnsi="宋体" w:hint="eastAsia"/>
                <w:spacing w:val="8"/>
                <w:kern w:val="0"/>
                <w:sz w:val="20"/>
                <w:szCs w:val="21"/>
              </w:rPr>
              <w:lastRenderedPageBreak/>
              <w:t>接，安装位置应兼顾所有设备电源线的长度；</w:t>
            </w:r>
          </w:p>
          <w:p w14:paraId="565B8F99" w14:textId="77777777" w:rsidR="00F76BAA" w:rsidRDefault="00085D94">
            <w:pPr>
              <w:ind w:firstLineChars="191" w:firstLine="413"/>
              <w:rPr>
                <w:kern w:val="0"/>
                <w:sz w:val="20"/>
              </w:rPr>
            </w:pPr>
            <w:r>
              <w:rPr>
                <w:rFonts w:ascii="宋体" w:hAnsi="宋体"/>
                <w:spacing w:val="8"/>
                <w:kern w:val="0"/>
                <w:sz w:val="20"/>
                <w:szCs w:val="21"/>
              </w:rPr>
              <w:t xml:space="preserve">11  </w:t>
            </w:r>
            <w:r>
              <w:rPr>
                <w:rFonts w:ascii="宋体" w:hAnsi="宋体" w:hint="eastAsia"/>
                <w:spacing w:val="8"/>
                <w:kern w:val="0"/>
                <w:sz w:val="20"/>
                <w:szCs w:val="21"/>
              </w:rPr>
              <w:t>根据机柜内设备器材应选择相应的避震器材。</w:t>
            </w:r>
          </w:p>
        </w:tc>
        <w:tc>
          <w:tcPr>
            <w:tcW w:w="4318" w:type="dxa"/>
          </w:tcPr>
          <w:p w14:paraId="11A0BD45"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8.2.6  </w:t>
            </w:r>
            <w:r>
              <w:rPr>
                <w:rFonts w:ascii="宋体" w:hAnsi="宋体" w:hint="eastAsia"/>
                <w:spacing w:val="8"/>
                <w:kern w:val="0"/>
                <w:sz w:val="20"/>
                <w:szCs w:val="21"/>
              </w:rPr>
              <w:t>音频设备的安装应符合下列规定：</w:t>
            </w:r>
          </w:p>
          <w:p w14:paraId="5E89CDF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设备安装顺序应与信号流程一致；</w:t>
            </w:r>
          </w:p>
          <w:p w14:paraId="67B05F8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机柜安装顺序应上轻下重，无线传声器接收机等设备应安装于机柜上部；功率放大器等较重设备应安装于机柜下部，并应由导轨</w:t>
            </w:r>
            <w:r>
              <w:rPr>
                <w:rFonts w:ascii="宋体" w:hAnsi="宋体" w:hint="eastAsia"/>
                <w:color w:val="FF0000"/>
                <w:spacing w:val="8"/>
                <w:kern w:val="0"/>
                <w:sz w:val="20"/>
                <w:szCs w:val="21"/>
                <w:u w:val="single"/>
              </w:rPr>
              <w:t>或托盘</w:t>
            </w:r>
            <w:r>
              <w:rPr>
                <w:rFonts w:ascii="宋体" w:hAnsi="宋体" w:hint="eastAsia"/>
                <w:spacing w:val="8"/>
                <w:kern w:val="0"/>
                <w:sz w:val="20"/>
                <w:szCs w:val="21"/>
              </w:rPr>
              <w:t>支撑；</w:t>
            </w:r>
          </w:p>
          <w:p w14:paraId="744D276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系统线缆均应通过金属管、线槽引入控制室架空地板下，再引至机柜和控制台下方；</w:t>
            </w:r>
          </w:p>
          <w:p w14:paraId="4EEDECE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控制室预留的电源箱内，应设有防电磁脉冲的措施，应配备带滤波的稳压电源装置，供电容量应满足系统设备全部开通时的容量；若系统具有火灾应急广播功能时，应按一级负荷供电；双电源末端应互投，并应配置不间断电源；</w:t>
            </w:r>
          </w:p>
          <w:p w14:paraId="18A5C98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调音台宜安装于调音人员操作调节的操作台上；节目源等需经常操作的设备应安装于易操作位置；</w:t>
            </w:r>
          </w:p>
          <w:p w14:paraId="2B30628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机柜应采用螺栓固定在基础型钢上，安装后应对垂直度进行检查、调整；控制台应与基础固定牢固、摆放整齐；</w:t>
            </w:r>
          </w:p>
          <w:p w14:paraId="7A40E13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7  </w:t>
            </w:r>
            <w:r>
              <w:rPr>
                <w:rFonts w:ascii="宋体" w:hAnsi="宋体" w:hint="eastAsia"/>
                <w:spacing w:val="8"/>
                <w:kern w:val="0"/>
                <w:sz w:val="20"/>
                <w:szCs w:val="21"/>
              </w:rPr>
              <w:t>机柜设备安装应该平稳、端正，面板应排列整齐，并应拧紧面板螺钉；带轨道的设备应推拉灵活；内部线缆分类应排列整齐；各设备之间应留有充分的散热间隙安装通风面板或盲板；</w:t>
            </w:r>
          </w:p>
          <w:p w14:paraId="260D8ED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8  </w:t>
            </w:r>
            <w:r>
              <w:rPr>
                <w:rFonts w:ascii="宋体" w:hAnsi="宋体" w:hint="eastAsia"/>
                <w:spacing w:val="8"/>
                <w:kern w:val="0"/>
                <w:sz w:val="20"/>
                <w:szCs w:val="21"/>
              </w:rPr>
              <w:t>电缆两端的接插件应筛选合格产品，并应采用专用工具制作，不得虚焊或假焊；接插件需要压接的部位，应保证压接质量，不得松动脱落；制作完成后应进行严格检测，合格后方可使用；平衡接线方式不应受外界电磁场干扰、音质好；</w:t>
            </w:r>
          </w:p>
          <w:p w14:paraId="712EACF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9  </w:t>
            </w:r>
            <w:r>
              <w:rPr>
                <w:rFonts w:ascii="宋体" w:hAnsi="宋体" w:hint="eastAsia"/>
                <w:spacing w:val="8"/>
                <w:kern w:val="0"/>
                <w:sz w:val="20"/>
                <w:szCs w:val="21"/>
              </w:rPr>
              <w:t>电缆两端的接插件附近应有标明端别和用途的标识，不得错接和漏接；</w:t>
            </w:r>
          </w:p>
          <w:p w14:paraId="26AF7E0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10  </w:t>
            </w:r>
            <w:r>
              <w:rPr>
                <w:rFonts w:ascii="宋体" w:hAnsi="宋体" w:hint="eastAsia"/>
                <w:spacing w:val="8"/>
                <w:kern w:val="0"/>
                <w:sz w:val="20"/>
                <w:szCs w:val="21"/>
              </w:rPr>
              <w:t>时序电源应按照开机顺序依次连</w:t>
            </w:r>
            <w:r>
              <w:rPr>
                <w:rFonts w:ascii="宋体" w:hAnsi="宋体" w:hint="eastAsia"/>
                <w:spacing w:val="8"/>
                <w:kern w:val="0"/>
                <w:sz w:val="20"/>
                <w:szCs w:val="21"/>
              </w:rPr>
              <w:lastRenderedPageBreak/>
              <w:t>接，安装位置应兼顾所有设备电源线的长度；</w:t>
            </w:r>
          </w:p>
          <w:p w14:paraId="35822F1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11  </w:t>
            </w:r>
            <w:r>
              <w:rPr>
                <w:rFonts w:ascii="宋体" w:hAnsi="宋体" w:hint="eastAsia"/>
                <w:spacing w:val="8"/>
                <w:kern w:val="0"/>
                <w:sz w:val="20"/>
                <w:szCs w:val="21"/>
              </w:rPr>
              <w:t>根据机柜内设备</w:t>
            </w:r>
            <w:r>
              <w:rPr>
                <w:rFonts w:ascii="宋体" w:hAnsi="宋体" w:hint="eastAsia"/>
                <w:color w:val="FF0000"/>
                <w:spacing w:val="8"/>
                <w:kern w:val="0"/>
                <w:sz w:val="20"/>
                <w:szCs w:val="21"/>
                <w:u w:val="single"/>
              </w:rPr>
              <w:t>和</w:t>
            </w:r>
            <w:r>
              <w:rPr>
                <w:rFonts w:ascii="宋体" w:hAnsi="宋体" w:hint="eastAsia"/>
                <w:spacing w:val="8"/>
                <w:kern w:val="0"/>
                <w:sz w:val="20"/>
                <w:szCs w:val="21"/>
              </w:rPr>
              <w:t>器材应选择相应的避震器材；</w:t>
            </w:r>
          </w:p>
          <w:p w14:paraId="5E55D581" w14:textId="77777777" w:rsidR="00F76BAA" w:rsidRDefault="00085D94">
            <w:pPr>
              <w:ind w:firstLineChars="200" w:firstLine="432"/>
              <w:rPr>
                <w:kern w:val="0"/>
                <w:sz w:val="20"/>
              </w:rPr>
            </w:pPr>
            <w:r>
              <w:rPr>
                <w:rFonts w:ascii="宋体" w:hAnsi="宋体"/>
                <w:color w:val="FF0000"/>
                <w:spacing w:val="8"/>
                <w:kern w:val="0"/>
                <w:sz w:val="20"/>
                <w:szCs w:val="21"/>
                <w:u w:val="single"/>
              </w:rPr>
              <w:t xml:space="preserve">12  </w:t>
            </w:r>
            <w:r>
              <w:rPr>
                <w:rFonts w:ascii="宋体" w:hAnsi="宋体" w:hint="eastAsia"/>
                <w:color w:val="FF0000"/>
                <w:spacing w:val="8"/>
                <w:kern w:val="0"/>
                <w:sz w:val="20"/>
                <w:szCs w:val="21"/>
                <w:u w:val="single"/>
              </w:rPr>
              <w:t>同一系统中，线缆脚位及色标应一致，同一脚位使用的线缆色标应一致。</w:t>
            </w:r>
          </w:p>
        </w:tc>
      </w:tr>
      <w:tr w:rsidR="00F76BAA" w14:paraId="18C5F465" w14:textId="77777777">
        <w:tc>
          <w:tcPr>
            <w:tcW w:w="4318" w:type="dxa"/>
          </w:tcPr>
          <w:p w14:paraId="1AC1567E"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8.2.7  </w:t>
            </w:r>
            <w:r>
              <w:rPr>
                <w:rFonts w:ascii="宋体" w:hAnsi="宋体" w:hint="eastAsia"/>
                <w:spacing w:val="8"/>
                <w:kern w:val="0"/>
                <w:sz w:val="20"/>
                <w:szCs w:val="21"/>
              </w:rPr>
              <w:t>视频设备的安装应符合下列规定：</w:t>
            </w:r>
          </w:p>
          <w:p w14:paraId="061FD7C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显示器屏幕安装时应避免反射光、眩光等现象；墙壁、地板宜使用不易反光材料；</w:t>
            </w:r>
          </w:p>
          <w:p w14:paraId="0EA4882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传输电缆距离超过选用端口支持的标准长度时，应使用信号放大设备、线路补偿设备，或选用光缆传输；</w:t>
            </w:r>
          </w:p>
          <w:p w14:paraId="59087B9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显示设备宜使用电源滤波插座单独供电；</w:t>
            </w:r>
          </w:p>
          <w:p w14:paraId="3579280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显示器应安装牢固，固定设备的墙体、支架承重应符合设计要求；应选择合适的安装支撑架、吊架及固定件，螺丝、螺栓应紧固到位；</w:t>
            </w:r>
          </w:p>
          <w:p w14:paraId="04010017" w14:textId="77777777" w:rsidR="00F76BAA" w:rsidRDefault="00085D94">
            <w:pPr>
              <w:ind w:firstLineChars="191" w:firstLine="413"/>
              <w:rPr>
                <w:kern w:val="0"/>
                <w:sz w:val="20"/>
              </w:rPr>
            </w:pPr>
            <w:r>
              <w:rPr>
                <w:rFonts w:ascii="宋体" w:hAnsi="宋体"/>
                <w:spacing w:val="8"/>
                <w:kern w:val="0"/>
                <w:sz w:val="20"/>
                <w:szCs w:val="21"/>
              </w:rPr>
              <w:t xml:space="preserve">5  </w:t>
            </w:r>
            <w:r>
              <w:rPr>
                <w:rFonts w:ascii="宋体" w:hAnsi="宋体" w:hint="eastAsia"/>
                <w:spacing w:val="8"/>
                <w:kern w:val="0"/>
                <w:sz w:val="20"/>
                <w:szCs w:val="21"/>
              </w:rPr>
              <w:t>镶嵌在墙内的大屏幕显示器、墙挂式显示器等的安装位置应满足最佳观看视距的要求。</w:t>
            </w:r>
          </w:p>
        </w:tc>
        <w:tc>
          <w:tcPr>
            <w:tcW w:w="4318" w:type="dxa"/>
          </w:tcPr>
          <w:p w14:paraId="356D35A4" w14:textId="77777777" w:rsidR="00F76BAA" w:rsidRDefault="00085D94">
            <w:pPr>
              <w:rPr>
                <w:rFonts w:ascii="宋体" w:hAnsi="宋体"/>
                <w:spacing w:val="8"/>
                <w:kern w:val="0"/>
                <w:sz w:val="20"/>
                <w:szCs w:val="21"/>
              </w:rPr>
            </w:pPr>
            <w:r>
              <w:rPr>
                <w:rFonts w:ascii="宋体" w:hAnsi="宋体"/>
                <w:spacing w:val="8"/>
                <w:kern w:val="0"/>
                <w:sz w:val="20"/>
                <w:szCs w:val="21"/>
              </w:rPr>
              <w:t xml:space="preserve">8.2.7  </w:t>
            </w:r>
            <w:r>
              <w:rPr>
                <w:rFonts w:ascii="宋体" w:hAnsi="宋体" w:hint="eastAsia"/>
                <w:spacing w:val="8"/>
                <w:kern w:val="0"/>
                <w:sz w:val="20"/>
                <w:szCs w:val="21"/>
              </w:rPr>
              <w:t>视频设备的安装应符合下列规定：</w:t>
            </w:r>
          </w:p>
          <w:p w14:paraId="39AFB2C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显示器屏幕安装时应避免反射光、眩光等现象；墙壁、地板宜使用不易反光材料；</w:t>
            </w:r>
          </w:p>
          <w:p w14:paraId="2469C90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传输电缆距离超过选用端口支持的标准长度时，应使用信号放大设备、线路补偿设备，或选用光缆传输；</w:t>
            </w:r>
          </w:p>
          <w:p w14:paraId="09527B8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显示设备宜使用电源滤波插座单独供电；</w:t>
            </w:r>
          </w:p>
          <w:p w14:paraId="3C5A677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显示器应安装牢固，固定设备的墙体、支架承重应符合设计要求；应选择合适的安装支撑架、吊架及固定件，螺丝、螺栓应紧固到位；</w:t>
            </w:r>
          </w:p>
          <w:p w14:paraId="733F8C7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镶嵌在墙内的大屏幕显示器、墙挂式显示器等的安装位置应满足最佳观看视距的要求</w:t>
            </w:r>
            <w:r>
              <w:rPr>
                <w:rFonts w:ascii="宋体" w:hAnsi="宋体" w:hint="eastAsia"/>
                <w:color w:val="FF0000"/>
                <w:spacing w:val="8"/>
                <w:kern w:val="0"/>
                <w:sz w:val="20"/>
                <w:szCs w:val="21"/>
                <w:u w:val="single"/>
              </w:rPr>
              <w:t>，支架安装方式应便于维修，且应满足散热的要求；</w:t>
            </w:r>
          </w:p>
          <w:p w14:paraId="67FC2AA2"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6  </w:t>
            </w:r>
            <w:r>
              <w:rPr>
                <w:rFonts w:ascii="宋体" w:hAnsi="宋体" w:hint="eastAsia"/>
                <w:color w:val="FF0000"/>
                <w:spacing w:val="8"/>
                <w:kern w:val="0"/>
                <w:sz w:val="20"/>
                <w:szCs w:val="21"/>
                <w:u w:val="single"/>
              </w:rPr>
              <w:t>投影软幕应按装修设计效果要求，进行明装或暗盒内安装；安装投影金属硬幕时，在安装区域应先安装上与屏幕大小的木板或石膏板作为安装墙面，应保证屏幕与墙体的粘合性、牢固性，以及安装后屏幕的表面平整度；</w:t>
            </w:r>
          </w:p>
          <w:p w14:paraId="4FFC89A7"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7  </w:t>
            </w:r>
            <w:r>
              <w:rPr>
                <w:rFonts w:ascii="宋体" w:hAnsi="宋体" w:hint="eastAsia"/>
                <w:color w:val="FF0000"/>
                <w:spacing w:val="8"/>
                <w:kern w:val="0"/>
                <w:sz w:val="20"/>
                <w:szCs w:val="21"/>
                <w:u w:val="single"/>
              </w:rPr>
              <w:t>作视频显示功能的投影机安装应符合下列规定：</w:t>
            </w:r>
          </w:p>
          <w:p w14:paraId="2639AEBA"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1</w:t>
            </w:r>
            <w:r>
              <w:rPr>
                <w:rFonts w:ascii="宋体" w:hAnsi="宋体" w:hint="eastAsia"/>
                <w:color w:val="FF0000"/>
                <w:spacing w:val="8"/>
                <w:kern w:val="0"/>
                <w:sz w:val="20"/>
                <w:szCs w:val="21"/>
                <w:u w:val="single"/>
              </w:rPr>
              <w:t>）应根据镜头焦距与屏幕尺寸计算出最佳安装位置，并宜使投影机镜头垂直正对投影幕的中心线；</w:t>
            </w:r>
          </w:p>
          <w:p w14:paraId="0DF0CDFF"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2</w:t>
            </w:r>
            <w:r>
              <w:rPr>
                <w:rFonts w:ascii="宋体" w:hAnsi="宋体" w:hint="eastAsia"/>
                <w:color w:val="FF0000"/>
                <w:spacing w:val="8"/>
                <w:kern w:val="0"/>
                <w:sz w:val="20"/>
                <w:szCs w:val="21"/>
                <w:u w:val="single"/>
              </w:rPr>
              <w:t>）投影机电动升降吊架的升降行程、荷载应符合设计要求，并应设置限位。</w:t>
            </w:r>
          </w:p>
          <w:p w14:paraId="6A1B5A7E"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8</w:t>
            </w:r>
            <w:r>
              <w:rPr>
                <w:rFonts w:ascii="宋体" w:hAnsi="宋体"/>
                <w:color w:val="FF0000"/>
                <w:spacing w:val="8"/>
                <w:kern w:val="0"/>
                <w:sz w:val="20"/>
                <w:szCs w:val="21"/>
                <w:u w:val="single"/>
              </w:rPr>
              <w:t xml:space="preserve">   LED</w:t>
            </w:r>
            <w:r>
              <w:rPr>
                <w:rFonts w:ascii="宋体" w:hAnsi="宋体" w:hint="eastAsia"/>
                <w:color w:val="FF0000"/>
                <w:spacing w:val="8"/>
                <w:kern w:val="0"/>
                <w:sz w:val="20"/>
                <w:szCs w:val="21"/>
                <w:u w:val="single"/>
              </w:rPr>
              <w:t>视频显示系统安装应符合下列规定：</w:t>
            </w:r>
          </w:p>
          <w:p w14:paraId="366B9015"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1</w:t>
            </w:r>
            <w:r>
              <w:rPr>
                <w:rFonts w:ascii="宋体" w:hAnsi="宋体" w:hint="eastAsia"/>
                <w:color w:val="FF0000"/>
                <w:spacing w:val="8"/>
                <w:kern w:val="0"/>
                <w:sz w:val="20"/>
                <w:szCs w:val="21"/>
                <w:u w:val="single"/>
              </w:rPr>
              <w:t>）同一显示平面内的</w:t>
            </w:r>
            <w:r>
              <w:rPr>
                <w:rFonts w:ascii="宋体" w:hAnsi="宋体"/>
                <w:color w:val="FF0000"/>
                <w:spacing w:val="8"/>
                <w:kern w:val="0"/>
                <w:sz w:val="20"/>
                <w:szCs w:val="21"/>
                <w:u w:val="single"/>
              </w:rPr>
              <w:t>LED</w:t>
            </w:r>
            <w:r>
              <w:rPr>
                <w:rFonts w:ascii="宋体" w:hAnsi="宋体" w:hint="eastAsia"/>
                <w:color w:val="FF0000"/>
                <w:spacing w:val="8"/>
                <w:kern w:val="0"/>
                <w:sz w:val="20"/>
                <w:szCs w:val="21"/>
                <w:u w:val="single"/>
              </w:rPr>
              <w:t>视频显示系统安装应选用同一批次的L</w:t>
            </w:r>
            <w:r>
              <w:rPr>
                <w:rFonts w:ascii="宋体" w:hAnsi="宋体"/>
                <w:color w:val="FF0000"/>
                <w:spacing w:val="8"/>
                <w:kern w:val="0"/>
                <w:sz w:val="20"/>
                <w:szCs w:val="21"/>
                <w:u w:val="single"/>
              </w:rPr>
              <w:t>ED</w:t>
            </w:r>
            <w:r>
              <w:rPr>
                <w:rFonts w:ascii="宋体" w:hAnsi="宋体" w:hint="eastAsia"/>
                <w:color w:val="FF0000"/>
                <w:spacing w:val="8"/>
                <w:kern w:val="0"/>
                <w:sz w:val="20"/>
                <w:szCs w:val="21"/>
                <w:u w:val="single"/>
              </w:rPr>
              <w:t>模组；</w:t>
            </w:r>
          </w:p>
          <w:p w14:paraId="57833637"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2</w:t>
            </w:r>
            <w:r>
              <w:rPr>
                <w:rFonts w:ascii="宋体" w:hAnsi="宋体" w:hint="eastAsia"/>
                <w:color w:val="FF0000"/>
                <w:spacing w:val="8"/>
                <w:kern w:val="0"/>
                <w:sz w:val="20"/>
                <w:szCs w:val="21"/>
                <w:u w:val="single"/>
              </w:rPr>
              <w:t>）屏体的墙面钢制支架应牢固安装在建筑墙面承重结构上。</w:t>
            </w:r>
          </w:p>
          <w:p w14:paraId="5FC3CBD9"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9  </w:t>
            </w:r>
            <w:r>
              <w:rPr>
                <w:rFonts w:ascii="宋体" w:hAnsi="宋体" w:hint="eastAsia"/>
                <w:color w:val="FF0000"/>
                <w:spacing w:val="8"/>
                <w:kern w:val="0"/>
                <w:sz w:val="20"/>
                <w:szCs w:val="21"/>
                <w:u w:val="single"/>
              </w:rPr>
              <w:t>桌面升降式会议显示设备安装应符合下列规定：</w:t>
            </w:r>
          </w:p>
          <w:p w14:paraId="757024F0"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lastRenderedPageBreak/>
              <w:t>1</w:t>
            </w:r>
            <w:r>
              <w:rPr>
                <w:rFonts w:ascii="宋体" w:hAnsi="宋体" w:hint="eastAsia"/>
                <w:color w:val="FF0000"/>
                <w:spacing w:val="8"/>
                <w:kern w:val="0"/>
                <w:sz w:val="20"/>
                <w:szCs w:val="21"/>
                <w:u w:val="single"/>
              </w:rPr>
              <w:t>）应向家具厂家提供桌面升降器安装示意图及具体开孔位置，预留安装及走线空间；</w:t>
            </w:r>
          </w:p>
          <w:p w14:paraId="6A45F49C" w14:textId="77777777" w:rsidR="00F76BAA" w:rsidRDefault="00085D94">
            <w:pPr>
              <w:ind w:firstLineChars="191" w:firstLine="413"/>
              <w:rPr>
                <w:kern w:val="0"/>
                <w:sz w:val="20"/>
              </w:rPr>
            </w:pPr>
            <w:r>
              <w:rPr>
                <w:rFonts w:ascii="宋体" w:hAnsi="宋体"/>
                <w:color w:val="FF0000"/>
                <w:spacing w:val="8"/>
                <w:kern w:val="0"/>
                <w:sz w:val="20"/>
                <w:szCs w:val="21"/>
                <w:u w:val="single"/>
              </w:rPr>
              <w:t>2</w:t>
            </w:r>
            <w:r>
              <w:rPr>
                <w:rFonts w:ascii="宋体" w:hAnsi="宋体" w:hint="eastAsia"/>
                <w:color w:val="FF0000"/>
                <w:spacing w:val="8"/>
                <w:kern w:val="0"/>
                <w:sz w:val="20"/>
                <w:szCs w:val="21"/>
                <w:u w:val="single"/>
              </w:rPr>
              <w:t>）桌面升降器与显示设备的安装应牢固，显示设备升降应平缓、同步。</w:t>
            </w:r>
          </w:p>
        </w:tc>
      </w:tr>
      <w:tr w:rsidR="00F76BAA" w14:paraId="0AA2306F" w14:textId="77777777">
        <w:tc>
          <w:tcPr>
            <w:tcW w:w="4318" w:type="dxa"/>
          </w:tcPr>
          <w:p w14:paraId="7D3D737F"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8.2.8  </w:t>
            </w:r>
            <w:bookmarkStart w:id="154" w:name="_Hlk41165082"/>
            <w:r>
              <w:rPr>
                <w:rFonts w:ascii="宋体" w:hAnsi="宋体" w:hint="eastAsia"/>
                <w:spacing w:val="8"/>
                <w:kern w:val="0"/>
                <w:sz w:val="20"/>
                <w:szCs w:val="21"/>
              </w:rPr>
              <w:t>同声传译设备的安装应符合下列规定</w:t>
            </w:r>
            <w:bookmarkEnd w:id="154"/>
            <w:r>
              <w:rPr>
                <w:rFonts w:ascii="宋体" w:hAnsi="宋体" w:hint="eastAsia"/>
                <w:spacing w:val="8"/>
                <w:kern w:val="0"/>
                <w:sz w:val="20"/>
                <w:szCs w:val="21"/>
              </w:rPr>
              <w:t>：</w:t>
            </w:r>
          </w:p>
          <w:p w14:paraId="3984C0C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采用有线式同声传译的系统，在听众的座席上应设置耳机插孔、音量调节和分路选择开关的收听装置；</w:t>
            </w:r>
          </w:p>
          <w:p w14:paraId="34E5677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采用无线同声传译系统时，应根据座位排列并结合无线覆盖有效范围，准确定位无线发射器的数量及安装位置；</w:t>
            </w:r>
          </w:p>
          <w:p w14:paraId="5FBE344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同声传译宜设立专用的译员间并应符合下列规定：</w:t>
            </w:r>
          </w:p>
          <w:p w14:paraId="1EE7E2D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）译员间宜设有隔声观察窗，译员间应具备观察主席台场景的条件；</w:t>
            </w:r>
          </w:p>
          <w:p w14:paraId="40F6B05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spacing w:val="8"/>
                <w:kern w:val="0"/>
                <w:sz w:val="20"/>
                <w:szCs w:val="21"/>
              </w:rPr>
              <w:t>）译员间外应设译音工作指示灯或提示牌；</w:t>
            </w:r>
          </w:p>
          <w:p w14:paraId="52D7F01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3</w:t>
            </w:r>
            <w:r>
              <w:rPr>
                <w:rFonts w:ascii="宋体" w:hAnsi="宋体" w:hint="eastAsia"/>
                <w:spacing w:val="8"/>
                <w:kern w:val="0"/>
                <w:sz w:val="20"/>
                <w:szCs w:val="21"/>
              </w:rPr>
              <w:t>）译员间可采用固定式或移动式。</w:t>
            </w:r>
          </w:p>
          <w:p w14:paraId="41219CAF" w14:textId="77777777" w:rsidR="00F76BAA" w:rsidRDefault="00F76BAA">
            <w:pPr>
              <w:ind w:firstLineChars="191" w:firstLine="382"/>
              <w:rPr>
                <w:kern w:val="0"/>
                <w:sz w:val="20"/>
              </w:rPr>
            </w:pPr>
          </w:p>
        </w:tc>
        <w:tc>
          <w:tcPr>
            <w:tcW w:w="4318" w:type="dxa"/>
          </w:tcPr>
          <w:p w14:paraId="4184BD9D" w14:textId="77777777" w:rsidR="00F76BAA" w:rsidRDefault="00085D94">
            <w:pPr>
              <w:rPr>
                <w:rFonts w:ascii="宋体" w:hAnsi="宋体"/>
                <w:spacing w:val="8"/>
                <w:kern w:val="0"/>
                <w:sz w:val="20"/>
                <w:szCs w:val="21"/>
              </w:rPr>
            </w:pPr>
            <w:r>
              <w:rPr>
                <w:rFonts w:ascii="宋体" w:hAnsi="宋体"/>
                <w:spacing w:val="8"/>
                <w:kern w:val="0"/>
                <w:sz w:val="20"/>
                <w:szCs w:val="21"/>
              </w:rPr>
              <w:t xml:space="preserve">8.2.8  </w:t>
            </w:r>
            <w:r>
              <w:rPr>
                <w:rFonts w:ascii="宋体" w:hAnsi="宋体" w:hint="eastAsia"/>
                <w:spacing w:val="8"/>
                <w:kern w:val="0"/>
                <w:sz w:val="20"/>
                <w:szCs w:val="21"/>
              </w:rPr>
              <w:t>同声传译设备的安装应符合下列规定：</w:t>
            </w:r>
          </w:p>
          <w:p w14:paraId="1C6B1A4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采用有线式同声传译的系统，在听众的座席上应设置耳机插孔、音量调节和分路选择开关的收听装置；</w:t>
            </w:r>
          </w:p>
          <w:p w14:paraId="53DC2BB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采用无线同声传译系统时，应根据座位排列并结合无线覆盖有效范围，准确定位无线发射器的数量及安装位置；</w:t>
            </w:r>
          </w:p>
          <w:p w14:paraId="408643C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同声传译宜设立专用的译员间并应符合下列规定：</w:t>
            </w:r>
          </w:p>
          <w:p w14:paraId="79E4096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）译员间宜设有隔声观察窗，译员间应具备观察主席台场景的条件；</w:t>
            </w:r>
          </w:p>
          <w:p w14:paraId="3C48BC6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spacing w:val="8"/>
                <w:kern w:val="0"/>
                <w:sz w:val="20"/>
                <w:szCs w:val="21"/>
              </w:rPr>
              <w:t>）译员间外应设译音工作指示灯或提示牌；</w:t>
            </w:r>
          </w:p>
          <w:p w14:paraId="4D6FD60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3</w:t>
            </w:r>
            <w:r>
              <w:rPr>
                <w:rFonts w:ascii="宋体" w:hAnsi="宋体" w:hint="eastAsia"/>
                <w:spacing w:val="8"/>
                <w:kern w:val="0"/>
                <w:sz w:val="20"/>
                <w:szCs w:val="21"/>
              </w:rPr>
              <w:t>）译员间可采用固定式或移动式。</w:t>
            </w:r>
          </w:p>
          <w:p w14:paraId="567320B0"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4  </w:t>
            </w:r>
            <w:r>
              <w:rPr>
                <w:rFonts w:ascii="宋体" w:hAnsi="宋体" w:hint="eastAsia"/>
                <w:color w:val="FF0000"/>
                <w:spacing w:val="8"/>
                <w:kern w:val="0"/>
                <w:sz w:val="20"/>
                <w:szCs w:val="21"/>
                <w:u w:val="single"/>
              </w:rPr>
              <w:t>红外辐射单元不应直接面向窗户，安装方式、安装高度和投射角度应符合设计要求，不应有接收盲区；</w:t>
            </w:r>
          </w:p>
          <w:p w14:paraId="19B9DEB9" w14:textId="77777777" w:rsidR="00F76BAA" w:rsidRDefault="00085D94">
            <w:pPr>
              <w:ind w:firstLineChars="191" w:firstLine="413"/>
              <w:rPr>
                <w:kern w:val="0"/>
                <w:sz w:val="20"/>
              </w:rPr>
            </w:pPr>
            <w:r>
              <w:rPr>
                <w:rFonts w:ascii="宋体" w:hAnsi="宋体"/>
                <w:color w:val="FF0000"/>
                <w:spacing w:val="8"/>
                <w:kern w:val="0"/>
                <w:sz w:val="20"/>
                <w:szCs w:val="21"/>
                <w:u w:val="single"/>
              </w:rPr>
              <w:t xml:space="preserve">5  </w:t>
            </w:r>
            <w:r>
              <w:rPr>
                <w:rFonts w:ascii="宋体" w:hAnsi="宋体" w:hint="eastAsia"/>
                <w:color w:val="FF0000"/>
                <w:spacing w:val="8"/>
                <w:kern w:val="0"/>
                <w:sz w:val="20"/>
                <w:szCs w:val="21"/>
                <w:u w:val="single"/>
              </w:rPr>
              <w:t>系统中同时含有同声传译系统与会议讨论系统时，宜将两个系统进行集成。</w:t>
            </w:r>
          </w:p>
        </w:tc>
      </w:tr>
      <w:tr w:rsidR="00F76BAA" w14:paraId="23A786E0" w14:textId="77777777">
        <w:tc>
          <w:tcPr>
            <w:tcW w:w="4318" w:type="dxa"/>
          </w:tcPr>
          <w:p w14:paraId="0B28C1E8" w14:textId="77777777" w:rsidR="00F76BAA" w:rsidRDefault="00F76BAA">
            <w:pPr>
              <w:adjustRightInd w:val="0"/>
              <w:snapToGrid w:val="0"/>
              <w:rPr>
                <w:kern w:val="0"/>
                <w:sz w:val="20"/>
              </w:rPr>
            </w:pPr>
          </w:p>
        </w:tc>
        <w:tc>
          <w:tcPr>
            <w:tcW w:w="4318" w:type="dxa"/>
          </w:tcPr>
          <w:p w14:paraId="35A3A1DF"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8.2.1</w:t>
            </w:r>
            <w:r>
              <w:rPr>
                <w:rFonts w:ascii="宋体" w:hAnsi="宋体" w:hint="eastAsia"/>
                <w:color w:val="FF0000"/>
                <w:spacing w:val="8"/>
                <w:kern w:val="0"/>
                <w:sz w:val="20"/>
                <w:szCs w:val="21"/>
                <w:u w:val="single"/>
              </w:rPr>
              <w:t>0</w:t>
            </w:r>
            <w:r>
              <w:rPr>
                <w:rFonts w:ascii="宋体" w:hAnsi="宋体"/>
                <w:color w:val="FF0000"/>
                <w:spacing w:val="8"/>
                <w:kern w:val="0"/>
                <w:sz w:val="20"/>
                <w:szCs w:val="21"/>
                <w:u w:val="single"/>
              </w:rPr>
              <w:t xml:space="preserve">  </w:t>
            </w:r>
            <w:bookmarkStart w:id="155" w:name="_Hlk42833124"/>
            <w:r>
              <w:rPr>
                <w:rFonts w:ascii="宋体" w:hAnsi="宋体" w:hint="eastAsia"/>
                <w:color w:val="FF0000"/>
                <w:spacing w:val="8"/>
                <w:kern w:val="0"/>
                <w:sz w:val="20"/>
                <w:szCs w:val="21"/>
                <w:u w:val="single"/>
              </w:rPr>
              <w:t>会议表决系统</w:t>
            </w:r>
            <w:bookmarkEnd w:id="155"/>
            <w:r>
              <w:rPr>
                <w:rFonts w:ascii="宋体" w:hAnsi="宋体" w:hint="eastAsia"/>
                <w:color w:val="FF0000"/>
                <w:spacing w:val="8"/>
                <w:kern w:val="0"/>
                <w:sz w:val="20"/>
                <w:szCs w:val="21"/>
                <w:u w:val="single"/>
              </w:rPr>
              <w:t>的安装应符合下列规定：</w:t>
            </w:r>
          </w:p>
          <w:p w14:paraId="6185B184"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1  </w:t>
            </w:r>
            <w:r>
              <w:rPr>
                <w:rFonts w:ascii="宋体" w:hAnsi="宋体" w:hint="eastAsia"/>
                <w:color w:val="FF0000"/>
                <w:spacing w:val="8"/>
                <w:kern w:val="0"/>
                <w:sz w:val="20"/>
                <w:szCs w:val="21"/>
                <w:u w:val="single"/>
              </w:rPr>
              <w:t>会议表决设备安装应符合会议讨论系统的安装要求；</w:t>
            </w:r>
          </w:p>
          <w:p w14:paraId="60F7F60F" w14:textId="77777777" w:rsidR="00F76BAA" w:rsidRDefault="00085D94">
            <w:pPr>
              <w:adjustRightInd w:val="0"/>
              <w:snapToGrid w:val="0"/>
              <w:ind w:firstLineChars="200" w:firstLine="432"/>
              <w:rPr>
                <w:kern w:val="0"/>
                <w:sz w:val="20"/>
              </w:rPr>
            </w:pPr>
            <w:r>
              <w:rPr>
                <w:rFonts w:ascii="宋体" w:hAnsi="宋体"/>
                <w:color w:val="FF0000"/>
                <w:spacing w:val="8"/>
                <w:kern w:val="0"/>
                <w:sz w:val="20"/>
                <w:szCs w:val="21"/>
                <w:u w:val="single"/>
              </w:rPr>
              <w:t xml:space="preserve">2  </w:t>
            </w:r>
            <w:r>
              <w:rPr>
                <w:rFonts w:ascii="宋体" w:hAnsi="宋体" w:hint="eastAsia"/>
                <w:color w:val="FF0000"/>
                <w:spacing w:val="8"/>
                <w:kern w:val="0"/>
                <w:sz w:val="20"/>
                <w:szCs w:val="21"/>
                <w:u w:val="single"/>
              </w:rPr>
              <w:t>系统中同时含有会议表决系统与会议讨论系统时，宜将两个系统进行集成。</w:t>
            </w:r>
          </w:p>
        </w:tc>
      </w:tr>
      <w:tr w:rsidR="00F76BAA" w14:paraId="3126B740" w14:textId="77777777">
        <w:tc>
          <w:tcPr>
            <w:tcW w:w="4318" w:type="dxa"/>
          </w:tcPr>
          <w:p w14:paraId="6CEE08A7" w14:textId="77777777" w:rsidR="00F76BAA" w:rsidRDefault="00F76BAA">
            <w:pPr>
              <w:adjustRightInd w:val="0"/>
              <w:snapToGrid w:val="0"/>
              <w:rPr>
                <w:kern w:val="0"/>
                <w:sz w:val="20"/>
              </w:rPr>
            </w:pPr>
          </w:p>
        </w:tc>
        <w:tc>
          <w:tcPr>
            <w:tcW w:w="4318" w:type="dxa"/>
          </w:tcPr>
          <w:p w14:paraId="02CEE13D"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8.2.1</w:t>
            </w:r>
            <w:r>
              <w:rPr>
                <w:rFonts w:ascii="宋体" w:hAnsi="宋体" w:hint="eastAsia"/>
                <w:color w:val="FF0000"/>
                <w:spacing w:val="8"/>
                <w:kern w:val="0"/>
                <w:sz w:val="20"/>
                <w:szCs w:val="21"/>
                <w:u w:val="single"/>
              </w:rPr>
              <w:t>1</w:t>
            </w:r>
            <w:r>
              <w:rPr>
                <w:rFonts w:ascii="宋体" w:hAnsi="宋体"/>
                <w:color w:val="FF0000"/>
                <w:spacing w:val="8"/>
                <w:kern w:val="0"/>
                <w:sz w:val="20"/>
                <w:szCs w:val="21"/>
                <w:u w:val="single"/>
              </w:rPr>
              <w:t xml:space="preserve">  </w:t>
            </w:r>
            <w:bookmarkStart w:id="156" w:name="_Hlk42833155"/>
            <w:r>
              <w:rPr>
                <w:rFonts w:ascii="宋体" w:hAnsi="宋体" w:hint="eastAsia"/>
                <w:color w:val="FF0000"/>
                <w:spacing w:val="8"/>
                <w:kern w:val="0"/>
                <w:sz w:val="20"/>
                <w:szCs w:val="21"/>
                <w:u w:val="single"/>
              </w:rPr>
              <w:t>会场出入口签到管理系统</w:t>
            </w:r>
            <w:bookmarkEnd w:id="156"/>
            <w:r>
              <w:rPr>
                <w:rFonts w:ascii="宋体" w:hAnsi="宋体" w:hint="eastAsia"/>
                <w:color w:val="FF0000"/>
                <w:spacing w:val="8"/>
                <w:kern w:val="0"/>
                <w:sz w:val="20"/>
                <w:szCs w:val="21"/>
                <w:u w:val="single"/>
              </w:rPr>
              <w:t>的安装应符合下列规定：</w:t>
            </w:r>
          </w:p>
          <w:p w14:paraId="55A38A4B"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1  </w:t>
            </w:r>
            <w:r>
              <w:rPr>
                <w:rFonts w:ascii="宋体" w:hAnsi="宋体" w:hint="eastAsia"/>
                <w:color w:val="FF0000"/>
                <w:spacing w:val="8"/>
                <w:kern w:val="0"/>
                <w:sz w:val="20"/>
                <w:szCs w:val="21"/>
                <w:u w:val="single"/>
              </w:rPr>
              <w:t>采用人脸识别技术或非接触式I</w:t>
            </w:r>
            <w:r>
              <w:rPr>
                <w:rFonts w:ascii="宋体" w:hAnsi="宋体"/>
                <w:color w:val="FF0000"/>
                <w:spacing w:val="8"/>
                <w:kern w:val="0"/>
                <w:sz w:val="20"/>
                <w:szCs w:val="21"/>
                <w:u w:val="single"/>
              </w:rPr>
              <w:t>C</w:t>
            </w:r>
            <w:r>
              <w:rPr>
                <w:rFonts w:ascii="宋体" w:hAnsi="宋体" w:hint="eastAsia"/>
                <w:color w:val="FF0000"/>
                <w:spacing w:val="8"/>
                <w:kern w:val="0"/>
                <w:sz w:val="20"/>
                <w:szCs w:val="21"/>
                <w:u w:val="single"/>
              </w:rPr>
              <w:t>卡的会议签到立式或挂式主机的安装应符合设计要求及本规范第21章的有关规定；</w:t>
            </w:r>
          </w:p>
          <w:p w14:paraId="7DFD54BC"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  </w:t>
            </w:r>
            <w:r>
              <w:rPr>
                <w:rFonts w:ascii="宋体" w:hAnsi="宋体" w:hint="eastAsia"/>
                <w:color w:val="FF0000"/>
                <w:spacing w:val="8"/>
                <w:kern w:val="0"/>
                <w:sz w:val="20"/>
                <w:szCs w:val="21"/>
                <w:u w:val="single"/>
              </w:rPr>
              <w:t>采用R</w:t>
            </w:r>
            <w:r>
              <w:rPr>
                <w:rFonts w:ascii="宋体" w:hAnsi="宋体"/>
                <w:color w:val="FF0000"/>
                <w:spacing w:val="8"/>
                <w:kern w:val="0"/>
                <w:sz w:val="20"/>
                <w:szCs w:val="21"/>
                <w:u w:val="single"/>
              </w:rPr>
              <w:t>FID</w:t>
            </w:r>
            <w:r>
              <w:rPr>
                <w:rFonts w:ascii="宋体" w:hAnsi="宋体" w:hint="eastAsia"/>
                <w:color w:val="FF0000"/>
                <w:spacing w:val="8"/>
                <w:kern w:val="0"/>
                <w:sz w:val="20"/>
                <w:szCs w:val="21"/>
                <w:u w:val="single"/>
              </w:rPr>
              <w:t>无线射频识别技术的会议签到主机和天线门的安装应符合设计要求；</w:t>
            </w:r>
          </w:p>
          <w:p w14:paraId="7AA899F1" w14:textId="77777777" w:rsidR="00F76BAA" w:rsidRDefault="00085D94">
            <w:pPr>
              <w:ind w:firstLineChars="191" w:firstLine="413"/>
              <w:rPr>
                <w:kern w:val="0"/>
                <w:sz w:val="20"/>
              </w:rPr>
            </w:pPr>
            <w:r>
              <w:rPr>
                <w:rFonts w:ascii="宋体" w:hAnsi="宋体" w:hint="eastAsia"/>
                <w:color w:val="FF0000"/>
                <w:spacing w:val="8"/>
                <w:kern w:val="0"/>
                <w:sz w:val="20"/>
                <w:szCs w:val="21"/>
                <w:u w:val="single"/>
              </w:rPr>
              <w:t>3</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采用二维码或条形码等电子签到技术的显示屏的安装应符合</w:t>
            </w:r>
            <w:bookmarkStart w:id="157" w:name="_Hlk42416397"/>
            <w:r>
              <w:rPr>
                <w:rFonts w:ascii="宋体" w:hAnsi="宋体" w:hint="eastAsia"/>
                <w:color w:val="FF0000"/>
                <w:spacing w:val="8"/>
                <w:kern w:val="0"/>
                <w:sz w:val="20"/>
                <w:szCs w:val="21"/>
                <w:u w:val="single"/>
              </w:rPr>
              <w:t>本规范第2</w:t>
            </w:r>
            <w:r>
              <w:rPr>
                <w:rFonts w:ascii="宋体" w:hAnsi="宋体"/>
                <w:color w:val="FF0000"/>
                <w:spacing w:val="8"/>
                <w:kern w:val="0"/>
                <w:sz w:val="20"/>
                <w:szCs w:val="21"/>
                <w:u w:val="single"/>
              </w:rPr>
              <w:t>2</w:t>
            </w:r>
            <w:r>
              <w:rPr>
                <w:rFonts w:ascii="宋体" w:hAnsi="宋体" w:hint="eastAsia"/>
                <w:color w:val="FF0000"/>
                <w:spacing w:val="8"/>
                <w:kern w:val="0"/>
                <w:sz w:val="20"/>
                <w:szCs w:val="21"/>
                <w:u w:val="single"/>
              </w:rPr>
              <w:t>章的有关规定</w:t>
            </w:r>
            <w:bookmarkEnd w:id="157"/>
            <w:r>
              <w:rPr>
                <w:rFonts w:ascii="宋体" w:hAnsi="宋体" w:hint="eastAsia"/>
                <w:color w:val="FF0000"/>
                <w:spacing w:val="8"/>
                <w:kern w:val="0"/>
                <w:sz w:val="20"/>
                <w:szCs w:val="21"/>
                <w:u w:val="single"/>
              </w:rPr>
              <w:t>。</w:t>
            </w:r>
          </w:p>
        </w:tc>
      </w:tr>
      <w:tr w:rsidR="00F76BAA" w14:paraId="23A60329" w14:textId="77777777">
        <w:tc>
          <w:tcPr>
            <w:tcW w:w="4318" w:type="dxa"/>
          </w:tcPr>
          <w:p w14:paraId="3550E01A" w14:textId="77777777" w:rsidR="00F76BAA" w:rsidRDefault="00F76BAA">
            <w:pPr>
              <w:adjustRightInd w:val="0"/>
              <w:snapToGrid w:val="0"/>
              <w:rPr>
                <w:kern w:val="0"/>
                <w:sz w:val="20"/>
              </w:rPr>
            </w:pPr>
          </w:p>
        </w:tc>
        <w:tc>
          <w:tcPr>
            <w:tcW w:w="4318" w:type="dxa"/>
          </w:tcPr>
          <w:p w14:paraId="7AB214B7"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8.2.1</w:t>
            </w: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会议摄像系统的安装除应符合本规范第1</w:t>
            </w:r>
            <w:r>
              <w:rPr>
                <w:rFonts w:ascii="宋体" w:hAnsi="宋体"/>
                <w:color w:val="FF0000"/>
                <w:spacing w:val="8"/>
                <w:kern w:val="0"/>
                <w:sz w:val="20"/>
                <w:szCs w:val="21"/>
                <w:u w:val="single"/>
              </w:rPr>
              <w:t>4</w:t>
            </w:r>
            <w:r>
              <w:rPr>
                <w:rFonts w:ascii="宋体" w:hAnsi="宋体" w:hint="eastAsia"/>
                <w:color w:val="FF0000"/>
                <w:spacing w:val="8"/>
                <w:kern w:val="0"/>
                <w:sz w:val="20"/>
                <w:szCs w:val="21"/>
                <w:u w:val="single"/>
              </w:rPr>
              <w:t>章的相关规定外，尚应符合下列规定：</w:t>
            </w:r>
          </w:p>
          <w:p w14:paraId="1CD1B76E"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lastRenderedPageBreak/>
              <w:t xml:space="preserve">1  </w:t>
            </w:r>
            <w:r>
              <w:rPr>
                <w:rFonts w:ascii="宋体" w:hAnsi="宋体" w:hint="eastAsia"/>
                <w:color w:val="FF0000"/>
                <w:spacing w:val="8"/>
                <w:kern w:val="0"/>
                <w:sz w:val="20"/>
                <w:szCs w:val="21"/>
                <w:u w:val="single"/>
              </w:rPr>
              <w:t>会议摄像机的安装位置应符合设计要求，满足自动跟踪的全景或特写拍摄需求；</w:t>
            </w:r>
          </w:p>
          <w:p w14:paraId="3476AFAF"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  </w:t>
            </w:r>
            <w:r>
              <w:rPr>
                <w:rFonts w:ascii="宋体" w:hAnsi="宋体" w:hint="eastAsia"/>
                <w:color w:val="FF0000"/>
                <w:spacing w:val="8"/>
                <w:kern w:val="0"/>
                <w:sz w:val="20"/>
                <w:szCs w:val="21"/>
                <w:u w:val="single"/>
              </w:rPr>
              <w:t>电动云台转动时应平稳、无晃动；</w:t>
            </w:r>
          </w:p>
          <w:p w14:paraId="483E934E" w14:textId="77777777" w:rsidR="00F76BAA" w:rsidRDefault="00085D94">
            <w:pPr>
              <w:ind w:firstLineChars="191" w:firstLine="413"/>
              <w:rPr>
                <w:kern w:val="0"/>
                <w:sz w:val="20"/>
              </w:rPr>
            </w:pPr>
            <w:r>
              <w:rPr>
                <w:rFonts w:ascii="宋体" w:hAnsi="宋体"/>
                <w:color w:val="FF0000"/>
                <w:spacing w:val="8"/>
                <w:kern w:val="0"/>
                <w:sz w:val="20"/>
                <w:szCs w:val="21"/>
                <w:u w:val="single"/>
              </w:rPr>
              <w:t xml:space="preserve">3  </w:t>
            </w:r>
            <w:r>
              <w:rPr>
                <w:rFonts w:ascii="宋体" w:hAnsi="宋体" w:hint="eastAsia"/>
                <w:color w:val="FF0000"/>
                <w:spacing w:val="8"/>
                <w:kern w:val="0"/>
                <w:sz w:val="20"/>
                <w:szCs w:val="21"/>
                <w:u w:val="single"/>
              </w:rPr>
              <w:t>摄像机安装过程中应注意镜头的保护。</w:t>
            </w:r>
          </w:p>
        </w:tc>
      </w:tr>
      <w:tr w:rsidR="00F76BAA" w14:paraId="06D14AB7" w14:textId="77777777">
        <w:tc>
          <w:tcPr>
            <w:tcW w:w="4318" w:type="dxa"/>
          </w:tcPr>
          <w:p w14:paraId="32D3FDFB" w14:textId="77777777" w:rsidR="00F76BAA" w:rsidRDefault="00F76BAA">
            <w:pPr>
              <w:adjustRightInd w:val="0"/>
              <w:snapToGrid w:val="0"/>
              <w:rPr>
                <w:kern w:val="0"/>
                <w:sz w:val="20"/>
              </w:rPr>
            </w:pPr>
          </w:p>
        </w:tc>
        <w:tc>
          <w:tcPr>
            <w:tcW w:w="4318" w:type="dxa"/>
          </w:tcPr>
          <w:p w14:paraId="09C367F8"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8.2.1</w:t>
            </w:r>
            <w:r>
              <w:rPr>
                <w:rFonts w:ascii="宋体" w:hAnsi="宋体" w:hint="eastAsia"/>
                <w:color w:val="FF0000"/>
                <w:spacing w:val="8"/>
                <w:kern w:val="0"/>
                <w:sz w:val="20"/>
                <w:szCs w:val="21"/>
                <w:u w:val="single"/>
              </w:rPr>
              <w:t>3</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会议录播系统的安装应符合下列规定：</w:t>
            </w:r>
          </w:p>
          <w:p w14:paraId="28784A25"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1  </w:t>
            </w:r>
            <w:r>
              <w:rPr>
                <w:rFonts w:ascii="宋体" w:hAnsi="宋体" w:hint="eastAsia"/>
                <w:color w:val="FF0000"/>
                <w:spacing w:val="8"/>
                <w:kern w:val="0"/>
                <w:sz w:val="20"/>
                <w:szCs w:val="21"/>
                <w:u w:val="single"/>
              </w:rPr>
              <w:t>兼顾录播功能的会议摄像机安装位置应符合设计要求；</w:t>
            </w:r>
          </w:p>
          <w:p w14:paraId="29C137FF"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  </w:t>
            </w:r>
            <w:r>
              <w:rPr>
                <w:rFonts w:ascii="宋体" w:hAnsi="宋体" w:hint="eastAsia"/>
                <w:color w:val="FF0000"/>
                <w:spacing w:val="8"/>
                <w:kern w:val="0"/>
                <w:sz w:val="20"/>
                <w:szCs w:val="21"/>
                <w:u w:val="single"/>
              </w:rPr>
              <w:t>录播设备的</w:t>
            </w:r>
            <w:r>
              <w:rPr>
                <w:rFonts w:ascii="宋体" w:hAnsi="宋体"/>
                <w:color w:val="FF0000"/>
                <w:spacing w:val="8"/>
                <w:kern w:val="0"/>
                <w:sz w:val="20"/>
                <w:szCs w:val="21"/>
                <w:u w:val="single"/>
              </w:rPr>
              <w:t>IP</w:t>
            </w:r>
            <w:r>
              <w:rPr>
                <w:rFonts w:ascii="宋体" w:hAnsi="宋体" w:hint="eastAsia"/>
                <w:color w:val="FF0000"/>
                <w:spacing w:val="8"/>
                <w:kern w:val="0"/>
                <w:sz w:val="20"/>
                <w:szCs w:val="21"/>
                <w:u w:val="single"/>
              </w:rPr>
              <w:t>地址规划应满足现场管理要求；</w:t>
            </w:r>
          </w:p>
          <w:p w14:paraId="748E0135" w14:textId="77777777" w:rsidR="00F76BAA" w:rsidRDefault="00085D94">
            <w:pPr>
              <w:ind w:firstLineChars="191" w:firstLine="413"/>
              <w:rPr>
                <w:kern w:val="0"/>
                <w:sz w:val="20"/>
              </w:rPr>
            </w:pPr>
            <w:r>
              <w:rPr>
                <w:rFonts w:ascii="宋体" w:hAnsi="宋体"/>
                <w:color w:val="FF0000"/>
                <w:spacing w:val="8"/>
                <w:kern w:val="0"/>
                <w:sz w:val="20"/>
                <w:szCs w:val="21"/>
                <w:u w:val="single"/>
              </w:rPr>
              <w:t xml:space="preserve">3  </w:t>
            </w:r>
            <w:r>
              <w:rPr>
                <w:rFonts w:ascii="宋体" w:hAnsi="宋体" w:hint="eastAsia"/>
                <w:color w:val="FF0000"/>
                <w:spacing w:val="8"/>
                <w:kern w:val="0"/>
                <w:sz w:val="20"/>
                <w:szCs w:val="21"/>
                <w:u w:val="single"/>
              </w:rPr>
              <w:t>录播系统的连续录制时间应满足使用要求。</w:t>
            </w:r>
          </w:p>
        </w:tc>
      </w:tr>
      <w:tr w:rsidR="00F76BAA" w14:paraId="4DF02950" w14:textId="77777777">
        <w:tc>
          <w:tcPr>
            <w:tcW w:w="4318" w:type="dxa"/>
          </w:tcPr>
          <w:p w14:paraId="262BF6B8" w14:textId="77777777" w:rsidR="00F76BAA" w:rsidRDefault="00F76BAA">
            <w:pPr>
              <w:adjustRightInd w:val="0"/>
              <w:snapToGrid w:val="0"/>
              <w:rPr>
                <w:kern w:val="0"/>
                <w:sz w:val="20"/>
              </w:rPr>
            </w:pPr>
          </w:p>
        </w:tc>
        <w:tc>
          <w:tcPr>
            <w:tcW w:w="4318" w:type="dxa"/>
          </w:tcPr>
          <w:p w14:paraId="7FA4B912"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8.2.1</w:t>
            </w:r>
            <w:r>
              <w:rPr>
                <w:rFonts w:ascii="宋体" w:hAnsi="宋体" w:hint="eastAsia"/>
                <w:color w:val="FF0000"/>
                <w:spacing w:val="8"/>
                <w:kern w:val="0"/>
                <w:sz w:val="20"/>
                <w:szCs w:val="21"/>
                <w:u w:val="single"/>
              </w:rPr>
              <w:t>4</w:t>
            </w:r>
            <w:r>
              <w:rPr>
                <w:rFonts w:ascii="宋体" w:hAnsi="宋体"/>
                <w:color w:val="FF0000"/>
                <w:spacing w:val="8"/>
                <w:kern w:val="0"/>
                <w:sz w:val="20"/>
                <w:szCs w:val="21"/>
                <w:u w:val="single"/>
              </w:rPr>
              <w:t xml:space="preserve">  </w:t>
            </w:r>
            <w:bookmarkStart w:id="158" w:name="_Hlk42833299"/>
            <w:r>
              <w:rPr>
                <w:rFonts w:ascii="宋体" w:hAnsi="宋体" w:hint="eastAsia"/>
                <w:color w:val="FF0000"/>
                <w:spacing w:val="8"/>
                <w:kern w:val="0"/>
                <w:sz w:val="20"/>
                <w:szCs w:val="21"/>
                <w:u w:val="single"/>
              </w:rPr>
              <w:t>集中控制系统</w:t>
            </w:r>
            <w:bookmarkEnd w:id="158"/>
            <w:r>
              <w:rPr>
                <w:rFonts w:ascii="宋体" w:hAnsi="宋体" w:hint="eastAsia"/>
                <w:color w:val="FF0000"/>
                <w:spacing w:val="8"/>
                <w:kern w:val="0"/>
                <w:sz w:val="20"/>
                <w:szCs w:val="21"/>
                <w:u w:val="single"/>
              </w:rPr>
              <w:t>的安装应符合下列规定：</w:t>
            </w:r>
          </w:p>
          <w:p w14:paraId="6D5CEBA3"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1  </w:t>
            </w:r>
            <w:r>
              <w:rPr>
                <w:rFonts w:ascii="宋体" w:hAnsi="宋体" w:hint="eastAsia"/>
                <w:color w:val="FF0000"/>
                <w:spacing w:val="8"/>
                <w:kern w:val="0"/>
                <w:sz w:val="20"/>
                <w:szCs w:val="21"/>
                <w:u w:val="single"/>
              </w:rPr>
              <w:t>集中控制系统</w:t>
            </w:r>
            <w:bookmarkStart w:id="159" w:name="_Hlk41288132"/>
            <w:r>
              <w:rPr>
                <w:rFonts w:ascii="宋体" w:hAnsi="宋体" w:hint="eastAsia"/>
                <w:color w:val="FF0000"/>
                <w:spacing w:val="8"/>
                <w:kern w:val="0"/>
                <w:sz w:val="20"/>
                <w:szCs w:val="21"/>
                <w:u w:val="single"/>
              </w:rPr>
              <w:t>宜采用无线触摸屏进行控制</w:t>
            </w:r>
            <w:bookmarkEnd w:id="159"/>
            <w:r>
              <w:rPr>
                <w:rFonts w:ascii="宋体" w:hAnsi="宋体" w:hint="eastAsia"/>
                <w:color w:val="FF0000"/>
                <w:spacing w:val="8"/>
                <w:kern w:val="0"/>
                <w:sz w:val="20"/>
                <w:szCs w:val="21"/>
                <w:u w:val="single"/>
              </w:rPr>
              <w:t>；</w:t>
            </w:r>
          </w:p>
          <w:p w14:paraId="20C8AF0C" w14:textId="77777777" w:rsidR="00F76BAA" w:rsidRDefault="00085D94">
            <w:pPr>
              <w:ind w:firstLineChars="191" w:firstLine="413"/>
              <w:rPr>
                <w:kern w:val="0"/>
                <w:sz w:val="20"/>
              </w:rPr>
            </w:pPr>
            <w:r>
              <w:rPr>
                <w:rFonts w:ascii="宋体" w:hAnsi="宋体"/>
                <w:color w:val="FF0000"/>
                <w:spacing w:val="8"/>
                <w:kern w:val="0"/>
                <w:sz w:val="20"/>
                <w:szCs w:val="21"/>
                <w:u w:val="single"/>
              </w:rPr>
              <w:t xml:space="preserve">2  </w:t>
            </w:r>
            <w:r>
              <w:rPr>
                <w:rFonts w:ascii="宋体" w:hAnsi="宋体" w:hint="eastAsia"/>
                <w:color w:val="FF0000"/>
                <w:spacing w:val="8"/>
                <w:kern w:val="0"/>
                <w:sz w:val="20"/>
                <w:szCs w:val="21"/>
                <w:u w:val="single"/>
              </w:rPr>
              <w:t>集中控制设备的电源应单独回路单独供电。</w:t>
            </w:r>
          </w:p>
        </w:tc>
      </w:tr>
      <w:tr w:rsidR="00F76BAA" w14:paraId="6511EDA1" w14:textId="77777777">
        <w:tc>
          <w:tcPr>
            <w:tcW w:w="4318" w:type="dxa"/>
          </w:tcPr>
          <w:p w14:paraId="116DC69F" w14:textId="77777777" w:rsidR="00F76BAA" w:rsidRDefault="00F76BAA">
            <w:pPr>
              <w:adjustRightInd w:val="0"/>
              <w:snapToGrid w:val="0"/>
              <w:rPr>
                <w:kern w:val="0"/>
                <w:sz w:val="20"/>
              </w:rPr>
            </w:pPr>
          </w:p>
        </w:tc>
        <w:tc>
          <w:tcPr>
            <w:tcW w:w="4318" w:type="dxa"/>
          </w:tcPr>
          <w:p w14:paraId="3B696C19" w14:textId="77777777" w:rsidR="00F76BAA" w:rsidRDefault="00085D94">
            <w:pPr>
              <w:rPr>
                <w:rFonts w:ascii="宋体" w:hAnsi="宋体"/>
                <w:color w:val="FF0000"/>
                <w:spacing w:val="8"/>
                <w:kern w:val="0"/>
                <w:sz w:val="20"/>
                <w:szCs w:val="21"/>
                <w:u w:val="single"/>
              </w:rPr>
            </w:pPr>
            <w:bookmarkStart w:id="160" w:name="_Hlk41286577"/>
            <w:r>
              <w:rPr>
                <w:rFonts w:ascii="宋体" w:hAnsi="宋体"/>
                <w:color w:val="FF0000"/>
                <w:spacing w:val="8"/>
                <w:kern w:val="0"/>
                <w:sz w:val="20"/>
                <w:szCs w:val="21"/>
                <w:u w:val="single"/>
              </w:rPr>
              <w:t>8.2.1</w:t>
            </w:r>
            <w:r>
              <w:rPr>
                <w:rFonts w:ascii="宋体" w:hAnsi="宋体" w:hint="eastAsia"/>
                <w:color w:val="FF0000"/>
                <w:spacing w:val="8"/>
                <w:kern w:val="0"/>
                <w:sz w:val="20"/>
                <w:szCs w:val="21"/>
                <w:u w:val="single"/>
              </w:rPr>
              <w:t>5</w:t>
            </w:r>
            <w:r>
              <w:rPr>
                <w:rFonts w:ascii="宋体" w:hAnsi="宋体"/>
                <w:color w:val="FF0000"/>
                <w:spacing w:val="8"/>
                <w:kern w:val="0"/>
                <w:sz w:val="20"/>
                <w:szCs w:val="21"/>
                <w:u w:val="single"/>
              </w:rPr>
              <w:t xml:space="preserve">  </w:t>
            </w:r>
            <w:bookmarkStart w:id="161" w:name="_Hlk41353857"/>
            <w:bookmarkStart w:id="162" w:name="_Hlk42833315"/>
            <w:r>
              <w:rPr>
                <w:rFonts w:ascii="宋体" w:hAnsi="宋体" w:hint="eastAsia"/>
                <w:color w:val="FF0000"/>
                <w:spacing w:val="8"/>
                <w:kern w:val="0"/>
                <w:sz w:val="20"/>
                <w:szCs w:val="21"/>
                <w:u w:val="single"/>
              </w:rPr>
              <w:t>可视化分布式</w:t>
            </w:r>
            <w:bookmarkEnd w:id="161"/>
            <w:r>
              <w:rPr>
                <w:rFonts w:ascii="宋体" w:hAnsi="宋体" w:hint="eastAsia"/>
                <w:color w:val="FF0000"/>
                <w:spacing w:val="8"/>
                <w:kern w:val="0"/>
                <w:sz w:val="20"/>
                <w:szCs w:val="21"/>
                <w:u w:val="single"/>
              </w:rPr>
              <w:t>管理系统</w:t>
            </w:r>
            <w:bookmarkEnd w:id="162"/>
            <w:r>
              <w:rPr>
                <w:rFonts w:ascii="宋体" w:hAnsi="宋体" w:hint="eastAsia"/>
                <w:color w:val="FF0000"/>
                <w:spacing w:val="8"/>
                <w:kern w:val="0"/>
                <w:sz w:val="20"/>
                <w:szCs w:val="21"/>
                <w:u w:val="single"/>
              </w:rPr>
              <w:t>的安装应符合下列规定：</w:t>
            </w:r>
          </w:p>
          <w:bookmarkEnd w:id="160"/>
          <w:p w14:paraId="5664C69C"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1  </w:t>
            </w:r>
            <w:r>
              <w:rPr>
                <w:rFonts w:ascii="宋体" w:hAnsi="宋体" w:hint="eastAsia"/>
                <w:color w:val="FF0000"/>
                <w:spacing w:val="8"/>
                <w:kern w:val="0"/>
                <w:sz w:val="20"/>
                <w:szCs w:val="21"/>
                <w:u w:val="single"/>
              </w:rPr>
              <w:t>输出节点与输入节点应根据不同功能区域，在吊顶或家具内隐蔽安装，且预留设备散热空间；</w:t>
            </w:r>
          </w:p>
          <w:p w14:paraId="73242C1B"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  </w:t>
            </w:r>
            <w:r>
              <w:rPr>
                <w:rFonts w:ascii="宋体" w:hAnsi="宋体" w:hint="eastAsia"/>
                <w:color w:val="FF0000"/>
                <w:spacing w:val="8"/>
                <w:kern w:val="0"/>
                <w:sz w:val="20"/>
                <w:szCs w:val="21"/>
                <w:u w:val="single"/>
              </w:rPr>
              <w:t>机柜内输出节点与输入节点等非标设备应使用托盘固定；</w:t>
            </w:r>
          </w:p>
          <w:p w14:paraId="4DBCF50E" w14:textId="77777777" w:rsidR="00F76BAA" w:rsidRDefault="00085D94">
            <w:pPr>
              <w:adjustRightInd w:val="0"/>
              <w:snapToGrid w:val="0"/>
              <w:rPr>
                <w:kern w:val="0"/>
                <w:sz w:val="20"/>
              </w:rPr>
            </w:pPr>
            <w:r>
              <w:rPr>
                <w:rFonts w:ascii="宋体" w:hAnsi="宋体" w:hint="eastAsia"/>
                <w:color w:val="FF0000"/>
                <w:spacing w:val="8"/>
                <w:kern w:val="0"/>
                <w:sz w:val="20"/>
                <w:szCs w:val="21"/>
                <w:u w:val="single"/>
              </w:rPr>
              <w:t>3</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通过编程，管理平台应对每个节点的设备进行分类控制和监测，来实现对周边声、光、电、视频的智能化操控；</w:t>
            </w:r>
          </w:p>
        </w:tc>
      </w:tr>
      <w:tr w:rsidR="00F76BAA" w14:paraId="5C7D030F" w14:textId="77777777">
        <w:tc>
          <w:tcPr>
            <w:tcW w:w="4318" w:type="dxa"/>
          </w:tcPr>
          <w:p w14:paraId="7BD627A1" w14:textId="77777777" w:rsidR="00F76BAA" w:rsidRDefault="00F76BAA">
            <w:pPr>
              <w:adjustRightInd w:val="0"/>
              <w:snapToGrid w:val="0"/>
              <w:rPr>
                <w:kern w:val="0"/>
                <w:sz w:val="20"/>
              </w:rPr>
            </w:pPr>
          </w:p>
        </w:tc>
        <w:tc>
          <w:tcPr>
            <w:tcW w:w="4318" w:type="dxa"/>
          </w:tcPr>
          <w:p w14:paraId="61BB4C23"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8.2.1</w:t>
            </w:r>
            <w:r>
              <w:rPr>
                <w:rFonts w:ascii="宋体" w:hAnsi="宋体" w:hint="eastAsia"/>
                <w:color w:val="FF0000"/>
                <w:spacing w:val="8"/>
                <w:kern w:val="0"/>
                <w:sz w:val="20"/>
                <w:szCs w:val="21"/>
                <w:u w:val="single"/>
              </w:rPr>
              <w:t>6</w:t>
            </w:r>
            <w:r>
              <w:rPr>
                <w:rFonts w:ascii="宋体" w:hAnsi="宋体"/>
                <w:color w:val="FF0000"/>
                <w:spacing w:val="8"/>
                <w:kern w:val="0"/>
                <w:sz w:val="20"/>
                <w:szCs w:val="21"/>
                <w:u w:val="single"/>
              </w:rPr>
              <w:t xml:space="preserve">  </w:t>
            </w:r>
            <w:bookmarkStart w:id="163" w:name="_Hlk42833334"/>
            <w:r>
              <w:rPr>
                <w:rFonts w:ascii="宋体" w:hAnsi="宋体" w:hint="eastAsia"/>
                <w:color w:val="FF0000"/>
                <w:spacing w:val="8"/>
                <w:kern w:val="0"/>
                <w:sz w:val="20"/>
                <w:szCs w:val="21"/>
                <w:u w:val="single"/>
              </w:rPr>
              <w:t>承载会议系统运行的有线或无线网络系统</w:t>
            </w:r>
            <w:bookmarkEnd w:id="163"/>
            <w:r>
              <w:rPr>
                <w:rFonts w:ascii="宋体" w:hAnsi="宋体" w:hint="eastAsia"/>
                <w:color w:val="FF0000"/>
                <w:spacing w:val="8"/>
                <w:kern w:val="0"/>
                <w:sz w:val="20"/>
                <w:szCs w:val="21"/>
                <w:u w:val="single"/>
              </w:rPr>
              <w:t>应符合本规范第6章的有关规定。</w:t>
            </w:r>
          </w:p>
          <w:p w14:paraId="6964D645" w14:textId="77777777" w:rsidR="00F76BAA" w:rsidRDefault="00085D94">
            <w:pPr>
              <w:rPr>
                <w:kern w:val="0"/>
                <w:sz w:val="20"/>
              </w:rPr>
            </w:pPr>
            <w:r>
              <w:rPr>
                <w:rFonts w:ascii="宋体" w:hAnsi="宋体" w:hint="eastAsia"/>
                <w:color w:val="FF0000"/>
                <w:spacing w:val="8"/>
                <w:kern w:val="0"/>
                <w:sz w:val="20"/>
                <w:szCs w:val="21"/>
                <w:u w:val="single"/>
              </w:rPr>
              <w:t>【条文说明】</w:t>
            </w:r>
            <w:r>
              <w:rPr>
                <w:rFonts w:ascii="宋体" w:hAnsi="宋体"/>
                <w:color w:val="FF0000"/>
                <w:spacing w:val="8"/>
                <w:kern w:val="0"/>
                <w:sz w:val="20"/>
                <w:szCs w:val="21"/>
                <w:u w:val="single"/>
              </w:rPr>
              <w:t xml:space="preserve">8.2.16  </w:t>
            </w:r>
            <w:r>
              <w:rPr>
                <w:rFonts w:ascii="宋体" w:hAnsi="宋体" w:hint="eastAsia"/>
                <w:color w:val="FF0000"/>
                <w:spacing w:val="8"/>
                <w:kern w:val="0"/>
                <w:sz w:val="20"/>
                <w:szCs w:val="21"/>
                <w:u w:val="single"/>
              </w:rPr>
              <w:t>可视化分布式管理系统是以信息网络融合及资源集聚共享的方式，集音频处理、视频拼接处理、网络传输、KVM协作管理、高清录播、POE供电、环境监控、集中控制等多种功能于一体的现代化、网络化、智能化会议系统中枢；优点是具备极大的灵活性和可扩展性，支持多点共享，可实现跨楼层、跨区域的云互联，是传统的音视频系统向着网络化、数字化发展的方向。</w:t>
            </w:r>
          </w:p>
        </w:tc>
      </w:tr>
      <w:tr w:rsidR="00F76BAA" w14:paraId="7FAB6CAC" w14:textId="77777777">
        <w:tc>
          <w:tcPr>
            <w:tcW w:w="4318" w:type="dxa"/>
          </w:tcPr>
          <w:p w14:paraId="42EB492A" w14:textId="77777777" w:rsidR="00F76BAA" w:rsidRDefault="00F76BAA">
            <w:pPr>
              <w:adjustRightInd w:val="0"/>
              <w:snapToGrid w:val="0"/>
              <w:rPr>
                <w:kern w:val="0"/>
                <w:sz w:val="20"/>
              </w:rPr>
            </w:pPr>
          </w:p>
        </w:tc>
        <w:tc>
          <w:tcPr>
            <w:tcW w:w="4318" w:type="dxa"/>
          </w:tcPr>
          <w:p w14:paraId="5762AD9E" w14:textId="77777777" w:rsidR="00F76BAA" w:rsidRDefault="00085D94">
            <w:pPr>
              <w:rPr>
                <w:kern w:val="0"/>
                <w:sz w:val="20"/>
              </w:rPr>
            </w:pPr>
            <w:r>
              <w:rPr>
                <w:rFonts w:ascii="宋体" w:hAnsi="宋体"/>
                <w:color w:val="FF0000"/>
                <w:spacing w:val="8"/>
                <w:kern w:val="0"/>
                <w:sz w:val="20"/>
                <w:szCs w:val="21"/>
                <w:u w:val="single"/>
              </w:rPr>
              <w:t>8.2.1</w:t>
            </w:r>
            <w:r>
              <w:rPr>
                <w:rFonts w:ascii="宋体" w:hAnsi="宋体" w:hint="eastAsia"/>
                <w:color w:val="FF0000"/>
                <w:spacing w:val="8"/>
                <w:kern w:val="0"/>
                <w:sz w:val="20"/>
                <w:szCs w:val="21"/>
                <w:u w:val="single"/>
              </w:rPr>
              <w:t>7</w:t>
            </w:r>
            <w:r>
              <w:rPr>
                <w:rFonts w:ascii="宋体" w:hAnsi="宋体"/>
                <w:color w:val="FF0000"/>
                <w:spacing w:val="8"/>
                <w:kern w:val="0"/>
                <w:sz w:val="20"/>
                <w:szCs w:val="21"/>
                <w:u w:val="single"/>
              </w:rPr>
              <w:t xml:space="preserve">  </w:t>
            </w:r>
            <w:bookmarkStart w:id="164" w:name="_Hlk42833420"/>
            <w:r>
              <w:rPr>
                <w:rFonts w:ascii="宋体" w:hAnsi="宋体" w:hint="eastAsia"/>
                <w:color w:val="FF0000"/>
                <w:spacing w:val="8"/>
                <w:kern w:val="0"/>
                <w:sz w:val="20"/>
                <w:szCs w:val="21"/>
                <w:u w:val="single"/>
              </w:rPr>
              <w:t>吊装设备及其附件应采取防坠落措施</w:t>
            </w:r>
            <w:bookmarkEnd w:id="164"/>
            <w:r>
              <w:rPr>
                <w:rFonts w:ascii="宋体" w:hAnsi="宋体" w:hint="eastAsia"/>
                <w:color w:val="FF0000"/>
                <w:spacing w:val="8"/>
                <w:kern w:val="0"/>
                <w:sz w:val="20"/>
                <w:szCs w:val="21"/>
                <w:u w:val="single"/>
              </w:rPr>
              <w:t>。</w:t>
            </w:r>
          </w:p>
        </w:tc>
      </w:tr>
      <w:tr w:rsidR="00F76BAA" w14:paraId="0978C688" w14:textId="77777777">
        <w:tc>
          <w:tcPr>
            <w:tcW w:w="4318" w:type="dxa"/>
          </w:tcPr>
          <w:p w14:paraId="6E75005D" w14:textId="77777777" w:rsidR="00F76BAA" w:rsidRDefault="00085D94">
            <w:pPr>
              <w:pStyle w:val="2"/>
              <w:spacing w:before="0" w:after="0" w:line="240" w:lineRule="auto"/>
              <w:jc w:val="center"/>
              <w:outlineLvl w:val="1"/>
              <w:rPr>
                <w:kern w:val="0"/>
              </w:rPr>
            </w:pPr>
            <w:bookmarkStart w:id="165" w:name="_Toc45558911"/>
            <w:bookmarkStart w:id="166" w:name="_Toc40472442"/>
            <w:bookmarkStart w:id="167" w:name="_Toc40463343"/>
            <w:bookmarkStart w:id="168" w:name="_Toc43821338"/>
            <w:bookmarkStart w:id="169" w:name="_Toc40472273"/>
            <w:r>
              <w:rPr>
                <w:rFonts w:ascii="宋体" w:eastAsia="宋体" w:hAnsi="宋体"/>
                <w:color w:val="000000"/>
                <w:kern w:val="0"/>
                <w:sz w:val="21"/>
                <w:szCs w:val="21"/>
              </w:rPr>
              <w:lastRenderedPageBreak/>
              <w:t xml:space="preserve">8.4  </w:t>
            </w:r>
            <w:r>
              <w:rPr>
                <w:rFonts w:ascii="宋体" w:eastAsia="宋体" w:hAnsi="宋体" w:hint="eastAsia"/>
                <w:color w:val="000000"/>
                <w:kern w:val="0"/>
                <w:sz w:val="21"/>
                <w:szCs w:val="21"/>
              </w:rPr>
              <w:t>系统调试</w:t>
            </w:r>
            <w:bookmarkEnd w:id="165"/>
            <w:bookmarkEnd w:id="166"/>
            <w:bookmarkEnd w:id="167"/>
            <w:bookmarkEnd w:id="168"/>
            <w:bookmarkEnd w:id="169"/>
          </w:p>
        </w:tc>
        <w:tc>
          <w:tcPr>
            <w:tcW w:w="4318" w:type="dxa"/>
          </w:tcPr>
          <w:p w14:paraId="199BCF9F" w14:textId="77777777" w:rsidR="00F76BAA" w:rsidRDefault="00085D94">
            <w:pPr>
              <w:pStyle w:val="2"/>
              <w:spacing w:before="0" w:after="0" w:line="240" w:lineRule="auto"/>
              <w:jc w:val="center"/>
              <w:outlineLvl w:val="1"/>
              <w:rPr>
                <w:kern w:val="0"/>
              </w:rPr>
            </w:pPr>
            <w:r>
              <w:rPr>
                <w:rFonts w:ascii="宋体" w:eastAsia="宋体" w:hAnsi="宋体"/>
                <w:color w:val="000000"/>
                <w:kern w:val="0"/>
                <w:sz w:val="21"/>
                <w:szCs w:val="21"/>
              </w:rPr>
              <w:t xml:space="preserve">8.4  </w:t>
            </w:r>
            <w:r>
              <w:rPr>
                <w:rFonts w:ascii="宋体" w:eastAsia="宋体" w:hAnsi="宋体" w:hint="eastAsia"/>
                <w:color w:val="000000"/>
                <w:kern w:val="0"/>
                <w:sz w:val="21"/>
                <w:szCs w:val="21"/>
              </w:rPr>
              <w:t>系统调试</w:t>
            </w:r>
          </w:p>
        </w:tc>
      </w:tr>
      <w:tr w:rsidR="00F76BAA" w14:paraId="2BB3664A" w14:textId="77777777">
        <w:tc>
          <w:tcPr>
            <w:tcW w:w="4318" w:type="dxa"/>
          </w:tcPr>
          <w:p w14:paraId="7964F29F" w14:textId="77777777" w:rsidR="00F76BAA" w:rsidRDefault="00085D94">
            <w:pPr>
              <w:rPr>
                <w:rFonts w:ascii="宋体" w:hAnsi="宋体"/>
                <w:spacing w:val="8"/>
                <w:kern w:val="0"/>
                <w:sz w:val="20"/>
                <w:szCs w:val="21"/>
              </w:rPr>
            </w:pPr>
            <w:r>
              <w:rPr>
                <w:rFonts w:ascii="宋体" w:hAnsi="宋体"/>
                <w:spacing w:val="8"/>
                <w:kern w:val="0"/>
                <w:sz w:val="20"/>
                <w:szCs w:val="21"/>
              </w:rPr>
              <w:t xml:space="preserve">8.4.4  </w:t>
            </w:r>
            <w:r>
              <w:rPr>
                <w:rFonts w:ascii="宋体" w:hAnsi="宋体" w:hint="eastAsia"/>
                <w:spacing w:val="8"/>
                <w:kern w:val="0"/>
                <w:sz w:val="20"/>
                <w:szCs w:val="21"/>
              </w:rPr>
              <w:t xml:space="preserve">视频设备调试应符合下列规定： </w:t>
            </w:r>
          </w:p>
          <w:p w14:paraId="30BCA5D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打开视频设备电源，将视频信号、计算机信号分别接入显示设备，图像质量应符合现行国家标准《安全防范工程技术</w:t>
            </w:r>
            <w:r>
              <w:rPr>
                <w:rFonts w:ascii="宋体" w:hAnsi="宋体" w:hint="eastAsia"/>
                <w:color w:val="FF0000"/>
                <w:spacing w:val="8"/>
                <w:kern w:val="0"/>
                <w:sz w:val="20"/>
                <w:szCs w:val="21"/>
                <w:bdr w:val="single" w:sz="4" w:space="0" w:color="auto"/>
              </w:rPr>
              <w:t>规范</w:t>
            </w:r>
            <w:r>
              <w:rPr>
                <w:rFonts w:ascii="宋体" w:hAnsi="宋体" w:hint="eastAsia"/>
                <w:spacing w:val="8"/>
                <w:kern w:val="0"/>
                <w:sz w:val="20"/>
                <w:szCs w:val="21"/>
              </w:rPr>
              <w:t>》GB 50348的相关要求；</w:t>
            </w:r>
          </w:p>
          <w:p w14:paraId="5032E81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应按照幕布的位置调整投影机，调试到合适的位置后应进行定位；应调整投影的焦点、梯度等直至图像清晰、端正；</w:t>
            </w:r>
          </w:p>
          <w:p w14:paraId="4BFFBDE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会议发言系统摄像机应能自动跟踪发言者，并应自动对焦放大；联动视频显示设备应显示发言者图像；</w:t>
            </w:r>
          </w:p>
          <w:p w14:paraId="2D24720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会议信息处理系统通过矩阵可对多路视频信号、数据信号实现快速切换，图像应稳定可靠；</w:t>
            </w:r>
          </w:p>
          <w:p w14:paraId="6A3731B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会议记录系统应能将会场实况进行存储，并可</w:t>
            </w:r>
            <w:r>
              <w:rPr>
                <w:rFonts w:ascii="宋体" w:hAnsi="宋体" w:hint="eastAsia"/>
                <w:color w:val="FF0000"/>
                <w:spacing w:val="8"/>
                <w:kern w:val="0"/>
                <w:sz w:val="20"/>
                <w:szCs w:val="21"/>
                <w:bdr w:val="single" w:sz="4" w:space="0" w:color="auto"/>
              </w:rPr>
              <w:t>随意</w:t>
            </w:r>
            <w:r>
              <w:rPr>
                <w:rFonts w:ascii="宋体" w:hAnsi="宋体" w:hint="eastAsia"/>
                <w:spacing w:val="8"/>
                <w:kern w:val="0"/>
                <w:sz w:val="20"/>
                <w:szCs w:val="21"/>
              </w:rPr>
              <w:t>调用播放；</w:t>
            </w:r>
          </w:p>
          <w:p w14:paraId="627BE62A" w14:textId="77777777" w:rsidR="00F76BAA" w:rsidRDefault="00085D94">
            <w:pPr>
              <w:ind w:firstLineChars="191" w:firstLine="413"/>
              <w:rPr>
                <w:kern w:val="0"/>
                <w:sz w:val="20"/>
              </w:rPr>
            </w:pPr>
            <w:r>
              <w:rPr>
                <w:rFonts w:ascii="宋体" w:hAnsi="宋体"/>
                <w:spacing w:val="8"/>
                <w:kern w:val="0"/>
                <w:sz w:val="20"/>
                <w:szCs w:val="21"/>
              </w:rPr>
              <w:t xml:space="preserve">6  </w:t>
            </w:r>
            <w:r>
              <w:rPr>
                <w:rFonts w:ascii="宋体" w:hAnsi="宋体" w:hint="eastAsia"/>
                <w:spacing w:val="8"/>
                <w:kern w:val="0"/>
                <w:sz w:val="20"/>
                <w:szCs w:val="21"/>
              </w:rPr>
              <w:t>经调试后，系统的图像清晰度、图像连续性、图像色调及色饱和度应达到设计指标要求。</w:t>
            </w:r>
          </w:p>
        </w:tc>
        <w:tc>
          <w:tcPr>
            <w:tcW w:w="4318" w:type="dxa"/>
          </w:tcPr>
          <w:p w14:paraId="4639D68A" w14:textId="77777777" w:rsidR="00F76BAA" w:rsidRDefault="00085D94">
            <w:pPr>
              <w:rPr>
                <w:rFonts w:ascii="宋体" w:hAnsi="宋体"/>
                <w:spacing w:val="8"/>
                <w:kern w:val="0"/>
                <w:sz w:val="20"/>
                <w:szCs w:val="21"/>
              </w:rPr>
            </w:pPr>
            <w:r>
              <w:rPr>
                <w:rFonts w:ascii="宋体" w:hAnsi="宋体"/>
                <w:spacing w:val="8"/>
                <w:kern w:val="0"/>
                <w:sz w:val="20"/>
                <w:szCs w:val="21"/>
              </w:rPr>
              <w:t xml:space="preserve">8.4.4  </w:t>
            </w:r>
            <w:r>
              <w:rPr>
                <w:rFonts w:ascii="宋体" w:hAnsi="宋体" w:hint="eastAsia"/>
                <w:spacing w:val="8"/>
                <w:kern w:val="0"/>
                <w:sz w:val="20"/>
                <w:szCs w:val="21"/>
              </w:rPr>
              <w:t xml:space="preserve">视频设备调试应符合下列规定： </w:t>
            </w:r>
          </w:p>
          <w:p w14:paraId="33E83A9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打开视频设备电源，将视频信号、计算机信号分别接入显示设备，图像质量应符合现行国家标准《安全防范工程技术</w:t>
            </w:r>
            <w:r>
              <w:rPr>
                <w:rFonts w:ascii="宋体" w:hAnsi="宋体" w:hint="eastAsia"/>
                <w:color w:val="FF0000"/>
                <w:spacing w:val="8"/>
                <w:kern w:val="0"/>
                <w:sz w:val="20"/>
                <w:szCs w:val="21"/>
                <w:u w:val="single"/>
              </w:rPr>
              <w:t>标准</w:t>
            </w:r>
            <w:r>
              <w:rPr>
                <w:rFonts w:ascii="宋体" w:hAnsi="宋体" w:hint="eastAsia"/>
                <w:spacing w:val="8"/>
                <w:kern w:val="0"/>
                <w:sz w:val="20"/>
                <w:szCs w:val="21"/>
              </w:rPr>
              <w:t>》GB 50348的相关要求；</w:t>
            </w:r>
          </w:p>
          <w:p w14:paraId="6F1C46C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应按照幕布的位置调整投影机，调试到合适的位置后应进行定位；应调整投影的焦点、梯度等直至图像清晰、端正；</w:t>
            </w:r>
          </w:p>
          <w:p w14:paraId="2AD4730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会议发言系统摄像机应能自动跟踪发言者，并应自动对焦放大；联动视频显示设备应显示发言者图像；</w:t>
            </w:r>
          </w:p>
          <w:p w14:paraId="334C82B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会议信息处理系统通过矩阵可对多路视频信号、数据信号实现快速切换，图像应稳定可靠；</w:t>
            </w:r>
          </w:p>
          <w:p w14:paraId="193F9DC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会议记录系统应能将会场实况进行存储，并可</w:t>
            </w:r>
            <w:r>
              <w:rPr>
                <w:rFonts w:ascii="宋体" w:hAnsi="宋体" w:hint="eastAsia"/>
                <w:color w:val="FF0000"/>
                <w:spacing w:val="8"/>
                <w:kern w:val="0"/>
                <w:sz w:val="20"/>
                <w:szCs w:val="21"/>
                <w:u w:val="single"/>
              </w:rPr>
              <w:t>按权限</w:t>
            </w:r>
            <w:r>
              <w:rPr>
                <w:rFonts w:ascii="宋体" w:hAnsi="宋体" w:hint="eastAsia"/>
                <w:spacing w:val="8"/>
                <w:kern w:val="0"/>
                <w:sz w:val="20"/>
                <w:szCs w:val="21"/>
              </w:rPr>
              <w:t>调用播放；</w:t>
            </w:r>
          </w:p>
          <w:p w14:paraId="389448A3" w14:textId="77777777" w:rsidR="00F76BAA" w:rsidRDefault="00085D94">
            <w:pPr>
              <w:ind w:firstLineChars="191" w:firstLine="413"/>
              <w:rPr>
                <w:kern w:val="0"/>
                <w:sz w:val="20"/>
              </w:rPr>
            </w:pPr>
            <w:r>
              <w:rPr>
                <w:rFonts w:ascii="宋体" w:hAnsi="宋体"/>
                <w:spacing w:val="8"/>
                <w:kern w:val="0"/>
                <w:sz w:val="20"/>
                <w:szCs w:val="21"/>
              </w:rPr>
              <w:t xml:space="preserve">6  </w:t>
            </w:r>
            <w:r>
              <w:rPr>
                <w:rFonts w:ascii="宋体" w:hAnsi="宋体" w:hint="eastAsia"/>
                <w:spacing w:val="8"/>
                <w:kern w:val="0"/>
                <w:sz w:val="20"/>
                <w:szCs w:val="21"/>
              </w:rPr>
              <w:t>经调试后，系统的图像清晰度、图像连续性、图像色调及色饱和度应达到设计指标要求。</w:t>
            </w:r>
          </w:p>
        </w:tc>
      </w:tr>
      <w:tr w:rsidR="00F76BAA" w14:paraId="6D6DF58B" w14:textId="77777777">
        <w:tc>
          <w:tcPr>
            <w:tcW w:w="4318" w:type="dxa"/>
          </w:tcPr>
          <w:p w14:paraId="59516AE3" w14:textId="77777777" w:rsidR="00F76BAA" w:rsidRDefault="00085D94">
            <w:pPr>
              <w:rPr>
                <w:rFonts w:ascii="宋体" w:hAnsi="宋体"/>
                <w:spacing w:val="8"/>
                <w:kern w:val="0"/>
                <w:sz w:val="20"/>
                <w:szCs w:val="21"/>
              </w:rPr>
            </w:pPr>
            <w:r>
              <w:rPr>
                <w:rFonts w:ascii="宋体" w:hAnsi="宋体"/>
                <w:spacing w:val="8"/>
                <w:kern w:val="0"/>
                <w:sz w:val="20"/>
                <w:szCs w:val="21"/>
              </w:rPr>
              <w:t xml:space="preserve">8.4.7  </w:t>
            </w:r>
            <w:r>
              <w:rPr>
                <w:rFonts w:ascii="宋体" w:hAnsi="宋体" w:hint="eastAsia"/>
                <w:spacing w:val="8"/>
                <w:kern w:val="0"/>
                <w:sz w:val="20"/>
                <w:szCs w:val="21"/>
              </w:rPr>
              <w:t>同声传译系统调试应符合下列规定：</w:t>
            </w:r>
          </w:p>
          <w:p w14:paraId="237E73F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系统应具备自动转接现场语言功能；当现场发言与传译员为同一语言时，宜关闭传译器的传声器，传译控制主机应自动将该传译通道自动切换到现场语言中；</w:t>
            </w:r>
          </w:p>
          <w:p w14:paraId="4532802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呼叫和技术支持功能，每个传译台应有呼叫主席和技术员的独立通道；</w:t>
            </w:r>
          </w:p>
          <w:p w14:paraId="3D6A1F7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传译通道锁定功能，系统应设置通道占用指示灯，应防止不同的翻译语种占用同一通道；</w:t>
            </w:r>
          </w:p>
          <w:p w14:paraId="2B462240" w14:textId="77777777" w:rsidR="00F76BAA" w:rsidRDefault="00085D94">
            <w:pPr>
              <w:ind w:firstLineChars="191" w:firstLine="413"/>
              <w:rPr>
                <w:kern w:val="0"/>
                <w:sz w:val="20"/>
              </w:rPr>
            </w:pPr>
            <w:r>
              <w:rPr>
                <w:rFonts w:ascii="宋体" w:hAnsi="宋体"/>
                <w:spacing w:val="8"/>
                <w:kern w:val="0"/>
                <w:sz w:val="20"/>
                <w:szCs w:val="21"/>
              </w:rPr>
              <w:t xml:space="preserve">4  </w:t>
            </w:r>
            <w:r>
              <w:rPr>
                <w:rFonts w:ascii="宋体" w:hAnsi="宋体" w:hint="eastAsia"/>
                <w:spacing w:val="8"/>
                <w:kern w:val="0"/>
                <w:sz w:val="20"/>
                <w:szCs w:val="21"/>
              </w:rPr>
              <w:t>独立语音监听功能，传译控制主机可对各通道和现场语言进行监听，并应带独立的音量控制功能。</w:t>
            </w:r>
          </w:p>
        </w:tc>
        <w:tc>
          <w:tcPr>
            <w:tcW w:w="4318" w:type="dxa"/>
          </w:tcPr>
          <w:p w14:paraId="48EAD58B" w14:textId="77777777" w:rsidR="00F76BAA" w:rsidRDefault="00085D94">
            <w:pPr>
              <w:rPr>
                <w:rFonts w:ascii="宋体" w:hAnsi="宋体"/>
                <w:spacing w:val="8"/>
                <w:kern w:val="0"/>
                <w:sz w:val="20"/>
                <w:szCs w:val="21"/>
              </w:rPr>
            </w:pPr>
            <w:r>
              <w:rPr>
                <w:rFonts w:ascii="宋体" w:hAnsi="宋体"/>
                <w:spacing w:val="8"/>
                <w:kern w:val="0"/>
                <w:sz w:val="20"/>
                <w:szCs w:val="21"/>
              </w:rPr>
              <w:t xml:space="preserve">8.4.7  </w:t>
            </w:r>
            <w:r>
              <w:rPr>
                <w:rFonts w:ascii="宋体" w:hAnsi="宋体" w:hint="eastAsia"/>
                <w:spacing w:val="8"/>
                <w:kern w:val="0"/>
                <w:sz w:val="20"/>
                <w:szCs w:val="21"/>
              </w:rPr>
              <w:t>同声传译系统调试应符合下列规定：</w:t>
            </w:r>
          </w:p>
          <w:p w14:paraId="740F09D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系统应具备自动转接现场语言功能；当现场发言与传译员为同一语言时，宜关闭传译器的传声器，传译控制主机应自动将该传译通道自动切换到现场语言中；</w:t>
            </w:r>
          </w:p>
          <w:p w14:paraId="7FFA515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呼叫和技术支持功能，每个传译台应有呼叫主席和技术员的独立通道；</w:t>
            </w:r>
          </w:p>
          <w:p w14:paraId="410FE37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传译通道锁定功能，系统应设置通道占用指示灯，应防止不同的翻译语种占用同一通道；</w:t>
            </w:r>
          </w:p>
          <w:p w14:paraId="1995B96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独立语音监听功能，传译控制主机可对各通道和现场语言进行监听，并应带独立的音量控制功能；</w:t>
            </w:r>
            <w:r>
              <w:rPr>
                <w:rFonts w:ascii="宋体" w:hAnsi="宋体"/>
                <w:spacing w:val="8"/>
                <w:kern w:val="0"/>
                <w:sz w:val="20"/>
                <w:szCs w:val="21"/>
              </w:rPr>
              <w:t xml:space="preserve"> </w:t>
            </w:r>
          </w:p>
          <w:p w14:paraId="1FF74DBC" w14:textId="77777777" w:rsidR="00F76BAA" w:rsidRDefault="00085D94">
            <w:pPr>
              <w:ind w:firstLineChars="191" w:firstLine="413"/>
              <w:rPr>
                <w:kern w:val="0"/>
                <w:sz w:val="20"/>
              </w:rPr>
            </w:pPr>
            <w:r>
              <w:rPr>
                <w:rFonts w:ascii="宋体" w:hAnsi="宋体"/>
                <w:color w:val="FF0000"/>
                <w:spacing w:val="8"/>
                <w:kern w:val="0"/>
                <w:sz w:val="20"/>
                <w:szCs w:val="21"/>
                <w:u w:val="single"/>
              </w:rPr>
              <w:t xml:space="preserve">5  </w:t>
            </w:r>
            <w:r>
              <w:rPr>
                <w:rFonts w:ascii="宋体" w:hAnsi="宋体" w:hint="eastAsia"/>
                <w:color w:val="FF0000"/>
                <w:spacing w:val="8"/>
                <w:kern w:val="0"/>
                <w:sz w:val="20"/>
                <w:szCs w:val="21"/>
                <w:u w:val="single"/>
              </w:rPr>
              <w:t>调试人员应在会场范围内的各点位收听，检查有无盲区。</w:t>
            </w:r>
          </w:p>
        </w:tc>
      </w:tr>
      <w:tr w:rsidR="00F76BAA" w14:paraId="2EEDFDA2" w14:textId="77777777">
        <w:tc>
          <w:tcPr>
            <w:tcW w:w="4318" w:type="dxa"/>
          </w:tcPr>
          <w:p w14:paraId="2E71C3F1" w14:textId="77777777" w:rsidR="00F76BAA" w:rsidRDefault="00F76BAA">
            <w:pPr>
              <w:adjustRightInd w:val="0"/>
              <w:snapToGrid w:val="0"/>
              <w:rPr>
                <w:kern w:val="0"/>
                <w:sz w:val="20"/>
              </w:rPr>
            </w:pPr>
          </w:p>
        </w:tc>
        <w:tc>
          <w:tcPr>
            <w:tcW w:w="4318" w:type="dxa"/>
          </w:tcPr>
          <w:p w14:paraId="5D76C47F"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8.4.9  </w:t>
            </w:r>
            <w:bookmarkStart w:id="170" w:name="_Hlk42834108"/>
            <w:r>
              <w:rPr>
                <w:rFonts w:ascii="宋体" w:hAnsi="宋体" w:hint="eastAsia"/>
                <w:color w:val="FF0000"/>
                <w:spacing w:val="8"/>
                <w:kern w:val="0"/>
                <w:sz w:val="20"/>
                <w:szCs w:val="21"/>
                <w:u w:val="single"/>
              </w:rPr>
              <w:t>可视化分布式管理系统调试</w:t>
            </w:r>
            <w:bookmarkEnd w:id="170"/>
            <w:r>
              <w:rPr>
                <w:rFonts w:ascii="宋体" w:hAnsi="宋体" w:hint="eastAsia"/>
                <w:color w:val="FF0000"/>
                <w:spacing w:val="8"/>
                <w:kern w:val="0"/>
                <w:sz w:val="20"/>
                <w:szCs w:val="21"/>
                <w:u w:val="single"/>
              </w:rPr>
              <w:t>应符合下列规定：</w:t>
            </w:r>
          </w:p>
          <w:p w14:paraId="305D3512"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1  管理软件应对各输出输入节点进行编程、控制界面设计；</w:t>
            </w:r>
          </w:p>
          <w:p w14:paraId="02C9D3D3"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  各输出输入节点应先单机调试后，再接入信息网络系统中；</w:t>
            </w:r>
          </w:p>
          <w:p w14:paraId="13D008CB" w14:textId="77777777" w:rsidR="00F76BAA" w:rsidRDefault="00085D94">
            <w:pPr>
              <w:ind w:firstLineChars="191" w:firstLine="413"/>
              <w:rPr>
                <w:kern w:val="0"/>
                <w:sz w:val="20"/>
              </w:rPr>
            </w:pPr>
            <w:r>
              <w:rPr>
                <w:rFonts w:ascii="宋体" w:hAnsi="宋体"/>
                <w:color w:val="FF0000"/>
                <w:spacing w:val="8"/>
                <w:kern w:val="0"/>
                <w:sz w:val="20"/>
                <w:szCs w:val="21"/>
                <w:u w:val="single"/>
              </w:rPr>
              <w:t xml:space="preserve">3  </w:t>
            </w:r>
            <w:r>
              <w:rPr>
                <w:rFonts w:ascii="宋体" w:hAnsi="宋体" w:hint="eastAsia"/>
                <w:color w:val="FF0000"/>
                <w:spacing w:val="8"/>
                <w:kern w:val="0"/>
                <w:sz w:val="20"/>
                <w:szCs w:val="21"/>
                <w:u w:val="single"/>
              </w:rPr>
              <w:t>应按设备操作规程对各输出输入节点的进行功能调试。</w:t>
            </w:r>
          </w:p>
        </w:tc>
      </w:tr>
      <w:tr w:rsidR="00F76BAA" w14:paraId="6EBBCA31" w14:textId="77777777">
        <w:tc>
          <w:tcPr>
            <w:tcW w:w="4318" w:type="dxa"/>
          </w:tcPr>
          <w:p w14:paraId="7B280EEF" w14:textId="77777777" w:rsidR="00F76BAA" w:rsidRDefault="00085D94">
            <w:pPr>
              <w:pStyle w:val="2"/>
              <w:spacing w:before="0" w:after="0" w:line="240" w:lineRule="auto"/>
              <w:jc w:val="center"/>
              <w:outlineLvl w:val="1"/>
              <w:rPr>
                <w:kern w:val="0"/>
              </w:rPr>
            </w:pPr>
            <w:bookmarkStart w:id="171" w:name="_Toc43821339"/>
            <w:bookmarkStart w:id="172" w:name="_Toc45558912"/>
            <w:r>
              <w:rPr>
                <w:rFonts w:ascii="宋体" w:eastAsia="宋体" w:hAnsi="宋体"/>
                <w:color w:val="000000"/>
                <w:kern w:val="0"/>
                <w:sz w:val="21"/>
                <w:szCs w:val="21"/>
              </w:rPr>
              <w:lastRenderedPageBreak/>
              <w:t xml:space="preserve">8.5  </w:t>
            </w:r>
            <w:r>
              <w:rPr>
                <w:rFonts w:ascii="宋体" w:eastAsia="宋体" w:hAnsi="宋体" w:hint="eastAsia"/>
                <w:color w:val="000000"/>
                <w:kern w:val="0"/>
                <w:sz w:val="21"/>
                <w:szCs w:val="21"/>
              </w:rPr>
              <w:t>自检自验</w:t>
            </w:r>
            <w:bookmarkEnd w:id="171"/>
            <w:bookmarkEnd w:id="172"/>
          </w:p>
        </w:tc>
        <w:tc>
          <w:tcPr>
            <w:tcW w:w="4318" w:type="dxa"/>
          </w:tcPr>
          <w:p w14:paraId="4AD1D3EB" w14:textId="77777777" w:rsidR="00F76BAA" w:rsidRDefault="00085D94">
            <w:pPr>
              <w:pStyle w:val="2"/>
              <w:spacing w:before="0" w:after="0" w:line="240" w:lineRule="auto"/>
              <w:jc w:val="center"/>
              <w:outlineLvl w:val="1"/>
              <w:rPr>
                <w:kern w:val="0"/>
              </w:rPr>
            </w:pPr>
            <w:r>
              <w:rPr>
                <w:rFonts w:ascii="宋体" w:eastAsia="宋体" w:hAnsi="宋体"/>
                <w:color w:val="000000"/>
                <w:kern w:val="0"/>
                <w:sz w:val="21"/>
                <w:szCs w:val="21"/>
              </w:rPr>
              <w:t xml:space="preserve">8.5  </w:t>
            </w:r>
            <w:r>
              <w:rPr>
                <w:rFonts w:ascii="宋体" w:eastAsia="宋体" w:hAnsi="宋体" w:hint="eastAsia"/>
                <w:color w:val="000000"/>
                <w:kern w:val="0"/>
                <w:sz w:val="21"/>
                <w:szCs w:val="21"/>
              </w:rPr>
              <w:t>自检自验</w:t>
            </w:r>
          </w:p>
        </w:tc>
      </w:tr>
      <w:tr w:rsidR="00F76BAA" w14:paraId="2F6A260E" w14:textId="77777777">
        <w:tc>
          <w:tcPr>
            <w:tcW w:w="4318" w:type="dxa"/>
          </w:tcPr>
          <w:p w14:paraId="3548A240" w14:textId="77777777" w:rsidR="00F76BAA" w:rsidRDefault="00085D94">
            <w:pPr>
              <w:rPr>
                <w:rFonts w:ascii="宋体" w:hAnsi="宋体"/>
                <w:spacing w:val="8"/>
                <w:kern w:val="0"/>
                <w:sz w:val="20"/>
                <w:szCs w:val="21"/>
              </w:rPr>
            </w:pPr>
            <w:r>
              <w:rPr>
                <w:rFonts w:ascii="宋体" w:hAnsi="宋体"/>
                <w:spacing w:val="8"/>
                <w:kern w:val="0"/>
                <w:sz w:val="20"/>
                <w:szCs w:val="21"/>
              </w:rPr>
              <w:t xml:space="preserve">8.5.1  </w:t>
            </w:r>
            <w:r>
              <w:rPr>
                <w:rFonts w:ascii="宋体" w:hAnsi="宋体" w:hint="eastAsia"/>
                <w:spacing w:val="8"/>
                <w:kern w:val="0"/>
                <w:sz w:val="20"/>
                <w:szCs w:val="21"/>
              </w:rPr>
              <w:t>音频扩声、同声传译及表决记录功能检验应符合下列规定：</w:t>
            </w:r>
          </w:p>
          <w:p w14:paraId="3E85532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应能播放多路音频信号；</w:t>
            </w:r>
          </w:p>
          <w:p w14:paraId="1BD4F51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音乐播放时应层次清晰、声音丰满、声压级足够；</w:t>
            </w:r>
          </w:p>
          <w:p w14:paraId="53CA292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有线传声器、会议传声器应正常使用；</w:t>
            </w:r>
          </w:p>
          <w:p w14:paraId="0D9880F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语言扩声主观试听时，应无啸叫产生，且语言应清晰，声压级应足够；</w:t>
            </w:r>
          </w:p>
          <w:p w14:paraId="2E97B95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人声演唱主观试听时，应无啸叫产生，且语言清晰、音乐丰满，声压级应足够；</w:t>
            </w:r>
          </w:p>
          <w:p w14:paraId="0DAD973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客观测量指标应达到语言清晰度</w:t>
            </w:r>
            <w:r>
              <w:rPr>
                <w:rFonts w:ascii="宋体" w:hAnsi="宋体"/>
                <w:spacing w:val="8"/>
                <w:kern w:val="0"/>
                <w:sz w:val="20"/>
                <w:szCs w:val="21"/>
              </w:rPr>
              <w:t>STI</w:t>
            </w:r>
            <w:r>
              <w:rPr>
                <w:rFonts w:ascii="宋体" w:hAnsi="宋体" w:hint="eastAsia"/>
                <w:spacing w:val="8"/>
                <w:kern w:val="0"/>
                <w:sz w:val="20"/>
                <w:szCs w:val="21"/>
              </w:rPr>
              <w:t>的要求和相应声学特性设计指标要求；</w:t>
            </w:r>
          </w:p>
          <w:p w14:paraId="578E1E2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7  </w:t>
            </w:r>
            <w:r>
              <w:rPr>
                <w:rFonts w:ascii="宋体" w:hAnsi="宋体" w:hint="eastAsia"/>
                <w:spacing w:val="8"/>
                <w:kern w:val="0"/>
                <w:sz w:val="20"/>
                <w:szCs w:val="21"/>
              </w:rPr>
              <w:t>在观众席位置应无明显可闻的本底噪声；</w:t>
            </w:r>
          </w:p>
          <w:p w14:paraId="022862FE" w14:textId="77777777" w:rsidR="00F76BAA" w:rsidRDefault="00085D94">
            <w:pPr>
              <w:ind w:firstLineChars="191" w:firstLine="413"/>
              <w:rPr>
                <w:kern w:val="0"/>
                <w:sz w:val="20"/>
              </w:rPr>
            </w:pPr>
            <w:r>
              <w:rPr>
                <w:rFonts w:ascii="宋体" w:hAnsi="宋体"/>
                <w:spacing w:val="8"/>
                <w:kern w:val="0"/>
                <w:sz w:val="20"/>
                <w:szCs w:val="21"/>
              </w:rPr>
              <w:t xml:space="preserve">8  </w:t>
            </w:r>
            <w:r>
              <w:rPr>
                <w:rFonts w:ascii="宋体" w:hAnsi="宋体" w:hint="eastAsia"/>
                <w:spacing w:val="8"/>
                <w:kern w:val="0"/>
                <w:sz w:val="20"/>
                <w:szCs w:val="21"/>
              </w:rPr>
              <w:t>表决记录正确率应达到</w:t>
            </w:r>
            <w:r>
              <w:rPr>
                <w:rFonts w:ascii="宋体" w:hAnsi="宋体"/>
                <w:spacing w:val="8"/>
                <w:kern w:val="0"/>
                <w:sz w:val="20"/>
                <w:szCs w:val="21"/>
              </w:rPr>
              <w:t>100%</w:t>
            </w:r>
            <w:r>
              <w:rPr>
                <w:rFonts w:ascii="宋体" w:hAnsi="宋体" w:hint="eastAsia"/>
                <w:spacing w:val="8"/>
                <w:kern w:val="0"/>
                <w:sz w:val="20"/>
                <w:szCs w:val="21"/>
              </w:rPr>
              <w:t>。</w:t>
            </w:r>
          </w:p>
        </w:tc>
        <w:tc>
          <w:tcPr>
            <w:tcW w:w="4318" w:type="dxa"/>
          </w:tcPr>
          <w:p w14:paraId="626A580E" w14:textId="77777777" w:rsidR="00F76BAA" w:rsidRDefault="00085D94">
            <w:pPr>
              <w:rPr>
                <w:rFonts w:ascii="宋体" w:hAnsi="宋体"/>
                <w:spacing w:val="8"/>
                <w:kern w:val="0"/>
                <w:sz w:val="20"/>
                <w:szCs w:val="21"/>
              </w:rPr>
            </w:pPr>
            <w:r>
              <w:rPr>
                <w:rFonts w:ascii="宋体" w:hAnsi="宋体"/>
                <w:spacing w:val="8"/>
                <w:kern w:val="0"/>
                <w:sz w:val="20"/>
                <w:szCs w:val="21"/>
              </w:rPr>
              <w:t xml:space="preserve">8.5.1  </w:t>
            </w:r>
            <w:r>
              <w:rPr>
                <w:rFonts w:ascii="宋体" w:hAnsi="宋体" w:hint="eastAsia"/>
                <w:spacing w:val="8"/>
                <w:kern w:val="0"/>
                <w:sz w:val="20"/>
                <w:szCs w:val="21"/>
              </w:rPr>
              <w:t>音频扩声、同声传译及表决记录功能检验应符合下列规定：</w:t>
            </w:r>
          </w:p>
          <w:p w14:paraId="24C0EA4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应能播放多路音频信号；</w:t>
            </w:r>
          </w:p>
          <w:p w14:paraId="17E78FF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音乐播放时应层次清晰、声音丰满、声压级足够；</w:t>
            </w:r>
          </w:p>
          <w:p w14:paraId="2989B93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有线传声器、会议传声器应正常使用；</w:t>
            </w:r>
          </w:p>
          <w:p w14:paraId="239424D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语言扩声主观试听时，应无啸叫产生，且语言应清晰，声压级应足够；</w:t>
            </w:r>
          </w:p>
          <w:p w14:paraId="0556111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人声演唱主观试听时，应无啸叫产生，且语言清晰、音乐丰满，声压级应足够；</w:t>
            </w:r>
          </w:p>
          <w:p w14:paraId="51DB6A8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客观测量指标应达到语言清晰度</w:t>
            </w:r>
            <w:r>
              <w:rPr>
                <w:rFonts w:ascii="宋体" w:hAnsi="宋体"/>
                <w:spacing w:val="8"/>
                <w:kern w:val="0"/>
                <w:sz w:val="20"/>
                <w:szCs w:val="21"/>
              </w:rPr>
              <w:t>STI</w:t>
            </w:r>
            <w:r>
              <w:rPr>
                <w:rFonts w:ascii="宋体" w:hAnsi="宋体" w:hint="eastAsia"/>
                <w:spacing w:val="8"/>
                <w:kern w:val="0"/>
                <w:sz w:val="20"/>
                <w:szCs w:val="21"/>
              </w:rPr>
              <w:t>的要求和相应声学特性设计指标要求；</w:t>
            </w:r>
          </w:p>
          <w:p w14:paraId="6993044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7  </w:t>
            </w:r>
            <w:r>
              <w:rPr>
                <w:rFonts w:ascii="宋体" w:hAnsi="宋体" w:hint="eastAsia"/>
                <w:spacing w:val="8"/>
                <w:kern w:val="0"/>
                <w:sz w:val="20"/>
                <w:szCs w:val="21"/>
              </w:rPr>
              <w:t>在观众席位置应无明显可闻的本底噪声；</w:t>
            </w:r>
          </w:p>
          <w:p w14:paraId="4817F0F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8  </w:t>
            </w:r>
            <w:r>
              <w:rPr>
                <w:rFonts w:ascii="宋体" w:hAnsi="宋体" w:hint="eastAsia"/>
                <w:spacing w:val="8"/>
                <w:kern w:val="0"/>
                <w:sz w:val="20"/>
                <w:szCs w:val="21"/>
              </w:rPr>
              <w:t>表决记录正确率应达到</w:t>
            </w:r>
            <w:r>
              <w:rPr>
                <w:rFonts w:ascii="宋体" w:hAnsi="宋体"/>
                <w:spacing w:val="8"/>
                <w:kern w:val="0"/>
                <w:sz w:val="20"/>
                <w:szCs w:val="21"/>
              </w:rPr>
              <w:t>100%</w:t>
            </w:r>
            <w:r>
              <w:rPr>
                <w:rFonts w:ascii="宋体" w:hAnsi="宋体" w:hint="eastAsia"/>
                <w:spacing w:val="8"/>
                <w:kern w:val="0"/>
                <w:sz w:val="20"/>
                <w:szCs w:val="21"/>
              </w:rPr>
              <w:t>；</w:t>
            </w:r>
          </w:p>
          <w:p w14:paraId="5983C6B0" w14:textId="77777777" w:rsidR="00F76BAA" w:rsidRDefault="00085D94">
            <w:pPr>
              <w:ind w:firstLineChars="191" w:firstLine="413"/>
              <w:rPr>
                <w:kern w:val="0"/>
                <w:sz w:val="20"/>
              </w:rPr>
            </w:pPr>
            <w:r>
              <w:rPr>
                <w:rFonts w:ascii="宋体" w:hAnsi="宋体"/>
                <w:color w:val="FF0000"/>
                <w:spacing w:val="8"/>
                <w:kern w:val="0"/>
                <w:sz w:val="20"/>
                <w:szCs w:val="21"/>
                <w:u w:val="single"/>
              </w:rPr>
              <w:t xml:space="preserve">9  </w:t>
            </w:r>
            <w:r>
              <w:rPr>
                <w:rFonts w:ascii="宋体" w:hAnsi="宋体" w:hint="eastAsia"/>
                <w:color w:val="FF0000"/>
                <w:spacing w:val="8"/>
                <w:kern w:val="0"/>
                <w:sz w:val="20"/>
                <w:szCs w:val="21"/>
                <w:u w:val="single"/>
              </w:rPr>
              <w:t>会议讨论系统与会议同声传译系统应检测与火灾自动报警系统的联动功能。</w:t>
            </w:r>
          </w:p>
        </w:tc>
      </w:tr>
      <w:tr w:rsidR="00F76BAA" w14:paraId="00EBDA1E" w14:textId="77777777">
        <w:tc>
          <w:tcPr>
            <w:tcW w:w="4318" w:type="dxa"/>
          </w:tcPr>
          <w:p w14:paraId="1642B1F1" w14:textId="77777777" w:rsidR="00F76BAA" w:rsidRDefault="00085D94">
            <w:pPr>
              <w:rPr>
                <w:rFonts w:ascii="宋体" w:hAnsi="宋体"/>
                <w:spacing w:val="8"/>
                <w:kern w:val="0"/>
                <w:sz w:val="20"/>
                <w:szCs w:val="21"/>
              </w:rPr>
            </w:pPr>
            <w:r>
              <w:rPr>
                <w:rFonts w:ascii="宋体" w:hAnsi="宋体"/>
                <w:spacing w:val="8"/>
                <w:kern w:val="0"/>
                <w:sz w:val="20"/>
                <w:szCs w:val="21"/>
              </w:rPr>
              <w:t xml:space="preserve">8.5.2  </w:t>
            </w:r>
            <w:r>
              <w:rPr>
                <w:rFonts w:ascii="宋体" w:hAnsi="宋体" w:hint="eastAsia"/>
                <w:spacing w:val="8"/>
                <w:kern w:val="0"/>
                <w:sz w:val="20"/>
                <w:szCs w:val="21"/>
              </w:rPr>
              <w:t>视频、音频切换和显示系统检验应符合下列规定：</w:t>
            </w:r>
          </w:p>
          <w:p w14:paraId="17B12FA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应能在各类显示设备上显示设计要求的不同种类的图像信号；</w:t>
            </w:r>
          </w:p>
          <w:p w14:paraId="037D45D4" w14:textId="77777777" w:rsidR="00F76BAA" w:rsidRDefault="00085D94">
            <w:pPr>
              <w:ind w:firstLineChars="191" w:firstLine="413"/>
              <w:rPr>
                <w:kern w:val="0"/>
                <w:sz w:val="20"/>
              </w:rPr>
            </w:pPr>
            <w:r>
              <w:rPr>
                <w:rFonts w:ascii="宋体" w:hAnsi="宋体"/>
                <w:spacing w:val="8"/>
                <w:kern w:val="0"/>
                <w:sz w:val="20"/>
                <w:szCs w:val="21"/>
              </w:rPr>
              <w:t xml:space="preserve">2  </w:t>
            </w:r>
            <w:r>
              <w:rPr>
                <w:rFonts w:ascii="宋体" w:hAnsi="宋体" w:hint="eastAsia"/>
                <w:spacing w:val="8"/>
                <w:kern w:val="0"/>
                <w:sz w:val="20"/>
                <w:szCs w:val="21"/>
              </w:rPr>
              <w:t>图像信号应清晰稳定、无抖动、无闪烁。</w:t>
            </w:r>
          </w:p>
          <w:p w14:paraId="77EC7FAC" w14:textId="77777777" w:rsidR="00F76BAA" w:rsidRDefault="00F76BAA">
            <w:pPr>
              <w:adjustRightInd w:val="0"/>
              <w:snapToGrid w:val="0"/>
              <w:rPr>
                <w:kern w:val="0"/>
                <w:sz w:val="20"/>
              </w:rPr>
            </w:pPr>
          </w:p>
        </w:tc>
        <w:tc>
          <w:tcPr>
            <w:tcW w:w="4318" w:type="dxa"/>
          </w:tcPr>
          <w:p w14:paraId="46EAE963" w14:textId="77777777" w:rsidR="00F76BAA" w:rsidRDefault="00085D94">
            <w:pPr>
              <w:rPr>
                <w:rFonts w:ascii="宋体" w:hAnsi="宋体"/>
                <w:spacing w:val="8"/>
                <w:kern w:val="0"/>
                <w:sz w:val="20"/>
                <w:szCs w:val="21"/>
              </w:rPr>
            </w:pPr>
            <w:r>
              <w:rPr>
                <w:rFonts w:ascii="宋体" w:hAnsi="宋体"/>
                <w:spacing w:val="8"/>
                <w:kern w:val="0"/>
                <w:sz w:val="20"/>
                <w:szCs w:val="21"/>
              </w:rPr>
              <w:t xml:space="preserve">8.5.2  </w:t>
            </w:r>
            <w:r>
              <w:rPr>
                <w:rFonts w:ascii="宋体" w:hAnsi="宋体" w:hint="eastAsia"/>
                <w:spacing w:val="8"/>
                <w:kern w:val="0"/>
                <w:sz w:val="20"/>
                <w:szCs w:val="21"/>
              </w:rPr>
              <w:t>视频、音频切换和显示系统检验应符合下列规定：</w:t>
            </w:r>
          </w:p>
          <w:p w14:paraId="3D08573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应能在各类显示设备上显示设计要求的不同种类的图像信号；</w:t>
            </w:r>
          </w:p>
          <w:p w14:paraId="0406306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图像信号应清晰稳定、无抖动、无闪烁；</w:t>
            </w:r>
          </w:p>
          <w:p w14:paraId="7C7A751D" w14:textId="77777777" w:rsidR="00F76BAA" w:rsidRDefault="00085D94">
            <w:pPr>
              <w:adjustRightInd w:val="0"/>
              <w:snapToGrid w:val="0"/>
              <w:ind w:firstLineChars="200" w:firstLine="432"/>
              <w:rPr>
                <w:kern w:val="0"/>
                <w:sz w:val="20"/>
              </w:rPr>
            </w:pPr>
            <w:r>
              <w:rPr>
                <w:rFonts w:ascii="宋体" w:hAnsi="宋体"/>
                <w:color w:val="FF0000"/>
                <w:spacing w:val="8"/>
                <w:kern w:val="0"/>
                <w:sz w:val="20"/>
                <w:szCs w:val="21"/>
                <w:u w:val="single"/>
              </w:rPr>
              <w:t xml:space="preserve">3  </w:t>
            </w:r>
            <w:r>
              <w:rPr>
                <w:rFonts w:ascii="宋体" w:hAnsi="宋体" w:hint="eastAsia"/>
                <w:color w:val="FF0000"/>
                <w:spacing w:val="8"/>
                <w:kern w:val="0"/>
                <w:sz w:val="20"/>
                <w:szCs w:val="21"/>
                <w:u w:val="single"/>
              </w:rPr>
              <w:t>摄像机调用预置位应准确。</w:t>
            </w:r>
          </w:p>
        </w:tc>
      </w:tr>
      <w:tr w:rsidR="00F76BAA" w14:paraId="0028C0D9" w14:textId="77777777">
        <w:tc>
          <w:tcPr>
            <w:tcW w:w="4318" w:type="dxa"/>
          </w:tcPr>
          <w:p w14:paraId="731B58AF" w14:textId="77777777" w:rsidR="00F76BAA" w:rsidRDefault="00F76BAA">
            <w:pPr>
              <w:adjustRightInd w:val="0"/>
              <w:snapToGrid w:val="0"/>
              <w:rPr>
                <w:kern w:val="0"/>
                <w:sz w:val="20"/>
              </w:rPr>
            </w:pPr>
          </w:p>
        </w:tc>
        <w:tc>
          <w:tcPr>
            <w:tcW w:w="4318" w:type="dxa"/>
          </w:tcPr>
          <w:p w14:paraId="7B261CB8" w14:textId="77777777" w:rsidR="00F76BAA" w:rsidRDefault="00085D94">
            <w:pPr>
              <w:rPr>
                <w:kern w:val="0"/>
                <w:sz w:val="20"/>
              </w:rPr>
            </w:pPr>
            <w:r>
              <w:rPr>
                <w:rFonts w:ascii="宋体" w:hAnsi="宋体"/>
                <w:color w:val="FF0000"/>
                <w:spacing w:val="8"/>
                <w:kern w:val="0"/>
                <w:sz w:val="20"/>
                <w:szCs w:val="21"/>
                <w:u w:val="single"/>
              </w:rPr>
              <w:t xml:space="preserve">8.5.4  </w:t>
            </w:r>
            <w:r>
              <w:rPr>
                <w:rFonts w:ascii="宋体" w:hAnsi="宋体" w:hint="eastAsia"/>
                <w:color w:val="FF0000"/>
                <w:spacing w:val="8"/>
                <w:kern w:val="0"/>
                <w:sz w:val="20"/>
                <w:szCs w:val="21"/>
                <w:u w:val="single"/>
              </w:rPr>
              <w:t>会议出入口签到管理系统应测试签到的准确性和报表功能。</w:t>
            </w:r>
          </w:p>
        </w:tc>
      </w:tr>
      <w:tr w:rsidR="00F76BAA" w14:paraId="708C53FA" w14:textId="77777777">
        <w:tc>
          <w:tcPr>
            <w:tcW w:w="4318" w:type="dxa"/>
          </w:tcPr>
          <w:p w14:paraId="367AFE01" w14:textId="77777777" w:rsidR="00F76BAA" w:rsidRDefault="00F76BAA">
            <w:pPr>
              <w:adjustRightInd w:val="0"/>
              <w:snapToGrid w:val="0"/>
              <w:rPr>
                <w:kern w:val="0"/>
                <w:sz w:val="20"/>
              </w:rPr>
            </w:pPr>
          </w:p>
        </w:tc>
        <w:tc>
          <w:tcPr>
            <w:tcW w:w="4318" w:type="dxa"/>
          </w:tcPr>
          <w:p w14:paraId="276F368C" w14:textId="77777777" w:rsidR="00F76BAA" w:rsidRDefault="00085D94">
            <w:pPr>
              <w:rPr>
                <w:kern w:val="0"/>
                <w:sz w:val="20"/>
              </w:rPr>
            </w:pPr>
            <w:r>
              <w:rPr>
                <w:rFonts w:ascii="宋体" w:hAnsi="宋体"/>
                <w:color w:val="FF0000"/>
                <w:spacing w:val="8"/>
                <w:kern w:val="0"/>
                <w:sz w:val="20"/>
                <w:szCs w:val="21"/>
                <w:u w:val="single"/>
              </w:rPr>
              <w:t xml:space="preserve">8.5.5  </w:t>
            </w:r>
            <w:bookmarkStart w:id="173" w:name="_Hlk42834235"/>
            <w:r>
              <w:rPr>
                <w:rFonts w:ascii="宋体" w:hAnsi="宋体" w:hint="eastAsia"/>
                <w:color w:val="FF0000"/>
                <w:spacing w:val="8"/>
                <w:kern w:val="0"/>
                <w:sz w:val="20"/>
                <w:szCs w:val="21"/>
                <w:u w:val="single"/>
              </w:rPr>
              <w:t>会议录播系统</w:t>
            </w:r>
            <w:bookmarkEnd w:id="173"/>
            <w:r>
              <w:rPr>
                <w:rFonts w:ascii="宋体" w:hAnsi="宋体" w:hint="eastAsia"/>
                <w:color w:val="FF0000"/>
                <w:spacing w:val="8"/>
                <w:kern w:val="0"/>
                <w:sz w:val="20"/>
                <w:szCs w:val="21"/>
                <w:u w:val="single"/>
              </w:rPr>
              <w:t>应根据录制好的视频下载保存，利用本地计算机进行播放，检测视频的完整性。</w:t>
            </w:r>
          </w:p>
        </w:tc>
      </w:tr>
      <w:tr w:rsidR="00F76BAA" w14:paraId="67D7DDF6" w14:textId="77777777">
        <w:tc>
          <w:tcPr>
            <w:tcW w:w="4318" w:type="dxa"/>
          </w:tcPr>
          <w:p w14:paraId="527E83B9" w14:textId="77777777" w:rsidR="00F76BAA" w:rsidRDefault="00085D94">
            <w:pPr>
              <w:pStyle w:val="2"/>
              <w:spacing w:before="0" w:after="0" w:line="240" w:lineRule="auto"/>
              <w:jc w:val="center"/>
              <w:outlineLvl w:val="1"/>
              <w:rPr>
                <w:kern w:val="0"/>
              </w:rPr>
            </w:pPr>
            <w:bookmarkStart w:id="174" w:name="_Toc45558913"/>
            <w:r>
              <w:rPr>
                <w:rFonts w:ascii="宋体" w:eastAsia="宋体" w:hAnsi="宋体"/>
                <w:color w:val="000000"/>
                <w:kern w:val="0"/>
                <w:sz w:val="21"/>
                <w:szCs w:val="21"/>
              </w:rPr>
              <w:t xml:space="preserve">8.6  </w:t>
            </w:r>
            <w:r>
              <w:rPr>
                <w:rFonts w:ascii="宋体" w:eastAsia="宋体" w:hAnsi="宋体" w:hint="eastAsia"/>
                <w:color w:val="000000"/>
                <w:kern w:val="0"/>
                <w:sz w:val="21"/>
                <w:szCs w:val="21"/>
              </w:rPr>
              <w:t>质量记录</w:t>
            </w:r>
            <w:bookmarkEnd w:id="174"/>
          </w:p>
        </w:tc>
        <w:tc>
          <w:tcPr>
            <w:tcW w:w="4318" w:type="dxa"/>
          </w:tcPr>
          <w:p w14:paraId="5A902B3E" w14:textId="77777777" w:rsidR="00F76BAA" w:rsidRDefault="00085D94">
            <w:pPr>
              <w:pStyle w:val="2"/>
              <w:spacing w:before="0" w:after="0" w:line="240" w:lineRule="auto"/>
              <w:jc w:val="center"/>
              <w:outlineLvl w:val="1"/>
              <w:rPr>
                <w:kern w:val="0"/>
              </w:rPr>
            </w:pPr>
            <w:r>
              <w:rPr>
                <w:rFonts w:ascii="宋体" w:eastAsia="宋体" w:hAnsi="宋体"/>
                <w:color w:val="000000"/>
                <w:kern w:val="0"/>
                <w:sz w:val="21"/>
                <w:szCs w:val="21"/>
              </w:rPr>
              <w:t xml:space="preserve">8.6  </w:t>
            </w:r>
            <w:r>
              <w:rPr>
                <w:rFonts w:ascii="宋体" w:eastAsia="宋体" w:hAnsi="宋体" w:hint="eastAsia"/>
                <w:color w:val="000000"/>
                <w:kern w:val="0"/>
                <w:sz w:val="21"/>
                <w:szCs w:val="21"/>
              </w:rPr>
              <w:t>质量记录</w:t>
            </w:r>
          </w:p>
        </w:tc>
      </w:tr>
      <w:tr w:rsidR="00F76BAA" w14:paraId="627EEC66" w14:textId="77777777">
        <w:tc>
          <w:tcPr>
            <w:tcW w:w="4318" w:type="dxa"/>
          </w:tcPr>
          <w:p w14:paraId="5F6B0A8B" w14:textId="77777777" w:rsidR="00F76BAA" w:rsidRDefault="00F76BAA">
            <w:pPr>
              <w:adjustRightInd w:val="0"/>
              <w:snapToGrid w:val="0"/>
              <w:rPr>
                <w:kern w:val="0"/>
                <w:sz w:val="20"/>
              </w:rPr>
            </w:pPr>
          </w:p>
        </w:tc>
        <w:tc>
          <w:tcPr>
            <w:tcW w:w="4318" w:type="dxa"/>
          </w:tcPr>
          <w:p w14:paraId="28807115" w14:textId="77777777" w:rsidR="00F76BAA" w:rsidRDefault="00085D94">
            <w:pPr>
              <w:rPr>
                <w:kern w:val="0"/>
                <w:sz w:val="20"/>
              </w:rPr>
            </w:pPr>
            <w:r>
              <w:rPr>
                <w:rFonts w:ascii="宋体" w:hAnsi="宋体"/>
                <w:color w:val="FF0000"/>
                <w:spacing w:val="8"/>
                <w:kern w:val="0"/>
                <w:sz w:val="20"/>
                <w:szCs w:val="21"/>
                <w:u w:val="single"/>
              </w:rPr>
              <w:t xml:space="preserve">8.6.2  </w:t>
            </w:r>
            <w:r>
              <w:rPr>
                <w:rFonts w:ascii="宋体" w:hAnsi="宋体" w:hint="eastAsia"/>
                <w:color w:val="FF0000"/>
                <w:spacing w:val="8"/>
                <w:kern w:val="0"/>
                <w:sz w:val="20"/>
                <w:szCs w:val="21"/>
                <w:u w:val="single"/>
              </w:rPr>
              <w:t>会议</w:t>
            </w:r>
            <w:bookmarkStart w:id="175" w:name="_Hlk44685280"/>
            <w:r>
              <w:rPr>
                <w:rFonts w:ascii="宋体" w:hAnsi="宋体" w:hint="eastAsia"/>
                <w:color w:val="FF0000"/>
                <w:spacing w:val="8"/>
                <w:kern w:val="0"/>
                <w:sz w:val="20"/>
                <w:szCs w:val="21"/>
                <w:u w:val="single"/>
              </w:rPr>
              <w:t>系统</w:t>
            </w:r>
            <w:bookmarkEnd w:id="175"/>
            <w:r>
              <w:rPr>
                <w:rFonts w:ascii="宋体" w:hAnsi="宋体" w:hint="eastAsia"/>
                <w:color w:val="FF0000"/>
                <w:spacing w:val="8"/>
                <w:kern w:val="0"/>
                <w:sz w:val="20"/>
                <w:szCs w:val="21"/>
                <w:u w:val="single"/>
              </w:rPr>
              <w:t>质量记录应填写本规范表</w:t>
            </w:r>
            <w:r>
              <w:rPr>
                <w:rFonts w:ascii="宋体" w:hAnsi="宋体"/>
                <w:color w:val="FF0000"/>
                <w:spacing w:val="8"/>
                <w:kern w:val="0"/>
                <w:sz w:val="20"/>
                <w:szCs w:val="21"/>
                <w:u w:val="single"/>
              </w:rPr>
              <w:t>B.0.10</w:t>
            </w:r>
            <w:r>
              <w:rPr>
                <w:rFonts w:ascii="宋体" w:hAnsi="宋体" w:hint="eastAsia"/>
                <w:color w:val="FF0000"/>
                <w:spacing w:val="8"/>
                <w:kern w:val="0"/>
                <w:sz w:val="20"/>
                <w:szCs w:val="21"/>
                <w:u w:val="single"/>
              </w:rPr>
              <w:t>A。</w:t>
            </w:r>
          </w:p>
        </w:tc>
      </w:tr>
      <w:tr w:rsidR="00F76BAA" w14:paraId="67B82328" w14:textId="77777777">
        <w:tc>
          <w:tcPr>
            <w:tcW w:w="4318" w:type="dxa"/>
          </w:tcPr>
          <w:p w14:paraId="3A3FE09E" w14:textId="77777777" w:rsidR="00F76BAA" w:rsidRDefault="00085D94">
            <w:pPr>
              <w:pStyle w:val="1"/>
              <w:spacing w:before="0" w:after="0" w:line="240" w:lineRule="auto"/>
              <w:jc w:val="center"/>
              <w:outlineLvl w:val="0"/>
            </w:pPr>
            <w:bookmarkStart w:id="176" w:name="_Toc45558914"/>
            <w:bookmarkStart w:id="177" w:name="_Toc43821341"/>
            <w:bookmarkStart w:id="178" w:name="_Toc40472276"/>
            <w:bookmarkStart w:id="179" w:name="_Toc40463346"/>
            <w:bookmarkStart w:id="180" w:name="_Toc40472445"/>
            <w:r>
              <w:rPr>
                <w:rFonts w:ascii="宋体" w:hAnsi="宋体"/>
                <w:sz w:val="21"/>
                <w:szCs w:val="21"/>
              </w:rPr>
              <w:t>9</w:t>
            </w:r>
            <w:r>
              <w:rPr>
                <w:rFonts w:ascii="宋体" w:hAnsi="宋体"/>
                <w:sz w:val="21"/>
                <w:szCs w:val="21"/>
              </w:rPr>
              <w:tab/>
            </w:r>
            <w:r>
              <w:rPr>
                <w:rFonts w:ascii="宋体" w:hAnsi="宋体" w:hint="eastAsia"/>
                <w:sz w:val="21"/>
                <w:szCs w:val="21"/>
              </w:rPr>
              <w:t>广播系统</w:t>
            </w:r>
            <w:bookmarkEnd w:id="176"/>
            <w:bookmarkEnd w:id="177"/>
            <w:bookmarkEnd w:id="178"/>
            <w:bookmarkEnd w:id="179"/>
            <w:bookmarkEnd w:id="180"/>
            <w:r>
              <w:rPr>
                <w:rFonts w:ascii="宋体" w:hAnsi="宋体" w:hint="eastAsia"/>
                <w:sz w:val="21"/>
                <w:szCs w:val="21"/>
              </w:rPr>
              <w:t xml:space="preserve"> </w:t>
            </w:r>
          </w:p>
        </w:tc>
        <w:tc>
          <w:tcPr>
            <w:tcW w:w="4318" w:type="dxa"/>
          </w:tcPr>
          <w:p w14:paraId="3F98E5E4" w14:textId="77777777" w:rsidR="00F76BAA" w:rsidRDefault="00085D94">
            <w:pPr>
              <w:pStyle w:val="1"/>
              <w:spacing w:before="0" w:after="0" w:line="240" w:lineRule="auto"/>
              <w:jc w:val="center"/>
              <w:outlineLvl w:val="0"/>
            </w:pPr>
            <w:r>
              <w:rPr>
                <w:rFonts w:ascii="宋体" w:hAnsi="宋体"/>
                <w:sz w:val="21"/>
                <w:szCs w:val="21"/>
              </w:rPr>
              <w:t>9</w:t>
            </w:r>
            <w:r>
              <w:rPr>
                <w:rFonts w:ascii="宋体" w:hAnsi="宋体"/>
                <w:sz w:val="21"/>
                <w:szCs w:val="21"/>
              </w:rPr>
              <w:tab/>
            </w:r>
            <w:r>
              <w:rPr>
                <w:rFonts w:ascii="宋体" w:hAnsi="宋体" w:hint="eastAsia"/>
                <w:color w:val="FF0000"/>
                <w:sz w:val="21"/>
                <w:szCs w:val="21"/>
                <w:u w:val="single"/>
              </w:rPr>
              <w:t>公共</w:t>
            </w:r>
            <w:r>
              <w:rPr>
                <w:rFonts w:ascii="宋体" w:hAnsi="宋体" w:hint="eastAsia"/>
                <w:sz w:val="21"/>
                <w:szCs w:val="21"/>
              </w:rPr>
              <w:t xml:space="preserve">广播系统 </w:t>
            </w:r>
          </w:p>
        </w:tc>
      </w:tr>
      <w:tr w:rsidR="00F76BAA" w14:paraId="58037DDB" w14:textId="77777777">
        <w:tc>
          <w:tcPr>
            <w:tcW w:w="4318" w:type="dxa"/>
          </w:tcPr>
          <w:p w14:paraId="1E29B2BD" w14:textId="77777777" w:rsidR="00F76BAA" w:rsidRDefault="00085D94">
            <w:pPr>
              <w:pStyle w:val="2"/>
              <w:spacing w:before="0" w:after="0" w:line="240" w:lineRule="auto"/>
              <w:jc w:val="center"/>
              <w:outlineLvl w:val="1"/>
              <w:rPr>
                <w:kern w:val="0"/>
              </w:rPr>
            </w:pPr>
            <w:bookmarkStart w:id="181" w:name="_Toc40463347"/>
            <w:bookmarkStart w:id="182" w:name="_Toc43821342"/>
            <w:bookmarkStart w:id="183" w:name="_Toc45558915"/>
            <w:bookmarkStart w:id="184" w:name="_Toc40472277"/>
            <w:bookmarkStart w:id="185" w:name="_Toc40472446"/>
            <w:r>
              <w:rPr>
                <w:rFonts w:ascii="宋体" w:eastAsia="宋体" w:hAnsi="宋体"/>
                <w:kern w:val="0"/>
                <w:sz w:val="21"/>
                <w:szCs w:val="21"/>
              </w:rPr>
              <w:t xml:space="preserve">9.1  </w:t>
            </w:r>
            <w:r>
              <w:rPr>
                <w:rFonts w:ascii="宋体" w:eastAsia="宋体" w:hAnsi="宋体" w:hint="eastAsia"/>
                <w:kern w:val="0"/>
                <w:sz w:val="21"/>
                <w:szCs w:val="21"/>
              </w:rPr>
              <w:t>施工准备</w:t>
            </w:r>
            <w:bookmarkEnd w:id="181"/>
            <w:bookmarkEnd w:id="182"/>
            <w:bookmarkEnd w:id="183"/>
            <w:bookmarkEnd w:id="184"/>
            <w:bookmarkEnd w:id="185"/>
          </w:p>
        </w:tc>
        <w:tc>
          <w:tcPr>
            <w:tcW w:w="4318" w:type="dxa"/>
          </w:tcPr>
          <w:p w14:paraId="40BAC424"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9.1  </w:t>
            </w:r>
            <w:r>
              <w:rPr>
                <w:rFonts w:ascii="宋体" w:eastAsia="宋体" w:hAnsi="宋体" w:hint="eastAsia"/>
                <w:kern w:val="0"/>
                <w:sz w:val="21"/>
                <w:szCs w:val="21"/>
              </w:rPr>
              <w:t>施工准备</w:t>
            </w:r>
          </w:p>
        </w:tc>
      </w:tr>
      <w:tr w:rsidR="00F76BAA" w14:paraId="5F5EB3E2" w14:textId="77777777">
        <w:tc>
          <w:tcPr>
            <w:tcW w:w="4318" w:type="dxa"/>
          </w:tcPr>
          <w:p w14:paraId="1900202A" w14:textId="77777777" w:rsidR="00F76BAA" w:rsidRDefault="00085D94">
            <w:pPr>
              <w:rPr>
                <w:rFonts w:ascii="宋体" w:hAnsi="宋体"/>
                <w:spacing w:val="8"/>
                <w:kern w:val="0"/>
                <w:sz w:val="20"/>
                <w:szCs w:val="21"/>
              </w:rPr>
            </w:pPr>
            <w:r>
              <w:rPr>
                <w:rFonts w:ascii="宋体" w:hAnsi="宋体"/>
                <w:spacing w:val="8"/>
                <w:kern w:val="0"/>
                <w:sz w:val="20"/>
                <w:szCs w:val="21"/>
              </w:rPr>
              <w:t xml:space="preserve">9.1.1  </w:t>
            </w:r>
            <w:r>
              <w:rPr>
                <w:rFonts w:ascii="宋体" w:hAnsi="宋体" w:hint="eastAsia"/>
                <w:spacing w:val="8"/>
                <w:kern w:val="0"/>
                <w:sz w:val="20"/>
                <w:szCs w:val="21"/>
              </w:rPr>
              <w:t>材料设备准备除应符合本规范第</w:t>
            </w:r>
            <w:r>
              <w:rPr>
                <w:rFonts w:ascii="宋体" w:hAnsi="宋体"/>
                <w:spacing w:val="8"/>
                <w:kern w:val="0"/>
                <w:sz w:val="20"/>
                <w:szCs w:val="21"/>
              </w:rPr>
              <w:t>3.3.2</w:t>
            </w:r>
            <w:r>
              <w:rPr>
                <w:rFonts w:ascii="宋体" w:hAnsi="宋体" w:hint="eastAsia"/>
                <w:spacing w:val="8"/>
                <w:kern w:val="0"/>
                <w:sz w:val="20"/>
                <w:szCs w:val="21"/>
              </w:rPr>
              <w:t>条的规定外，尚应符合下列规定：</w:t>
            </w:r>
          </w:p>
          <w:p w14:paraId="34DEAA6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设备规格、型号、数量应符合设计要求，产品应有合格证及国家强制产品认证</w:t>
            </w:r>
            <w:r>
              <w:rPr>
                <w:rFonts w:ascii="宋体" w:hAnsi="宋体" w:hint="eastAsia"/>
                <w:color w:val="FF0000"/>
                <w:spacing w:val="8"/>
                <w:kern w:val="0"/>
                <w:sz w:val="20"/>
                <w:szCs w:val="21"/>
                <w:bdr w:val="single" w:sz="4" w:space="0" w:color="auto"/>
              </w:rPr>
              <w:t>“</w:t>
            </w:r>
            <w:r>
              <w:rPr>
                <w:rFonts w:ascii="宋体" w:hAnsi="宋体"/>
                <w:color w:val="FF0000"/>
                <w:spacing w:val="8"/>
                <w:kern w:val="0"/>
                <w:sz w:val="20"/>
                <w:szCs w:val="21"/>
                <w:bdr w:val="single" w:sz="4" w:space="0" w:color="auto"/>
              </w:rPr>
              <w:t>CCC”</w:t>
            </w:r>
            <w:r>
              <w:rPr>
                <w:rFonts w:ascii="宋体" w:hAnsi="宋体" w:hint="eastAsia"/>
                <w:spacing w:val="8"/>
                <w:kern w:val="0"/>
                <w:sz w:val="20"/>
                <w:szCs w:val="21"/>
              </w:rPr>
              <w:t>标识；</w:t>
            </w:r>
          </w:p>
          <w:p w14:paraId="5D3CCFC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有源部件均应通电检查，并应确认其实际功能和技术指标与标称相符；</w:t>
            </w:r>
          </w:p>
          <w:p w14:paraId="00FC816E" w14:textId="77777777" w:rsidR="00F76BAA" w:rsidRDefault="00085D94">
            <w:pPr>
              <w:adjustRightInd w:val="0"/>
              <w:snapToGrid w:val="0"/>
              <w:ind w:firstLineChars="200" w:firstLine="432"/>
              <w:rPr>
                <w:kern w:val="0"/>
                <w:sz w:val="20"/>
              </w:rPr>
            </w:pPr>
            <w:r>
              <w:rPr>
                <w:rFonts w:ascii="宋体" w:hAnsi="宋体"/>
                <w:spacing w:val="8"/>
                <w:kern w:val="0"/>
                <w:sz w:val="20"/>
                <w:szCs w:val="21"/>
              </w:rPr>
              <w:t xml:space="preserve">3  </w:t>
            </w:r>
            <w:r>
              <w:rPr>
                <w:rFonts w:ascii="宋体" w:hAnsi="宋体" w:hint="eastAsia"/>
                <w:spacing w:val="8"/>
                <w:kern w:val="0"/>
                <w:sz w:val="20"/>
                <w:szCs w:val="21"/>
              </w:rPr>
              <w:t>硬件设备和材料应重点检查安全</w:t>
            </w:r>
            <w:r>
              <w:rPr>
                <w:rFonts w:ascii="宋体" w:hAnsi="宋体" w:hint="eastAsia"/>
                <w:spacing w:val="8"/>
                <w:kern w:val="0"/>
                <w:sz w:val="20"/>
                <w:szCs w:val="21"/>
              </w:rPr>
              <w:lastRenderedPageBreak/>
              <w:t>性、可靠性及电磁兼容性等项目。</w:t>
            </w:r>
          </w:p>
        </w:tc>
        <w:tc>
          <w:tcPr>
            <w:tcW w:w="4318" w:type="dxa"/>
          </w:tcPr>
          <w:p w14:paraId="71FE14E7"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9.1.1  </w:t>
            </w:r>
            <w:r>
              <w:rPr>
                <w:rFonts w:ascii="宋体" w:hAnsi="宋体" w:hint="eastAsia"/>
                <w:spacing w:val="8"/>
                <w:kern w:val="0"/>
                <w:sz w:val="20"/>
                <w:szCs w:val="21"/>
              </w:rPr>
              <w:t>材料设备准备除应符合本规范第</w:t>
            </w:r>
            <w:r>
              <w:rPr>
                <w:rFonts w:ascii="宋体" w:hAnsi="宋体"/>
                <w:spacing w:val="8"/>
                <w:kern w:val="0"/>
                <w:sz w:val="20"/>
                <w:szCs w:val="21"/>
              </w:rPr>
              <w:t>3.3.2</w:t>
            </w:r>
            <w:r>
              <w:rPr>
                <w:rFonts w:ascii="宋体" w:hAnsi="宋体" w:hint="eastAsia"/>
                <w:spacing w:val="8"/>
                <w:kern w:val="0"/>
                <w:sz w:val="20"/>
                <w:szCs w:val="21"/>
              </w:rPr>
              <w:t>条的规定外，尚应符合下列规定：</w:t>
            </w:r>
          </w:p>
          <w:p w14:paraId="3B74C7B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设备规格、型号、数量应符合设计要求，产品应有合格证及国家强制产品认证</w:t>
            </w:r>
            <w:r>
              <w:rPr>
                <w:rFonts w:ascii="宋体" w:hAnsi="宋体"/>
                <w:color w:val="FF0000"/>
                <w:spacing w:val="8"/>
                <w:kern w:val="0"/>
                <w:sz w:val="20"/>
                <w:szCs w:val="21"/>
                <w:u w:val="single"/>
              </w:rPr>
              <w:t xml:space="preserve"> “3C”</w:t>
            </w:r>
            <w:r>
              <w:rPr>
                <w:rFonts w:ascii="宋体" w:hAnsi="宋体" w:hint="eastAsia"/>
                <w:spacing w:val="8"/>
                <w:kern w:val="0"/>
                <w:sz w:val="20"/>
                <w:szCs w:val="21"/>
              </w:rPr>
              <w:t>标识；</w:t>
            </w:r>
          </w:p>
          <w:p w14:paraId="0A1FCA1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有源部件均应通电检查，并应确认其实际功能和技术指标与标称相符；</w:t>
            </w:r>
          </w:p>
          <w:p w14:paraId="0097ECA9" w14:textId="77777777" w:rsidR="00F76BAA" w:rsidRDefault="00085D94">
            <w:pPr>
              <w:adjustRightInd w:val="0"/>
              <w:snapToGrid w:val="0"/>
              <w:ind w:firstLineChars="200" w:firstLine="432"/>
              <w:rPr>
                <w:kern w:val="0"/>
                <w:sz w:val="20"/>
              </w:rPr>
            </w:pPr>
            <w:r>
              <w:rPr>
                <w:rFonts w:ascii="宋体" w:hAnsi="宋体"/>
                <w:spacing w:val="8"/>
                <w:kern w:val="0"/>
                <w:sz w:val="20"/>
                <w:szCs w:val="21"/>
              </w:rPr>
              <w:t xml:space="preserve">3  </w:t>
            </w:r>
            <w:r>
              <w:rPr>
                <w:rFonts w:ascii="宋体" w:hAnsi="宋体" w:hint="eastAsia"/>
                <w:spacing w:val="8"/>
                <w:kern w:val="0"/>
                <w:sz w:val="20"/>
                <w:szCs w:val="21"/>
              </w:rPr>
              <w:t>硬件设备和材料应重点检查安全</w:t>
            </w:r>
            <w:r>
              <w:rPr>
                <w:rFonts w:ascii="宋体" w:hAnsi="宋体" w:hint="eastAsia"/>
                <w:spacing w:val="8"/>
                <w:kern w:val="0"/>
                <w:sz w:val="20"/>
                <w:szCs w:val="21"/>
              </w:rPr>
              <w:lastRenderedPageBreak/>
              <w:t>性、可靠性及电磁兼容性等项目。</w:t>
            </w:r>
          </w:p>
        </w:tc>
      </w:tr>
      <w:tr w:rsidR="00F76BAA" w14:paraId="3B2B659E" w14:textId="77777777">
        <w:tc>
          <w:tcPr>
            <w:tcW w:w="4318" w:type="dxa"/>
          </w:tcPr>
          <w:p w14:paraId="4F27D08D" w14:textId="77777777" w:rsidR="00F76BAA" w:rsidRDefault="00F76BAA">
            <w:pPr>
              <w:adjustRightInd w:val="0"/>
              <w:snapToGrid w:val="0"/>
              <w:rPr>
                <w:kern w:val="0"/>
                <w:sz w:val="20"/>
              </w:rPr>
            </w:pPr>
          </w:p>
        </w:tc>
        <w:tc>
          <w:tcPr>
            <w:tcW w:w="4318" w:type="dxa"/>
          </w:tcPr>
          <w:p w14:paraId="4578824C" w14:textId="77777777" w:rsidR="00F76BAA" w:rsidRDefault="00085D94">
            <w:pPr>
              <w:rPr>
                <w:kern w:val="0"/>
                <w:sz w:val="20"/>
              </w:rPr>
            </w:pPr>
            <w:r>
              <w:rPr>
                <w:rFonts w:ascii="宋体" w:hAnsi="宋体"/>
                <w:color w:val="FF0000"/>
                <w:spacing w:val="8"/>
                <w:kern w:val="0"/>
                <w:sz w:val="20"/>
                <w:szCs w:val="21"/>
                <w:u w:val="single"/>
              </w:rPr>
              <w:t xml:space="preserve">9.1.2  </w:t>
            </w:r>
            <w:r>
              <w:rPr>
                <w:rFonts w:ascii="宋体" w:hAnsi="宋体" w:hint="eastAsia"/>
                <w:color w:val="FF0000"/>
                <w:spacing w:val="8"/>
                <w:kern w:val="0"/>
                <w:sz w:val="20"/>
                <w:szCs w:val="21"/>
                <w:u w:val="single"/>
              </w:rPr>
              <w:t>当公共广播系统具有紧急广播功能时，应确定接口位置及软硬件接口方式。</w:t>
            </w:r>
          </w:p>
        </w:tc>
      </w:tr>
      <w:tr w:rsidR="00F76BAA" w14:paraId="3A2ED897" w14:textId="77777777">
        <w:tc>
          <w:tcPr>
            <w:tcW w:w="4318" w:type="dxa"/>
          </w:tcPr>
          <w:p w14:paraId="0AE6273B" w14:textId="77777777" w:rsidR="00F76BAA" w:rsidRDefault="00085D94">
            <w:pPr>
              <w:pStyle w:val="2"/>
              <w:spacing w:before="0" w:after="0" w:line="240" w:lineRule="auto"/>
              <w:jc w:val="center"/>
              <w:outlineLvl w:val="1"/>
              <w:rPr>
                <w:kern w:val="0"/>
              </w:rPr>
            </w:pPr>
            <w:bookmarkStart w:id="186" w:name="_Toc40463348"/>
            <w:bookmarkStart w:id="187" w:name="_Toc43821343"/>
            <w:bookmarkStart w:id="188" w:name="_Toc40472447"/>
            <w:bookmarkStart w:id="189" w:name="_Toc45558916"/>
            <w:bookmarkStart w:id="190" w:name="_Toc40472278"/>
            <w:r>
              <w:rPr>
                <w:rFonts w:ascii="宋体" w:eastAsia="宋体" w:hAnsi="宋体"/>
                <w:kern w:val="0"/>
                <w:sz w:val="21"/>
                <w:szCs w:val="21"/>
              </w:rPr>
              <w:t>9.2</w:t>
            </w:r>
            <w:r>
              <w:rPr>
                <w:rFonts w:ascii="宋体" w:eastAsia="宋体" w:hAnsi="宋体"/>
                <w:kern w:val="0"/>
                <w:sz w:val="21"/>
                <w:szCs w:val="21"/>
              </w:rPr>
              <w:tab/>
            </w:r>
            <w:r>
              <w:rPr>
                <w:rFonts w:ascii="宋体" w:eastAsia="宋体" w:hAnsi="宋体" w:hint="eastAsia"/>
                <w:kern w:val="0"/>
                <w:sz w:val="21"/>
                <w:szCs w:val="21"/>
              </w:rPr>
              <w:t>设备安装</w:t>
            </w:r>
            <w:bookmarkEnd w:id="186"/>
            <w:bookmarkEnd w:id="187"/>
            <w:bookmarkEnd w:id="188"/>
            <w:bookmarkEnd w:id="189"/>
            <w:bookmarkEnd w:id="190"/>
          </w:p>
        </w:tc>
        <w:tc>
          <w:tcPr>
            <w:tcW w:w="4318" w:type="dxa"/>
          </w:tcPr>
          <w:p w14:paraId="3A7BCB31"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9.2</w:t>
            </w:r>
            <w:r>
              <w:rPr>
                <w:rFonts w:ascii="宋体" w:eastAsia="宋体" w:hAnsi="宋体"/>
                <w:kern w:val="0"/>
                <w:sz w:val="21"/>
                <w:szCs w:val="21"/>
              </w:rPr>
              <w:tab/>
            </w:r>
            <w:r>
              <w:rPr>
                <w:rFonts w:ascii="宋体" w:eastAsia="宋体" w:hAnsi="宋体" w:hint="eastAsia"/>
                <w:kern w:val="0"/>
                <w:sz w:val="21"/>
                <w:szCs w:val="21"/>
              </w:rPr>
              <w:t>设备安装</w:t>
            </w:r>
          </w:p>
        </w:tc>
      </w:tr>
      <w:tr w:rsidR="00F76BAA" w14:paraId="4DAE3329" w14:textId="77777777">
        <w:tc>
          <w:tcPr>
            <w:tcW w:w="4318" w:type="dxa"/>
          </w:tcPr>
          <w:p w14:paraId="3237DEC4" w14:textId="77777777" w:rsidR="00F76BAA" w:rsidRDefault="00085D94">
            <w:pPr>
              <w:rPr>
                <w:rFonts w:ascii="宋体" w:hAnsi="宋体"/>
                <w:spacing w:val="8"/>
                <w:kern w:val="0"/>
                <w:sz w:val="20"/>
                <w:szCs w:val="21"/>
              </w:rPr>
            </w:pPr>
            <w:r>
              <w:rPr>
                <w:rFonts w:ascii="宋体" w:hAnsi="宋体"/>
                <w:spacing w:val="8"/>
                <w:kern w:val="0"/>
                <w:sz w:val="20"/>
                <w:szCs w:val="21"/>
              </w:rPr>
              <w:t xml:space="preserve">9.2.1  </w:t>
            </w:r>
            <w:r>
              <w:rPr>
                <w:rFonts w:ascii="宋体" w:hAnsi="宋体" w:hint="eastAsia"/>
                <w:spacing w:val="8"/>
                <w:kern w:val="0"/>
                <w:sz w:val="20"/>
                <w:szCs w:val="21"/>
              </w:rPr>
              <w:t>桥架、管线敷设除应执行本规范第</w:t>
            </w:r>
            <w:r>
              <w:rPr>
                <w:rFonts w:ascii="宋体" w:hAnsi="宋体"/>
                <w:spacing w:val="8"/>
                <w:kern w:val="0"/>
                <w:sz w:val="20"/>
                <w:szCs w:val="21"/>
              </w:rPr>
              <w:t>4</w:t>
            </w:r>
            <w:r>
              <w:rPr>
                <w:rFonts w:ascii="宋体" w:hAnsi="宋体" w:hint="eastAsia"/>
                <w:spacing w:val="8"/>
                <w:kern w:val="0"/>
                <w:sz w:val="20"/>
                <w:szCs w:val="21"/>
              </w:rPr>
              <w:t>章的规定外，尚应符合下列要求：</w:t>
            </w:r>
          </w:p>
          <w:p w14:paraId="2469CAB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室外广播传输线缆应穿管埋地或在电缆沟内敷设，室内广播传输线缆应穿管或用线槽敷设；</w:t>
            </w:r>
          </w:p>
          <w:p w14:paraId="09937DB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广播系统的功率传输线缆应采用专用线槽和管线敷设；</w:t>
            </w:r>
            <w:r>
              <w:rPr>
                <w:rFonts w:ascii="宋体" w:hAnsi="宋体"/>
                <w:spacing w:val="8"/>
                <w:kern w:val="0"/>
                <w:sz w:val="20"/>
                <w:szCs w:val="21"/>
              </w:rPr>
              <w:t xml:space="preserve"> </w:t>
            </w:r>
          </w:p>
          <w:p w14:paraId="7A4AB323" w14:textId="77777777" w:rsidR="00F76BAA" w:rsidRDefault="00085D94">
            <w:pPr>
              <w:ind w:firstLineChars="191" w:firstLine="414"/>
              <w:rPr>
                <w:rFonts w:ascii="宋体" w:hAnsi="宋体"/>
                <w:b/>
                <w:bCs/>
                <w:spacing w:val="8"/>
                <w:kern w:val="0"/>
                <w:sz w:val="20"/>
                <w:szCs w:val="21"/>
              </w:rPr>
            </w:pPr>
            <w:r>
              <w:rPr>
                <w:rFonts w:ascii="宋体" w:hAnsi="宋体"/>
                <w:b/>
                <w:bCs/>
                <w:spacing w:val="8"/>
                <w:kern w:val="0"/>
                <w:sz w:val="20"/>
                <w:szCs w:val="21"/>
              </w:rPr>
              <w:t xml:space="preserve">3  </w:t>
            </w:r>
            <w:r>
              <w:rPr>
                <w:rFonts w:ascii="宋体" w:hAnsi="宋体" w:hint="eastAsia"/>
                <w:b/>
                <w:bCs/>
                <w:spacing w:val="8"/>
                <w:kern w:val="0"/>
                <w:sz w:val="20"/>
                <w:szCs w:val="21"/>
              </w:rPr>
              <w:t>当广播系统具备消防应急广播功能时，应采用</w:t>
            </w:r>
            <w:r>
              <w:rPr>
                <w:rFonts w:ascii="宋体" w:hAnsi="宋体" w:hint="eastAsia"/>
                <w:b/>
                <w:bCs/>
                <w:color w:val="FF0000"/>
                <w:spacing w:val="8"/>
                <w:kern w:val="0"/>
                <w:sz w:val="20"/>
                <w:szCs w:val="21"/>
                <w:bdr w:val="single" w:sz="4" w:space="0" w:color="auto"/>
              </w:rPr>
              <w:t>阻燃线槽、阻燃线管和阻燃线缆敷设</w:t>
            </w:r>
            <w:r>
              <w:rPr>
                <w:rFonts w:ascii="宋体" w:hAnsi="宋体" w:hint="eastAsia"/>
                <w:b/>
                <w:bCs/>
                <w:spacing w:val="8"/>
                <w:kern w:val="0"/>
                <w:sz w:val="20"/>
                <w:szCs w:val="21"/>
              </w:rPr>
              <w:t>阻燃材料；</w:t>
            </w:r>
          </w:p>
          <w:p w14:paraId="1EC747D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广播系统功率传输线路，其绝缘电压等级应与其额定传输电压相容，其接头不得裸露，电位不等的接头应分别进行绝缘处理；</w:t>
            </w:r>
          </w:p>
          <w:p w14:paraId="5E1CD6C1" w14:textId="77777777" w:rsidR="00F76BAA" w:rsidRDefault="00085D94">
            <w:pPr>
              <w:adjustRightInd w:val="0"/>
              <w:snapToGrid w:val="0"/>
              <w:ind w:firstLineChars="200" w:firstLine="432"/>
              <w:rPr>
                <w:kern w:val="0"/>
                <w:sz w:val="20"/>
              </w:rPr>
            </w:pPr>
            <w:r>
              <w:rPr>
                <w:rFonts w:ascii="宋体" w:hAnsi="宋体"/>
                <w:spacing w:val="8"/>
                <w:kern w:val="0"/>
                <w:sz w:val="20"/>
                <w:szCs w:val="21"/>
              </w:rPr>
              <w:t xml:space="preserve">5  </w:t>
            </w:r>
            <w:r>
              <w:rPr>
                <w:rFonts w:ascii="宋体" w:hAnsi="宋体" w:hint="eastAsia"/>
                <w:spacing w:val="8"/>
                <w:kern w:val="0"/>
                <w:sz w:val="20"/>
                <w:szCs w:val="21"/>
              </w:rPr>
              <w:t>广播系统传输线缆应减少接头数量，接头应妥善包扎并放在检查盒内。</w:t>
            </w:r>
          </w:p>
        </w:tc>
        <w:tc>
          <w:tcPr>
            <w:tcW w:w="4318" w:type="dxa"/>
          </w:tcPr>
          <w:p w14:paraId="1367926B" w14:textId="77777777" w:rsidR="00F76BAA" w:rsidRDefault="00085D94">
            <w:pPr>
              <w:rPr>
                <w:rFonts w:ascii="宋体" w:hAnsi="宋体"/>
                <w:spacing w:val="8"/>
                <w:kern w:val="0"/>
                <w:sz w:val="20"/>
                <w:szCs w:val="21"/>
              </w:rPr>
            </w:pPr>
            <w:r>
              <w:rPr>
                <w:rFonts w:ascii="宋体" w:hAnsi="宋体"/>
                <w:spacing w:val="8"/>
                <w:kern w:val="0"/>
                <w:sz w:val="20"/>
                <w:szCs w:val="21"/>
              </w:rPr>
              <w:t xml:space="preserve">9.2.1  </w:t>
            </w:r>
            <w:r>
              <w:rPr>
                <w:rFonts w:ascii="宋体" w:hAnsi="宋体" w:hint="eastAsia"/>
                <w:spacing w:val="8"/>
                <w:kern w:val="0"/>
                <w:sz w:val="20"/>
                <w:szCs w:val="21"/>
              </w:rPr>
              <w:t>桥架、管线敷设除应执行本规范第</w:t>
            </w:r>
            <w:r>
              <w:rPr>
                <w:rFonts w:ascii="宋体" w:hAnsi="宋体"/>
                <w:spacing w:val="8"/>
                <w:kern w:val="0"/>
                <w:sz w:val="20"/>
                <w:szCs w:val="21"/>
              </w:rPr>
              <w:t>4</w:t>
            </w:r>
            <w:r>
              <w:rPr>
                <w:rFonts w:ascii="宋体" w:hAnsi="宋体" w:hint="eastAsia"/>
                <w:spacing w:val="8"/>
                <w:kern w:val="0"/>
                <w:sz w:val="20"/>
                <w:szCs w:val="21"/>
              </w:rPr>
              <w:t>章的规定外，尚应符合下列要求：</w:t>
            </w:r>
          </w:p>
          <w:p w14:paraId="0768C05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室外广播传输线缆应穿管埋地或在电缆沟内敷设，室内广播传输线缆应穿管或用线槽敷设；</w:t>
            </w:r>
          </w:p>
          <w:p w14:paraId="58A8205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color w:val="FF0000"/>
                <w:spacing w:val="8"/>
                <w:kern w:val="0"/>
                <w:sz w:val="20"/>
                <w:szCs w:val="21"/>
                <w:u w:val="single"/>
              </w:rPr>
              <w:t>公共</w:t>
            </w:r>
            <w:r>
              <w:rPr>
                <w:rFonts w:ascii="宋体" w:hAnsi="宋体" w:hint="eastAsia"/>
                <w:spacing w:val="8"/>
                <w:kern w:val="0"/>
                <w:sz w:val="20"/>
                <w:szCs w:val="21"/>
              </w:rPr>
              <w:t>广播系统的功率传输线缆应采用专用线槽和管线敷设；</w:t>
            </w:r>
            <w:r>
              <w:rPr>
                <w:rFonts w:ascii="宋体" w:hAnsi="宋体"/>
                <w:spacing w:val="8"/>
                <w:kern w:val="0"/>
                <w:sz w:val="20"/>
                <w:szCs w:val="21"/>
              </w:rPr>
              <w:t xml:space="preserve"> </w:t>
            </w:r>
          </w:p>
          <w:p w14:paraId="44EDE680" w14:textId="77777777" w:rsidR="00F76BAA" w:rsidRDefault="00085D94">
            <w:pPr>
              <w:ind w:firstLineChars="191" w:firstLine="414"/>
              <w:rPr>
                <w:rFonts w:ascii="宋体" w:hAnsi="宋体"/>
                <w:b/>
                <w:bCs/>
                <w:spacing w:val="8"/>
                <w:kern w:val="0"/>
                <w:sz w:val="20"/>
                <w:szCs w:val="21"/>
              </w:rPr>
            </w:pPr>
            <w:r>
              <w:rPr>
                <w:rFonts w:ascii="宋体" w:hAnsi="宋体"/>
                <w:b/>
                <w:bCs/>
                <w:spacing w:val="8"/>
                <w:kern w:val="0"/>
                <w:sz w:val="20"/>
                <w:szCs w:val="21"/>
              </w:rPr>
              <w:t xml:space="preserve">3  </w:t>
            </w:r>
            <w:r>
              <w:rPr>
                <w:rFonts w:ascii="宋体" w:hAnsi="宋体" w:hint="eastAsia"/>
                <w:b/>
                <w:bCs/>
                <w:spacing w:val="8"/>
                <w:kern w:val="0"/>
                <w:sz w:val="20"/>
                <w:szCs w:val="21"/>
              </w:rPr>
              <w:t>当</w:t>
            </w:r>
            <w:r>
              <w:rPr>
                <w:rFonts w:ascii="宋体" w:hAnsi="宋体" w:hint="eastAsia"/>
                <w:b/>
                <w:bCs/>
                <w:color w:val="FF0000"/>
                <w:spacing w:val="8"/>
                <w:kern w:val="0"/>
                <w:sz w:val="20"/>
                <w:szCs w:val="21"/>
                <w:u w:val="single"/>
              </w:rPr>
              <w:t>公共</w:t>
            </w:r>
            <w:r>
              <w:rPr>
                <w:rFonts w:ascii="宋体" w:hAnsi="宋体" w:hint="eastAsia"/>
                <w:b/>
                <w:bCs/>
                <w:spacing w:val="8"/>
                <w:kern w:val="0"/>
                <w:sz w:val="20"/>
                <w:szCs w:val="21"/>
              </w:rPr>
              <w:t>广播系统具备消防应急广播功能时，应采用阻燃材料；</w:t>
            </w:r>
          </w:p>
          <w:p w14:paraId="75B0931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color w:val="FF0000"/>
                <w:spacing w:val="8"/>
                <w:kern w:val="0"/>
                <w:sz w:val="20"/>
                <w:szCs w:val="21"/>
                <w:u w:val="single"/>
              </w:rPr>
              <w:t>公共</w:t>
            </w:r>
            <w:r>
              <w:rPr>
                <w:rFonts w:ascii="宋体" w:hAnsi="宋体" w:hint="eastAsia"/>
                <w:spacing w:val="8"/>
                <w:kern w:val="0"/>
                <w:sz w:val="20"/>
                <w:szCs w:val="21"/>
              </w:rPr>
              <w:t>广播系统功率传输线路，其绝缘电压等级应与其额定传输电压相容，其接头不得裸露，电位不等的接头应分别进行绝缘处理；</w:t>
            </w:r>
          </w:p>
          <w:p w14:paraId="1208BED7" w14:textId="77777777" w:rsidR="00F76BAA" w:rsidRDefault="00085D94">
            <w:pPr>
              <w:adjustRightInd w:val="0"/>
              <w:snapToGrid w:val="0"/>
              <w:ind w:firstLineChars="200" w:firstLine="432"/>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color w:val="FF0000"/>
                <w:spacing w:val="8"/>
                <w:kern w:val="0"/>
                <w:sz w:val="20"/>
                <w:szCs w:val="21"/>
                <w:u w:val="single"/>
              </w:rPr>
              <w:t>公共</w:t>
            </w:r>
            <w:r>
              <w:rPr>
                <w:rFonts w:ascii="宋体" w:hAnsi="宋体" w:hint="eastAsia"/>
                <w:spacing w:val="8"/>
                <w:kern w:val="0"/>
                <w:sz w:val="20"/>
                <w:szCs w:val="21"/>
              </w:rPr>
              <w:t>广播系统传输线缆应减少接头数量，接头应妥善包扎并放在检查盒内。</w:t>
            </w:r>
          </w:p>
          <w:p w14:paraId="748E08F5" w14:textId="77777777" w:rsidR="00F76BAA" w:rsidRDefault="00085D94">
            <w:pPr>
              <w:rPr>
                <w:rFonts w:ascii="宋体" w:hAnsi="宋体"/>
                <w:spacing w:val="8"/>
                <w:kern w:val="0"/>
                <w:sz w:val="20"/>
                <w:szCs w:val="21"/>
              </w:rPr>
            </w:pPr>
            <w:r>
              <w:rPr>
                <w:rFonts w:ascii="宋体" w:hAnsi="宋体" w:hint="eastAsia"/>
                <w:spacing w:val="8"/>
                <w:kern w:val="0"/>
                <w:sz w:val="20"/>
                <w:szCs w:val="21"/>
              </w:rPr>
              <w:t>【条文说明】9.2.1 本条对桥架、</w:t>
            </w:r>
            <w:r>
              <w:rPr>
                <w:rFonts w:ascii="宋体" w:hAnsi="宋体" w:hint="eastAsia"/>
                <w:color w:val="FF0000"/>
                <w:spacing w:val="8"/>
                <w:kern w:val="0"/>
                <w:sz w:val="20"/>
                <w:szCs w:val="21"/>
                <w:bdr w:val="single" w:sz="4" w:space="0" w:color="auto"/>
              </w:rPr>
              <w:t>管线</w:t>
            </w:r>
            <w:r>
              <w:rPr>
                <w:rFonts w:ascii="宋体" w:hAnsi="宋体" w:hint="eastAsia"/>
                <w:color w:val="FF0000"/>
                <w:spacing w:val="8"/>
                <w:kern w:val="0"/>
                <w:sz w:val="20"/>
                <w:szCs w:val="21"/>
                <w:u w:val="single"/>
              </w:rPr>
              <w:t>导管</w:t>
            </w:r>
            <w:r>
              <w:rPr>
                <w:rFonts w:ascii="宋体" w:hAnsi="宋体" w:hint="eastAsia"/>
                <w:spacing w:val="8"/>
                <w:kern w:val="0"/>
                <w:sz w:val="20"/>
                <w:szCs w:val="21"/>
              </w:rPr>
              <w:t>敷设做了具体要求。</w:t>
            </w:r>
          </w:p>
          <w:p w14:paraId="07FA8A74" w14:textId="77777777" w:rsidR="00F76BAA" w:rsidRDefault="00085D94">
            <w:pPr>
              <w:ind w:firstLineChars="191" w:firstLine="413"/>
              <w:rPr>
                <w:rFonts w:ascii="宋体" w:hAnsi="宋体"/>
                <w:spacing w:val="8"/>
                <w:kern w:val="0"/>
                <w:sz w:val="20"/>
                <w:szCs w:val="21"/>
              </w:rPr>
            </w:pPr>
            <w:r>
              <w:rPr>
                <w:rFonts w:ascii="宋体" w:hAnsi="宋体" w:hint="eastAsia"/>
                <w:spacing w:val="8"/>
                <w:kern w:val="0"/>
                <w:sz w:val="20"/>
                <w:szCs w:val="21"/>
              </w:rPr>
              <w:t xml:space="preserve">1 </w:t>
            </w:r>
            <w:r>
              <w:rPr>
                <w:rFonts w:ascii="宋体" w:hAnsi="宋体" w:hint="eastAsia"/>
                <w:color w:val="FF0000"/>
                <w:spacing w:val="8"/>
                <w:kern w:val="0"/>
                <w:sz w:val="20"/>
                <w:szCs w:val="21"/>
                <w:u w:val="single"/>
              </w:rPr>
              <w:t>公共</w:t>
            </w:r>
            <w:r>
              <w:rPr>
                <w:rFonts w:ascii="宋体" w:hAnsi="宋体" w:hint="eastAsia"/>
                <w:spacing w:val="8"/>
                <w:kern w:val="0"/>
                <w:sz w:val="20"/>
                <w:szCs w:val="21"/>
              </w:rPr>
              <w:t>广播系统功率传输线路的额定传输电压较高、线路电流较大，与通信线或数据线共管、共槽时，容易造成信号干扰。</w:t>
            </w:r>
          </w:p>
          <w:p w14:paraId="319E49E6" w14:textId="77777777" w:rsidR="00F76BAA" w:rsidRDefault="00085D94">
            <w:pPr>
              <w:ind w:firstLineChars="191" w:firstLine="413"/>
              <w:rPr>
                <w:rFonts w:ascii="宋体" w:hAnsi="宋体"/>
                <w:spacing w:val="8"/>
                <w:kern w:val="0"/>
                <w:sz w:val="20"/>
                <w:szCs w:val="21"/>
              </w:rPr>
            </w:pPr>
            <w:r>
              <w:rPr>
                <w:rFonts w:ascii="宋体" w:hAnsi="宋体" w:hint="eastAsia"/>
                <w:spacing w:val="8"/>
                <w:kern w:val="0"/>
                <w:sz w:val="20"/>
                <w:szCs w:val="21"/>
              </w:rPr>
              <w:t>2 由于定压式广播线路额定传输电压达1OOV或以上，不能误认为属“强电”线路，可与220V电力线共管共槽。这种误解会导致严重的安全事故。</w:t>
            </w:r>
          </w:p>
          <w:p w14:paraId="2085DA84" w14:textId="77777777" w:rsidR="00F76BAA" w:rsidRDefault="00085D94">
            <w:pPr>
              <w:ind w:firstLineChars="191" w:firstLine="413"/>
              <w:rPr>
                <w:rFonts w:ascii="宋体" w:hAnsi="宋体"/>
                <w:spacing w:val="8"/>
                <w:kern w:val="0"/>
                <w:sz w:val="20"/>
                <w:szCs w:val="21"/>
              </w:rPr>
            </w:pPr>
            <w:r>
              <w:rPr>
                <w:rFonts w:ascii="宋体" w:hAnsi="宋体" w:hint="eastAsia"/>
                <w:spacing w:val="8"/>
                <w:kern w:val="0"/>
                <w:sz w:val="20"/>
                <w:szCs w:val="21"/>
              </w:rPr>
              <w:t>3 本款为强制性条款，为保证发生火灾时设备、人员的安全而规定。</w:t>
            </w:r>
          </w:p>
          <w:p w14:paraId="4A1CCB40" w14:textId="77777777" w:rsidR="00F76BAA" w:rsidRDefault="00085D94">
            <w:pPr>
              <w:ind w:firstLineChars="191" w:firstLine="413"/>
              <w:rPr>
                <w:kern w:val="0"/>
                <w:sz w:val="20"/>
              </w:rPr>
            </w:pPr>
            <w:r>
              <w:rPr>
                <w:rFonts w:ascii="宋体" w:hAnsi="宋体" w:hint="eastAsia"/>
                <w:spacing w:val="8"/>
                <w:kern w:val="0"/>
                <w:sz w:val="20"/>
                <w:szCs w:val="21"/>
              </w:rPr>
              <w:t>4 广播功率传输线路的绝缘和接头处理不当，容易引起跳火，形成火灾隐患，必须严加防范。</w:t>
            </w:r>
          </w:p>
        </w:tc>
      </w:tr>
      <w:tr w:rsidR="00F76BAA" w14:paraId="2E53FC5D" w14:textId="77777777">
        <w:tc>
          <w:tcPr>
            <w:tcW w:w="4318" w:type="dxa"/>
          </w:tcPr>
          <w:p w14:paraId="2EED8EBA" w14:textId="77777777" w:rsidR="00F76BAA" w:rsidRDefault="00085D94">
            <w:pPr>
              <w:pStyle w:val="2"/>
              <w:spacing w:before="0" w:after="0" w:line="240" w:lineRule="auto"/>
              <w:jc w:val="center"/>
              <w:outlineLvl w:val="1"/>
              <w:rPr>
                <w:kern w:val="0"/>
              </w:rPr>
            </w:pPr>
            <w:bookmarkStart w:id="191" w:name="_Toc45558917"/>
            <w:bookmarkStart w:id="192" w:name="_Toc43821344"/>
            <w:bookmarkStart w:id="193" w:name="_Toc40472448"/>
            <w:bookmarkStart w:id="194" w:name="_Toc40463349"/>
            <w:bookmarkStart w:id="195" w:name="_Toc40472279"/>
            <w:r>
              <w:rPr>
                <w:rFonts w:ascii="宋体" w:eastAsia="宋体" w:hAnsi="宋体"/>
                <w:kern w:val="0"/>
                <w:sz w:val="21"/>
                <w:szCs w:val="21"/>
              </w:rPr>
              <w:t xml:space="preserve">9.3  </w:t>
            </w:r>
            <w:r>
              <w:rPr>
                <w:rFonts w:ascii="宋体" w:eastAsia="宋体" w:hAnsi="宋体" w:hint="eastAsia"/>
                <w:kern w:val="0"/>
                <w:sz w:val="21"/>
                <w:szCs w:val="21"/>
              </w:rPr>
              <w:t>质量控制</w:t>
            </w:r>
            <w:bookmarkEnd w:id="191"/>
            <w:bookmarkEnd w:id="192"/>
            <w:bookmarkEnd w:id="193"/>
            <w:bookmarkEnd w:id="194"/>
            <w:bookmarkEnd w:id="195"/>
          </w:p>
        </w:tc>
        <w:tc>
          <w:tcPr>
            <w:tcW w:w="4318" w:type="dxa"/>
          </w:tcPr>
          <w:p w14:paraId="6A893F73"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9.3  </w:t>
            </w:r>
            <w:r>
              <w:rPr>
                <w:rFonts w:ascii="宋体" w:eastAsia="宋体" w:hAnsi="宋体" w:hint="eastAsia"/>
                <w:kern w:val="0"/>
                <w:sz w:val="21"/>
                <w:szCs w:val="21"/>
              </w:rPr>
              <w:t>质量控制</w:t>
            </w:r>
          </w:p>
        </w:tc>
      </w:tr>
      <w:tr w:rsidR="00F76BAA" w14:paraId="569C1A85" w14:textId="77777777">
        <w:tc>
          <w:tcPr>
            <w:tcW w:w="4318" w:type="dxa"/>
          </w:tcPr>
          <w:p w14:paraId="6705509A" w14:textId="77777777" w:rsidR="00F76BAA" w:rsidRDefault="00085D94">
            <w:pPr>
              <w:rPr>
                <w:rFonts w:ascii="宋体" w:hAnsi="宋体"/>
                <w:spacing w:val="8"/>
                <w:kern w:val="0"/>
                <w:sz w:val="20"/>
                <w:szCs w:val="21"/>
              </w:rPr>
            </w:pPr>
            <w:r>
              <w:rPr>
                <w:rFonts w:ascii="宋体" w:hAnsi="宋体"/>
                <w:spacing w:val="8"/>
                <w:kern w:val="0"/>
                <w:sz w:val="20"/>
                <w:szCs w:val="21"/>
              </w:rPr>
              <w:t xml:space="preserve">9.3.1  </w:t>
            </w:r>
            <w:r>
              <w:rPr>
                <w:rFonts w:ascii="宋体" w:hAnsi="宋体" w:hint="eastAsia"/>
                <w:spacing w:val="8"/>
                <w:kern w:val="0"/>
                <w:sz w:val="20"/>
                <w:szCs w:val="21"/>
              </w:rPr>
              <w:t>主控项目应符合下列规定：</w:t>
            </w:r>
          </w:p>
          <w:p w14:paraId="51F2157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spacing w:val="8"/>
                <w:kern w:val="0"/>
                <w:sz w:val="20"/>
                <w:szCs w:val="21"/>
              </w:rPr>
              <w:tab/>
            </w:r>
            <w:r>
              <w:rPr>
                <w:rFonts w:ascii="宋体" w:hAnsi="宋体" w:hint="eastAsia"/>
                <w:spacing w:val="8"/>
                <w:kern w:val="0"/>
                <w:sz w:val="20"/>
                <w:szCs w:val="21"/>
              </w:rPr>
              <w:t>扬声器、控制器、插座板等设备安装应牢固可靠，导线连接应排列整齐，线号应正确清晰；</w:t>
            </w:r>
          </w:p>
          <w:p w14:paraId="4F2E30D3" w14:textId="77777777" w:rsidR="00F76BAA" w:rsidRDefault="00085D94">
            <w:pPr>
              <w:ind w:firstLineChars="191" w:firstLine="413"/>
              <w:rPr>
                <w:kern w:val="0"/>
                <w:sz w:val="20"/>
              </w:rPr>
            </w:pPr>
            <w:r>
              <w:rPr>
                <w:rFonts w:ascii="宋体" w:hAnsi="宋体"/>
                <w:spacing w:val="8"/>
                <w:kern w:val="0"/>
                <w:sz w:val="20"/>
                <w:szCs w:val="21"/>
              </w:rPr>
              <w:t>2</w:t>
            </w:r>
            <w:r>
              <w:rPr>
                <w:rFonts w:ascii="宋体" w:hAnsi="宋体"/>
                <w:spacing w:val="8"/>
                <w:kern w:val="0"/>
                <w:sz w:val="20"/>
                <w:szCs w:val="21"/>
              </w:rPr>
              <w:tab/>
            </w:r>
            <w:r>
              <w:rPr>
                <w:rFonts w:ascii="宋体" w:hAnsi="宋体" w:hint="eastAsia"/>
                <w:spacing w:val="8"/>
                <w:kern w:val="0"/>
                <w:sz w:val="20"/>
                <w:szCs w:val="21"/>
              </w:rPr>
              <w:t>当广播系统具有紧急广播功能时，其紧急广播应由消防分机控制，并应具有最高优先权；在火灾和突发事故发生时，应能强制切换为紧急广播并以最大音量播出。系统应能在手动或警报信号触发的</w:t>
            </w:r>
            <w:r>
              <w:rPr>
                <w:rFonts w:ascii="宋体" w:hAnsi="宋体"/>
                <w:spacing w:val="8"/>
                <w:kern w:val="0"/>
                <w:sz w:val="20"/>
                <w:szCs w:val="21"/>
              </w:rPr>
              <w:t>10s</w:t>
            </w:r>
            <w:r>
              <w:rPr>
                <w:rFonts w:ascii="宋体" w:hAnsi="宋体" w:hint="eastAsia"/>
                <w:spacing w:val="8"/>
                <w:kern w:val="0"/>
                <w:sz w:val="20"/>
                <w:szCs w:val="21"/>
              </w:rPr>
              <w:t>内，向相关广播区播放警示信号（含警笛）、警报语声文件或实时指挥语声。以现场环境噪声</w:t>
            </w:r>
            <w:r>
              <w:rPr>
                <w:rFonts w:ascii="宋体" w:hAnsi="宋体" w:hint="eastAsia"/>
                <w:spacing w:val="8"/>
                <w:kern w:val="0"/>
                <w:sz w:val="20"/>
                <w:szCs w:val="21"/>
              </w:rPr>
              <w:lastRenderedPageBreak/>
              <w:t>为基准，紧急广播的信噪比不应小于</w:t>
            </w:r>
            <w:r>
              <w:rPr>
                <w:rFonts w:ascii="宋体" w:hAnsi="宋体"/>
                <w:spacing w:val="8"/>
                <w:kern w:val="0"/>
                <w:sz w:val="20"/>
                <w:szCs w:val="21"/>
              </w:rPr>
              <w:t>15 dB</w:t>
            </w:r>
            <w:r>
              <w:rPr>
                <w:rFonts w:ascii="宋体" w:hAnsi="宋体" w:hint="eastAsia"/>
                <w:spacing w:val="8"/>
                <w:kern w:val="0"/>
                <w:sz w:val="20"/>
                <w:szCs w:val="21"/>
              </w:rPr>
              <w:t>。</w:t>
            </w:r>
          </w:p>
        </w:tc>
        <w:tc>
          <w:tcPr>
            <w:tcW w:w="4318" w:type="dxa"/>
          </w:tcPr>
          <w:p w14:paraId="3A13EA24"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9.3.1  </w:t>
            </w:r>
            <w:r>
              <w:rPr>
                <w:rFonts w:ascii="宋体" w:hAnsi="宋体" w:hint="eastAsia"/>
                <w:spacing w:val="8"/>
                <w:kern w:val="0"/>
                <w:sz w:val="20"/>
                <w:szCs w:val="21"/>
              </w:rPr>
              <w:t>主控项目应符合下列规定：</w:t>
            </w:r>
          </w:p>
          <w:p w14:paraId="290A389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spacing w:val="8"/>
                <w:kern w:val="0"/>
                <w:sz w:val="20"/>
                <w:szCs w:val="21"/>
              </w:rPr>
              <w:tab/>
            </w:r>
            <w:r>
              <w:rPr>
                <w:rFonts w:ascii="宋体" w:hAnsi="宋体" w:hint="eastAsia"/>
                <w:spacing w:val="8"/>
                <w:kern w:val="0"/>
                <w:sz w:val="20"/>
                <w:szCs w:val="21"/>
              </w:rPr>
              <w:t>扬声器、控制器、插座板等设备安装应牢固可靠，导线连接应排列整齐，线号应正确清晰；</w:t>
            </w:r>
          </w:p>
          <w:p w14:paraId="082A3767" w14:textId="77777777" w:rsidR="00F76BAA" w:rsidRDefault="00085D94">
            <w:pPr>
              <w:ind w:firstLineChars="191" w:firstLine="413"/>
              <w:rPr>
                <w:kern w:val="0"/>
                <w:sz w:val="20"/>
              </w:rPr>
            </w:pPr>
            <w:r>
              <w:rPr>
                <w:rFonts w:ascii="宋体" w:hAnsi="宋体"/>
                <w:spacing w:val="8"/>
                <w:kern w:val="0"/>
                <w:sz w:val="20"/>
                <w:szCs w:val="21"/>
              </w:rPr>
              <w:t>2</w:t>
            </w:r>
            <w:r>
              <w:rPr>
                <w:rFonts w:ascii="宋体" w:hAnsi="宋体"/>
                <w:spacing w:val="8"/>
                <w:kern w:val="0"/>
                <w:sz w:val="20"/>
                <w:szCs w:val="21"/>
              </w:rPr>
              <w:tab/>
            </w:r>
            <w:r>
              <w:rPr>
                <w:rFonts w:ascii="宋体" w:hAnsi="宋体" w:hint="eastAsia"/>
                <w:spacing w:val="8"/>
                <w:kern w:val="0"/>
                <w:sz w:val="20"/>
                <w:szCs w:val="21"/>
              </w:rPr>
              <w:t>当</w:t>
            </w:r>
            <w:r>
              <w:rPr>
                <w:rFonts w:ascii="宋体" w:hAnsi="宋体" w:hint="eastAsia"/>
                <w:color w:val="FF0000"/>
                <w:spacing w:val="8"/>
                <w:kern w:val="0"/>
                <w:sz w:val="20"/>
                <w:szCs w:val="21"/>
                <w:u w:val="single"/>
              </w:rPr>
              <w:t>公共</w:t>
            </w:r>
            <w:r>
              <w:rPr>
                <w:rFonts w:ascii="宋体" w:hAnsi="宋体" w:hint="eastAsia"/>
                <w:spacing w:val="8"/>
                <w:kern w:val="0"/>
                <w:sz w:val="20"/>
                <w:szCs w:val="21"/>
              </w:rPr>
              <w:t>广播系统具有紧急广播功能时，其紧急广播应由消防分机控制，并应具有最高优先权；在火灾和突发事故发生时，应能强制切换为紧急广播并以最大音量播出。系统应能在手动或警报信号触发的</w:t>
            </w:r>
            <w:r>
              <w:rPr>
                <w:rFonts w:ascii="宋体" w:hAnsi="宋体"/>
                <w:spacing w:val="8"/>
                <w:kern w:val="0"/>
                <w:sz w:val="20"/>
                <w:szCs w:val="21"/>
              </w:rPr>
              <w:t>10s</w:t>
            </w:r>
            <w:r>
              <w:rPr>
                <w:rFonts w:ascii="宋体" w:hAnsi="宋体" w:hint="eastAsia"/>
                <w:spacing w:val="8"/>
                <w:kern w:val="0"/>
                <w:sz w:val="20"/>
                <w:szCs w:val="21"/>
              </w:rPr>
              <w:t>内，向相关广播区播放警示信号（含警笛）、警报语声文件或实时指挥语声。以现场环境</w:t>
            </w:r>
            <w:r>
              <w:rPr>
                <w:rFonts w:ascii="宋体" w:hAnsi="宋体" w:hint="eastAsia"/>
                <w:spacing w:val="8"/>
                <w:kern w:val="0"/>
                <w:sz w:val="20"/>
                <w:szCs w:val="21"/>
              </w:rPr>
              <w:lastRenderedPageBreak/>
              <w:t>噪声为基准，紧急广播的信噪比不应小于</w:t>
            </w:r>
            <w:r>
              <w:rPr>
                <w:rFonts w:ascii="宋体" w:hAnsi="宋体"/>
                <w:spacing w:val="8"/>
                <w:kern w:val="0"/>
                <w:sz w:val="20"/>
                <w:szCs w:val="21"/>
              </w:rPr>
              <w:t>15 dB</w:t>
            </w:r>
            <w:r>
              <w:rPr>
                <w:rFonts w:ascii="宋体" w:hAnsi="宋体" w:hint="eastAsia"/>
                <w:spacing w:val="8"/>
                <w:kern w:val="0"/>
                <w:sz w:val="20"/>
                <w:szCs w:val="21"/>
              </w:rPr>
              <w:t>。</w:t>
            </w:r>
          </w:p>
        </w:tc>
      </w:tr>
      <w:tr w:rsidR="00F76BAA" w14:paraId="49E99FF3" w14:textId="77777777">
        <w:tc>
          <w:tcPr>
            <w:tcW w:w="4318" w:type="dxa"/>
          </w:tcPr>
          <w:p w14:paraId="3DB251AF" w14:textId="77777777" w:rsidR="00F76BAA" w:rsidRDefault="00085D94">
            <w:pPr>
              <w:pStyle w:val="2"/>
              <w:spacing w:before="0" w:after="0" w:line="240" w:lineRule="auto"/>
              <w:jc w:val="center"/>
              <w:outlineLvl w:val="1"/>
              <w:rPr>
                <w:kern w:val="0"/>
              </w:rPr>
            </w:pPr>
            <w:bookmarkStart w:id="196" w:name="_Toc40472280"/>
            <w:bookmarkStart w:id="197" w:name="_Toc45558918"/>
            <w:bookmarkStart w:id="198" w:name="_Toc40463350"/>
            <w:bookmarkStart w:id="199" w:name="_Toc40472449"/>
            <w:bookmarkStart w:id="200" w:name="_Toc43821345"/>
            <w:r>
              <w:rPr>
                <w:rFonts w:ascii="宋体" w:eastAsia="宋体" w:hAnsi="宋体"/>
                <w:kern w:val="0"/>
                <w:sz w:val="21"/>
                <w:szCs w:val="21"/>
              </w:rPr>
              <w:lastRenderedPageBreak/>
              <w:t xml:space="preserve">9.4  </w:t>
            </w:r>
            <w:r>
              <w:rPr>
                <w:rFonts w:ascii="宋体" w:eastAsia="宋体" w:hAnsi="宋体" w:hint="eastAsia"/>
                <w:kern w:val="0"/>
                <w:sz w:val="21"/>
                <w:szCs w:val="21"/>
              </w:rPr>
              <w:t>系统调试</w:t>
            </w:r>
            <w:bookmarkEnd w:id="196"/>
            <w:bookmarkEnd w:id="197"/>
            <w:bookmarkEnd w:id="198"/>
            <w:bookmarkEnd w:id="199"/>
            <w:bookmarkEnd w:id="200"/>
          </w:p>
        </w:tc>
        <w:tc>
          <w:tcPr>
            <w:tcW w:w="4318" w:type="dxa"/>
          </w:tcPr>
          <w:p w14:paraId="7CF47997"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9.4  </w:t>
            </w:r>
            <w:r>
              <w:rPr>
                <w:rFonts w:ascii="宋体" w:eastAsia="宋体" w:hAnsi="宋体" w:hint="eastAsia"/>
                <w:kern w:val="0"/>
                <w:sz w:val="21"/>
                <w:szCs w:val="21"/>
              </w:rPr>
              <w:t>系统调试</w:t>
            </w:r>
          </w:p>
        </w:tc>
      </w:tr>
      <w:tr w:rsidR="00F76BAA" w14:paraId="44D919AF" w14:textId="77777777">
        <w:tc>
          <w:tcPr>
            <w:tcW w:w="4318" w:type="dxa"/>
          </w:tcPr>
          <w:p w14:paraId="22A9FE21" w14:textId="77777777" w:rsidR="00F76BAA" w:rsidRDefault="00085D94">
            <w:pPr>
              <w:rPr>
                <w:rFonts w:ascii="宋体" w:hAnsi="宋体"/>
                <w:spacing w:val="8"/>
                <w:kern w:val="0"/>
                <w:sz w:val="20"/>
                <w:szCs w:val="21"/>
              </w:rPr>
            </w:pPr>
            <w:r>
              <w:rPr>
                <w:rFonts w:ascii="宋体" w:hAnsi="宋体"/>
                <w:spacing w:val="8"/>
                <w:kern w:val="0"/>
                <w:sz w:val="20"/>
                <w:szCs w:val="21"/>
              </w:rPr>
              <w:t xml:space="preserve">9.4.1  </w:t>
            </w:r>
            <w:r>
              <w:rPr>
                <w:rFonts w:ascii="宋体" w:hAnsi="宋体" w:hint="eastAsia"/>
                <w:spacing w:val="8"/>
                <w:kern w:val="0"/>
                <w:sz w:val="20"/>
                <w:szCs w:val="21"/>
              </w:rPr>
              <w:t>调试准备应符合下列规定：</w:t>
            </w:r>
          </w:p>
          <w:p w14:paraId="6E86EB1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广播系统设备与第三方联动系统设备接口应完成并符合设计要求；</w:t>
            </w:r>
          </w:p>
          <w:p w14:paraId="48F5A68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设备的各种选择开关应置于指定位置；</w:t>
            </w:r>
          </w:p>
          <w:p w14:paraId="130336EF" w14:textId="77777777" w:rsidR="00F76BAA" w:rsidRPr="00C540A2" w:rsidRDefault="00085D94">
            <w:pPr>
              <w:ind w:firstLineChars="191" w:firstLine="413"/>
              <w:rPr>
                <w:rFonts w:ascii="宋体" w:hAnsi="宋体"/>
                <w:spacing w:val="8"/>
                <w:kern w:val="0"/>
                <w:sz w:val="20"/>
                <w:szCs w:val="21"/>
              </w:rPr>
            </w:pPr>
            <w:r w:rsidRPr="00C540A2">
              <w:rPr>
                <w:rFonts w:ascii="宋体" w:hAnsi="宋体" w:hint="eastAsia"/>
                <w:spacing w:val="8"/>
                <w:kern w:val="0"/>
                <w:sz w:val="20"/>
                <w:szCs w:val="21"/>
              </w:rPr>
              <w:t>3 设备通电前，检查所有供电电源变压器的输出电压，均应符合设备说明书的要求；</w:t>
            </w:r>
          </w:p>
          <w:p w14:paraId="7D5F1BC7" w14:textId="77777777" w:rsidR="00F76BAA" w:rsidRPr="00C540A2" w:rsidRDefault="00085D94">
            <w:pPr>
              <w:ind w:firstLineChars="191" w:firstLine="413"/>
              <w:rPr>
                <w:rFonts w:ascii="宋体" w:hAnsi="宋体"/>
                <w:spacing w:val="8"/>
                <w:kern w:val="0"/>
                <w:sz w:val="20"/>
                <w:szCs w:val="21"/>
              </w:rPr>
            </w:pPr>
            <w:r w:rsidRPr="00C540A2">
              <w:rPr>
                <w:rFonts w:ascii="宋体" w:hAnsi="宋体" w:hint="eastAsia"/>
                <w:spacing w:val="8"/>
                <w:kern w:val="0"/>
                <w:sz w:val="20"/>
                <w:szCs w:val="21"/>
              </w:rPr>
              <w:t>4 各级硬件设备按设备说明书的操作程序，应逐级通电、自检正常；</w:t>
            </w:r>
          </w:p>
          <w:p w14:paraId="44B9A0E5" w14:textId="77777777" w:rsidR="00F76BAA" w:rsidRPr="00C540A2" w:rsidRDefault="00085D94">
            <w:pPr>
              <w:ind w:firstLineChars="191" w:firstLine="413"/>
              <w:rPr>
                <w:rFonts w:ascii="宋体" w:hAnsi="宋体"/>
                <w:spacing w:val="8"/>
                <w:kern w:val="0"/>
                <w:sz w:val="20"/>
                <w:szCs w:val="21"/>
              </w:rPr>
            </w:pPr>
            <w:r w:rsidRPr="00C540A2">
              <w:rPr>
                <w:rFonts w:ascii="宋体" w:hAnsi="宋体" w:hint="eastAsia"/>
                <w:spacing w:val="8"/>
                <w:kern w:val="0"/>
                <w:sz w:val="20"/>
                <w:szCs w:val="21"/>
              </w:rPr>
              <w:t>5 包括系统网络结构图、设备接线图和设备操作、安装、维护说明书等调试资料应</w:t>
            </w:r>
          </w:p>
          <w:p w14:paraId="205E57EC" w14:textId="77777777" w:rsidR="00F76BAA" w:rsidRDefault="00085D94">
            <w:pPr>
              <w:rPr>
                <w:rFonts w:ascii="宋体" w:hAnsi="宋体"/>
                <w:spacing w:val="8"/>
                <w:kern w:val="0"/>
                <w:sz w:val="20"/>
                <w:szCs w:val="21"/>
              </w:rPr>
            </w:pPr>
            <w:r w:rsidRPr="00C540A2">
              <w:rPr>
                <w:rFonts w:ascii="宋体" w:hAnsi="宋体" w:hint="eastAsia"/>
                <w:spacing w:val="8"/>
                <w:kern w:val="0"/>
                <w:sz w:val="20"/>
                <w:szCs w:val="21"/>
              </w:rPr>
              <w:t>齐全。</w:t>
            </w:r>
          </w:p>
        </w:tc>
        <w:tc>
          <w:tcPr>
            <w:tcW w:w="4318" w:type="dxa"/>
          </w:tcPr>
          <w:p w14:paraId="5E5FAD55" w14:textId="77777777" w:rsidR="00F76BAA" w:rsidRDefault="00085D94">
            <w:pPr>
              <w:rPr>
                <w:rFonts w:ascii="宋体" w:hAnsi="宋体"/>
                <w:spacing w:val="8"/>
                <w:kern w:val="0"/>
                <w:sz w:val="20"/>
                <w:szCs w:val="21"/>
              </w:rPr>
            </w:pPr>
            <w:r>
              <w:rPr>
                <w:rFonts w:ascii="宋体" w:hAnsi="宋体"/>
                <w:spacing w:val="8"/>
                <w:kern w:val="0"/>
                <w:sz w:val="20"/>
                <w:szCs w:val="21"/>
              </w:rPr>
              <w:t xml:space="preserve">9.4.1  </w:t>
            </w:r>
            <w:r>
              <w:rPr>
                <w:rFonts w:ascii="宋体" w:hAnsi="宋体" w:hint="eastAsia"/>
                <w:spacing w:val="8"/>
                <w:kern w:val="0"/>
                <w:sz w:val="20"/>
                <w:szCs w:val="21"/>
              </w:rPr>
              <w:t>调试准备应符合下列规定：</w:t>
            </w:r>
          </w:p>
          <w:p w14:paraId="1789835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color w:val="FF0000"/>
                <w:spacing w:val="8"/>
                <w:kern w:val="0"/>
                <w:sz w:val="20"/>
                <w:szCs w:val="21"/>
                <w:u w:val="single"/>
              </w:rPr>
              <w:t>公共</w:t>
            </w:r>
            <w:r>
              <w:rPr>
                <w:rFonts w:ascii="宋体" w:hAnsi="宋体" w:hint="eastAsia"/>
                <w:spacing w:val="8"/>
                <w:kern w:val="0"/>
                <w:sz w:val="20"/>
                <w:szCs w:val="21"/>
              </w:rPr>
              <w:t>广播系统设备与第三方联动系统设备接口应完成并符合设计要求；</w:t>
            </w:r>
          </w:p>
          <w:p w14:paraId="1180D5A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设备的各种选择开关应置于指定位置；</w:t>
            </w:r>
          </w:p>
          <w:p w14:paraId="16907BB3" w14:textId="77777777" w:rsidR="00F76BAA" w:rsidRPr="00C540A2" w:rsidRDefault="00085D94">
            <w:pPr>
              <w:ind w:firstLineChars="191" w:firstLine="413"/>
              <w:rPr>
                <w:rFonts w:ascii="宋体" w:hAnsi="宋体"/>
                <w:spacing w:val="8"/>
                <w:kern w:val="0"/>
                <w:sz w:val="20"/>
                <w:szCs w:val="21"/>
              </w:rPr>
            </w:pPr>
            <w:r w:rsidRPr="00C540A2">
              <w:rPr>
                <w:rFonts w:ascii="宋体" w:hAnsi="宋体" w:hint="eastAsia"/>
                <w:spacing w:val="8"/>
                <w:kern w:val="0"/>
                <w:sz w:val="20"/>
                <w:szCs w:val="21"/>
              </w:rPr>
              <w:t>3 设备通电前，检查所有供电电源变压器的输出电压，均应符合设备说明书的要求；</w:t>
            </w:r>
          </w:p>
          <w:p w14:paraId="3FE63F52" w14:textId="77777777" w:rsidR="00F76BAA" w:rsidRPr="00C540A2" w:rsidRDefault="00085D94">
            <w:pPr>
              <w:ind w:firstLineChars="191" w:firstLine="413"/>
              <w:rPr>
                <w:rFonts w:ascii="宋体" w:hAnsi="宋体"/>
                <w:spacing w:val="8"/>
                <w:kern w:val="0"/>
                <w:sz w:val="20"/>
                <w:szCs w:val="21"/>
              </w:rPr>
            </w:pPr>
            <w:r w:rsidRPr="00C540A2">
              <w:rPr>
                <w:rFonts w:ascii="宋体" w:hAnsi="宋体" w:hint="eastAsia"/>
                <w:spacing w:val="8"/>
                <w:kern w:val="0"/>
                <w:sz w:val="20"/>
                <w:szCs w:val="21"/>
              </w:rPr>
              <w:t>4 各级硬件设备按设备说明书的操作程序，应逐级通电、自检正常；</w:t>
            </w:r>
          </w:p>
          <w:p w14:paraId="7F17F697" w14:textId="77777777" w:rsidR="00F76BAA" w:rsidRPr="00C540A2" w:rsidRDefault="00085D94">
            <w:pPr>
              <w:ind w:firstLineChars="191" w:firstLine="413"/>
              <w:rPr>
                <w:rFonts w:ascii="宋体" w:hAnsi="宋体"/>
                <w:spacing w:val="8"/>
                <w:kern w:val="0"/>
                <w:sz w:val="20"/>
                <w:szCs w:val="21"/>
              </w:rPr>
            </w:pPr>
            <w:r w:rsidRPr="00C540A2">
              <w:rPr>
                <w:rFonts w:ascii="宋体" w:hAnsi="宋体" w:hint="eastAsia"/>
                <w:spacing w:val="8"/>
                <w:kern w:val="0"/>
                <w:sz w:val="20"/>
                <w:szCs w:val="21"/>
              </w:rPr>
              <w:t>5 包括系统网络结构图、设备接线图和设备操作、安装、维护说明书等调试资料应</w:t>
            </w:r>
          </w:p>
          <w:p w14:paraId="555BFBD6" w14:textId="77777777" w:rsidR="00F76BAA" w:rsidRDefault="00085D94">
            <w:pPr>
              <w:rPr>
                <w:rFonts w:ascii="宋体" w:hAnsi="宋体"/>
                <w:spacing w:val="8"/>
                <w:kern w:val="0"/>
                <w:sz w:val="20"/>
                <w:szCs w:val="21"/>
              </w:rPr>
            </w:pPr>
            <w:r w:rsidRPr="00C540A2">
              <w:rPr>
                <w:rFonts w:ascii="宋体" w:hAnsi="宋体" w:hint="eastAsia"/>
                <w:spacing w:val="8"/>
                <w:kern w:val="0"/>
                <w:sz w:val="20"/>
                <w:szCs w:val="21"/>
              </w:rPr>
              <w:t>齐全。</w:t>
            </w:r>
          </w:p>
        </w:tc>
      </w:tr>
      <w:tr w:rsidR="00F76BAA" w14:paraId="086A6615" w14:textId="77777777">
        <w:tc>
          <w:tcPr>
            <w:tcW w:w="4318" w:type="dxa"/>
          </w:tcPr>
          <w:p w14:paraId="57BB195A" w14:textId="77777777" w:rsidR="00F76BAA" w:rsidRDefault="00085D94">
            <w:pPr>
              <w:pStyle w:val="2"/>
              <w:spacing w:before="0" w:after="0" w:line="240" w:lineRule="auto"/>
              <w:jc w:val="center"/>
              <w:outlineLvl w:val="1"/>
              <w:rPr>
                <w:kern w:val="0"/>
              </w:rPr>
            </w:pPr>
            <w:bookmarkStart w:id="201" w:name="_Toc45558919"/>
            <w:bookmarkStart w:id="202" w:name="_Toc43821346"/>
            <w:bookmarkStart w:id="203" w:name="_Toc40463351"/>
            <w:bookmarkStart w:id="204" w:name="_Toc40472281"/>
            <w:bookmarkStart w:id="205" w:name="_Toc40472450"/>
            <w:r>
              <w:rPr>
                <w:rFonts w:ascii="宋体" w:eastAsia="宋体" w:hAnsi="宋体"/>
                <w:kern w:val="0"/>
                <w:sz w:val="21"/>
                <w:szCs w:val="21"/>
              </w:rPr>
              <w:t xml:space="preserve">9.5  </w:t>
            </w:r>
            <w:r>
              <w:rPr>
                <w:rFonts w:ascii="宋体" w:eastAsia="宋体" w:hAnsi="宋体" w:hint="eastAsia"/>
                <w:kern w:val="0"/>
                <w:sz w:val="21"/>
                <w:szCs w:val="21"/>
              </w:rPr>
              <w:t>自检自验</w:t>
            </w:r>
            <w:bookmarkEnd w:id="201"/>
            <w:bookmarkEnd w:id="202"/>
            <w:bookmarkEnd w:id="203"/>
            <w:bookmarkEnd w:id="204"/>
            <w:bookmarkEnd w:id="205"/>
          </w:p>
        </w:tc>
        <w:tc>
          <w:tcPr>
            <w:tcW w:w="4318" w:type="dxa"/>
          </w:tcPr>
          <w:p w14:paraId="3FC8762D"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9.5  </w:t>
            </w:r>
            <w:r>
              <w:rPr>
                <w:rFonts w:ascii="宋体" w:eastAsia="宋体" w:hAnsi="宋体" w:hint="eastAsia"/>
                <w:kern w:val="0"/>
                <w:sz w:val="21"/>
                <w:szCs w:val="21"/>
              </w:rPr>
              <w:t>自检自验</w:t>
            </w:r>
          </w:p>
        </w:tc>
      </w:tr>
      <w:tr w:rsidR="00F76BAA" w14:paraId="110FAF19" w14:textId="77777777">
        <w:tc>
          <w:tcPr>
            <w:tcW w:w="4318" w:type="dxa"/>
          </w:tcPr>
          <w:p w14:paraId="74DADCE9" w14:textId="77777777" w:rsidR="00F76BAA" w:rsidRDefault="00F76BAA">
            <w:pPr>
              <w:adjustRightInd w:val="0"/>
              <w:snapToGrid w:val="0"/>
              <w:rPr>
                <w:kern w:val="0"/>
                <w:sz w:val="20"/>
              </w:rPr>
            </w:pPr>
          </w:p>
        </w:tc>
        <w:tc>
          <w:tcPr>
            <w:tcW w:w="4318" w:type="dxa"/>
          </w:tcPr>
          <w:p w14:paraId="0B59DA13" w14:textId="77777777" w:rsidR="00F76BAA" w:rsidRDefault="00085D94">
            <w:pPr>
              <w:rPr>
                <w:kern w:val="0"/>
                <w:sz w:val="20"/>
              </w:rPr>
            </w:pPr>
            <w:r>
              <w:rPr>
                <w:rFonts w:ascii="宋体" w:hAnsi="宋体" w:hint="eastAsia"/>
                <w:bCs/>
                <w:color w:val="FF0000"/>
                <w:kern w:val="0"/>
                <w:sz w:val="20"/>
                <w:szCs w:val="21"/>
                <w:u w:val="single"/>
              </w:rPr>
              <w:t>9</w:t>
            </w:r>
            <w:r>
              <w:rPr>
                <w:rFonts w:ascii="宋体" w:hAnsi="宋体"/>
                <w:bCs/>
                <w:color w:val="FF0000"/>
                <w:kern w:val="0"/>
                <w:sz w:val="20"/>
                <w:szCs w:val="21"/>
                <w:u w:val="single"/>
              </w:rPr>
              <w:t>.5.2</w:t>
            </w:r>
            <w:r>
              <w:rPr>
                <w:rFonts w:ascii="宋体" w:hAnsi="宋体" w:hint="eastAsia"/>
                <w:bCs/>
                <w:color w:val="FF0000"/>
                <w:kern w:val="0"/>
                <w:sz w:val="20"/>
                <w:szCs w:val="21"/>
                <w:u w:val="single"/>
              </w:rPr>
              <w:t>A 电声性能测量应符合现行国家标准《公共广播系统工程技术规范》GB50526的规定。</w:t>
            </w:r>
          </w:p>
        </w:tc>
      </w:tr>
      <w:tr w:rsidR="00F76BAA" w14:paraId="4D5AD221" w14:textId="77777777">
        <w:tc>
          <w:tcPr>
            <w:tcW w:w="4318" w:type="dxa"/>
          </w:tcPr>
          <w:p w14:paraId="21BCFB4B" w14:textId="77777777" w:rsidR="00F76BAA" w:rsidRDefault="00F76BAA">
            <w:pPr>
              <w:adjustRightInd w:val="0"/>
              <w:snapToGrid w:val="0"/>
              <w:rPr>
                <w:kern w:val="0"/>
                <w:sz w:val="20"/>
              </w:rPr>
            </w:pPr>
          </w:p>
        </w:tc>
        <w:tc>
          <w:tcPr>
            <w:tcW w:w="4318" w:type="dxa"/>
          </w:tcPr>
          <w:p w14:paraId="6A014256" w14:textId="77777777" w:rsidR="00F76BAA" w:rsidRDefault="00085D94">
            <w:pPr>
              <w:adjustRightInd w:val="0"/>
              <w:snapToGrid w:val="0"/>
              <w:rPr>
                <w:kern w:val="0"/>
                <w:sz w:val="20"/>
              </w:rPr>
            </w:pPr>
            <w:r>
              <w:rPr>
                <w:rFonts w:ascii="宋体" w:hAnsi="宋体" w:hint="eastAsia"/>
                <w:bCs/>
                <w:color w:val="FF0000"/>
                <w:kern w:val="0"/>
                <w:sz w:val="20"/>
                <w:szCs w:val="21"/>
                <w:u w:val="single"/>
              </w:rPr>
              <w:t>9</w:t>
            </w:r>
            <w:r>
              <w:rPr>
                <w:rFonts w:ascii="宋体" w:hAnsi="宋体"/>
                <w:bCs/>
                <w:color w:val="FF0000"/>
                <w:kern w:val="0"/>
                <w:sz w:val="20"/>
                <w:szCs w:val="21"/>
                <w:u w:val="single"/>
              </w:rPr>
              <w:t>.5.2</w:t>
            </w:r>
            <w:r>
              <w:rPr>
                <w:rFonts w:ascii="宋体" w:hAnsi="宋体" w:hint="eastAsia"/>
                <w:bCs/>
                <w:color w:val="FF0000"/>
                <w:kern w:val="0"/>
                <w:sz w:val="20"/>
                <w:szCs w:val="21"/>
                <w:u w:val="single"/>
              </w:rPr>
              <w:t>B</w:t>
            </w:r>
            <w:r>
              <w:rPr>
                <w:rFonts w:ascii="宋体" w:hAnsi="宋体"/>
                <w:bCs/>
                <w:color w:val="FF0000"/>
                <w:kern w:val="0"/>
                <w:sz w:val="20"/>
                <w:szCs w:val="21"/>
                <w:u w:val="single"/>
              </w:rPr>
              <w:t xml:space="preserve"> </w:t>
            </w:r>
            <w:r>
              <w:rPr>
                <w:rFonts w:ascii="宋体" w:hAnsi="宋体" w:hint="eastAsia"/>
                <w:color w:val="FF0000"/>
                <w:spacing w:val="8"/>
                <w:kern w:val="0"/>
                <w:sz w:val="20"/>
                <w:szCs w:val="21"/>
                <w:u w:val="single"/>
              </w:rPr>
              <w:t>公共广播系统与火灾自动报警系统联动功能应符合设计要求。</w:t>
            </w:r>
          </w:p>
        </w:tc>
      </w:tr>
      <w:tr w:rsidR="00F76BAA" w14:paraId="40E75036" w14:textId="77777777">
        <w:tc>
          <w:tcPr>
            <w:tcW w:w="4318" w:type="dxa"/>
          </w:tcPr>
          <w:p w14:paraId="303C239E" w14:textId="77777777" w:rsidR="00F76BAA" w:rsidRDefault="00085D94">
            <w:pPr>
              <w:pStyle w:val="2"/>
              <w:spacing w:before="0" w:after="0" w:line="240" w:lineRule="auto"/>
              <w:jc w:val="center"/>
              <w:outlineLvl w:val="1"/>
              <w:rPr>
                <w:kern w:val="0"/>
              </w:rPr>
            </w:pPr>
            <w:bookmarkStart w:id="206" w:name="_Toc40463352"/>
            <w:bookmarkStart w:id="207" w:name="_Toc40472282"/>
            <w:bookmarkStart w:id="208" w:name="_Toc45558920"/>
            <w:bookmarkStart w:id="209" w:name="_Toc40472451"/>
            <w:bookmarkStart w:id="210" w:name="_Toc43821347"/>
            <w:r>
              <w:rPr>
                <w:rFonts w:ascii="宋体" w:eastAsia="宋体" w:hAnsi="宋体"/>
                <w:kern w:val="0"/>
                <w:sz w:val="21"/>
                <w:szCs w:val="21"/>
              </w:rPr>
              <w:t xml:space="preserve">9.6  </w:t>
            </w:r>
            <w:r>
              <w:rPr>
                <w:rFonts w:ascii="宋体" w:eastAsia="宋体" w:hAnsi="宋体" w:hint="eastAsia"/>
                <w:kern w:val="0"/>
                <w:sz w:val="21"/>
                <w:szCs w:val="21"/>
              </w:rPr>
              <w:t>质量记录</w:t>
            </w:r>
            <w:bookmarkEnd w:id="206"/>
            <w:bookmarkEnd w:id="207"/>
            <w:bookmarkEnd w:id="208"/>
            <w:bookmarkEnd w:id="209"/>
            <w:bookmarkEnd w:id="210"/>
          </w:p>
        </w:tc>
        <w:tc>
          <w:tcPr>
            <w:tcW w:w="4318" w:type="dxa"/>
          </w:tcPr>
          <w:p w14:paraId="0E2F1FE5"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9.6  </w:t>
            </w:r>
            <w:r>
              <w:rPr>
                <w:rFonts w:ascii="宋体" w:eastAsia="宋体" w:hAnsi="宋体" w:hint="eastAsia"/>
                <w:kern w:val="0"/>
                <w:sz w:val="21"/>
                <w:szCs w:val="21"/>
              </w:rPr>
              <w:t>质量记录</w:t>
            </w:r>
          </w:p>
        </w:tc>
      </w:tr>
      <w:tr w:rsidR="00F76BAA" w14:paraId="589BF10E" w14:textId="77777777">
        <w:tc>
          <w:tcPr>
            <w:tcW w:w="4318" w:type="dxa"/>
          </w:tcPr>
          <w:p w14:paraId="04FCEE0E" w14:textId="77777777" w:rsidR="00F76BAA" w:rsidRDefault="00085D94">
            <w:pPr>
              <w:rPr>
                <w:kern w:val="0"/>
                <w:sz w:val="20"/>
              </w:rPr>
            </w:pPr>
            <w:r>
              <w:rPr>
                <w:rFonts w:ascii="宋体" w:hAnsi="宋体"/>
                <w:spacing w:val="8"/>
                <w:kern w:val="0"/>
                <w:sz w:val="20"/>
                <w:szCs w:val="21"/>
              </w:rPr>
              <w:t xml:space="preserve">9.6.1 </w:t>
            </w:r>
            <w:r>
              <w:rPr>
                <w:rFonts w:ascii="宋体" w:hAnsi="宋体" w:hint="eastAsia"/>
                <w:spacing w:val="8"/>
                <w:kern w:val="0"/>
                <w:sz w:val="20"/>
                <w:szCs w:val="21"/>
              </w:rPr>
              <w:t>广播系统工程电声性能测量记录应填写本规范表</w:t>
            </w:r>
            <w:r>
              <w:rPr>
                <w:rFonts w:ascii="宋体" w:hAnsi="宋体"/>
                <w:spacing w:val="8"/>
                <w:kern w:val="0"/>
                <w:sz w:val="20"/>
                <w:szCs w:val="21"/>
              </w:rPr>
              <w:t>B.0.11</w:t>
            </w:r>
            <w:r>
              <w:rPr>
                <w:rFonts w:ascii="宋体" w:hAnsi="宋体" w:hint="eastAsia"/>
                <w:spacing w:val="8"/>
                <w:kern w:val="0"/>
                <w:sz w:val="20"/>
                <w:szCs w:val="21"/>
              </w:rPr>
              <w:t>。</w:t>
            </w:r>
          </w:p>
        </w:tc>
        <w:tc>
          <w:tcPr>
            <w:tcW w:w="4318" w:type="dxa"/>
          </w:tcPr>
          <w:p w14:paraId="764538AB" w14:textId="77777777" w:rsidR="00F76BAA" w:rsidRDefault="00085D94">
            <w:pPr>
              <w:rPr>
                <w:kern w:val="0"/>
                <w:sz w:val="20"/>
              </w:rPr>
            </w:pPr>
            <w:r>
              <w:rPr>
                <w:rFonts w:ascii="宋体" w:hAnsi="宋体"/>
                <w:spacing w:val="8"/>
                <w:kern w:val="0"/>
                <w:sz w:val="20"/>
                <w:szCs w:val="21"/>
              </w:rPr>
              <w:t xml:space="preserve">9.6.1 </w:t>
            </w:r>
            <w:r>
              <w:rPr>
                <w:rFonts w:ascii="宋体" w:hAnsi="宋体" w:hint="eastAsia"/>
                <w:color w:val="FF0000"/>
                <w:spacing w:val="8"/>
                <w:kern w:val="0"/>
                <w:sz w:val="20"/>
                <w:szCs w:val="21"/>
                <w:u w:val="single"/>
              </w:rPr>
              <w:t>公共</w:t>
            </w:r>
            <w:r>
              <w:rPr>
                <w:rFonts w:ascii="宋体" w:hAnsi="宋体" w:hint="eastAsia"/>
                <w:spacing w:val="8"/>
                <w:kern w:val="0"/>
                <w:sz w:val="20"/>
                <w:szCs w:val="21"/>
              </w:rPr>
              <w:t>广播系统工程电声性能测量记录应填写本规范表</w:t>
            </w:r>
            <w:r>
              <w:rPr>
                <w:rFonts w:ascii="宋体" w:hAnsi="宋体"/>
                <w:spacing w:val="8"/>
                <w:kern w:val="0"/>
                <w:sz w:val="20"/>
                <w:szCs w:val="21"/>
              </w:rPr>
              <w:t>B.0.11</w:t>
            </w:r>
            <w:r>
              <w:rPr>
                <w:rFonts w:ascii="宋体" w:hAnsi="宋体" w:hint="eastAsia"/>
                <w:spacing w:val="8"/>
                <w:kern w:val="0"/>
                <w:sz w:val="20"/>
                <w:szCs w:val="21"/>
              </w:rPr>
              <w:t>。</w:t>
            </w:r>
          </w:p>
        </w:tc>
      </w:tr>
      <w:tr w:rsidR="00F76BAA" w14:paraId="18455D7D" w14:textId="77777777">
        <w:tc>
          <w:tcPr>
            <w:tcW w:w="4318" w:type="dxa"/>
          </w:tcPr>
          <w:p w14:paraId="717B8684" w14:textId="77777777" w:rsidR="00F76BAA" w:rsidRDefault="00F76BAA">
            <w:pPr>
              <w:adjustRightInd w:val="0"/>
              <w:snapToGrid w:val="0"/>
              <w:rPr>
                <w:kern w:val="0"/>
                <w:sz w:val="20"/>
              </w:rPr>
            </w:pPr>
          </w:p>
        </w:tc>
        <w:tc>
          <w:tcPr>
            <w:tcW w:w="4318" w:type="dxa"/>
          </w:tcPr>
          <w:p w14:paraId="2AE46D64" w14:textId="77777777" w:rsidR="00F76BAA" w:rsidRDefault="00085D94">
            <w:pPr>
              <w:adjustRightInd w:val="0"/>
              <w:snapToGrid w:val="0"/>
              <w:rPr>
                <w:kern w:val="0"/>
                <w:sz w:val="20"/>
              </w:rPr>
            </w:pPr>
            <w:r>
              <w:rPr>
                <w:rFonts w:ascii="宋体" w:hAnsi="宋体"/>
                <w:color w:val="FF0000"/>
                <w:spacing w:val="8"/>
                <w:kern w:val="0"/>
                <w:sz w:val="20"/>
                <w:szCs w:val="21"/>
                <w:u w:val="single"/>
              </w:rPr>
              <w:t xml:space="preserve">9.6.2 </w:t>
            </w:r>
            <w:r>
              <w:rPr>
                <w:rFonts w:ascii="宋体" w:hAnsi="宋体" w:hint="eastAsia"/>
                <w:color w:val="FF0000"/>
                <w:spacing w:val="8"/>
                <w:kern w:val="0"/>
                <w:sz w:val="20"/>
                <w:szCs w:val="21"/>
                <w:u w:val="single"/>
              </w:rPr>
              <w:t>公共广播系统与火灾自动报警系统接口测量记录应填写本规范表B.0.11A。</w:t>
            </w:r>
          </w:p>
        </w:tc>
      </w:tr>
      <w:tr w:rsidR="00F76BAA" w14:paraId="28790F97" w14:textId="77777777">
        <w:tc>
          <w:tcPr>
            <w:tcW w:w="4318" w:type="dxa"/>
          </w:tcPr>
          <w:p w14:paraId="382034D1" w14:textId="77777777" w:rsidR="00F76BAA" w:rsidRDefault="00085D94">
            <w:pPr>
              <w:pStyle w:val="1"/>
              <w:spacing w:before="0" w:after="0" w:line="240" w:lineRule="auto"/>
              <w:jc w:val="center"/>
              <w:outlineLvl w:val="0"/>
            </w:pPr>
            <w:bookmarkStart w:id="211" w:name="_Toc45558921"/>
            <w:r>
              <w:rPr>
                <w:rFonts w:ascii="宋体" w:hAnsi="宋体" w:hint="eastAsia"/>
                <w:color w:val="FF0000"/>
                <w:sz w:val="21"/>
                <w:szCs w:val="21"/>
                <w:bdr w:val="single" w:sz="4" w:space="0" w:color="auto"/>
              </w:rPr>
              <w:t>1</w:t>
            </w:r>
            <w:r>
              <w:rPr>
                <w:rFonts w:ascii="宋体" w:hAnsi="宋体"/>
                <w:color w:val="FF0000"/>
                <w:sz w:val="21"/>
                <w:szCs w:val="21"/>
                <w:bdr w:val="single" w:sz="4" w:space="0" w:color="auto"/>
              </w:rPr>
              <w:t>0</w:t>
            </w:r>
            <w:r>
              <w:rPr>
                <w:rFonts w:ascii="宋体" w:hAnsi="宋体" w:hint="eastAsia"/>
                <w:color w:val="FF0000"/>
                <w:sz w:val="21"/>
                <w:szCs w:val="21"/>
                <w:bdr w:val="single" w:sz="4" w:space="0" w:color="auto"/>
              </w:rPr>
              <w:t xml:space="preserve">信息设施系统 </w:t>
            </w:r>
            <w:bookmarkEnd w:id="211"/>
          </w:p>
        </w:tc>
        <w:tc>
          <w:tcPr>
            <w:tcW w:w="4318" w:type="dxa"/>
          </w:tcPr>
          <w:p w14:paraId="4696F670" w14:textId="77777777" w:rsidR="00F76BAA" w:rsidRDefault="00085D94">
            <w:pPr>
              <w:pStyle w:val="1"/>
              <w:spacing w:before="0" w:after="0" w:line="240" w:lineRule="auto"/>
              <w:jc w:val="center"/>
              <w:outlineLvl w:val="0"/>
            </w:pPr>
            <w:r>
              <w:rPr>
                <w:rFonts w:ascii="宋体" w:hAnsi="宋体" w:hint="eastAsia"/>
                <w:sz w:val="21"/>
                <w:szCs w:val="21"/>
              </w:rPr>
              <w:t>1</w:t>
            </w:r>
            <w:r>
              <w:rPr>
                <w:rFonts w:ascii="宋体" w:hAnsi="宋体"/>
                <w:sz w:val="21"/>
                <w:szCs w:val="21"/>
              </w:rPr>
              <w:t>0</w:t>
            </w:r>
            <w:r>
              <w:rPr>
                <w:rFonts w:ascii="宋体" w:hAnsi="宋体" w:hint="eastAsia"/>
                <w:sz w:val="21"/>
                <w:szCs w:val="21"/>
              </w:rPr>
              <w:t>此章删除</w:t>
            </w:r>
          </w:p>
        </w:tc>
      </w:tr>
      <w:tr w:rsidR="00F76BAA" w14:paraId="0323AEFF" w14:textId="77777777">
        <w:tc>
          <w:tcPr>
            <w:tcW w:w="4318" w:type="dxa"/>
          </w:tcPr>
          <w:p w14:paraId="4757D2B8" w14:textId="77777777" w:rsidR="00F76BAA" w:rsidRDefault="00085D94">
            <w:pPr>
              <w:pStyle w:val="1"/>
              <w:spacing w:before="0" w:after="0" w:line="240" w:lineRule="auto"/>
              <w:jc w:val="center"/>
              <w:outlineLvl w:val="0"/>
            </w:pPr>
            <w:bookmarkStart w:id="212" w:name="_Toc43821355"/>
            <w:bookmarkStart w:id="213" w:name="_Toc45558928"/>
            <w:r>
              <w:rPr>
                <w:rFonts w:ascii="宋体" w:hAnsi="宋体"/>
                <w:sz w:val="21"/>
                <w:szCs w:val="21"/>
              </w:rPr>
              <w:t xml:space="preserve">11 </w:t>
            </w:r>
            <w:r>
              <w:rPr>
                <w:rFonts w:ascii="宋体" w:hAnsi="宋体" w:hint="eastAsia"/>
                <w:sz w:val="21"/>
                <w:szCs w:val="21"/>
              </w:rPr>
              <w:t>信息化应用系统</w:t>
            </w:r>
            <w:bookmarkEnd w:id="212"/>
            <w:bookmarkEnd w:id="213"/>
            <w:r>
              <w:rPr>
                <w:rFonts w:ascii="宋体" w:hAnsi="宋体" w:hint="eastAsia"/>
                <w:sz w:val="21"/>
                <w:szCs w:val="21"/>
              </w:rPr>
              <w:t xml:space="preserve"> </w:t>
            </w:r>
          </w:p>
        </w:tc>
        <w:tc>
          <w:tcPr>
            <w:tcW w:w="4318" w:type="dxa"/>
          </w:tcPr>
          <w:p w14:paraId="0F3BC5E6" w14:textId="77777777" w:rsidR="00F76BAA" w:rsidRDefault="00085D94">
            <w:pPr>
              <w:pStyle w:val="1"/>
              <w:spacing w:before="0" w:after="0" w:line="240" w:lineRule="auto"/>
              <w:jc w:val="center"/>
              <w:outlineLvl w:val="0"/>
            </w:pPr>
            <w:r>
              <w:rPr>
                <w:rFonts w:ascii="宋体" w:hAnsi="宋体"/>
                <w:sz w:val="21"/>
                <w:szCs w:val="21"/>
              </w:rPr>
              <w:t xml:space="preserve">11 </w:t>
            </w:r>
            <w:r>
              <w:rPr>
                <w:rFonts w:ascii="宋体" w:hAnsi="宋体" w:hint="eastAsia"/>
                <w:sz w:val="21"/>
                <w:szCs w:val="21"/>
              </w:rPr>
              <w:t xml:space="preserve">信息化应用系统 </w:t>
            </w:r>
          </w:p>
        </w:tc>
      </w:tr>
      <w:tr w:rsidR="00F76BAA" w14:paraId="6D7FBB77" w14:textId="77777777">
        <w:tc>
          <w:tcPr>
            <w:tcW w:w="4318" w:type="dxa"/>
          </w:tcPr>
          <w:p w14:paraId="0AFD2716" w14:textId="77777777" w:rsidR="00F76BAA" w:rsidRDefault="00085D94">
            <w:pPr>
              <w:pStyle w:val="2"/>
              <w:spacing w:before="0" w:after="0" w:line="240" w:lineRule="auto"/>
              <w:jc w:val="center"/>
              <w:outlineLvl w:val="1"/>
              <w:rPr>
                <w:kern w:val="0"/>
              </w:rPr>
            </w:pPr>
            <w:bookmarkStart w:id="214" w:name="_Toc40463361"/>
            <w:bookmarkStart w:id="215" w:name="_Toc43821356"/>
            <w:bookmarkStart w:id="216" w:name="_Toc45558929"/>
            <w:bookmarkStart w:id="217" w:name="_Toc40472291"/>
            <w:bookmarkStart w:id="218" w:name="_Toc40472460"/>
            <w:r>
              <w:rPr>
                <w:rFonts w:ascii="宋体" w:eastAsia="宋体" w:hAnsi="宋体"/>
                <w:kern w:val="0"/>
                <w:sz w:val="21"/>
                <w:szCs w:val="21"/>
              </w:rPr>
              <w:t xml:space="preserve">11.1  </w:t>
            </w:r>
            <w:r>
              <w:rPr>
                <w:rFonts w:ascii="宋体" w:eastAsia="宋体" w:hAnsi="宋体" w:hint="eastAsia"/>
                <w:kern w:val="0"/>
                <w:sz w:val="21"/>
                <w:szCs w:val="21"/>
              </w:rPr>
              <w:t>一般规定</w:t>
            </w:r>
            <w:bookmarkEnd w:id="214"/>
            <w:bookmarkEnd w:id="215"/>
            <w:bookmarkEnd w:id="216"/>
            <w:bookmarkEnd w:id="217"/>
            <w:bookmarkEnd w:id="218"/>
          </w:p>
        </w:tc>
        <w:tc>
          <w:tcPr>
            <w:tcW w:w="4318" w:type="dxa"/>
          </w:tcPr>
          <w:p w14:paraId="2CD11E2F"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11.1  </w:t>
            </w:r>
            <w:r>
              <w:rPr>
                <w:rFonts w:ascii="宋体" w:eastAsia="宋体" w:hAnsi="宋体" w:hint="eastAsia"/>
                <w:kern w:val="0"/>
                <w:sz w:val="21"/>
                <w:szCs w:val="21"/>
              </w:rPr>
              <w:t>一般规定</w:t>
            </w:r>
          </w:p>
        </w:tc>
      </w:tr>
      <w:tr w:rsidR="00F76BAA" w14:paraId="1D0C0B6C" w14:textId="77777777">
        <w:tc>
          <w:tcPr>
            <w:tcW w:w="4318" w:type="dxa"/>
          </w:tcPr>
          <w:p w14:paraId="5847C358" w14:textId="77777777" w:rsidR="00F76BAA" w:rsidRDefault="00085D94">
            <w:pPr>
              <w:rPr>
                <w:kern w:val="0"/>
                <w:sz w:val="20"/>
              </w:rPr>
            </w:pPr>
            <w:r>
              <w:rPr>
                <w:rFonts w:ascii="宋体" w:hAnsi="宋体"/>
                <w:spacing w:val="8"/>
                <w:kern w:val="0"/>
                <w:sz w:val="20"/>
                <w:szCs w:val="21"/>
              </w:rPr>
              <w:t xml:space="preserve">11.1.1  </w:t>
            </w:r>
            <w:r>
              <w:rPr>
                <w:rFonts w:ascii="宋体" w:hAnsi="宋体" w:hint="eastAsia"/>
                <w:spacing w:val="8"/>
                <w:kern w:val="0"/>
                <w:sz w:val="20"/>
                <w:szCs w:val="21"/>
              </w:rPr>
              <w:t>本章适用于办公工作业务系统、物业运营管理系统、公共服务管理系统、公共信息服务系统、智能卡应用系统、信息网络安全管理系统和其他业务功能所需要的应用系统的实施准备、系统安装（软硬件安装）、系统调试、</w:t>
            </w:r>
            <w:r>
              <w:rPr>
                <w:rFonts w:ascii="宋体" w:hAnsi="宋体" w:hint="eastAsia"/>
                <w:color w:val="FF0000"/>
                <w:spacing w:val="8"/>
                <w:kern w:val="0"/>
                <w:sz w:val="20"/>
                <w:szCs w:val="21"/>
                <w:bdr w:val="single" w:sz="4" w:space="0" w:color="auto"/>
              </w:rPr>
              <w:t>系统</w:t>
            </w:r>
            <w:r>
              <w:rPr>
                <w:rFonts w:ascii="宋体" w:hAnsi="宋体" w:hint="eastAsia"/>
                <w:spacing w:val="8"/>
                <w:kern w:val="0"/>
                <w:sz w:val="20"/>
                <w:szCs w:val="21"/>
              </w:rPr>
              <w:t>自检自验。</w:t>
            </w:r>
          </w:p>
        </w:tc>
        <w:tc>
          <w:tcPr>
            <w:tcW w:w="4318" w:type="dxa"/>
          </w:tcPr>
          <w:p w14:paraId="541DF9FC" w14:textId="77777777" w:rsidR="00F76BAA" w:rsidRDefault="00085D94">
            <w:pPr>
              <w:rPr>
                <w:kern w:val="0"/>
                <w:sz w:val="20"/>
              </w:rPr>
            </w:pPr>
            <w:r>
              <w:rPr>
                <w:rFonts w:ascii="宋体" w:hAnsi="宋体"/>
                <w:spacing w:val="8"/>
                <w:kern w:val="0"/>
                <w:sz w:val="20"/>
                <w:szCs w:val="21"/>
              </w:rPr>
              <w:t xml:space="preserve">11.1.1  </w:t>
            </w:r>
            <w:r>
              <w:rPr>
                <w:rFonts w:ascii="宋体" w:hAnsi="宋体" w:hint="eastAsia"/>
                <w:spacing w:val="8"/>
                <w:kern w:val="0"/>
                <w:sz w:val="20"/>
                <w:szCs w:val="21"/>
              </w:rPr>
              <w:t>本章适用于办公工作业务系统、物业运营管理系统、公共服务管理系统、公共信息服务系统、智能卡应用系统、信息网络安全管理系统和其他业务功能所需要的应用系统的实施准备、系统安装（软硬件安装）、系统调试、自检自验。</w:t>
            </w:r>
          </w:p>
        </w:tc>
      </w:tr>
      <w:tr w:rsidR="00F76BAA" w14:paraId="1006E935" w14:textId="77777777">
        <w:tc>
          <w:tcPr>
            <w:tcW w:w="4318" w:type="dxa"/>
          </w:tcPr>
          <w:p w14:paraId="721EDDA9" w14:textId="77777777" w:rsidR="00F76BAA" w:rsidRDefault="00F76BAA">
            <w:pPr>
              <w:adjustRightInd w:val="0"/>
              <w:snapToGrid w:val="0"/>
              <w:rPr>
                <w:kern w:val="0"/>
                <w:sz w:val="20"/>
              </w:rPr>
            </w:pPr>
          </w:p>
        </w:tc>
        <w:tc>
          <w:tcPr>
            <w:tcW w:w="4318" w:type="dxa"/>
          </w:tcPr>
          <w:p w14:paraId="252A9BC6"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11.</w:t>
            </w:r>
            <w:r>
              <w:rPr>
                <w:rFonts w:ascii="宋体" w:hAnsi="宋体" w:hint="eastAsia"/>
                <w:color w:val="FF0000"/>
                <w:spacing w:val="8"/>
                <w:kern w:val="0"/>
                <w:sz w:val="20"/>
                <w:szCs w:val="21"/>
                <w:u w:val="single"/>
              </w:rPr>
              <w:t>1</w:t>
            </w:r>
            <w:r>
              <w:rPr>
                <w:rFonts w:ascii="宋体" w:hAnsi="宋体"/>
                <w:color w:val="FF0000"/>
                <w:spacing w:val="8"/>
                <w:kern w:val="0"/>
                <w:sz w:val="20"/>
                <w:szCs w:val="21"/>
                <w:u w:val="single"/>
              </w:rPr>
              <w:t>.</w:t>
            </w: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信息化应用系统设备的电源质量、环境条件等应满足设备的使用要求。</w:t>
            </w:r>
          </w:p>
          <w:p w14:paraId="6EA6CCAD" w14:textId="77777777" w:rsidR="00F76BAA" w:rsidRDefault="00085D94">
            <w:pPr>
              <w:rPr>
                <w:kern w:val="0"/>
                <w:sz w:val="20"/>
              </w:rPr>
            </w:pPr>
            <w:r>
              <w:rPr>
                <w:rFonts w:ascii="宋体" w:hAnsi="宋体" w:hint="eastAsia"/>
                <w:color w:val="FF0000"/>
                <w:spacing w:val="8"/>
                <w:kern w:val="0"/>
                <w:sz w:val="20"/>
                <w:szCs w:val="21"/>
                <w:u w:val="single"/>
              </w:rPr>
              <w:t>【条文说明】</w:t>
            </w:r>
            <w:r>
              <w:rPr>
                <w:rFonts w:ascii="宋体" w:hAnsi="宋体" w:hint="eastAsia"/>
                <w:color w:val="FF0000"/>
                <w:spacing w:val="8"/>
                <w:kern w:val="0"/>
                <w:sz w:val="20"/>
                <w:szCs w:val="21"/>
              </w:rPr>
              <w:t>11.1.2</w:t>
            </w:r>
            <w:r>
              <w:rPr>
                <w:rFonts w:ascii="宋体" w:hAnsi="宋体" w:hint="eastAsia"/>
                <w:color w:val="FF0000"/>
                <w:spacing w:val="8"/>
                <w:kern w:val="0"/>
                <w:sz w:val="20"/>
                <w:szCs w:val="21"/>
                <w:u w:val="single"/>
              </w:rPr>
              <w:t>本条规定了信息化应用系统设备在进行调试、投入运行之前，必须保证设备的电源、环境气温等使用环境条件满足设备的使用要求，以确保设备的安全。</w:t>
            </w:r>
          </w:p>
        </w:tc>
      </w:tr>
      <w:tr w:rsidR="00F76BAA" w14:paraId="19F53E9D" w14:textId="77777777">
        <w:tc>
          <w:tcPr>
            <w:tcW w:w="4318" w:type="dxa"/>
          </w:tcPr>
          <w:p w14:paraId="742D6081" w14:textId="77777777" w:rsidR="00F76BAA" w:rsidRDefault="00085D94">
            <w:pPr>
              <w:pStyle w:val="2"/>
              <w:spacing w:before="0" w:after="0" w:line="240" w:lineRule="auto"/>
              <w:jc w:val="center"/>
              <w:outlineLvl w:val="1"/>
              <w:rPr>
                <w:kern w:val="0"/>
              </w:rPr>
            </w:pPr>
            <w:bookmarkStart w:id="219" w:name="_Toc40472461"/>
            <w:bookmarkStart w:id="220" w:name="_Toc40472292"/>
            <w:bookmarkStart w:id="221" w:name="_Toc40463362"/>
            <w:bookmarkStart w:id="222" w:name="_Toc43821357"/>
            <w:bookmarkStart w:id="223" w:name="_Toc45558930"/>
            <w:r>
              <w:rPr>
                <w:rFonts w:ascii="宋体" w:eastAsia="宋体" w:hAnsi="宋体"/>
                <w:kern w:val="0"/>
                <w:sz w:val="21"/>
                <w:szCs w:val="21"/>
              </w:rPr>
              <w:t xml:space="preserve">11.2  </w:t>
            </w:r>
            <w:r>
              <w:rPr>
                <w:rFonts w:ascii="宋体" w:eastAsia="宋体" w:hAnsi="宋体" w:hint="eastAsia"/>
                <w:kern w:val="0"/>
                <w:sz w:val="21"/>
                <w:szCs w:val="21"/>
              </w:rPr>
              <w:t>施工准备</w:t>
            </w:r>
            <w:bookmarkEnd w:id="219"/>
            <w:bookmarkEnd w:id="220"/>
            <w:bookmarkEnd w:id="221"/>
            <w:bookmarkEnd w:id="222"/>
            <w:bookmarkEnd w:id="223"/>
          </w:p>
        </w:tc>
        <w:tc>
          <w:tcPr>
            <w:tcW w:w="4318" w:type="dxa"/>
          </w:tcPr>
          <w:p w14:paraId="0BDC354B"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11.2  </w:t>
            </w:r>
            <w:r>
              <w:rPr>
                <w:rFonts w:ascii="宋体" w:eastAsia="宋体" w:hAnsi="宋体" w:hint="eastAsia"/>
                <w:kern w:val="0"/>
                <w:sz w:val="21"/>
                <w:szCs w:val="21"/>
              </w:rPr>
              <w:t>施工准备</w:t>
            </w:r>
          </w:p>
        </w:tc>
      </w:tr>
      <w:tr w:rsidR="00F76BAA" w14:paraId="21D295EF" w14:textId="77777777">
        <w:tc>
          <w:tcPr>
            <w:tcW w:w="4318" w:type="dxa"/>
          </w:tcPr>
          <w:p w14:paraId="706FC1A2" w14:textId="77777777" w:rsidR="00F76BAA" w:rsidRDefault="00085D94">
            <w:pPr>
              <w:rPr>
                <w:rFonts w:ascii="宋体" w:hAnsi="宋体"/>
                <w:spacing w:val="8"/>
                <w:kern w:val="0"/>
                <w:sz w:val="20"/>
                <w:szCs w:val="21"/>
              </w:rPr>
            </w:pPr>
            <w:r>
              <w:rPr>
                <w:rFonts w:ascii="宋体" w:hAnsi="宋体"/>
                <w:spacing w:val="8"/>
                <w:kern w:val="0"/>
                <w:sz w:val="20"/>
                <w:szCs w:val="21"/>
              </w:rPr>
              <w:t xml:space="preserve">11.2.1 </w:t>
            </w:r>
            <w:r>
              <w:rPr>
                <w:rFonts w:ascii="宋体" w:hAnsi="宋体" w:hint="eastAsia"/>
                <w:spacing w:val="8"/>
                <w:kern w:val="0"/>
                <w:sz w:val="20"/>
                <w:szCs w:val="21"/>
              </w:rPr>
              <w:t>技术准备应符合下列规定：</w:t>
            </w:r>
          </w:p>
          <w:p w14:paraId="0A64515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根据设计文件要求，施工单位应完</w:t>
            </w:r>
            <w:r>
              <w:rPr>
                <w:rFonts w:ascii="宋体" w:hAnsi="宋体" w:hint="eastAsia"/>
                <w:spacing w:val="8"/>
                <w:kern w:val="0"/>
                <w:sz w:val="20"/>
                <w:szCs w:val="21"/>
              </w:rPr>
              <w:lastRenderedPageBreak/>
              <w:t>成信息化应用系统的网络规划和配置方案、系统功能和系统性能文件，并应经会审批准；</w:t>
            </w:r>
          </w:p>
          <w:p w14:paraId="45909F2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应具备软硬件产品的安装调试手册和技术参数文件；</w:t>
            </w:r>
          </w:p>
          <w:p w14:paraId="5836E912" w14:textId="77777777" w:rsidR="00F76BAA" w:rsidRDefault="00085D94">
            <w:pPr>
              <w:ind w:firstLineChars="191" w:firstLine="413"/>
              <w:rPr>
                <w:kern w:val="0"/>
                <w:sz w:val="20"/>
              </w:rPr>
            </w:pPr>
            <w:r>
              <w:rPr>
                <w:rFonts w:ascii="宋体" w:hAnsi="宋体"/>
                <w:spacing w:val="8"/>
                <w:kern w:val="0"/>
                <w:sz w:val="20"/>
                <w:szCs w:val="21"/>
              </w:rPr>
              <w:t xml:space="preserve">3  </w:t>
            </w:r>
            <w:r>
              <w:rPr>
                <w:rFonts w:ascii="宋体" w:hAnsi="宋体" w:hint="eastAsia"/>
                <w:spacing w:val="8"/>
                <w:kern w:val="0"/>
                <w:sz w:val="20"/>
                <w:szCs w:val="21"/>
              </w:rPr>
              <w:t>施工单位应完成系统施工和调试方案，并应经会审批准。</w:t>
            </w:r>
          </w:p>
        </w:tc>
        <w:tc>
          <w:tcPr>
            <w:tcW w:w="4318" w:type="dxa"/>
          </w:tcPr>
          <w:p w14:paraId="4D983712"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11.2.1 </w:t>
            </w:r>
            <w:r>
              <w:rPr>
                <w:rFonts w:ascii="宋体" w:hAnsi="宋体" w:hint="eastAsia"/>
                <w:spacing w:val="8"/>
                <w:kern w:val="0"/>
                <w:sz w:val="20"/>
                <w:szCs w:val="21"/>
              </w:rPr>
              <w:t>技术准备应符合下列规定：</w:t>
            </w:r>
          </w:p>
          <w:p w14:paraId="63859E1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根据设计文件要求，施工单位应完</w:t>
            </w:r>
            <w:r>
              <w:rPr>
                <w:rFonts w:ascii="宋体" w:hAnsi="宋体" w:hint="eastAsia"/>
                <w:spacing w:val="8"/>
                <w:kern w:val="0"/>
                <w:sz w:val="20"/>
                <w:szCs w:val="21"/>
              </w:rPr>
              <w:lastRenderedPageBreak/>
              <w:t>成信息化应用系统的网络规划和配置方案、系统功能和系统性能文件，</w:t>
            </w:r>
            <w:r>
              <w:rPr>
                <w:rFonts w:ascii="宋体" w:hAnsi="宋体" w:hint="eastAsia"/>
                <w:color w:val="FF0000"/>
                <w:spacing w:val="8"/>
                <w:kern w:val="0"/>
                <w:sz w:val="20"/>
                <w:szCs w:val="21"/>
                <w:u w:val="single"/>
              </w:rPr>
              <w:t>应明确各应用系统之间的接口协议，</w:t>
            </w:r>
            <w:r>
              <w:rPr>
                <w:rFonts w:ascii="宋体" w:hAnsi="宋体" w:hint="eastAsia"/>
                <w:spacing w:val="8"/>
                <w:kern w:val="0"/>
                <w:sz w:val="20"/>
                <w:szCs w:val="21"/>
              </w:rPr>
              <w:t>并应经会审批准；</w:t>
            </w:r>
          </w:p>
          <w:p w14:paraId="180E5EB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应具备软硬件产品的安装调试手册和技术参数文件；</w:t>
            </w:r>
          </w:p>
          <w:p w14:paraId="7A54C9E7" w14:textId="77777777" w:rsidR="00F76BAA" w:rsidRDefault="00085D94">
            <w:pPr>
              <w:ind w:firstLineChars="191" w:firstLine="413"/>
              <w:rPr>
                <w:kern w:val="0"/>
                <w:sz w:val="20"/>
              </w:rPr>
            </w:pPr>
            <w:r>
              <w:rPr>
                <w:rFonts w:ascii="宋体" w:hAnsi="宋体"/>
                <w:spacing w:val="8"/>
                <w:kern w:val="0"/>
                <w:sz w:val="20"/>
                <w:szCs w:val="21"/>
              </w:rPr>
              <w:t xml:space="preserve">3  </w:t>
            </w:r>
            <w:r>
              <w:rPr>
                <w:rFonts w:ascii="宋体" w:hAnsi="宋体" w:hint="eastAsia"/>
                <w:spacing w:val="8"/>
                <w:kern w:val="0"/>
                <w:sz w:val="20"/>
                <w:szCs w:val="21"/>
              </w:rPr>
              <w:t>施工单位应完成系统施工和调试方案，并应经会审批准。</w:t>
            </w:r>
          </w:p>
        </w:tc>
      </w:tr>
      <w:tr w:rsidR="00F76BAA" w14:paraId="4AA93700" w14:textId="77777777">
        <w:tc>
          <w:tcPr>
            <w:tcW w:w="4318" w:type="dxa"/>
          </w:tcPr>
          <w:p w14:paraId="26CEC4C6"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11.2.2  </w:t>
            </w:r>
            <w:r>
              <w:rPr>
                <w:rFonts w:ascii="宋体" w:hAnsi="宋体" w:hint="eastAsia"/>
                <w:spacing w:val="8"/>
                <w:kern w:val="0"/>
                <w:sz w:val="20"/>
                <w:szCs w:val="21"/>
              </w:rPr>
              <w:t>材料与设备准备应符合下列规定：</w:t>
            </w:r>
          </w:p>
          <w:p w14:paraId="655F965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设备和软件应按现行国家标准《智能建筑工程质量验收规范》GB 50339</w:t>
            </w:r>
            <w:r>
              <w:rPr>
                <w:rFonts w:ascii="宋体" w:hAnsi="宋体" w:hint="eastAsia"/>
                <w:color w:val="FF0000"/>
                <w:spacing w:val="8"/>
                <w:kern w:val="0"/>
                <w:sz w:val="20"/>
                <w:szCs w:val="21"/>
                <w:bdr w:val="single" w:sz="4" w:space="0" w:color="auto"/>
              </w:rPr>
              <w:t>-20</w:t>
            </w:r>
            <w:r>
              <w:rPr>
                <w:rFonts w:ascii="宋体" w:hAnsi="宋体" w:hint="eastAsia"/>
                <w:color w:val="FF0000"/>
                <w:kern w:val="0"/>
                <w:sz w:val="20"/>
                <w:szCs w:val="21"/>
                <w:bdr w:val="single" w:sz="4" w:space="0" w:color="auto"/>
              </w:rPr>
              <w:t>0</w:t>
            </w:r>
            <w:r>
              <w:rPr>
                <w:rFonts w:ascii="宋体" w:hAnsi="宋体" w:hint="eastAsia"/>
                <w:color w:val="FF0000"/>
                <w:spacing w:val="8"/>
                <w:kern w:val="0"/>
                <w:sz w:val="20"/>
                <w:szCs w:val="21"/>
                <w:bdr w:val="single" w:sz="4" w:space="0" w:color="auto"/>
              </w:rPr>
              <w:t>3 第</w:t>
            </w:r>
            <w:r>
              <w:rPr>
                <w:rFonts w:ascii="宋体" w:hAnsi="宋体"/>
                <w:color w:val="FF0000"/>
                <w:spacing w:val="8"/>
                <w:kern w:val="0"/>
                <w:sz w:val="20"/>
                <w:szCs w:val="21"/>
                <w:bdr w:val="single" w:sz="4" w:space="0" w:color="auto"/>
              </w:rPr>
              <w:t>3.2</w:t>
            </w:r>
            <w:r>
              <w:rPr>
                <w:rFonts w:ascii="宋体" w:hAnsi="宋体" w:hint="eastAsia"/>
                <w:color w:val="FF0000"/>
                <w:spacing w:val="8"/>
                <w:kern w:val="0"/>
                <w:sz w:val="20"/>
                <w:szCs w:val="21"/>
                <w:bdr w:val="single" w:sz="4" w:space="0" w:color="auto"/>
              </w:rPr>
              <w:t>节</w:t>
            </w:r>
            <w:r>
              <w:rPr>
                <w:rFonts w:ascii="宋体" w:hAnsi="宋体" w:hint="eastAsia"/>
                <w:spacing w:val="8"/>
                <w:kern w:val="0"/>
                <w:sz w:val="20"/>
                <w:szCs w:val="21"/>
              </w:rPr>
              <w:t>的规定进行产品质量检查，并应符合进场验收要求；</w:t>
            </w:r>
          </w:p>
          <w:p w14:paraId="1F16E96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服务器、工作站等的规格型号、数量、性能参数应符合系统功能和系统性能文件要求；</w:t>
            </w:r>
          </w:p>
          <w:p w14:paraId="4D053344" w14:textId="77777777" w:rsidR="00F76BAA" w:rsidRPr="000911C6" w:rsidRDefault="00085D94">
            <w:pPr>
              <w:ind w:firstLineChars="191" w:firstLine="413"/>
              <w:rPr>
                <w:rFonts w:ascii="宋体" w:hAnsi="宋体"/>
                <w:spacing w:val="8"/>
                <w:kern w:val="0"/>
                <w:sz w:val="20"/>
                <w:szCs w:val="21"/>
              </w:rPr>
            </w:pPr>
            <w:r w:rsidRPr="000911C6">
              <w:rPr>
                <w:rFonts w:ascii="宋体" w:hAnsi="宋体" w:hint="eastAsia"/>
                <w:spacing w:val="8"/>
                <w:kern w:val="0"/>
                <w:sz w:val="20"/>
                <w:szCs w:val="21"/>
              </w:rPr>
              <w:t>3 操作系统、数据库、防病毒软件等基础软件的数量、版本和性能参数应符合系统</w:t>
            </w:r>
          </w:p>
          <w:p w14:paraId="5B8C948A" w14:textId="77777777" w:rsidR="00F76BAA" w:rsidRPr="000911C6" w:rsidRDefault="00085D94">
            <w:pPr>
              <w:rPr>
                <w:rFonts w:ascii="宋体" w:hAnsi="宋体"/>
                <w:spacing w:val="8"/>
                <w:kern w:val="0"/>
                <w:sz w:val="20"/>
                <w:szCs w:val="21"/>
              </w:rPr>
            </w:pPr>
            <w:r w:rsidRPr="000911C6">
              <w:rPr>
                <w:rFonts w:ascii="宋体" w:hAnsi="宋体" w:hint="eastAsia"/>
                <w:spacing w:val="8"/>
                <w:kern w:val="0"/>
                <w:sz w:val="20"/>
                <w:szCs w:val="21"/>
              </w:rPr>
              <w:t>功能和系统性能文件要求；</w:t>
            </w:r>
          </w:p>
          <w:p w14:paraId="3B2B4DFF" w14:textId="77777777" w:rsidR="00F76BAA" w:rsidRDefault="00085D94">
            <w:pPr>
              <w:ind w:firstLineChars="191" w:firstLine="413"/>
              <w:rPr>
                <w:rFonts w:ascii="宋体" w:hAnsi="宋体"/>
                <w:spacing w:val="8"/>
                <w:kern w:val="0"/>
                <w:sz w:val="20"/>
                <w:szCs w:val="21"/>
              </w:rPr>
            </w:pPr>
            <w:r w:rsidRPr="000911C6">
              <w:rPr>
                <w:rFonts w:ascii="宋体" w:hAnsi="宋体" w:hint="eastAsia"/>
                <w:spacing w:val="8"/>
                <w:kern w:val="0"/>
                <w:sz w:val="20"/>
                <w:szCs w:val="21"/>
              </w:rPr>
              <w:t>4 应收</w:t>
            </w:r>
            <w:proofErr w:type="gramStart"/>
            <w:r w:rsidRPr="000911C6">
              <w:rPr>
                <w:rFonts w:ascii="宋体" w:hAnsi="宋体" w:hint="eastAsia"/>
                <w:spacing w:val="8"/>
                <w:kern w:val="0"/>
                <w:sz w:val="20"/>
                <w:szCs w:val="21"/>
              </w:rPr>
              <w:t>集用户</w:t>
            </w:r>
            <w:proofErr w:type="gramEnd"/>
            <w:r w:rsidRPr="000911C6">
              <w:rPr>
                <w:rFonts w:ascii="宋体" w:hAnsi="宋体" w:hint="eastAsia"/>
                <w:spacing w:val="8"/>
                <w:kern w:val="0"/>
                <w:sz w:val="20"/>
                <w:szCs w:val="21"/>
              </w:rPr>
              <w:t>单位的业务基础数据的电子文档或数据库。</w:t>
            </w:r>
          </w:p>
        </w:tc>
        <w:tc>
          <w:tcPr>
            <w:tcW w:w="4318" w:type="dxa"/>
          </w:tcPr>
          <w:p w14:paraId="075BFDA4" w14:textId="77777777" w:rsidR="00F76BAA" w:rsidRDefault="00085D94">
            <w:pPr>
              <w:rPr>
                <w:rFonts w:ascii="宋体" w:hAnsi="宋体"/>
                <w:spacing w:val="8"/>
                <w:kern w:val="0"/>
                <w:sz w:val="20"/>
                <w:szCs w:val="21"/>
              </w:rPr>
            </w:pPr>
            <w:r>
              <w:rPr>
                <w:rFonts w:ascii="宋体" w:hAnsi="宋体"/>
                <w:spacing w:val="8"/>
                <w:kern w:val="0"/>
                <w:sz w:val="20"/>
                <w:szCs w:val="21"/>
              </w:rPr>
              <w:t xml:space="preserve">11.2.2  </w:t>
            </w:r>
            <w:r>
              <w:rPr>
                <w:rFonts w:ascii="宋体" w:hAnsi="宋体" w:hint="eastAsia"/>
                <w:spacing w:val="8"/>
                <w:kern w:val="0"/>
                <w:sz w:val="20"/>
                <w:szCs w:val="21"/>
              </w:rPr>
              <w:t>材料与设备准备应符合下列规定：</w:t>
            </w:r>
          </w:p>
          <w:p w14:paraId="6F1E336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设备和软件应按现行国家标准《智能建筑工程质量验收规范》GB 50339的规定进行产品质量检查，并应符合进场验收要求；</w:t>
            </w:r>
          </w:p>
          <w:p w14:paraId="74A7B4E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服务器、工作站等的规格型号、数量、性能参数应符合系统功能和系统性能文件要求；</w:t>
            </w:r>
          </w:p>
          <w:p w14:paraId="60D53B05" w14:textId="77777777" w:rsidR="00F76BAA" w:rsidRPr="000911C6" w:rsidRDefault="00085D94">
            <w:pPr>
              <w:ind w:firstLineChars="191" w:firstLine="413"/>
              <w:rPr>
                <w:rFonts w:ascii="宋体" w:hAnsi="宋体"/>
                <w:spacing w:val="8"/>
                <w:kern w:val="0"/>
                <w:sz w:val="20"/>
                <w:szCs w:val="21"/>
              </w:rPr>
            </w:pPr>
            <w:r w:rsidRPr="000911C6">
              <w:rPr>
                <w:rFonts w:ascii="宋体" w:hAnsi="宋体" w:hint="eastAsia"/>
                <w:spacing w:val="8"/>
                <w:kern w:val="0"/>
                <w:sz w:val="20"/>
                <w:szCs w:val="21"/>
              </w:rPr>
              <w:t>3 操作系统、数据库、防病毒软件等基础软件的数量、版本和性能参数应符合系统</w:t>
            </w:r>
          </w:p>
          <w:p w14:paraId="6F4614F1" w14:textId="77777777" w:rsidR="00F76BAA" w:rsidRPr="000911C6" w:rsidRDefault="00085D94" w:rsidP="000911C6">
            <w:pPr>
              <w:ind w:firstLineChars="191" w:firstLine="413"/>
              <w:rPr>
                <w:rFonts w:ascii="宋体" w:hAnsi="宋体"/>
                <w:spacing w:val="8"/>
                <w:kern w:val="0"/>
                <w:sz w:val="20"/>
                <w:szCs w:val="21"/>
              </w:rPr>
            </w:pPr>
            <w:r w:rsidRPr="000911C6">
              <w:rPr>
                <w:rFonts w:ascii="宋体" w:hAnsi="宋体" w:hint="eastAsia"/>
                <w:spacing w:val="8"/>
                <w:kern w:val="0"/>
                <w:sz w:val="20"/>
                <w:szCs w:val="21"/>
              </w:rPr>
              <w:t>功能和系统性能文件要求；</w:t>
            </w:r>
          </w:p>
          <w:p w14:paraId="6E9E517E" w14:textId="77777777" w:rsidR="00F76BAA" w:rsidRDefault="00085D94">
            <w:pPr>
              <w:ind w:firstLineChars="191" w:firstLine="413"/>
              <w:rPr>
                <w:rFonts w:ascii="宋体" w:hAnsi="宋体"/>
                <w:spacing w:val="8"/>
                <w:kern w:val="0"/>
                <w:sz w:val="20"/>
                <w:szCs w:val="21"/>
              </w:rPr>
            </w:pPr>
            <w:r w:rsidRPr="000911C6">
              <w:rPr>
                <w:rFonts w:ascii="宋体" w:hAnsi="宋体" w:hint="eastAsia"/>
                <w:spacing w:val="8"/>
                <w:kern w:val="0"/>
                <w:sz w:val="20"/>
                <w:szCs w:val="21"/>
              </w:rPr>
              <w:t>4 应收集用户单位的业务基础数据的电子文档或数据库。</w:t>
            </w:r>
          </w:p>
        </w:tc>
      </w:tr>
      <w:tr w:rsidR="00F76BAA" w14:paraId="301F3F7D" w14:textId="77777777">
        <w:tc>
          <w:tcPr>
            <w:tcW w:w="4318" w:type="dxa"/>
          </w:tcPr>
          <w:p w14:paraId="58AFC7F3" w14:textId="77777777" w:rsidR="00F76BAA" w:rsidRDefault="00085D94">
            <w:pPr>
              <w:pStyle w:val="2"/>
              <w:spacing w:before="0" w:after="0" w:line="240" w:lineRule="auto"/>
              <w:jc w:val="center"/>
              <w:outlineLvl w:val="1"/>
              <w:rPr>
                <w:kern w:val="0"/>
              </w:rPr>
            </w:pPr>
            <w:bookmarkStart w:id="224" w:name="_Toc40463364"/>
            <w:bookmarkStart w:id="225" w:name="_Toc40472294"/>
            <w:bookmarkStart w:id="226" w:name="_Toc40472463"/>
            <w:bookmarkStart w:id="227" w:name="_Toc45558932"/>
            <w:bookmarkStart w:id="228" w:name="_Toc43821359"/>
            <w:r>
              <w:rPr>
                <w:rFonts w:ascii="宋体" w:eastAsia="宋体" w:hAnsi="宋体"/>
                <w:kern w:val="0"/>
                <w:sz w:val="21"/>
                <w:szCs w:val="21"/>
              </w:rPr>
              <w:t xml:space="preserve">11.4  </w:t>
            </w:r>
            <w:r>
              <w:rPr>
                <w:rFonts w:ascii="宋体" w:eastAsia="宋体" w:hAnsi="宋体" w:hint="eastAsia"/>
                <w:kern w:val="0"/>
                <w:sz w:val="21"/>
                <w:szCs w:val="21"/>
              </w:rPr>
              <w:t>质量控制</w:t>
            </w:r>
            <w:bookmarkEnd w:id="224"/>
            <w:bookmarkEnd w:id="225"/>
            <w:bookmarkEnd w:id="226"/>
            <w:bookmarkEnd w:id="227"/>
            <w:bookmarkEnd w:id="228"/>
          </w:p>
        </w:tc>
        <w:tc>
          <w:tcPr>
            <w:tcW w:w="4318" w:type="dxa"/>
          </w:tcPr>
          <w:p w14:paraId="6A96A405"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11.4  </w:t>
            </w:r>
            <w:r>
              <w:rPr>
                <w:rFonts w:ascii="宋体" w:eastAsia="宋体" w:hAnsi="宋体" w:hint="eastAsia"/>
                <w:kern w:val="0"/>
                <w:sz w:val="21"/>
                <w:szCs w:val="21"/>
              </w:rPr>
              <w:t>质量控制</w:t>
            </w:r>
          </w:p>
        </w:tc>
      </w:tr>
      <w:tr w:rsidR="00F76BAA" w14:paraId="7F109465" w14:textId="77777777">
        <w:tc>
          <w:tcPr>
            <w:tcW w:w="4318" w:type="dxa"/>
          </w:tcPr>
          <w:p w14:paraId="39D378ED" w14:textId="77777777" w:rsidR="00F76BAA" w:rsidRDefault="00085D94">
            <w:pPr>
              <w:rPr>
                <w:rFonts w:ascii="宋体" w:hAnsi="宋体"/>
                <w:spacing w:val="8"/>
                <w:kern w:val="0"/>
                <w:sz w:val="20"/>
                <w:szCs w:val="21"/>
              </w:rPr>
            </w:pPr>
            <w:r>
              <w:rPr>
                <w:rFonts w:ascii="宋体" w:hAnsi="宋体"/>
                <w:spacing w:val="8"/>
                <w:kern w:val="0"/>
                <w:sz w:val="20"/>
                <w:szCs w:val="21"/>
              </w:rPr>
              <w:t xml:space="preserve">11.4.1 </w:t>
            </w:r>
            <w:r>
              <w:rPr>
                <w:rFonts w:ascii="宋体" w:hAnsi="宋体" w:hint="eastAsia"/>
                <w:spacing w:val="8"/>
                <w:kern w:val="0"/>
                <w:sz w:val="20"/>
                <w:szCs w:val="21"/>
              </w:rPr>
              <w:t>主控项目的质量控制应符合下列规定：</w:t>
            </w:r>
          </w:p>
          <w:p w14:paraId="00D2DFC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应为操作系统、数据库、防病毒软件安装最新版本的补丁程序；</w:t>
            </w:r>
          </w:p>
          <w:p w14:paraId="34DEF02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spacing w:val="8"/>
                <w:kern w:val="0"/>
                <w:sz w:val="20"/>
                <w:szCs w:val="21"/>
              </w:rPr>
              <w:t>软件和设备在启动、运行和关闭过程中不应出现运行时错误；</w:t>
            </w:r>
          </w:p>
          <w:p w14:paraId="67AF66AD" w14:textId="77777777" w:rsidR="00F76BAA" w:rsidRDefault="00085D94">
            <w:pPr>
              <w:ind w:firstLineChars="191" w:firstLine="413"/>
              <w:rPr>
                <w:kern w:val="0"/>
                <w:sz w:val="20"/>
              </w:rPr>
            </w:pPr>
            <w:r>
              <w:rPr>
                <w:rFonts w:ascii="宋体" w:hAnsi="宋体"/>
                <w:spacing w:val="8"/>
                <w:kern w:val="0"/>
                <w:sz w:val="20"/>
                <w:szCs w:val="21"/>
              </w:rPr>
              <w:t xml:space="preserve">3 </w:t>
            </w:r>
            <w:r>
              <w:rPr>
                <w:rFonts w:ascii="宋体" w:hAnsi="宋体" w:hint="eastAsia"/>
                <w:spacing w:val="8"/>
                <w:kern w:val="0"/>
                <w:sz w:val="20"/>
                <w:szCs w:val="21"/>
              </w:rPr>
              <w:t>软件修改后，应通过系统测试和回归测试。</w:t>
            </w:r>
          </w:p>
        </w:tc>
        <w:tc>
          <w:tcPr>
            <w:tcW w:w="4318" w:type="dxa"/>
          </w:tcPr>
          <w:p w14:paraId="4F02D8C5" w14:textId="77777777" w:rsidR="00F76BAA" w:rsidRDefault="00085D94">
            <w:pPr>
              <w:rPr>
                <w:rFonts w:ascii="宋体" w:hAnsi="宋体"/>
                <w:spacing w:val="8"/>
                <w:kern w:val="0"/>
                <w:sz w:val="20"/>
                <w:szCs w:val="21"/>
              </w:rPr>
            </w:pPr>
            <w:r>
              <w:rPr>
                <w:rFonts w:ascii="宋体" w:hAnsi="宋体"/>
                <w:spacing w:val="8"/>
                <w:kern w:val="0"/>
                <w:sz w:val="20"/>
                <w:szCs w:val="21"/>
              </w:rPr>
              <w:t xml:space="preserve">11.4.1 </w:t>
            </w:r>
            <w:r>
              <w:rPr>
                <w:rFonts w:ascii="宋体" w:hAnsi="宋体" w:hint="eastAsia"/>
                <w:spacing w:val="8"/>
                <w:kern w:val="0"/>
                <w:sz w:val="20"/>
                <w:szCs w:val="21"/>
              </w:rPr>
              <w:t>主控项目的质量控制应符合下列规定：</w:t>
            </w:r>
          </w:p>
          <w:p w14:paraId="3B42DE8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应为操作系统、数据库、防病毒软件安装最新版本的补丁程序；</w:t>
            </w:r>
          </w:p>
          <w:p w14:paraId="0F5F962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spacing w:val="8"/>
                <w:kern w:val="0"/>
                <w:sz w:val="20"/>
                <w:szCs w:val="21"/>
              </w:rPr>
              <w:t>软件和设备在启动、运行和关闭过程中不应出现运行时错误；</w:t>
            </w:r>
          </w:p>
          <w:p w14:paraId="6110C12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软件修改后，应通过系统测试和回归测试；</w:t>
            </w:r>
          </w:p>
          <w:p w14:paraId="5ACE73E5" w14:textId="77777777" w:rsidR="00F76BAA" w:rsidRDefault="00085D94">
            <w:pPr>
              <w:ind w:firstLineChars="191" w:firstLine="413"/>
              <w:rPr>
                <w:rFonts w:ascii="宋体" w:hAnsi="宋体"/>
                <w:color w:val="FF0000"/>
                <w:spacing w:val="8"/>
                <w:kern w:val="0"/>
                <w:sz w:val="20"/>
                <w:szCs w:val="21"/>
                <w:u w:val="words"/>
              </w:rPr>
            </w:pPr>
            <w:r>
              <w:rPr>
                <w:rFonts w:ascii="宋体" w:hAnsi="宋体"/>
                <w:color w:val="FF0000"/>
                <w:spacing w:val="8"/>
                <w:kern w:val="0"/>
                <w:sz w:val="20"/>
                <w:szCs w:val="21"/>
                <w:u w:val="words"/>
              </w:rPr>
              <w:t>4</w:t>
            </w:r>
            <w:r>
              <w:rPr>
                <w:rFonts w:ascii="宋体" w:hAnsi="宋体" w:hint="eastAsia"/>
                <w:color w:val="FF0000"/>
                <w:spacing w:val="8"/>
                <w:kern w:val="0"/>
                <w:sz w:val="20"/>
                <w:szCs w:val="21"/>
                <w:u w:val="words"/>
              </w:rPr>
              <w:t>软件和设备的主要使用功能和系统性能应满足技术文件要求。</w:t>
            </w:r>
          </w:p>
          <w:p w14:paraId="3D40EEA9" w14:textId="77777777" w:rsidR="00F76BAA" w:rsidRDefault="00085D94">
            <w:pPr>
              <w:rPr>
                <w:kern w:val="0"/>
                <w:sz w:val="20"/>
              </w:rPr>
            </w:pPr>
            <w:r>
              <w:rPr>
                <w:rFonts w:ascii="宋体" w:hAnsi="宋体" w:hint="eastAsia"/>
                <w:color w:val="FF0000"/>
                <w:spacing w:val="8"/>
                <w:kern w:val="0"/>
                <w:sz w:val="20"/>
                <w:szCs w:val="21"/>
                <w:u w:val="words"/>
              </w:rPr>
              <w:t>【条文说明】11.4.1 本条第4款规定了应对系统内软件和设备必须在主要使用功能和系统性能等应满足技术规格书、产品手册等系统功能和性能技术文件的要求。</w:t>
            </w:r>
          </w:p>
        </w:tc>
      </w:tr>
      <w:tr w:rsidR="00F76BAA" w14:paraId="1E7543A0" w14:textId="77777777">
        <w:tc>
          <w:tcPr>
            <w:tcW w:w="4318" w:type="dxa"/>
          </w:tcPr>
          <w:p w14:paraId="3A19E013" w14:textId="77777777" w:rsidR="00F76BAA" w:rsidRDefault="00085D94">
            <w:pPr>
              <w:pStyle w:val="2"/>
              <w:spacing w:before="0" w:after="0" w:line="240" w:lineRule="auto"/>
              <w:jc w:val="center"/>
              <w:outlineLvl w:val="1"/>
              <w:rPr>
                <w:kern w:val="0"/>
              </w:rPr>
            </w:pPr>
            <w:bookmarkStart w:id="229" w:name="_Toc40472464"/>
            <w:bookmarkStart w:id="230" w:name="_Toc40472295"/>
            <w:bookmarkStart w:id="231" w:name="_Toc45558933"/>
            <w:bookmarkStart w:id="232" w:name="_Toc40463365"/>
            <w:bookmarkStart w:id="233" w:name="_Toc43821360"/>
            <w:r>
              <w:rPr>
                <w:rFonts w:ascii="宋体" w:eastAsia="宋体" w:hAnsi="宋体"/>
                <w:kern w:val="0"/>
                <w:sz w:val="21"/>
                <w:szCs w:val="21"/>
              </w:rPr>
              <w:t xml:space="preserve">11.5  </w:t>
            </w:r>
            <w:r>
              <w:rPr>
                <w:rFonts w:ascii="宋体" w:eastAsia="宋体" w:hAnsi="宋体" w:hint="eastAsia"/>
                <w:kern w:val="0"/>
                <w:sz w:val="21"/>
                <w:szCs w:val="21"/>
              </w:rPr>
              <w:t>系统调试</w:t>
            </w:r>
            <w:bookmarkEnd w:id="229"/>
            <w:bookmarkEnd w:id="230"/>
            <w:bookmarkEnd w:id="231"/>
            <w:bookmarkEnd w:id="232"/>
            <w:bookmarkEnd w:id="233"/>
          </w:p>
        </w:tc>
        <w:tc>
          <w:tcPr>
            <w:tcW w:w="4318" w:type="dxa"/>
          </w:tcPr>
          <w:p w14:paraId="0DB61CA3"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11.5  </w:t>
            </w:r>
            <w:r>
              <w:rPr>
                <w:rFonts w:ascii="宋体" w:eastAsia="宋体" w:hAnsi="宋体" w:hint="eastAsia"/>
                <w:kern w:val="0"/>
                <w:sz w:val="21"/>
                <w:szCs w:val="21"/>
              </w:rPr>
              <w:t>系统调试</w:t>
            </w:r>
          </w:p>
        </w:tc>
      </w:tr>
      <w:tr w:rsidR="00F76BAA" w14:paraId="148D568E" w14:textId="77777777">
        <w:tc>
          <w:tcPr>
            <w:tcW w:w="4318" w:type="dxa"/>
          </w:tcPr>
          <w:p w14:paraId="13B023A0" w14:textId="77777777" w:rsidR="00F76BAA" w:rsidRDefault="00F76BAA">
            <w:pPr>
              <w:adjustRightInd w:val="0"/>
              <w:snapToGrid w:val="0"/>
              <w:rPr>
                <w:kern w:val="0"/>
                <w:sz w:val="20"/>
              </w:rPr>
            </w:pPr>
          </w:p>
        </w:tc>
        <w:tc>
          <w:tcPr>
            <w:tcW w:w="4318" w:type="dxa"/>
          </w:tcPr>
          <w:p w14:paraId="67536413"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11.5.9</w:t>
            </w:r>
            <w:r>
              <w:rPr>
                <w:rFonts w:ascii="宋体" w:hAnsi="宋体"/>
                <w:color w:val="FF0000"/>
                <w:spacing w:val="8"/>
                <w:kern w:val="0"/>
                <w:sz w:val="20"/>
                <w:szCs w:val="21"/>
              </w:rPr>
              <w:t xml:space="preserve"> </w:t>
            </w:r>
            <w:r>
              <w:rPr>
                <w:rFonts w:ascii="宋体" w:hAnsi="宋体" w:hint="eastAsia"/>
                <w:color w:val="FF0000"/>
                <w:spacing w:val="8"/>
                <w:kern w:val="0"/>
                <w:sz w:val="20"/>
                <w:szCs w:val="21"/>
                <w:u w:val="single"/>
              </w:rPr>
              <w:t>数据的共享及系统联动应满足技术文件要求</w:t>
            </w:r>
            <w:r>
              <w:rPr>
                <w:rFonts w:ascii="宋体" w:hAnsi="宋体"/>
                <w:color w:val="FF0000"/>
                <w:spacing w:val="8"/>
                <w:kern w:val="0"/>
                <w:sz w:val="20"/>
                <w:szCs w:val="21"/>
                <w:u w:val="single"/>
              </w:rPr>
              <w:t>。</w:t>
            </w:r>
          </w:p>
          <w:p w14:paraId="05331A87" w14:textId="77777777" w:rsidR="00F76BAA" w:rsidRDefault="00085D94">
            <w:pPr>
              <w:rPr>
                <w:kern w:val="0"/>
                <w:sz w:val="20"/>
              </w:rPr>
            </w:pPr>
            <w:r>
              <w:rPr>
                <w:rFonts w:ascii="宋体" w:hAnsi="宋体" w:hint="eastAsia"/>
                <w:color w:val="FF0000"/>
                <w:spacing w:val="8"/>
                <w:kern w:val="0"/>
                <w:sz w:val="20"/>
                <w:szCs w:val="21"/>
                <w:u w:val="words"/>
              </w:rPr>
              <w:t>【条文说明】</w:t>
            </w:r>
            <w:r>
              <w:rPr>
                <w:rFonts w:ascii="宋体" w:hAnsi="宋体"/>
                <w:color w:val="FF0000"/>
                <w:spacing w:val="8"/>
                <w:kern w:val="0"/>
                <w:sz w:val="20"/>
                <w:szCs w:val="21"/>
                <w:u w:val="words"/>
              </w:rPr>
              <w:t>11.5.</w:t>
            </w:r>
            <w:r>
              <w:rPr>
                <w:rFonts w:ascii="宋体" w:hAnsi="宋体"/>
                <w:color w:val="FF0000"/>
                <w:spacing w:val="8"/>
                <w:kern w:val="0"/>
                <w:sz w:val="20"/>
                <w:szCs w:val="21"/>
                <w:u w:val="single"/>
              </w:rPr>
              <w:t xml:space="preserve">9 </w:t>
            </w:r>
            <w:r>
              <w:rPr>
                <w:rFonts w:ascii="宋体" w:hAnsi="宋体" w:hint="eastAsia"/>
                <w:color w:val="FF0000"/>
                <w:spacing w:val="8"/>
                <w:kern w:val="0"/>
                <w:sz w:val="20"/>
                <w:szCs w:val="21"/>
                <w:u w:val="single"/>
              </w:rPr>
              <w:t>本条规定了根据技术文件要求应用系统之间需进行数据的共享及系统联动,应明确接口协议以便实现应用系统的联接</w:t>
            </w:r>
            <w:r>
              <w:rPr>
                <w:rFonts w:ascii="宋体" w:hAnsi="宋体"/>
                <w:color w:val="FF0000"/>
                <w:spacing w:val="8"/>
                <w:kern w:val="0"/>
                <w:sz w:val="20"/>
                <w:szCs w:val="21"/>
                <w:u w:val="single"/>
              </w:rPr>
              <w:t>。</w:t>
            </w:r>
          </w:p>
        </w:tc>
      </w:tr>
      <w:tr w:rsidR="00F76BAA" w14:paraId="43515B3B" w14:textId="77777777">
        <w:tc>
          <w:tcPr>
            <w:tcW w:w="4318" w:type="dxa"/>
          </w:tcPr>
          <w:p w14:paraId="0D3E5131" w14:textId="77777777" w:rsidR="00F76BAA" w:rsidRDefault="00085D94">
            <w:pPr>
              <w:pStyle w:val="1"/>
              <w:spacing w:before="0" w:after="0" w:line="240" w:lineRule="auto"/>
              <w:jc w:val="center"/>
              <w:outlineLvl w:val="0"/>
            </w:pPr>
            <w:bookmarkStart w:id="234" w:name="_Toc45558936"/>
            <w:bookmarkStart w:id="235" w:name="_Toc43821363"/>
            <w:r>
              <w:rPr>
                <w:rFonts w:ascii="宋体" w:hAnsi="宋体"/>
                <w:sz w:val="21"/>
                <w:szCs w:val="21"/>
              </w:rPr>
              <w:lastRenderedPageBreak/>
              <w:t xml:space="preserve">12  </w:t>
            </w:r>
            <w:r>
              <w:rPr>
                <w:rFonts w:ascii="宋体" w:hAnsi="宋体" w:hint="eastAsia"/>
                <w:sz w:val="21"/>
                <w:szCs w:val="21"/>
              </w:rPr>
              <w:t>建筑设备</w:t>
            </w:r>
            <w:r>
              <w:rPr>
                <w:rFonts w:ascii="宋体" w:hAnsi="宋体" w:hint="eastAsia"/>
                <w:color w:val="FF0000"/>
                <w:sz w:val="21"/>
                <w:szCs w:val="21"/>
                <w:bdr w:val="single" w:sz="4" w:space="0" w:color="auto"/>
              </w:rPr>
              <w:t>监控</w:t>
            </w:r>
            <w:r>
              <w:rPr>
                <w:rFonts w:ascii="宋体" w:hAnsi="宋体" w:hint="eastAsia"/>
                <w:sz w:val="21"/>
                <w:szCs w:val="21"/>
              </w:rPr>
              <w:t>系统</w:t>
            </w:r>
            <w:bookmarkEnd w:id="234"/>
            <w:bookmarkEnd w:id="235"/>
            <w:r>
              <w:rPr>
                <w:rFonts w:ascii="宋体" w:hAnsi="宋体" w:hint="eastAsia"/>
                <w:sz w:val="21"/>
                <w:szCs w:val="21"/>
              </w:rPr>
              <w:t xml:space="preserve"> </w:t>
            </w:r>
          </w:p>
        </w:tc>
        <w:tc>
          <w:tcPr>
            <w:tcW w:w="4318" w:type="dxa"/>
          </w:tcPr>
          <w:p w14:paraId="2ABD82D8" w14:textId="77777777" w:rsidR="00F76BAA" w:rsidRDefault="00085D94">
            <w:pPr>
              <w:pStyle w:val="1"/>
              <w:spacing w:before="0" w:after="0" w:line="240" w:lineRule="auto"/>
              <w:jc w:val="center"/>
              <w:outlineLvl w:val="0"/>
            </w:pPr>
            <w:r>
              <w:rPr>
                <w:rFonts w:ascii="宋体" w:hAnsi="宋体"/>
                <w:sz w:val="21"/>
                <w:szCs w:val="21"/>
              </w:rPr>
              <w:t xml:space="preserve">12  </w:t>
            </w:r>
            <w:r>
              <w:rPr>
                <w:rFonts w:ascii="宋体" w:hAnsi="宋体" w:hint="eastAsia"/>
                <w:sz w:val="21"/>
                <w:szCs w:val="21"/>
              </w:rPr>
              <w:t>建筑设备</w:t>
            </w:r>
            <w:r>
              <w:rPr>
                <w:rFonts w:ascii="宋体" w:hAnsi="宋体" w:hint="eastAsia"/>
                <w:color w:val="FF0000"/>
                <w:sz w:val="21"/>
                <w:szCs w:val="21"/>
                <w:u w:val="single"/>
              </w:rPr>
              <w:t>管理</w:t>
            </w:r>
            <w:r>
              <w:rPr>
                <w:rFonts w:ascii="宋体" w:hAnsi="宋体" w:hint="eastAsia"/>
                <w:sz w:val="21"/>
                <w:szCs w:val="21"/>
              </w:rPr>
              <w:t xml:space="preserve">系统 </w:t>
            </w:r>
          </w:p>
        </w:tc>
      </w:tr>
      <w:tr w:rsidR="00F76BAA" w14:paraId="3B5EB0B1" w14:textId="77777777">
        <w:tc>
          <w:tcPr>
            <w:tcW w:w="4318" w:type="dxa"/>
          </w:tcPr>
          <w:p w14:paraId="2325BA35" w14:textId="77777777" w:rsidR="00F76BAA" w:rsidRDefault="00085D94">
            <w:pPr>
              <w:pStyle w:val="2"/>
              <w:spacing w:before="0" w:after="0" w:line="240" w:lineRule="auto"/>
              <w:jc w:val="center"/>
              <w:outlineLvl w:val="1"/>
              <w:rPr>
                <w:kern w:val="0"/>
              </w:rPr>
            </w:pPr>
            <w:bookmarkStart w:id="236" w:name="_Toc40463369"/>
            <w:bookmarkStart w:id="237" w:name="_Toc40472299"/>
            <w:bookmarkStart w:id="238" w:name="_Toc40472468"/>
            <w:bookmarkStart w:id="239" w:name="_Toc43821364"/>
            <w:bookmarkStart w:id="240" w:name="_Toc45558937"/>
            <w:r>
              <w:rPr>
                <w:rFonts w:ascii="宋体" w:eastAsia="宋体" w:hAnsi="宋体"/>
                <w:kern w:val="0"/>
                <w:sz w:val="21"/>
                <w:szCs w:val="21"/>
              </w:rPr>
              <w:t xml:space="preserve">12.1  </w:t>
            </w:r>
            <w:r>
              <w:rPr>
                <w:rFonts w:ascii="宋体" w:eastAsia="宋体" w:hAnsi="宋体" w:hint="eastAsia"/>
                <w:kern w:val="0"/>
                <w:sz w:val="21"/>
                <w:szCs w:val="21"/>
              </w:rPr>
              <w:t>施工准备</w:t>
            </w:r>
            <w:bookmarkEnd w:id="236"/>
            <w:bookmarkEnd w:id="237"/>
            <w:bookmarkEnd w:id="238"/>
            <w:bookmarkEnd w:id="239"/>
            <w:bookmarkEnd w:id="240"/>
          </w:p>
        </w:tc>
        <w:tc>
          <w:tcPr>
            <w:tcW w:w="4318" w:type="dxa"/>
          </w:tcPr>
          <w:p w14:paraId="79653993"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12.1  </w:t>
            </w:r>
            <w:r>
              <w:rPr>
                <w:rFonts w:ascii="宋体" w:eastAsia="宋体" w:hAnsi="宋体" w:hint="eastAsia"/>
                <w:kern w:val="0"/>
                <w:sz w:val="21"/>
                <w:szCs w:val="21"/>
              </w:rPr>
              <w:t>施工准备</w:t>
            </w:r>
          </w:p>
        </w:tc>
      </w:tr>
      <w:tr w:rsidR="00F76BAA" w14:paraId="3C7A4B28" w14:textId="77777777">
        <w:tc>
          <w:tcPr>
            <w:tcW w:w="4318" w:type="dxa"/>
          </w:tcPr>
          <w:p w14:paraId="3AAD4C8B" w14:textId="77777777" w:rsidR="00F76BAA" w:rsidRDefault="00085D94">
            <w:pPr>
              <w:rPr>
                <w:rFonts w:ascii="宋体" w:hAnsi="宋体"/>
                <w:spacing w:val="8"/>
                <w:kern w:val="0"/>
                <w:sz w:val="20"/>
                <w:szCs w:val="21"/>
              </w:rPr>
            </w:pPr>
            <w:r>
              <w:rPr>
                <w:rFonts w:ascii="宋体" w:hAnsi="宋体"/>
                <w:spacing w:val="8"/>
                <w:kern w:val="0"/>
                <w:sz w:val="20"/>
                <w:szCs w:val="21"/>
              </w:rPr>
              <w:t xml:space="preserve">12.1.1  </w:t>
            </w:r>
            <w:r>
              <w:rPr>
                <w:rFonts w:ascii="宋体" w:hAnsi="宋体" w:hint="eastAsia"/>
                <w:spacing w:val="8"/>
                <w:kern w:val="0"/>
                <w:sz w:val="20"/>
                <w:szCs w:val="21"/>
              </w:rPr>
              <w:t>设备和材料准备除应符合现行国家标准《智能建筑工程质量验收规范》GB 50339和本规范第</w:t>
            </w:r>
            <w:r>
              <w:rPr>
                <w:rFonts w:ascii="宋体" w:hAnsi="宋体"/>
                <w:spacing w:val="8"/>
                <w:kern w:val="0"/>
                <w:sz w:val="20"/>
                <w:szCs w:val="21"/>
              </w:rPr>
              <w:t>3.3.2</w:t>
            </w:r>
            <w:r>
              <w:rPr>
                <w:rFonts w:ascii="宋体" w:hAnsi="宋体" w:hint="eastAsia"/>
                <w:spacing w:val="8"/>
                <w:kern w:val="0"/>
                <w:sz w:val="20"/>
                <w:szCs w:val="21"/>
              </w:rPr>
              <w:t>条的规定外，尚应符合下列规定：</w:t>
            </w:r>
          </w:p>
          <w:p w14:paraId="255E4CF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电动阀的型号、材质应符合设计要求，经抽样实验阀体强度、阀芯泄漏应满足产品说明书的规定；</w:t>
            </w:r>
          </w:p>
          <w:p w14:paraId="2DBB326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电动阀的驱动器输入电压、输出信号和接线方式应符合设计要求和产品说明书的规定；</w:t>
            </w:r>
          </w:p>
          <w:p w14:paraId="0188E29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电动阀门的驱动器行程、压力和最大关闭力应符合设计要求和产品说明书的规定，必要时宜由第三方检测机构进行检测；</w:t>
            </w:r>
          </w:p>
          <w:p w14:paraId="7B68D660" w14:textId="77777777" w:rsidR="00F76BAA" w:rsidRDefault="00085D94">
            <w:pPr>
              <w:autoSpaceDE w:val="0"/>
              <w:autoSpaceDN w:val="0"/>
              <w:adjustRightInd w:val="0"/>
              <w:ind w:firstLineChars="200" w:firstLine="432"/>
              <w:jc w:val="left"/>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温度、压力、流量、电量等</w:t>
            </w:r>
            <w:r>
              <w:rPr>
                <w:rFonts w:ascii="宋体" w:hAnsi="宋体" w:hint="eastAsia"/>
                <w:bCs/>
                <w:kern w:val="0"/>
                <w:sz w:val="20"/>
                <w:szCs w:val="21"/>
              </w:rPr>
              <w:t>计量器具（仪表）应按相关规定进行</w:t>
            </w:r>
            <w:r>
              <w:rPr>
                <w:rFonts w:ascii="宋体" w:hAnsi="宋体" w:hint="eastAsia"/>
                <w:color w:val="FF0000"/>
                <w:spacing w:val="8"/>
                <w:kern w:val="0"/>
                <w:sz w:val="20"/>
                <w:szCs w:val="21"/>
                <w:bdr w:val="single" w:sz="4" w:space="0" w:color="auto"/>
              </w:rPr>
              <w:t>校验，必要时宜由第三方检测机构进行检测</w:t>
            </w:r>
            <w:r>
              <w:rPr>
                <w:rFonts w:ascii="宋体" w:hAnsi="宋体" w:hint="eastAsia"/>
                <w:spacing w:val="8"/>
                <w:kern w:val="0"/>
                <w:sz w:val="20"/>
                <w:szCs w:val="21"/>
              </w:rPr>
              <w:t>。</w:t>
            </w:r>
          </w:p>
          <w:p w14:paraId="7FF50AD2" w14:textId="77777777" w:rsidR="00F76BAA" w:rsidRDefault="00F76BAA">
            <w:pPr>
              <w:autoSpaceDE w:val="0"/>
              <w:autoSpaceDN w:val="0"/>
              <w:adjustRightInd w:val="0"/>
              <w:ind w:firstLineChars="200" w:firstLine="400"/>
              <w:jc w:val="left"/>
              <w:rPr>
                <w:kern w:val="0"/>
                <w:sz w:val="20"/>
              </w:rPr>
            </w:pPr>
          </w:p>
        </w:tc>
        <w:tc>
          <w:tcPr>
            <w:tcW w:w="4318" w:type="dxa"/>
          </w:tcPr>
          <w:p w14:paraId="76AD1FE2" w14:textId="77777777" w:rsidR="00F76BAA" w:rsidRDefault="00085D94">
            <w:pPr>
              <w:rPr>
                <w:rFonts w:ascii="宋体" w:hAnsi="宋体"/>
                <w:spacing w:val="8"/>
                <w:kern w:val="0"/>
                <w:sz w:val="20"/>
                <w:szCs w:val="21"/>
              </w:rPr>
            </w:pPr>
            <w:r>
              <w:rPr>
                <w:rFonts w:ascii="宋体" w:hAnsi="宋体"/>
                <w:spacing w:val="8"/>
                <w:kern w:val="0"/>
                <w:sz w:val="20"/>
                <w:szCs w:val="21"/>
              </w:rPr>
              <w:t xml:space="preserve">12.1.1  </w:t>
            </w:r>
            <w:r>
              <w:rPr>
                <w:rFonts w:ascii="宋体" w:hAnsi="宋体" w:hint="eastAsia"/>
                <w:spacing w:val="8"/>
                <w:kern w:val="0"/>
                <w:sz w:val="20"/>
                <w:szCs w:val="21"/>
              </w:rPr>
              <w:t>设备和材料准备除应符合现行国家标准《智能建筑工程质量验收规范》GB 50339和本规范第</w:t>
            </w:r>
            <w:r>
              <w:rPr>
                <w:rFonts w:ascii="宋体" w:hAnsi="宋体"/>
                <w:spacing w:val="8"/>
                <w:kern w:val="0"/>
                <w:sz w:val="20"/>
                <w:szCs w:val="21"/>
              </w:rPr>
              <w:t>3.3.2</w:t>
            </w:r>
            <w:r>
              <w:rPr>
                <w:rFonts w:ascii="宋体" w:hAnsi="宋体" w:hint="eastAsia"/>
                <w:spacing w:val="8"/>
                <w:kern w:val="0"/>
                <w:sz w:val="20"/>
                <w:szCs w:val="21"/>
              </w:rPr>
              <w:t>条的规定外，尚应符合下列规定：</w:t>
            </w:r>
          </w:p>
          <w:p w14:paraId="6AAD1C3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电动阀的型号、材质应符合设计要求，经抽样实验阀体强度、阀芯泄漏应满足产品说明书的规定；</w:t>
            </w:r>
          </w:p>
          <w:p w14:paraId="0E2007E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电动阀的驱动器输入电压、输出信号和接线方式应符合设计要求和产品说明书的规定；</w:t>
            </w:r>
          </w:p>
          <w:p w14:paraId="7DDB086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电动阀门的驱动器行程、压力和最大关闭力应符合设计要求和产品说明书的规定，必要时宜由第三方检测机构进行检测；</w:t>
            </w:r>
          </w:p>
          <w:p w14:paraId="56DEEE3A" w14:textId="77777777" w:rsidR="00F76BAA" w:rsidRDefault="00085D94">
            <w:pPr>
              <w:autoSpaceDE w:val="0"/>
              <w:autoSpaceDN w:val="0"/>
              <w:adjustRightInd w:val="0"/>
              <w:ind w:firstLineChars="200" w:firstLine="432"/>
              <w:jc w:val="left"/>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温度、</w:t>
            </w:r>
            <w:r>
              <w:rPr>
                <w:rFonts w:ascii="宋体" w:hAnsi="宋体" w:hint="eastAsia"/>
                <w:color w:val="FF0000"/>
                <w:spacing w:val="8"/>
                <w:kern w:val="0"/>
                <w:sz w:val="20"/>
                <w:szCs w:val="21"/>
                <w:u w:val="single"/>
              </w:rPr>
              <w:t>湿度、</w:t>
            </w:r>
            <w:r>
              <w:rPr>
                <w:rFonts w:ascii="宋体" w:hAnsi="宋体" w:hint="eastAsia"/>
                <w:spacing w:val="8"/>
                <w:kern w:val="0"/>
                <w:sz w:val="20"/>
                <w:szCs w:val="21"/>
              </w:rPr>
              <w:t>压力、</w:t>
            </w:r>
            <w:r>
              <w:rPr>
                <w:rFonts w:ascii="宋体" w:hAnsi="宋体" w:hint="eastAsia"/>
                <w:color w:val="FF0000"/>
                <w:spacing w:val="8"/>
                <w:kern w:val="0"/>
                <w:sz w:val="20"/>
                <w:szCs w:val="21"/>
                <w:u w:val="single"/>
              </w:rPr>
              <w:t>压差、</w:t>
            </w:r>
            <w:r>
              <w:rPr>
                <w:rFonts w:ascii="宋体" w:hAnsi="宋体" w:hint="eastAsia"/>
                <w:spacing w:val="8"/>
                <w:kern w:val="0"/>
                <w:sz w:val="20"/>
                <w:szCs w:val="21"/>
              </w:rPr>
              <w:t>流量、</w:t>
            </w:r>
            <w:r>
              <w:rPr>
                <w:rFonts w:ascii="宋体" w:hAnsi="宋体" w:hint="eastAsia"/>
                <w:color w:val="FF0000"/>
                <w:spacing w:val="8"/>
                <w:kern w:val="0"/>
                <w:sz w:val="20"/>
                <w:szCs w:val="21"/>
                <w:u w:val="single"/>
              </w:rPr>
              <w:t>液位、照度、气体浓度、</w:t>
            </w:r>
            <w:r>
              <w:rPr>
                <w:rFonts w:ascii="宋体" w:hAnsi="宋体" w:hint="eastAsia"/>
                <w:spacing w:val="8"/>
                <w:kern w:val="0"/>
                <w:sz w:val="20"/>
                <w:szCs w:val="21"/>
              </w:rPr>
              <w:t>电量</w:t>
            </w:r>
            <w:r>
              <w:rPr>
                <w:rFonts w:ascii="宋体" w:hAnsi="宋体" w:hint="eastAsia"/>
                <w:color w:val="FF0000"/>
                <w:spacing w:val="8"/>
                <w:kern w:val="0"/>
                <w:sz w:val="20"/>
                <w:szCs w:val="21"/>
                <w:u w:val="single"/>
              </w:rPr>
              <w:t>、冷热量</w:t>
            </w:r>
            <w:r>
              <w:rPr>
                <w:rFonts w:ascii="宋体" w:hAnsi="宋体" w:hint="eastAsia"/>
                <w:spacing w:val="8"/>
                <w:kern w:val="0"/>
                <w:sz w:val="20"/>
                <w:szCs w:val="21"/>
              </w:rPr>
              <w:t>等</w:t>
            </w:r>
            <w:r>
              <w:rPr>
                <w:rFonts w:ascii="宋体" w:hAnsi="宋体" w:hint="eastAsia"/>
                <w:bCs/>
                <w:kern w:val="0"/>
                <w:sz w:val="20"/>
                <w:szCs w:val="21"/>
              </w:rPr>
              <w:t>计量器具（仪表）应按相关规定进行</w:t>
            </w:r>
            <w:r>
              <w:rPr>
                <w:rFonts w:ascii="宋体" w:hAnsi="宋体" w:hint="eastAsia"/>
                <w:color w:val="FF0000"/>
                <w:spacing w:val="8"/>
                <w:kern w:val="0"/>
                <w:sz w:val="20"/>
                <w:szCs w:val="21"/>
                <w:u w:val="single"/>
              </w:rPr>
              <w:t>核查，检定或校准</w:t>
            </w:r>
            <w:r>
              <w:rPr>
                <w:rFonts w:ascii="宋体" w:hAnsi="宋体" w:hint="eastAsia"/>
                <w:spacing w:val="8"/>
                <w:kern w:val="0"/>
                <w:sz w:val="20"/>
                <w:szCs w:val="21"/>
              </w:rPr>
              <w:t>。</w:t>
            </w:r>
          </w:p>
          <w:p w14:paraId="4165FC90" w14:textId="77777777" w:rsidR="00F76BAA" w:rsidRDefault="00085D94">
            <w:pPr>
              <w:autoSpaceDE w:val="0"/>
              <w:autoSpaceDN w:val="0"/>
              <w:adjustRightInd w:val="0"/>
              <w:ind w:firstLineChars="200" w:firstLine="432"/>
              <w:jc w:val="left"/>
              <w:rPr>
                <w:rFonts w:ascii="宋体" w:hAnsi="宋体"/>
                <w:color w:val="FF0000"/>
                <w:spacing w:val="8"/>
                <w:kern w:val="0"/>
                <w:sz w:val="20"/>
                <w:szCs w:val="21"/>
                <w:u w:val="single"/>
              </w:rPr>
            </w:pPr>
            <w:r>
              <w:rPr>
                <w:rFonts w:ascii="宋体" w:hAnsi="宋体" w:hint="eastAsia"/>
                <w:color w:val="FF0000"/>
                <w:spacing w:val="8"/>
                <w:kern w:val="0"/>
                <w:sz w:val="20"/>
                <w:szCs w:val="21"/>
                <w:u w:val="single"/>
              </w:rPr>
              <w:t>5</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用于能耗监测的表具应具有远传功能。</w:t>
            </w:r>
          </w:p>
          <w:p w14:paraId="009703D2" w14:textId="77777777" w:rsidR="00F76BAA" w:rsidRDefault="00085D94">
            <w:pPr>
              <w:rPr>
                <w:kern w:val="0"/>
                <w:sz w:val="20"/>
              </w:rPr>
            </w:pPr>
            <w:r>
              <w:rPr>
                <w:rFonts w:ascii="宋体" w:hAnsi="宋体" w:hint="eastAsia"/>
                <w:color w:val="FF0000"/>
                <w:spacing w:val="8"/>
                <w:kern w:val="0"/>
                <w:sz w:val="20"/>
                <w:szCs w:val="21"/>
                <w:u w:val="single"/>
              </w:rPr>
              <w:t>【条文说明】</w:t>
            </w:r>
            <w:r>
              <w:rPr>
                <w:rFonts w:ascii="宋体" w:hAnsi="宋体" w:hint="eastAsia"/>
                <w:spacing w:val="8"/>
                <w:kern w:val="0"/>
                <w:sz w:val="20"/>
                <w:szCs w:val="21"/>
              </w:rPr>
              <w:t>12.1.1 由于建筑设备</w:t>
            </w:r>
            <w:r>
              <w:rPr>
                <w:rFonts w:ascii="宋体" w:hAnsi="宋体" w:hint="eastAsia"/>
                <w:spacing w:val="8"/>
                <w:kern w:val="0"/>
                <w:sz w:val="20"/>
                <w:szCs w:val="21"/>
                <w:bdr w:val="single" w:sz="4" w:space="0" w:color="auto"/>
              </w:rPr>
              <w:t>监控</w:t>
            </w:r>
            <w:r>
              <w:rPr>
                <w:rFonts w:ascii="宋体" w:hAnsi="宋体" w:hint="eastAsia"/>
                <w:color w:val="FF0000"/>
                <w:spacing w:val="8"/>
                <w:kern w:val="0"/>
                <w:sz w:val="20"/>
                <w:szCs w:val="21"/>
                <w:u w:val="single"/>
              </w:rPr>
              <w:t>管理</w:t>
            </w:r>
            <w:r>
              <w:rPr>
                <w:rFonts w:ascii="宋体" w:hAnsi="宋体" w:hint="eastAsia"/>
                <w:spacing w:val="8"/>
                <w:kern w:val="0"/>
                <w:sz w:val="20"/>
                <w:szCs w:val="21"/>
              </w:rPr>
              <w:t>系统的受控对象是建筑物内的机电设备及其系统，涉及专业领域广，被控设备多，需要明确与各专业的技术接口和施工界面。</w:t>
            </w:r>
            <w:r>
              <w:rPr>
                <w:rFonts w:hint="eastAsia"/>
                <w:color w:val="FF0000"/>
                <w:spacing w:val="8"/>
                <w:kern w:val="0"/>
                <w:sz w:val="20"/>
                <w:szCs w:val="28"/>
                <w:u w:val="single"/>
              </w:rPr>
              <w:t>建筑设备监控系统采集的信息宜包括温度、湿度、流量、压力、压差、液位、照度、气体浓度、电量、冷热量等建筑设备运行基础状态信息。建筑能耗监测或建筑能效管理独立设置系统时，应关注用于计费结算的水、电、气和冷</w:t>
            </w:r>
            <w:r>
              <w:rPr>
                <w:rFonts w:hint="eastAsia"/>
                <w:color w:val="FF0000"/>
                <w:spacing w:val="8"/>
                <w:kern w:val="0"/>
                <w:sz w:val="20"/>
                <w:szCs w:val="28"/>
                <w:u w:val="single"/>
              </w:rPr>
              <w:t>/</w:t>
            </w:r>
            <w:r>
              <w:rPr>
                <w:rFonts w:hint="eastAsia"/>
                <w:color w:val="FF0000"/>
                <w:spacing w:val="8"/>
                <w:kern w:val="0"/>
                <w:sz w:val="20"/>
                <w:szCs w:val="28"/>
                <w:u w:val="single"/>
              </w:rPr>
              <w:t>热量信息采集。</w:t>
            </w:r>
          </w:p>
        </w:tc>
      </w:tr>
      <w:tr w:rsidR="00F76BAA" w14:paraId="2AF14AEF" w14:textId="77777777">
        <w:tc>
          <w:tcPr>
            <w:tcW w:w="4318" w:type="dxa"/>
          </w:tcPr>
          <w:p w14:paraId="3AA21C64" w14:textId="77777777" w:rsidR="00F76BAA" w:rsidRDefault="00085D94">
            <w:pPr>
              <w:rPr>
                <w:rFonts w:ascii="宋体" w:hAnsi="宋体"/>
                <w:spacing w:val="8"/>
                <w:kern w:val="0"/>
                <w:sz w:val="20"/>
                <w:szCs w:val="21"/>
              </w:rPr>
            </w:pPr>
            <w:r>
              <w:rPr>
                <w:rFonts w:ascii="宋体" w:hAnsi="宋体"/>
                <w:spacing w:val="8"/>
                <w:kern w:val="0"/>
                <w:sz w:val="20"/>
                <w:szCs w:val="21"/>
              </w:rPr>
              <w:t xml:space="preserve">12.1.2  </w:t>
            </w:r>
            <w:r>
              <w:rPr>
                <w:rFonts w:ascii="宋体" w:hAnsi="宋体" w:hint="eastAsia"/>
                <w:spacing w:val="8"/>
                <w:kern w:val="0"/>
                <w:sz w:val="20"/>
                <w:szCs w:val="21"/>
              </w:rPr>
              <w:t>施工环境除符合本规范第</w:t>
            </w:r>
            <w:r>
              <w:rPr>
                <w:rFonts w:ascii="宋体" w:hAnsi="宋体"/>
                <w:spacing w:val="8"/>
                <w:kern w:val="0"/>
                <w:sz w:val="20"/>
                <w:szCs w:val="21"/>
              </w:rPr>
              <w:t>3.3.4</w:t>
            </w:r>
            <w:r>
              <w:rPr>
                <w:rFonts w:ascii="宋体" w:hAnsi="宋体" w:hint="eastAsia"/>
                <w:spacing w:val="8"/>
                <w:kern w:val="0"/>
                <w:sz w:val="20"/>
                <w:szCs w:val="21"/>
              </w:rPr>
              <w:t>条的规定外，尚应符合下列规定：</w:t>
            </w:r>
          </w:p>
          <w:p w14:paraId="78280BF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建筑设备</w:t>
            </w:r>
            <w:r>
              <w:rPr>
                <w:rFonts w:ascii="宋体" w:hAnsi="宋体" w:hint="eastAsia"/>
                <w:color w:val="FF0000"/>
                <w:spacing w:val="8"/>
                <w:kern w:val="0"/>
                <w:sz w:val="20"/>
                <w:szCs w:val="21"/>
                <w:bdr w:val="single" w:sz="4" w:space="0" w:color="auto"/>
              </w:rPr>
              <w:t>监控</w:t>
            </w:r>
            <w:r>
              <w:rPr>
                <w:rFonts w:ascii="宋体" w:hAnsi="宋体" w:hint="eastAsia"/>
                <w:spacing w:val="8"/>
                <w:kern w:val="0"/>
                <w:sz w:val="20"/>
                <w:szCs w:val="21"/>
              </w:rPr>
              <w:t>系统控制室、弱电间及相关设备机房土建装修完毕。机房应提供可靠的电源和接地端子排；</w:t>
            </w:r>
          </w:p>
          <w:p w14:paraId="33608C5A" w14:textId="77777777" w:rsidR="00F76BAA" w:rsidRPr="00CB7BCD" w:rsidRDefault="00085D94">
            <w:pPr>
              <w:ind w:firstLineChars="191" w:firstLine="413"/>
              <w:rPr>
                <w:rFonts w:ascii="宋体" w:hAnsi="宋体"/>
                <w:spacing w:val="8"/>
                <w:kern w:val="0"/>
                <w:sz w:val="20"/>
                <w:szCs w:val="21"/>
              </w:rPr>
            </w:pPr>
            <w:r w:rsidRPr="00CB7BCD">
              <w:rPr>
                <w:rFonts w:ascii="宋体" w:hAnsi="宋体" w:hint="eastAsia"/>
                <w:spacing w:val="8"/>
                <w:kern w:val="0"/>
                <w:sz w:val="20"/>
                <w:szCs w:val="21"/>
              </w:rPr>
              <w:t>2 空调机组、新风机组、送排风机、冷水机组、冷却塔、换热器、水泵、管道及阀</w:t>
            </w:r>
          </w:p>
          <w:p w14:paraId="19F52F64" w14:textId="77777777" w:rsidR="00F76BAA" w:rsidRPr="00CB7BCD" w:rsidRDefault="00085D94">
            <w:pPr>
              <w:rPr>
                <w:rFonts w:ascii="宋体" w:hAnsi="宋体"/>
                <w:spacing w:val="8"/>
                <w:kern w:val="0"/>
                <w:sz w:val="20"/>
                <w:szCs w:val="21"/>
              </w:rPr>
            </w:pPr>
            <w:r w:rsidRPr="00CB7BCD">
              <w:rPr>
                <w:rFonts w:ascii="宋体" w:hAnsi="宋体" w:hint="eastAsia"/>
                <w:spacing w:val="8"/>
                <w:kern w:val="0"/>
                <w:sz w:val="20"/>
                <w:szCs w:val="21"/>
              </w:rPr>
              <w:t>门等应安装完毕；</w:t>
            </w:r>
          </w:p>
          <w:p w14:paraId="6E27C8DF" w14:textId="77777777" w:rsidR="00F76BAA" w:rsidRPr="00CB7BCD" w:rsidRDefault="00085D94">
            <w:pPr>
              <w:ind w:firstLineChars="191" w:firstLine="413"/>
              <w:rPr>
                <w:rFonts w:ascii="宋体" w:hAnsi="宋体"/>
                <w:spacing w:val="8"/>
                <w:kern w:val="0"/>
                <w:sz w:val="20"/>
                <w:szCs w:val="21"/>
              </w:rPr>
            </w:pPr>
            <w:r w:rsidRPr="00CB7BCD">
              <w:rPr>
                <w:rFonts w:ascii="宋体" w:hAnsi="宋体" w:hint="eastAsia"/>
                <w:spacing w:val="8"/>
                <w:kern w:val="0"/>
                <w:sz w:val="20"/>
                <w:szCs w:val="21"/>
              </w:rPr>
              <w:t>3 变配电设备、高低压配电柜、动力配电箱、照明配电箱等应安装完毕；</w:t>
            </w:r>
          </w:p>
          <w:p w14:paraId="07520009" w14:textId="77777777" w:rsidR="00F76BAA" w:rsidRPr="00CB7BCD" w:rsidRDefault="00085D94">
            <w:pPr>
              <w:ind w:firstLineChars="191" w:firstLine="413"/>
              <w:rPr>
                <w:rFonts w:ascii="宋体" w:hAnsi="宋体"/>
                <w:spacing w:val="8"/>
                <w:kern w:val="0"/>
                <w:sz w:val="20"/>
                <w:szCs w:val="21"/>
              </w:rPr>
            </w:pPr>
            <w:r w:rsidRPr="00CB7BCD">
              <w:rPr>
                <w:rFonts w:ascii="宋体" w:hAnsi="宋体" w:hint="eastAsia"/>
                <w:spacing w:val="8"/>
                <w:kern w:val="0"/>
                <w:sz w:val="20"/>
                <w:szCs w:val="21"/>
              </w:rPr>
              <w:t>4 给水、排水、消防水泵、管道及阀门等应安装完毕；</w:t>
            </w:r>
          </w:p>
          <w:p w14:paraId="6FD817D5" w14:textId="77777777" w:rsidR="00F76BAA" w:rsidRDefault="00085D94">
            <w:pPr>
              <w:ind w:firstLineChars="191" w:firstLine="413"/>
              <w:rPr>
                <w:rFonts w:ascii="宋体" w:hAnsi="宋体"/>
                <w:spacing w:val="8"/>
                <w:kern w:val="0"/>
                <w:sz w:val="20"/>
                <w:szCs w:val="21"/>
              </w:rPr>
            </w:pPr>
            <w:r w:rsidRPr="00CB7BCD">
              <w:rPr>
                <w:rFonts w:ascii="宋体" w:hAnsi="宋体" w:hint="eastAsia"/>
                <w:spacing w:val="8"/>
                <w:kern w:val="0"/>
                <w:sz w:val="20"/>
                <w:szCs w:val="21"/>
              </w:rPr>
              <w:lastRenderedPageBreak/>
              <w:t>5 电梯及自动扶梯应安装完毕。</w:t>
            </w:r>
          </w:p>
        </w:tc>
        <w:tc>
          <w:tcPr>
            <w:tcW w:w="4318" w:type="dxa"/>
          </w:tcPr>
          <w:p w14:paraId="501739EB"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12.1.2  </w:t>
            </w:r>
            <w:r>
              <w:rPr>
                <w:rFonts w:ascii="宋体" w:hAnsi="宋体" w:hint="eastAsia"/>
                <w:spacing w:val="8"/>
                <w:kern w:val="0"/>
                <w:sz w:val="20"/>
                <w:szCs w:val="21"/>
              </w:rPr>
              <w:t>施工环境除符合本规范第</w:t>
            </w:r>
            <w:r>
              <w:rPr>
                <w:rFonts w:ascii="宋体" w:hAnsi="宋体"/>
                <w:spacing w:val="8"/>
                <w:kern w:val="0"/>
                <w:sz w:val="20"/>
                <w:szCs w:val="21"/>
              </w:rPr>
              <w:t>3.3.4</w:t>
            </w:r>
            <w:r>
              <w:rPr>
                <w:rFonts w:ascii="宋体" w:hAnsi="宋体" w:hint="eastAsia"/>
                <w:spacing w:val="8"/>
                <w:kern w:val="0"/>
                <w:sz w:val="20"/>
                <w:szCs w:val="21"/>
              </w:rPr>
              <w:t>条的规定外，尚应符合下列规定：</w:t>
            </w:r>
          </w:p>
          <w:p w14:paraId="2615C9C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建筑设备</w:t>
            </w:r>
            <w:r>
              <w:rPr>
                <w:rFonts w:ascii="宋体" w:hAnsi="宋体" w:hint="eastAsia"/>
                <w:color w:val="FF0000"/>
                <w:spacing w:val="8"/>
                <w:kern w:val="0"/>
                <w:sz w:val="20"/>
                <w:szCs w:val="21"/>
                <w:u w:val="single"/>
              </w:rPr>
              <w:t>管理</w:t>
            </w:r>
            <w:r>
              <w:rPr>
                <w:rFonts w:ascii="宋体" w:hAnsi="宋体" w:hint="eastAsia"/>
                <w:spacing w:val="8"/>
                <w:kern w:val="0"/>
                <w:sz w:val="20"/>
                <w:szCs w:val="21"/>
              </w:rPr>
              <w:t>系统控制室、弱电间及相关设备机房土建装修完毕。机房应提供可靠的电源和接地端子排；</w:t>
            </w:r>
          </w:p>
          <w:p w14:paraId="2CEBD115" w14:textId="77777777" w:rsidR="00F76BAA" w:rsidRPr="00CB7BCD" w:rsidRDefault="00085D94">
            <w:pPr>
              <w:ind w:firstLineChars="191" w:firstLine="413"/>
              <w:rPr>
                <w:rFonts w:ascii="宋体" w:hAnsi="宋体"/>
                <w:spacing w:val="8"/>
                <w:kern w:val="0"/>
                <w:sz w:val="20"/>
                <w:szCs w:val="21"/>
              </w:rPr>
            </w:pPr>
            <w:r w:rsidRPr="00CB7BCD">
              <w:rPr>
                <w:rFonts w:ascii="宋体" w:hAnsi="宋体" w:hint="eastAsia"/>
                <w:spacing w:val="8"/>
                <w:kern w:val="0"/>
                <w:sz w:val="20"/>
                <w:szCs w:val="21"/>
              </w:rPr>
              <w:t>2 空调机组、新风机组、送排风机、冷水机组、冷却塔、换热器、水泵、管道及阀</w:t>
            </w:r>
          </w:p>
          <w:p w14:paraId="6DC0E606" w14:textId="77777777" w:rsidR="00F76BAA" w:rsidRPr="00CB7BCD" w:rsidRDefault="00085D94">
            <w:pPr>
              <w:rPr>
                <w:rFonts w:ascii="宋体" w:hAnsi="宋体"/>
                <w:spacing w:val="8"/>
                <w:kern w:val="0"/>
                <w:sz w:val="20"/>
                <w:szCs w:val="21"/>
              </w:rPr>
            </w:pPr>
            <w:r w:rsidRPr="00CB7BCD">
              <w:rPr>
                <w:rFonts w:ascii="宋体" w:hAnsi="宋体" w:hint="eastAsia"/>
                <w:spacing w:val="8"/>
                <w:kern w:val="0"/>
                <w:sz w:val="20"/>
                <w:szCs w:val="21"/>
              </w:rPr>
              <w:t>门等应安装完毕；</w:t>
            </w:r>
          </w:p>
          <w:p w14:paraId="1C455464" w14:textId="77777777" w:rsidR="00F76BAA" w:rsidRPr="00CB7BCD" w:rsidRDefault="00085D94">
            <w:pPr>
              <w:ind w:firstLineChars="191" w:firstLine="413"/>
              <w:rPr>
                <w:rFonts w:ascii="宋体" w:hAnsi="宋体"/>
                <w:spacing w:val="8"/>
                <w:kern w:val="0"/>
                <w:sz w:val="20"/>
                <w:szCs w:val="21"/>
              </w:rPr>
            </w:pPr>
            <w:r w:rsidRPr="00CB7BCD">
              <w:rPr>
                <w:rFonts w:ascii="宋体" w:hAnsi="宋体" w:hint="eastAsia"/>
                <w:spacing w:val="8"/>
                <w:kern w:val="0"/>
                <w:sz w:val="20"/>
                <w:szCs w:val="21"/>
              </w:rPr>
              <w:t>3 变配电设备、高低压配电柜、动力配电箱、照明配电箱等应安装完毕；</w:t>
            </w:r>
          </w:p>
          <w:p w14:paraId="2AC33C7F" w14:textId="77777777" w:rsidR="00F76BAA" w:rsidRPr="00CB7BCD" w:rsidRDefault="00085D94">
            <w:pPr>
              <w:ind w:firstLineChars="191" w:firstLine="413"/>
              <w:rPr>
                <w:rFonts w:ascii="宋体" w:hAnsi="宋体"/>
                <w:spacing w:val="8"/>
                <w:kern w:val="0"/>
                <w:sz w:val="20"/>
                <w:szCs w:val="21"/>
              </w:rPr>
            </w:pPr>
            <w:r w:rsidRPr="00CB7BCD">
              <w:rPr>
                <w:rFonts w:ascii="宋体" w:hAnsi="宋体" w:hint="eastAsia"/>
                <w:spacing w:val="8"/>
                <w:kern w:val="0"/>
                <w:sz w:val="20"/>
                <w:szCs w:val="21"/>
              </w:rPr>
              <w:t>4 给水、排水、消防水泵、管道及阀门等应安装完毕；</w:t>
            </w:r>
          </w:p>
          <w:p w14:paraId="1EF4A882" w14:textId="77777777" w:rsidR="00F76BAA" w:rsidRDefault="00085D94">
            <w:pPr>
              <w:ind w:firstLineChars="191" w:firstLine="413"/>
              <w:rPr>
                <w:rFonts w:ascii="宋体" w:hAnsi="宋体"/>
                <w:spacing w:val="8"/>
                <w:kern w:val="0"/>
                <w:sz w:val="20"/>
                <w:szCs w:val="21"/>
              </w:rPr>
            </w:pPr>
            <w:r w:rsidRPr="00CB7BCD">
              <w:rPr>
                <w:rFonts w:ascii="宋体" w:hAnsi="宋体" w:hint="eastAsia"/>
                <w:spacing w:val="8"/>
                <w:kern w:val="0"/>
                <w:sz w:val="20"/>
                <w:szCs w:val="21"/>
              </w:rPr>
              <w:lastRenderedPageBreak/>
              <w:t>5 电梯及自动扶梯应安装完毕。</w:t>
            </w:r>
          </w:p>
        </w:tc>
      </w:tr>
      <w:tr w:rsidR="00F76BAA" w14:paraId="207883DD" w14:textId="77777777">
        <w:tc>
          <w:tcPr>
            <w:tcW w:w="4318" w:type="dxa"/>
          </w:tcPr>
          <w:p w14:paraId="05D48626" w14:textId="77777777" w:rsidR="00F76BAA" w:rsidRDefault="00085D94">
            <w:pPr>
              <w:pStyle w:val="2"/>
              <w:spacing w:before="0" w:after="0" w:line="240" w:lineRule="auto"/>
              <w:jc w:val="center"/>
              <w:outlineLvl w:val="1"/>
              <w:rPr>
                <w:kern w:val="0"/>
              </w:rPr>
            </w:pPr>
            <w:bookmarkStart w:id="241" w:name="_Toc45558938"/>
            <w:bookmarkStart w:id="242" w:name="_Toc43821365"/>
            <w:bookmarkStart w:id="243" w:name="_Toc40472469"/>
            <w:bookmarkStart w:id="244" w:name="_Toc40472300"/>
            <w:bookmarkStart w:id="245" w:name="_Toc40463370"/>
            <w:r>
              <w:rPr>
                <w:rFonts w:ascii="宋体" w:eastAsia="宋体" w:hAnsi="宋体"/>
                <w:kern w:val="0"/>
                <w:sz w:val="21"/>
                <w:szCs w:val="21"/>
              </w:rPr>
              <w:lastRenderedPageBreak/>
              <w:t xml:space="preserve">12.2  </w:t>
            </w:r>
            <w:r>
              <w:rPr>
                <w:rFonts w:ascii="宋体" w:eastAsia="宋体" w:hAnsi="宋体" w:hint="eastAsia"/>
                <w:kern w:val="0"/>
                <w:sz w:val="21"/>
                <w:szCs w:val="21"/>
              </w:rPr>
              <w:t>设备安装</w:t>
            </w:r>
            <w:bookmarkEnd w:id="241"/>
            <w:bookmarkEnd w:id="242"/>
            <w:bookmarkEnd w:id="243"/>
            <w:bookmarkEnd w:id="244"/>
            <w:bookmarkEnd w:id="245"/>
          </w:p>
        </w:tc>
        <w:tc>
          <w:tcPr>
            <w:tcW w:w="4318" w:type="dxa"/>
          </w:tcPr>
          <w:p w14:paraId="452B12AE"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12.2  </w:t>
            </w:r>
            <w:r>
              <w:rPr>
                <w:rFonts w:ascii="宋体" w:eastAsia="宋体" w:hAnsi="宋体" w:hint="eastAsia"/>
                <w:kern w:val="0"/>
                <w:sz w:val="21"/>
                <w:szCs w:val="21"/>
              </w:rPr>
              <w:t>设备安装</w:t>
            </w:r>
          </w:p>
        </w:tc>
      </w:tr>
      <w:tr w:rsidR="00F76BAA" w14:paraId="78B107CC" w14:textId="77777777">
        <w:tc>
          <w:tcPr>
            <w:tcW w:w="4318" w:type="dxa"/>
          </w:tcPr>
          <w:p w14:paraId="4A678948" w14:textId="77777777" w:rsidR="00F76BAA" w:rsidRDefault="00085D94">
            <w:pPr>
              <w:rPr>
                <w:rFonts w:ascii="宋体" w:hAnsi="宋体"/>
                <w:spacing w:val="8"/>
                <w:kern w:val="0"/>
                <w:sz w:val="20"/>
                <w:szCs w:val="21"/>
              </w:rPr>
            </w:pPr>
            <w:r>
              <w:rPr>
                <w:rFonts w:ascii="宋体" w:hAnsi="宋体"/>
                <w:spacing w:val="8"/>
                <w:kern w:val="0"/>
                <w:sz w:val="20"/>
                <w:szCs w:val="21"/>
              </w:rPr>
              <w:t xml:space="preserve">12.2.1 </w:t>
            </w:r>
            <w:r>
              <w:rPr>
                <w:rFonts w:ascii="宋体" w:hAnsi="宋体" w:hint="eastAsia"/>
                <w:spacing w:val="8"/>
                <w:kern w:val="0"/>
                <w:sz w:val="20"/>
                <w:szCs w:val="21"/>
              </w:rPr>
              <w:t>本节规定适用于以下建筑设备</w:t>
            </w:r>
            <w:r>
              <w:rPr>
                <w:rFonts w:ascii="宋体" w:hAnsi="宋体" w:hint="eastAsia"/>
                <w:color w:val="FF0000"/>
                <w:spacing w:val="8"/>
                <w:kern w:val="0"/>
                <w:sz w:val="20"/>
                <w:szCs w:val="21"/>
                <w:bdr w:val="single" w:sz="4" w:space="0" w:color="auto"/>
              </w:rPr>
              <w:t>监控</w:t>
            </w:r>
            <w:r>
              <w:rPr>
                <w:rFonts w:ascii="宋体" w:hAnsi="宋体" w:hint="eastAsia"/>
                <w:spacing w:val="8"/>
                <w:kern w:val="0"/>
                <w:sz w:val="20"/>
                <w:szCs w:val="21"/>
              </w:rPr>
              <w:t>系统设备的安装：</w:t>
            </w:r>
          </w:p>
          <w:p w14:paraId="010A5A6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控制台、网络控制器、服务器、工作站等控制中心设备；</w:t>
            </w:r>
          </w:p>
          <w:p w14:paraId="053A498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温度、湿度、压力、压差、流量、空气质量等各类传感器；</w:t>
            </w:r>
          </w:p>
          <w:p w14:paraId="2823976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电动风阀、电动水阀、电磁阀等执行器；</w:t>
            </w:r>
          </w:p>
          <w:p w14:paraId="78747489" w14:textId="77777777" w:rsidR="00F76BAA" w:rsidRDefault="00085D94">
            <w:pPr>
              <w:ind w:firstLineChars="191" w:firstLine="413"/>
              <w:rPr>
                <w:kern w:val="0"/>
                <w:sz w:val="20"/>
              </w:rPr>
            </w:pPr>
            <w:r>
              <w:rPr>
                <w:rFonts w:ascii="宋体" w:hAnsi="宋体"/>
                <w:spacing w:val="8"/>
                <w:kern w:val="0"/>
                <w:sz w:val="20"/>
                <w:szCs w:val="21"/>
              </w:rPr>
              <w:t xml:space="preserve">4  </w:t>
            </w:r>
            <w:r>
              <w:rPr>
                <w:rFonts w:ascii="宋体" w:hAnsi="宋体" w:hint="eastAsia"/>
                <w:spacing w:val="8"/>
                <w:kern w:val="0"/>
                <w:sz w:val="20"/>
                <w:szCs w:val="21"/>
              </w:rPr>
              <w:t>现场控制器等。</w:t>
            </w:r>
          </w:p>
        </w:tc>
        <w:tc>
          <w:tcPr>
            <w:tcW w:w="4318" w:type="dxa"/>
          </w:tcPr>
          <w:p w14:paraId="26A7A112" w14:textId="77777777" w:rsidR="00F76BAA" w:rsidRDefault="00085D94">
            <w:pPr>
              <w:rPr>
                <w:rFonts w:ascii="宋体" w:hAnsi="宋体"/>
                <w:spacing w:val="8"/>
                <w:kern w:val="0"/>
                <w:sz w:val="20"/>
                <w:szCs w:val="21"/>
              </w:rPr>
            </w:pPr>
            <w:r>
              <w:rPr>
                <w:rFonts w:ascii="宋体" w:hAnsi="宋体"/>
                <w:spacing w:val="8"/>
                <w:kern w:val="0"/>
                <w:sz w:val="20"/>
                <w:szCs w:val="21"/>
              </w:rPr>
              <w:t xml:space="preserve">12.2.1 </w:t>
            </w:r>
            <w:r>
              <w:rPr>
                <w:rFonts w:ascii="宋体" w:hAnsi="宋体" w:hint="eastAsia"/>
                <w:spacing w:val="8"/>
                <w:kern w:val="0"/>
                <w:sz w:val="20"/>
                <w:szCs w:val="21"/>
              </w:rPr>
              <w:t>本节规定适用于以下建筑设备</w:t>
            </w:r>
            <w:r>
              <w:rPr>
                <w:rFonts w:ascii="宋体" w:hAnsi="宋体" w:hint="eastAsia"/>
                <w:color w:val="FF0000"/>
                <w:spacing w:val="8"/>
                <w:kern w:val="0"/>
                <w:sz w:val="20"/>
                <w:szCs w:val="21"/>
                <w:u w:val="single"/>
              </w:rPr>
              <w:t>管理</w:t>
            </w:r>
            <w:r>
              <w:rPr>
                <w:rFonts w:ascii="宋体" w:hAnsi="宋体" w:hint="eastAsia"/>
                <w:spacing w:val="8"/>
                <w:kern w:val="0"/>
                <w:sz w:val="20"/>
                <w:szCs w:val="21"/>
              </w:rPr>
              <w:t>系统设备的安装：</w:t>
            </w:r>
          </w:p>
          <w:p w14:paraId="07DB03F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控制台、网络控制器</w:t>
            </w:r>
            <w:r>
              <w:rPr>
                <w:rFonts w:ascii="宋体" w:hAnsi="宋体" w:hint="eastAsia"/>
                <w:color w:val="FF0000"/>
                <w:spacing w:val="8"/>
                <w:kern w:val="0"/>
                <w:sz w:val="20"/>
                <w:szCs w:val="21"/>
                <w:u w:val="single"/>
              </w:rPr>
              <w:t>（主控制器）</w:t>
            </w:r>
            <w:r>
              <w:rPr>
                <w:rFonts w:ascii="宋体" w:hAnsi="宋体" w:hint="eastAsia"/>
                <w:spacing w:val="8"/>
                <w:kern w:val="0"/>
                <w:sz w:val="20"/>
                <w:szCs w:val="21"/>
              </w:rPr>
              <w:t>、服务器、工作站</w:t>
            </w:r>
            <w:r>
              <w:rPr>
                <w:rFonts w:ascii="宋体" w:hAnsi="宋体" w:hint="eastAsia"/>
                <w:color w:val="FF0000"/>
                <w:spacing w:val="8"/>
                <w:kern w:val="0"/>
                <w:sz w:val="20"/>
                <w:szCs w:val="21"/>
                <w:u w:val="single"/>
              </w:rPr>
              <w:t>、主站</w:t>
            </w:r>
            <w:r>
              <w:rPr>
                <w:rFonts w:ascii="宋体" w:hAnsi="宋体" w:hint="eastAsia"/>
                <w:spacing w:val="8"/>
                <w:kern w:val="0"/>
                <w:sz w:val="20"/>
                <w:szCs w:val="21"/>
              </w:rPr>
              <w:t>等控制中心设备；</w:t>
            </w:r>
          </w:p>
          <w:p w14:paraId="7834A93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温度、湿度、压力、压差、流量、空气质量等各类传感器；</w:t>
            </w:r>
          </w:p>
          <w:p w14:paraId="174CBEE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电动风阀、电动水阀、电磁阀等执行器；</w:t>
            </w:r>
          </w:p>
          <w:p w14:paraId="7644A3F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现场控制器等；</w:t>
            </w:r>
          </w:p>
          <w:p w14:paraId="42534B31"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5  集中器、采集器、远传水表、远传电能表、远传燃气表和远传能量表等。</w:t>
            </w:r>
          </w:p>
          <w:p w14:paraId="10787870" w14:textId="77777777" w:rsidR="00F76BAA" w:rsidRDefault="00085D94">
            <w:pPr>
              <w:rPr>
                <w:kern w:val="0"/>
                <w:sz w:val="20"/>
              </w:rPr>
            </w:pPr>
            <w:r>
              <w:rPr>
                <w:rFonts w:ascii="宋体" w:hAnsi="宋体" w:hint="eastAsia"/>
                <w:color w:val="FF0000"/>
                <w:spacing w:val="8"/>
                <w:kern w:val="0"/>
                <w:sz w:val="20"/>
                <w:szCs w:val="21"/>
                <w:u w:val="single"/>
              </w:rPr>
              <w:t>【条文说明】</w:t>
            </w:r>
            <w:r>
              <w:rPr>
                <w:rFonts w:ascii="宋体" w:hAnsi="宋体" w:hint="eastAsia"/>
                <w:spacing w:val="8"/>
                <w:kern w:val="0"/>
                <w:sz w:val="20"/>
                <w:szCs w:val="21"/>
              </w:rPr>
              <w:t>12.2.1 本条规定说明了建筑设备</w:t>
            </w:r>
            <w:r>
              <w:rPr>
                <w:rFonts w:ascii="宋体" w:hAnsi="宋体" w:hint="eastAsia"/>
                <w:color w:val="FF0000"/>
                <w:spacing w:val="8"/>
                <w:kern w:val="0"/>
                <w:sz w:val="20"/>
                <w:szCs w:val="21"/>
                <w:bdr w:val="single" w:sz="4" w:space="0" w:color="auto"/>
              </w:rPr>
              <w:t>监控</w:t>
            </w:r>
            <w:r>
              <w:rPr>
                <w:rFonts w:ascii="宋体" w:hAnsi="宋体" w:hint="eastAsia"/>
                <w:color w:val="FF0000"/>
                <w:spacing w:val="8"/>
                <w:kern w:val="0"/>
                <w:sz w:val="20"/>
                <w:szCs w:val="21"/>
                <w:u w:val="single"/>
              </w:rPr>
              <w:t>管理</w:t>
            </w:r>
            <w:r>
              <w:rPr>
                <w:rFonts w:ascii="宋体" w:hAnsi="宋体" w:hint="eastAsia"/>
                <w:spacing w:val="8"/>
                <w:kern w:val="0"/>
                <w:sz w:val="20"/>
                <w:szCs w:val="21"/>
              </w:rPr>
              <w:t>系统需要安装的设备</w:t>
            </w:r>
            <w:r>
              <w:rPr>
                <w:rFonts w:hint="eastAsia"/>
                <w:color w:val="FF0000"/>
                <w:spacing w:val="8"/>
                <w:kern w:val="0"/>
                <w:sz w:val="20"/>
                <w:szCs w:val="28"/>
                <w:u w:val="single"/>
              </w:rPr>
              <w:t>，并兼顾了两种不同架构（</w:t>
            </w:r>
            <w:r>
              <w:rPr>
                <w:color w:val="FF0000"/>
                <w:spacing w:val="8"/>
                <w:kern w:val="0"/>
                <w:sz w:val="20"/>
                <w:szCs w:val="28"/>
                <w:u w:val="single"/>
              </w:rPr>
              <w:t>DDC</w:t>
            </w:r>
            <w:r>
              <w:rPr>
                <w:color w:val="FF0000"/>
                <w:spacing w:val="8"/>
                <w:kern w:val="0"/>
                <w:sz w:val="20"/>
                <w:szCs w:val="28"/>
                <w:u w:val="single"/>
              </w:rPr>
              <w:t>架构</w:t>
            </w:r>
            <w:r>
              <w:rPr>
                <w:rFonts w:hint="eastAsia"/>
                <w:color w:val="FF0000"/>
                <w:spacing w:val="8"/>
                <w:kern w:val="0"/>
                <w:sz w:val="20"/>
                <w:szCs w:val="28"/>
                <w:u w:val="single"/>
              </w:rPr>
              <w:t>和</w:t>
            </w:r>
            <w:r>
              <w:rPr>
                <w:color w:val="FF0000"/>
                <w:spacing w:val="8"/>
                <w:kern w:val="0"/>
                <w:sz w:val="20"/>
                <w:szCs w:val="28"/>
                <w:u w:val="single"/>
              </w:rPr>
              <w:t>PLC</w:t>
            </w:r>
            <w:r>
              <w:rPr>
                <w:color w:val="FF0000"/>
                <w:spacing w:val="8"/>
                <w:kern w:val="0"/>
                <w:sz w:val="20"/>
                <w:szCs w:val="28"/>
                <w:u w:val="single"/>
              </w:rPr>
              <w:t>架构</w:t>
            </w:r>
            <w:r>
              <w:rPr>
                <w:rFonts w:hint="eastAsia"/>
                <w:color w:val="FF0000"/>
                <w:spacing w:val="8"/>
                <w:kern w:val="0"/>
                <w:sz w:val="20"/>
                <w:szCs w:val="28"/>
                <w:u w:val="single"/>
              </w:rPr>
              <w:t>）的</w:t>
            </w:r>
            <w:r>
              <w:rPr>
                <w:color w:val="FF0000"/>
                <w:spacing w:val="8"/>
                <w:kern w:val="0"/>
                <w:sz w:val="20"/>
                <w:szCs w:val="28"/>
                <w:u w:val="single"/>
              </w:rPr>
              <w:t>建筑设备监控系统</w:t>
            </w:r>
            <w:r>
              <w:rPr>
                <w:rFonts w:ascii="宋体" w:hAnsi="宋体" w:hint="eastAsia"/>
                <w:spacing w:val="8"/>
                <w:kern w:val="0"/>
                <w:sz w:val="20"/>
                <w:szCs w:val="21"/>
              </w:rPr>
              <w:t>。变配电、公共照明监控系统设备安装执行相关的规范标准。</w:t>
            </w:r>
            <w:r>
              <w:rPr>
                <w:rFonts w:hint="eastAsia"/>
                <w:color w:val="FF0000"/>
                <w:spacing w:val="8"/>
                <w:kern w:val="0"/>
                <w:sz w:val="20"/>
                <w:szCs w:val="28"/>
                <w:u w:val="single"/>
              </w:rPr>
              <w:t>现场控制器，又称远程</w:t>
            </w:r>
            <w:r>
              <w:rPr>
                <w:rFonts w:hint="eastAsia"/>
                <w:color w:val="FF0000"/>
                <w:spacing w:val="8"/>
                <w:kern w:val="0"/>
                <w:sz w:val="20"/>
                <w:szCs w:val="28"/>
                <w:u w:val="single"/>
              </w:rPr>
              <w:t>I</w:t>
            </w:r>
            <w:r>
              <w:rPr>
                <w:color w:val="FF0000"/>
                <w:spacing w:val="8"/>
                <w:kern w:val="0"/>
                <w:sz w:val="20"/>
                <w:szCs w:val="28"/>
                <w:u w:val="single"/>
              </w:rPr>
              <w:t>/O</w:t>
            </w:r>
            <w:r>
              <w:rPr>
                <w:rFonts w:hint="eastAsia"/>
                <w:color w:val="FF0000"/>
                <w:spacing w:val="8"/>
                <w:kern w:val="0"/>
                <w:sz w:val="20"/>
                <w:szCs w:val="28"/>
                <w:u w:val="single"/>
              </w:rPr>
              <w:t>站或远程</w:t>
            </w:r>
            <w:r>
              <w:rPr>
                <w:rFonts w:hint="eastAsia"/>
                <w:color w:val="FF0000"/>
                <w:spacing w:val="8"/>
                <w:kern w:val="0"/>
                <w:sz w:val="20"/>
                <w:szCs w:val="28"/>
                <w:u w:val="single"/>
              </w:rPr>
              <w:t>I</w:t>
            </w:r>
            <w:r>
              <w:rPr>
                <w:color w:val="FF0000"/>
                <w:spacing w:val="8"/>
                <w:kern w:val="0"/>
                <w:sz w:val="20"/>
                <w:szCs w:val="28"/>
                <w:u w:val="single"/>
              </w:rPr>
              <w:t>/O</w:t>
            </w:r>
            <w:r>
              <w:rPr>
                <w:rFonts w:hint="eastAsia"/>
                <w:color w:val="FF0000"/>
                <w:spacing w:val="8"/>
                <w:kern w:val="0"/>
                <w:sz w:val="20"/>
                <w:szCs w:val="28"/>
                <w:u w:val="single"/>
              </w:rPr>
              <w:t>控制器。</w:t>
            </w:r>
          </w:p>
        </w:tc>
      </w:tr>
      <w:tr w:rsidR="00F76BAA" w14:paraId="03CE5B03" w14:textId="77777777">
        <w:tc>
          <w:tcPr>
            <w:tcW w:w="4318" w:type="dxa"/>
          </w:tcPr>
          <w:p w14:paraId="3A851645" w14:textId="77777777" w:rsidR="00F76BAA" w:rsidRDefault="00085D94">
            <w:pPr>
              <w:rPr>
                <w:rFonts w:ascii="宋体" w:hAnsi="宋体"/>
                <w:spacing w:val="8"/>
                <w:kern w:val="0"/>
                <w:sz w:val="20"/>
                <w:szCs w:val="21"/>
              </w:rPr>
            </w:pPr>
            <w:r>
              <w:rPr>
                <w:rFonts w:ascii="宋体" w:hAnsi="宋体"/>
                <w:spacing w:val="8"/>
                <w:kern w:val="0"/>
                <w:sz w:val="20"/>
                <w:szCs w:val="21"/>
              </w:rPr>
              <w:t xml:space="preserve">12.2.2 </w:t>
            </w:r>
            <w:r>
              <w:rPr>
                <w:rFonts w:ascii="宋体" w:hAnsi="宋体" w:hint="eastAsia"/>
                <w:spacing w:val="8"/>
                <w:kern w:val="0"/>
                <w:sz w:val="20"/>
                <w:szCs w:val="21"/>
              </w:rPr>
              <w:t>控制中心设备的安装应符合下列规定：</w:t>
            </w:r>
          </w:p>
          <w:p w14:paraId="1EB423F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控制台安装位置应符合设计要求，安装应平稳牢固，且应便于操作维护；</w:t>
            </w:r>
          </w:p>
          <w:p w14:paraId="7FD49ED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控制台内机架、配线、接地应符合设计要求；</w:t>
            </w:r>
          </w:p>
          <w:p w14:paraId="1ADE44F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网络控制器宜安装在控制台内机架上，安装应牢固；</w:t>
            </w:r>
          </w:p>
          <w:p w14:paraId="5C09A89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服务器、工作站、打印机等设备应按施工图纸要求进行安装，布置应整齐、稳固；</w:t>
            </w:r>
          </w:p>
          <w:p w14:paraId="7995FE19" w14:textId="77777777" w:rsidR="00F76BAA" w:rsidRDefault="00085D94">
            <w:pPr>
              <w:ind w:firstLineChars="191" w:firstLine="413"/>
              <w:rPr>
                <w:kern w:val="0"/>
                <w:sz w:val="20"/>
              </w:rPr>
            </w:pPr>
            <w:r>
              <w:rPr>
                <w:rFonts w:ascii="宋体" w:hAnsi="宋体"/>
                <w:spacing w:val="8"/>
                <w:kern w:val="0"/>
                <w:sz w:val="20"/>
                <w:szCs w:val="21"/>
              </w:rPr>
              <w:t xml:space="preserve">5  </w:t>
            </w:r>
            <w:r>
              <w:rPr>
                <w:rFonts w:ascii="宋体" w:hAnsi="宋体" w:hint="eastAsia"/>
                <w:spacing w:val="8"/>
                <w:kern w:val="0"/>
                <w:sz w:val="20"/>
                <w:szCs w:val="21"/>
              </w:rPr>
              <w:t>控制中心设备的电源线缆、</w:t>
            </w:r>
            <w:r>
              <w:rPr>
                <w:rFonts w:ascii="宋体" w:hAnsi="宋体" w:hint="eastAsia"/>
                <w:color w:val="FF0000"/>
                <w:spacing w:val="8"/>
                <w:kern w:val="0"/>
                <w:sz w:val="20"/>
                <w:szCs w:val="21"/>
                <w:bdr w:val="single" w:sz="4" w:space="0" w:color="auto"/>
              </w:rPr>
              <w:t>通讯</w:t>
            </w:r>
            <w:r>
              <w:rPr>
                <w:rFonts w:ascii="宋体" w:hAnsi="宋体" w:hint="eastAsia"/>
                <w:spacing w:val="8"/>
                <w:kern w:val="0"/>
                <w:sz w:val="20"/>
                <w:szCs w:val="21"/>
              </w:rPr>
              <w:t>线缆及控制线缆的连接应符合设计要求，理线应整齐，并应避免交叉、做好标识。</w:t>
            </w:r>
          </w:p>
        </w:tc>
        <w:tc>
          <w:tcPr>
            <w:tcW w:w="4318" w:type="dxa"/>
          </w:tcPr>
          <w:p w14:paraId="0A420357" w14:textId="77777777" w:rsidR="00F76BAA" w:rsidRDefault="00085D94">
            <w:pPr>
              <w:rPr>
                <w:rFonts w:ascii="宋体" w:hAnsi="宋体"/>
                <w:spacing w:val="8"/>
                <w:kern w:val="0"/>
                <w:sz w:val="20"/>
                <w:szCs w:val="21"/>
              </w:rPr>
            </w:pPr>
            <w:r>
              <w:rPr>
                <w:rFonts w:ascii="宋体" w:hAnsi="宋体"/>
                <w:spacing w:val="8"/>
                <w:kern w:val="0"/>
                <w:sz w:val="20"/>
                <w:szCs w:val="21"/>
              </w:rPr>
              <w:t xml:space="preserve">12.2.2 </w:t>
            </w:r>
            <w:r>
              <w:rPr>
                <w:rFonts w:ascii="宋体" w:hAnsi="宋体" w:hint="eastAsia"/>
                <w:spacing w:val="8"/>
                <w:kern w:val="0"/>
                <w:sz w:val="20"/>
                <w:szCs w:val="21"/>
              </w:rPr>
              <w:t>控制中心设备的安装应符合下列规定：</w:t>
            </w:r>
          </w:p>
          <w:p w14:paraId="2186D6A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控制台安装位置应符合设计要求，安装应平稳牢固，且应便于操作维护；</w:t>
            </w:r>
          </w:p>
          <w:p w14:paraId="4CE4B6E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控制台内机架、配线、接地应符合设计要求；</w:t>
            </w:r>
          </w:p>
          <w:p w14:paraId="7D49A2A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网络控制器</w:t>
            </w:r>
            <w:r>
              <w:rPr>
                <w:rFonts w:ascii="宋体" w:hAnsi="宋体" w:hint="eastAsia"/>
                <w:color w:val="FF0000"/>
                <w:spacing w:val="8"/>
                <w:kern w:val="0"/>
                <w:sz w:val="20"/>
                <w:szCs w:val="21"/>
                <w:u w:val="single"/>
              </w:rPr>
              <w:t>（主控制器）、主站</w:t>
            </w:r>
            <w:r>
              <w:rPr>
                <w:rFonts w:ascii="宋体" w:hAnsi="宋体" w:hint="eastAsia"/>
                <w:spacing w:val="8"/>
                <w:kern w:val="0"/>
                <w:sz w:val="20"/>
                <w:szCs w:val="21"/>
              </w:rPr>
              <w:t>宜安装在控制台内机架上，安装应牢固；</w:t>
            </w:r>
          </w:p>
          <w:p w14:paraId="0CF16EE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服务器、工作站、打印机等设备应按施工图纸要求进行安装，布置应整齐、稳固；</w:t>
            </w:r>
          </w:p>
          <w:p w14:paraId="2538818A" w14:textId="77777777" w:rsidR="00F76BAA" w:rsidRDefault="00085D94">
            <w:pPr>
              <w:ind w:firstLineChars="191" w:firstLine="413"/>
              <w:rPr>
                <w:kern w:val="0"/>
                <w:sz w:val="20"/>
              </w:rPr>
            </w:pPr>
            <w:r>
              <w:rPr>
                <w:rFonts w:ascii="宋体" w:hAnsi="宋体"/>
                <w:spacing w:val="8"/>
                <w:kern w:val="0"/>
                <w:sz w:val="20"/>
                <w:szCs w:val="21"/>
              </w:rPr>
              <w:t xml:space="preserve">5  </w:t>
            </w:r>
            <w:r>
              <w:rPr>
                <w:rFonts w:ascii="宋体" w:hAnsi="宋体" w:hint="eastAsia"/>
                <w:spacing w:val="8"/>
                <w:kern w:val="0"/>
                <w:sz w:val="20"/>
                <w:szCs w:val="21"/>
              </w:rPr>
              <w:t>控制中心设备的电源线缆、</w:t>
            </w:r>
            <w:r>
              <w:rPr>
                <w:rFonts w:ascii="宋体" w:hAnsi="宋体" w:hint="eastAsia"/>
                <w:color w:val="FF0000"/>
                <w:spacing w:val="8"/>
                <w:kern w:val="0"/>
                <w:sz w:val="20"/>
                <w:szCs w:val="21"/>
                <w:u w:val="single"/>
              </w:rPr>
              <w:t>通信</w:t>
            </w:r>
            <w:r>
              <w:rPr>
                <w:rFonts w:ascii="宋体" w:hAnsi="宋体" w:hint="eastAsia"/>
                <w:spacing w:val="8"/>
                <w:kern w:val="0"/>
                <w:sz w:val="20"/>
                <w:szCs w:val="21"/>
              </w:rPr>
              <w:t>线缆及控制线缆的连接应符合设计要求，理线应整齐，并应避免交叉、做好标识。</w:t>
            </w:r>
          </w:p>
        </w:tc>
      </w:tr>
      <w:tr w:rsidR="00F76BAA" w14:paraId="488508E8" w14:textId="77777777">
        <w:tc>
          <w:tcPr>
            <w:tcW w:w="4318" w:type="dxa"/>
          </w:tcPr>
          <w:p w14:paraId="1E862755" w14:textId="77777777" w:rsidR="00F76BAA" w:rsidRDefault="00F76BAA">
            <w:pPr>
              <w:adjustRightInd w:val="0"/>
              <w:snapToGrid w:val="0"/>
              <w:rPr>
                <w:kern w:val="0"/>
                <w:sz w:val="20"/>
              </w:rPr>
            </w:pPr>
          </w:p>
        </w:tc>
        <w:tc>
          <w:tcPr>
            <w:tcW w:w="4318" w:type="dxa"/>
          </w:tcPr>
          <w:p w14:paraId="1B9FA5EC"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12.2.4A </w:t>
            </w:r>
            <w:r>
              <w:rPr>
                <w:rFonts w:ascii="宋体" w:hAnsi="宋体" w:hint="eastAsia"/>
                <w:color w:val="FF0000"/>
                <w:spacing w:val="8"/>
                <w:kern w:val="0"/>
                <w:sz w:val="20"/>
                <w:szCs w:val="21"/>
                <w:u w:val="single"/>
              </w:rPr>
              <w:t>集中器、采集器可单独进行安装，室内安装时宜单独准备一个表箱（防护箱）,室外安装时应配置室外防护箱，其尺寸根据集中器外形尺寸来定。</w:t>
            </w:r>
          </w:p>
          <w:p w14:paraId="56AD117F" w14:textId="77777777" w:rsidR="00F76BAA" w:rsidRDefault="00085D94">
            <w:pPr>
              <w:rPr>
                <w:kern w:val="0"/>
                <w:sz w:val="20"/>
              </w:rPr>
            </w:pPr>
            <w:r>
              <w:rPr>
                <w:rFonts w:hint="eastAsia"/>
                <w:color w:val="FF0000"/>
                <w:spacing w:val="8"/>
                <w:kern w:val="0"/>
                <w:sz w:val="20"/>
                <w:szCs w:val="28"/>
                <w:u w:val="single"/>
              </w:rPr>
              <w:t>【条文说明】</w:t>
            </w:r>
            <w:r>
              <w:rPr>
                <w:rFonts w:hint="eastAsia"/>
                <w:color w:val="FF0000"/>
                <w:spacing w:val="8"/>
                <w:kern w:val="0"/>
                <w:sz w:val="20"/>
                <w:szCs w:val="28"/>
                <w:u w:val="single"/>
              </w:rPr>
              <w:t>12.2.4</w:t>
            </w:r>
            <w:r>
              <w:rPr>
                <w:color w:val="FF0000"/>
                <w:spacing w:val="8"/>
                <w:kern w:val="0"/>
                <w:sz w:val="20"/>
                <w:szCs w:val="28"/>
                <w:u w:val="single"/>
              </w:rPr>
              <w:t>A</w:t>
            </w:r>
            <w:r>
              <w:rPr>
                <w:rFonts w:hint="eastAsia"/>
                <w:color w:val="FF0000"/>
                <w:spacing w:val="8"/>
                <w:kern w:val="0"/>
                <w:sz w:val="20"/>
                <w:szCs w:val="28"/>
                <w:u w:val="single"/>
              </w:rPr>
              <w:t>集中器、采集器采用壁挂式安装，具有三个固定孔，可直接固定于墙体表面，但室内安装时，仍建议使用防护箱。室外安装时，应配置室外防护箱。</w:t>
            </w:r>
          </w:p>
        </w:tc>
      </w:tr>
      <w:tr w:rsidR="00F76BAA" w14:paraId="3962760F" w14:textId="77777777">
        <w:tc>
          <w:tcPr>
            <w:tcW w:w="4318" w:type="dxa"/>
          </w:tcPr>
          <w:p w14:paraId="32B388F8" w14:textId="77777777" w:rsidR="00F76BAA" w:rsidRDefault="00F76BAA">
            <w:pPr>
              <w:adjustRightInd w:val="0"/>
              <w:snapToGrid w:val="0"/>
              <w:rPr>
                <w:kern w:val="0"/>
                <w:sz w:val="20"/>
              </w:rPr>
            </w:pPr>
          </w:p>
        </w:tc>
        <w:tc>
          <w:tcPr>
            <w:tcW w:w="4318" w:type="dxa"/>
          </w:tcPr>
          <w:p w14:paraId="2C9A6005" w14:textId="77777777" w:rsidR="00F76BAA" w:rsidRDefault="00085D94">
            <w:pPr>
              <w:rPr>
                <w:kern w:val="0"/>
                <w:sz w:val="20"/>
              </w:rPr>
            </w:pPr>
            <w:r>
              <w:rPr>
                <w:rFonts w:ascii="宋体" w:hAnsi="宋体"/>
                <w:color w:val="FF0000"/>
                <w:spacing w:val="8"/>
                <w:kern w:val="0"/>
                <w:sz w:val="20"/>
                <w:szCs w:val="21"/>
                <w:u w:val="single"/>
              </w:rPr>
              <w:t>12.2.</w:t>
            </w:r>
            <w:r>
              <w:rPr>
                <w:rFonts w:ascii="宋体" w:hAnsi="宋体" w:hint="eastAsia"/>
                <w:color w:val="FF0000"/>
                <w:spacing w:val="8"/>
                <w:kern w:val="0"/>
                <w:sz w:val="20"/>
                <w:szCs w:val="21"/>
                <w:u w:val="single"/>
              </w:rPr>
              <w:t>17远传表的设备选型、通信协议、数据准确度及事件代码等应符合现行行业标准《民用建筑远传抄表系统》JG</w:t>
            </w:r>
            <w:r>
              <w:rPr>
                <w:rFonts w:ascii="宋体" w:hAnsi="宋体"/>
                <w:color w:val="FF0000"/>
                <w:spacing w:val="8"/>
                <w:kern w:val="0"/>
                <w:sz w:val="20"/>
                <w:szCs w:val="21"/>
                <w:u w:val="single"/>
              </w:rPr>
              <w:t>/T 162</w:t>
            </w:r>
            <w:r>
              <w:rPr>
                <w:rFonts w:ascii="宋体" w:hAnsi="宋体" w:hint="eastAsia"/>
                <w:color w:val="FF0000"/>
                <w:spacing w:val="8"/>
                <w:kern w:val="0"/>
                <w:sz w:val="20"/>
                <w:szCs w:val="21"/>
                <w:u w:val="single"/>
              </w:rPr>
              <w:t>的相关规定。</w:t>
            </w:r>
          </w:p>
        </w:tc>
      </w:tr>
      <w:tr w:rsidR="00F76BAA" w14:paraId="6B4DD225" w14:textId="77777777">
        <w:tc>
          <w:tcPr>
            <w:tcW w:w="4318" w:type="dxa"/>
          </w:tcPr>
          <w:p w14:paraId="1157F9EA" w14:textId="77777777" w:rsidR="00F76BAA" w:rsidRDefault="00085D94">
            <w:pPr>
              <w:pStyle w:val="2"/>
              <w:spacing w:before="0" w:after="0" w:line="240" w:lineRule="auto"/>
              <w:jc w:val="center"/>
              <w:outlineLvl w:val="1"/>
              <w:rPr>
                <w:kern w:val="0"/>
              </w:rPr>
            </w:pPr>
            <w:bookmarkStart w:id="246" w:name="_Toc45558939"/>
            <w:bookmarkStart w:id="247" w:name="_Toc40463371"/>
            <w:bookmarkStart w:id="248" w:name="_Toc40472301"/>
            <w:bookmarkStart w:id="249" w:name="_Toc43821366"/>
            <w:bookmarkStart w:id="250" w:name="_Toc40472470"/>
            <w:r>
              <w:rPr>
                <w:rFonts w:ascii="宋体" w:eastAsia="宋体" w:hAnsi="宋体"/>
                <w:kern w:val="0"/>
                <w:sz w:val="21"/>
                <w:szCs w:val="21"/>
              </w:rPr>
              <w:lastRenderedPageBreak/>
              <w:t xml:space="preserve">12.3  </w:t>
            </w:r>
            <w:r>
              <w:rPr>
                <w:rFonts w:ascii="宋体" w:eastAsia="宋体" w:hAnsi="宋体" w:hint="eastAsia"/>
                <w:kern w:val="0"/>
                <w:sz w:val="21"/>
                <w:szCs w:val="21"/>
              </w:rPr>
              <w:t>质量控制</w:t>
            </w:r>
            <w:bookmarkEnd w:id="246"/>
            <w:bookmarkEnd w:id="247"/>
            <w:bookmarkEnd w:id="248"/>
            <w:bookmarkEnd w:id="249"/>
            <w:bookmarkEnd w:id="250"/>
          </w:p>
        </w:tc>
        <w:tc>
          <w:tcPr>
            <w:tcW w:w="4318" w:type="dxa"/>
          </w:tcPr>
          <w:p w14:paraId="771B3F06"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12.3  </w:t>
            </w:r>
            <w:r>
              <w:rPr>
                <w:rFonts w:ascii="宋体" w:eastAsia="宋体" w:hAnsi="宋体" w:hint="eastAsia"/>
                <w:kern w:val="0"/>
                <w:sz w:val="21"/>
                <w:szCs w:val="21"/>
              </w:rPr>
              <w:t>质量控制</w:t>
            </w:r>
          </w:p>
        </w:tc>
      </w:tr>
      <w:tr w:rsidR="00F76BAA" w14:paraId="2D280D7B" w14:textId="77777777">
        <w:tc>
          <w:tcPr>
            <w:tcW w:w="4318" w:type="dxa"/>
          </w:tcPr>
          <w:p w14:paraId="2383D725" w14:textId="77777777" w:rsidR="00F76BAA" w:rsidRDefault="00085D94">
            <w:pPr>
              <w:rPr>
                <w:rFonts w:ascii="宋体" w:hAnsi="宋体"/>
                <w:spacing w:val="8"/>
                <w:kern w:val="0"/>
                <w:sz w:val="20"/>
                <w:szCs w:val="21"/>
              </w:rPr>
            </w:pPr>
            <w:r>
              <w:rPr>
                <w:rFonts w:ascii="宋体" w:hAnsi="宋体"/>
                <w:spacing w:val="8"/>
                <w:kern w:val="0"/>
                <w:sz w:val="20"/>
                <w:szCs w:val="21"/>
              </w:rPr>
              <w:t xml:space="preserve">12.3.1 </w:t>
            </w:r>
            <w:r>
              <w:rPr>
                <w:rFonts w:ascii="宋体" w:hAnsi="宋体" w:hint="eastAsia"/>
                <w:spacing w:val="8"/>
                <w:kern w:val="0"/>
                <w:sz w:val="20"/>
                <w:szCs w:val="21"/>
              </w:rPr>
              <w:t>主控项目应符合下列规定：</w:t>
            </w:r>
          </w:p>
          <w:p w14:paraId="13E16A1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传感器的安装需进行焊接时，应符合现行国家标准《现场设备、工业管道焊接工程施工及验收规范》GB 50236的有关规定；</w:t>
            </w:r>
          </w:p>
          <w:p w14:paraId="49B0421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传感器、执行器接线盒的引入口不宜朝上，当不可避免时，应采取密封措施；</w:t>
            </w:r>
          </w:p>
          <w:p w14:paraId="09E4FDC6" w14:textId="77777777" w:rsidR="00F76BAA" w:rsidRDefault="00085D94">
            <w:pPr>
              <w:adjustRightInd w:val="0"/>
              <w:snapToGrid w:val="0"/>
              <w:ind w:firstLineChars="200" w:firstLine="432"/>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传感器、执行器的安装应严格按照说明书的要求进行，接线应按照接线图和设备说明书进行，配线应整齐，不宜交叉，并应固定牢靠，端部均应标明编号；</w:t>
            </w:r>
          </w:p>
          <w:p w14:paraId="30E840FD" w14:textId="77777777" w:rsidR="00F76BAA" w:rsidRPr="00E216FB" w:rsidRDefault="00085D94">
            <w:pPr>
              <w:adjustRightInd w:val="0"/>
              <w:snapToGrid w:val="0"/>
              <w:ind w:firstLineChars="200" w:firstLine="432"/>
              <w:rPr>
                <w:rFonts w:ascii="宋体" w:hAnsi="宋体"/>
                <w:spacing w:val="8"/>
                <w:kern w:val="0"/>
                <w:sz w:val="20"/>
                <w:szCs w:val="21"/>
              </w:rPr>
            </w:pPr>
            <w:r w:rsidRPr="00E216FB">
              <w:rPr>
                <w:rFonts w:ascii="宋体" w:hAnsi="宋体" w:hint="eastAsia"/>
                <w:spacing w:val="8"/>
                <w:kern w:val="0"/>
                <w:sz w:val="20"/>
                <w:szCs w:val="21"/>
              </w:rPr>
              <w:t>4 水管型温度传感器、水管压力传感器、水流开关、水管流量计应安装在水流平稳的直管段，应避开水流流束死角，且不宜安装在管道焊缝处；</w:t>
            </w:r>
          </w:p>
          <w:p w14:paraId="5911FC41" w14:textId="77777777" w:rsidR="00F76BAA" w:rsidRPr="00E216FB" w:rsidRDefault="00085D94">
            <w:pPr>
              <w:adjustRightInd w:val="0"/>
              <w:snapToGrid w:val="0"/>
              <w:ind w:firstLineChars="200" w:firstLine="432"/>
              <w:rPr>
                <w:rFonts w:ascii="宋体" w:hAnsi="宋体"/>
                <w:spacing w:val="8"/>
                <w:kern w:val="0"/>
                <w:sz w:val="20"/>
                <w:szCs w:val="21"/>
              </w:rPr>
            </w:pPr>
            <w:r w:rsidRPr="00E216FB">
              <w:rPr>
                <w:rFonts w:ascii="宋体" w:hAnsi="宋体" w:hint="eastAsia"/>
                <w:spacing w:val="8"/>
                <w:kern w:val="0"/>
                <w:sz w:val="20"/>
                <w:szCs w:val="21"/>
              </w:rPr>
              <w:t>5 风管型温、湿度传感器、压力传感器、空气质量传感器应安装在风管的直管段且</w:t>
            </w:r>
          </w:p>
          <w:p w14:paraId="22073B5B" w14:textId="77777777" w:rsidR="00F76BAA" w:rsidRPr="00E216FB" w:rsidRDefault="00085D94">
            <w:pPr>
              <w:adjustRightInd w:val="0"/>
              <w:snapToGrid w:val="0"/>
              <w:ind w:firstLineChars="200" w:firstLine="432"/>
              <w:rPr>
                <w:rFonts w:ascii="宋体" w:hAnsi="宋体"/>
                <w:spacing w:val="8"/>
                <w:kern w:val="0"/>
                <w:sz w:val="20"/>
                <w:szCs w:val="21"/>
              </w:rPr>
            </w:pPr>
            <w:r w:rsidRPr="00E216FB">
              <w:rPr>
                <w:rFonts w:ascii="宋体" w:hAnsi="宋体" w:hint="eastAsia"/>
                <w:spacing w:val="8"/>
                <w:kern w:val="0"/>
                <w:sz w:val="20"/>
                <w:szCs w:val="21"/>
              </w:rPr>
              <w:t>气流流束稳定的位置，且应避开风管内通风死角；</w:t>
            </w:r>
          </w:p>
          <w:p w14:paraId="0A7CE190" w14:textId="77777777" w:rsidR="00F76BAA" w:rsidRPr="00E216FB" w:rsidRDefault="00085D94">
            <w:pPr>
              <w:adjustRightInd w:val="0"/>
              <w:snapToGrid w:val="0"/>
              <w:ind w:firstLineChars="200" w:firstLine="432"/>
              <w:rPr>
                <w:rFonts w:ascii="宋体" w:hAnsi="宋体"/>
                <w:spacing w:val="8"/>
                <w:kern w:val="0"/>
                <w:sz w:val="20"/>
                <w:szCs w:val="21"/>
              </w:rPr>
            </w:pPr>
            <w:r w:rsidRPr="00E216FB">
              <w:rPr>
                <w:rFonts w:ascii="宋体" w:hAnsi="宋体" w:hint="eastAsia"/>
                <w:spacing w:val="8"/>
                <w:kern w:val="0"/>
                <w:sz w:val="20"/>
                <w:szCs w:val="21"/>
              </w:rPr>
              <w:t>6 仪表电缆电线的屏蔽层，应在控制室仪表盘柜侧接地，同一回路的屏蔽层应具有</w:t>
            </w:r>
          </w:p>
          <w:p w14:paraId="73E5FA12" w14:textId="77777777" w:rsidR="00F76BAA" w:rsidRDefault="00085D94">
            <w:pPr>
              <w:adjustRightInd w:val="0"/>
              <w:snapToGrid w:val="0"/>
              <w:rPr>
                <w:rFonts w:ascii="宋体" w:hAnsi="宋体"/>
                <w:spacing w:val="8"/>
                <w:kern w:val="0"/>
                <w:sz w:val="20"/>
                <w:szCs w:val="21"/>
              </w:rPr>
            </w:pPr>
            <w:r w:rsidRPr="00E216FB">
              <w:rPr>
                <w:rFonts w:ascii="宋体" w:hAnsi="宋体" w:hint="eastAsia"/>
                <w:spacing w:val="8"/>
                <w:kern w:val="0"/>
                <w:sz w:val="20"/>
                <w:szCs w:val="21"/>
              </w:rPr>
              <w:t>可靠的电气连续性，不应浮空或重复接地。</w:t>
            </w:r>
          </w:p>
        </w:tc>
        <w:tc>
          <w:tcPr>
            <w:tcW w:w="4318" w:type="dxa"/>
          </w:tcPr>
          <w:p w14:paraId="58B77D8C" w14:textId="77777777" w:rsidR="00F76BAA" w:rsidRDefault="00085D94">
            <w:pPr>
              <w:rPr>
                <w:rFonts w:ascii="宋体" w:hAnsi="宋体"/>
                <w:spacing w:val="8"/>
                <w:kern w:val="0"/>
                <w:sz w:val="20"/>
                <w:szCs w:val="21"/>
              </w:rPr>
            </w:pPr>
            <w:r>
              <w:rPr>
                <w:rFonts w:ascii="宋体" w:hAnsi="宋体"/>
                <w:spacing w:val="8"/>
                <w:kern w:val="0"/>
                <w:sz w:val="20"/>
                <w:szCs w:val="21"/>
              </w:rPr>
              <w:t xml:space="preserve">12.3.1 </w:t>
            </w:r>
            <w:r>
              <w:rPr>
                <w:rFonts w:ascii="宋体" w:hAnsi="宋体" w:hint="eastAsia"/>
                <w:spacing w:val="8"/>
                <w:kern w:val="0"/>
                <w:sz w:val="20"/>
                <w:szCs w:val="21"/>
              </w:rPr>
              <w:t>主控项目应符合下列规定：</w:t>
            </w:r>
          </w:p>
          <w:p w14:paraId="12584B3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传感器的安装需进行焊接时，应符合现行国家标准《现场设备、工业管道焊接工程施工及验收规范》GB 50236的有关规定；</w:t>
            </w:r>
          </w:p>
          <w:p w14:paraId="6049366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传感器</w:t>
            </w:r>
            <w:r>
              <w:rPr>
                <w:rFonts w:ascii="宋体" w:hAnsi="宋体" w:hint="eastAsia"/>
                <w:color w:val="FF0000"/>
                <w:spacing w:val="8"/>
                <w:kern w:val="0"/>
                <w:sz w:val="20"/>
                <w:szCs w:val="21"/>
                <w:u w:val="single"/>
              </w:rPr>
              <w:t>、远传表</w:t>
            </w:r>
            <w:r>
              <w:rPr>
                <w:rFonts w:ascii="宋体" w:hAnsi="宋体" w:hint="eastAsia"/>
                <w:spacing w:val="8"/>
                <w:kern w:val="0"/>
                <w:sz w:val="20"/>
                <w:szCs w:val="21"/>
              </w:rPr>
              <w:t>、执行器</w:t>
            </w:r>
            <w:r>
              <w:rPr>
                <w:rFonts w:ascii="宋体" w:hAnsi="宋体" w:hint="eastAsia"/>
                <w:color w:val="FF0000"/>
                <w:spacing w:val="8"/>
                <w:kern w:val="0"/>
                <w:sz w:val="20"/>
                <w:szCs w:val="21"/>
                <w:u w:val="single"/>
              </w:rPr>
              <w:t>、采集器、集中器</w:t>
            </w:r>
            <w:r>
              <w:rPr>
                <w:rFonts w:ascii="宋体" w:hAnsi="宋体" w:hint="eastAsia"/>
                <w:spacing w:val="8"/>
                <w:kern w:val="0"/>
                <w:sz w:val="20"/>
                <w:szCs w:val="21"/>
              </w:rPr>
              <w:t>接线盒的引入口不宜朝上，当不可避免时，应采取密封措施；</w:t>
            </w:r>
          </w:p>
          <w:p w14:paraId="73B999BC" w14:textId="77777777" w:rsidR="00F76BAA" w:rsidRDefault="00085D94">
            <w:pPr>
              <w:adjustRightInd w:val="0"/>
              <w:snapToGrid w:val="0"/>
              <w:ind w:firstLineChars="200" w:firstLine="432"/>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传感器</w:t>
            </w:r>
            <w:r>
              <w:rPr>
                <w:rFonts w:ascii="宋体" w:hAnsi="宋体" w:hint="eastAsia"/>
                <w:color w:val="FF0000"/>
                <w:spacing w:val="8"/>
                <w:kern w:val="0"/>
                <w:sz w:val="20"/>
                <w:szCs w:val="21"/>
                <w:u w:val="single"/>
              </w:rPr>
              <w:t>、远传表</w:t>
            </w:r>
            <w:r>
              <w:rPr>
                <w:rFonts w:ascii="宋体" w:hAnsi="宋体" w:hint="eastAsia"/>
                <w:spacing w:val="8"/>
                <w:kern w:val="0"/>
                <w:sz w:val="20"/>
                <w:szCs w:val="21"/>
              </w:rPr>
              <w:t>、执行器</w:t>
            </w:r>
            <w:r>
              <w:rPr>
                <w:rFonts w:ascii="宋体" w:hAnsi="宋体" w:hint="eastAsia"/>
                <w:color w:val="FF0000"/>
                <w:spacing w:val="8"/>
                <w:kern w:val="0"/>
                <w:sz w:val="20"/>
                <w:szCs w:val="21"/>
                <w:u w:val="single"/>
              </w:rPr>
              <w:t>、采集器、集中器</w:t>
            </w:r>
            <w:r>
              <w:rPr>
                <w:rFonts w:ascii="宋体" w:hAnsi="宋体" w:hint="eastAsia"/>
                <w:spacing w:val="8"/>
                <w:kern w:val="0"/>
                <w:sz w:val="20"/>
                <w:szCs w:val="21"/>
              </w:rPr>
              <w:t>的安装应严格按照说明书的要求进行，接线应按照接线图和设备说明书进行，配线应整齐，不宜交叉，并应固定牢靠，端部均应标明编号；</w:t>
            </w:r>
          </w:p>
          <w:p w14:paraId="324BAC98" w14:textId="77777777" w:rsidR="00F76BAA" w:rsidRPr="00E216FB" w:rsidRDefault="00085D94">
            <w:pPr>
              <w:adjustRightInd w:val="0"/>
              <w:snapToGrid w:val="0"/>
              <w:ind w:firstLineChars="200" w:firstLine="432"/>
              <w:rPr>
                <w:rFonts w:ascii="宋体" w:hAnsi="宋体"/>
                <w:spacing w:val="8"/>
                <w:kern w:val="0"/>
                <w:sz w:val="20"/>
                <w:szCs w:val="21"/>
              </w:rPr>
            </w:pPr>
            <w:r w:rsidRPr="00E216FB">
              <w:rPr>
                <w:rFonts w:ascii="宋体" w:hAnsi="宋体" w:hint="eastAsia"/>
                <w:spacing w:val="8"/>
                <w:kern w:val="0"/>
                <w:sz w:val="20"/>
                <w:szCs w:val="21"/>
              </w:rPr>
              <w:t>4 水管型温度传感器、水管压力传感器、水流开关、水管流量计应安装在水流平稳的直管段，应避开水流流束死角，且不宜安装在管道焊缝处；</w:t>
            </w:r>
          </w:p>
          <w:p w14:paraId="1C292142" w14:textId="77777777" w:rsidR="00F76BAA" w:rsidRPr="00E216FB" w:rsidRDefault="00085D94">
            <w:pPr>
              <w:adjustRightInd w:val="0"/>
              <w:snapToGrid w:val="0"/>
              <w:ind w:firstLineChars="200" w:firstLine="432"/>
              <w:rPr>
                <w:rFonts w:ascii="宋体" w:hAnsi="宋体"/>
                <w:spacing w:val="8"/>
                <w:kern w:val="0"/>
                <w:sz w:val="20"/>
                <w:szCs w:val="21"/>
              </w:rPr>
            </w:pPr>
            <w:r w:rsidRPr="00E216FB">
              <w:rPr>
                <w:rFonts w:ascii="宋体" w:hAnsi="宋体" w:hint="eastAsia"/>
                <w:spacing w:val="8"/>
                <w:kern w:val="0"/>
                <w:sz w:val="20"/>
                <w:szCs w:val="21"/>
              </w:rPr>
              <w:t>5 风管型温、湿度传感器、压力传感器、空气质量传感器应安装在风管的直管段且</w:t>
            </w:r>
          </w:p>
          <w:p w14:paraId="70ED92E0" w14:textId="77777777" w:rsidR="00F76BAA" w:rsidRPr="00E216FB" w:rsidRDefault="00085D94">
            <w:pPr>
              <w:adjustRightInd w:val="0"/>
              <w:snapToGrid w:val="0"/>
              <w:ind w:firstLineChars="200" w:firstLine="432"/>
              <w:rPr>
                <w:rFonts w:ascii="宋体" w:hAnsi="宋体"/>
                <w:spacing w:val="8"/>
                <w:kern w:val="0"/>
                <w:sz w:val="20"/>
                <w:szCs w:val="21"/>
              </w:rPr>
            </w:pPr>
            <w:r w:rsidRPr="00E216FB">
              <w:rPr>
                <w:rFonts w:ascii="宋体" w:hAnsi="宋体" w:hint="eastAsia"/>
                <w:spacing w:val="8"/>
                <w:kern w:val="0"/>
                <w:sz w:val="20"/>
                <w:szCs w:val="21"/>
              </w:rPr>
              <w:t>气流流束稳定的位置，且应避开风管内通风死角；</w:t>
            </w:r>
          </w:p>
          <w:p w14:paraId="65289A87" w14:textId="77777777" w:rsidR="00F76BAA" w:rsidRPr="00E216FB" w:rsidRDefault="00085D94">
            <w:pPr>
              <w:adjustRightInd w:val="0"/>
              <w:snapToGrid w:val="0"/>
              <w:ind w:firstLineChars="200" w:firstLine="432"/>
              <w:rPr>
                <w:rFonts w:ascii="宋体" w:hAnsi="宋体"/>
                <w:spacing w:val="8"/>
                <w:kern w:val="0"/>
                <w:sz w:val="20"/>
                <w:szCs w:val="21"/>
              </w:rPr>
            </w:pPr>
            <w:r w:rsidRPr="00E216FB">
              <w:rPr>
                <w:rFonts w:ascii="宋体" w:hAnsi="宋体" w:hint="eastAsia"/>
                <w:spacing w:val="8"/>
                <w:kern w:val="0"/>
                <w:sz w:val="20"/>
                <w:szCs w:val="21"/>
              </w:rPr>
              <w:t>6 仪表电缆电线的屏蔽层，应在控制室仪表盘柜侧接地，同一回路的屏蔽层应具有</w:t>
            </w:r>
          </w:p>
          <w:p w14:paraId="61BD1052" w14:textId="77777777" w:rsidR="00F76BAA" w:rsidRDefault="00085D94" w:rsidP="00E216FB">
            <w:pPr>
              <w:adjustRightInd w:val="0"/>
              <w:snapToGrid w:val="0"/>
              <w:ind w:firstLineChars="200" w:firstLine="432"/>
              <w:rPr>
                <w:rFonts w:ascii="宋体" w:hAnsi="宋体"/>
                <w:spacing w:val="8"/>
                <w:kern w:val="0"/>
                <w:sz w:val="20"/>
                <w:szCs w:val="21"/>
              </w:rPr>
            </w:pPr>
            <w:r w:rsidRPr="00E216FB">
              <w:rPr>
                <w:rFonts w:ascii="宋体" w:hAnsi="宋体" w:hint="eastAsia"/>
                <w:spacing w:val="8"/>
                <w:kern w:val="0"/>
                <w:sz w:val="20"/>
                <w:szCs w:val="21"/>
              </w:rPr>
              <w:t>可靠的电气连续性，不应浮空或重复接地</w:t>
            </w:r>
            <w:r>
              <w:rPr>
                <w:rFonts w:ascii="宋体" w:hAnsi="宋体" w:hint="eastAsia"/>
                <w:color w:val="0070C0"/>
                <w:spacing w:val="8"/>
                <w:kern w:val="0"/>
                <w:sz w:val="20"/>
                <w:szCs w:val="21"/>
              </w:rPr>
              <w:t>。</w:t>
            </w:r>
          </w:p>
        </w:tc>
      </w:tr>
      <w:tr w:rsidR="00F76BAA" w14:paraId="138CF25F" w14:textId="77777777">
        <w:tc>
          <w:tcPr>
            <w:tcW w:w="4318" w:type="dxa"/>
          </w:tcPr>
          <w:p w14:paraId="7499EC8A" w14:textId="77777777" w:rsidR="00F76BAA" w:rsidRDefault="00085D94">
            <w:pPr>
              <w:rPr>
                <w:rFonts w:ascii="宋体" w:hAnsi="宋体"/>
                <w:spacing w:val="8"/>
                <w:kern w:val="0"/>
                <w:sz w:val="20"/>
                <w:szCs w:val="21"/>
              </w:rPr>
            </w:pPr>
            <w:r>
              <w:rPr>
                <w:rFonts w:ascii="宋体" w:hAnsi="宋体"/>
                <w:spacing w:val="8"/>
                <w:kern w:val="0"/>
                <w:sz w:val="20"/>
                <w:szCs w:val="21"/>
              </w:rPr>
              <w:t xml:space="preserve">12.3.2  </w:t>
            </w:r>
            <w:r>
              <w:rPr>
                <w:rFonts w:ascii="宋体" w:hAnsi="宋体" w:hint="eastAsia"/>
                <w:spacing w:val="8"/>
                <w:kern w:val="0"/>
                <w:sz w:val="20"/>
                <w:szCs w:val="21"/>
              </w:rPr>
              <w:t>一般项目应符合下列规定：</w:t>
            </w:r>
          </w:p>
          <w:p w14:paraId="5014679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现场设备（如传感器、执行器、控制箱柜）的安装质量应符合设计要求；</w:t>
            </w:r>
          </w:p>
          <w:p w14:paraId="39D5DBD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控制器箱接线端子板的每个接线端子，接线不得超过两根；</w:t>
            </w:r>
          </w:p>
          <w:p w14:paraId="5C5FFA2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传感器、执行器均不应被保温材料遮盖；</w:t>
            </w:r>
          </w:p>
          <w:p w14:paraId="690DBB8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风管压力、温度、湿度、空气质量、空气速度等传感器和压差开关应在风管保温完成并经吹扫后安装；</w:t>
            </w:r>
          </w:p>
          <w:p w14:paraId="4EE138A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传感器、执行器宜安装在光线充足、方便操作的位置；应避免安装在有振动、潮湿、易受机械损伤、有强电磁场干扰、高温的位置；</w:t>
            </w:r>
          </w:p>
          <w:p w14:paraId="314791D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传感器、执行器安装过程中不应敲击、震动，安装应牢固、平正；安装传感器、执行器的各种构件间应连接牢固、受力均匀，并应作防锈处理；</w:t>
            </w:r>
          </w:p>
          <w:p w14:paraId="21B20ABF" w14:textId="77777777" w:rsidR="00F76BAA" w:rsidRPr="00E216FB" w:rsidRDefault="00085D94">
            <w:pPr>
              <w:ind w:firstLineChars="191" w:firstLine="413"/>
              <w:rPr>
                <w:rFonts w:ascii="宋体" w:hAnsi="宋体"/>
                <w:spacing w:val="8"/>
                <w:kern w:val="0"/>
                <w:sz w:val="20"/>
                <w:szCs w:val="21"/>
              </w:rPr>
            </w:pPr>
            <w:r w:rsidRPr="00E216FB">
              <w:rPr>
                <w:rFonts w:ascii="宋体" w:hAnsi="宋体" w:hint="eastAsia"/>
                <w:spacing w:val="8"/>
                <w:kern w:val="0"/>
                <w:sz w:val="20"/>
                <w:szCs w:val="21"/>
              </w:rPr>
              <w:t>7 水管型温度传感器、水管型压力传感器、蒸汽压力传感器、水流开关的安装宜与</w:t>
            </w:r>
          </w:p>
          <w:p w14:paraId="4652F29D" w14:textId="77777777" w:rsidR="00F76BAA" w:rsidRPr="00E216FB" w:rsidRDefault="00085D94">
            <w:pPr>
              <w:rPr>
                <w:rFonts w:ascii="宋体" w:hAnsi="宋体"/>
                <w:spacing w:val="8"/>
                <w:kern w:val="0"/>
                <w:sz w:val="20"/>
                <w:szCs w:val="21"/>
              </w:rPr>
            </w:pPr>
            <w:r w:rsidRPr="00E216FB">
              <w:rPr>
                <w:rFonts w:ascii="宋体" w:hAnsi="宋体" w:hint="eastAsia"/>
                <w:spacing w:val="8"/>
                <w:kern w:val="0"/>
                <w:sz w:val="20"/>
                <w:szCs w:val="21"/>
              </w:rPr>
              <w:t>工艺管道安装同时进行；</w:t>
            </w:r>
          </w:p>
          <w:p w14:paraId="773257D5" w14:textId="77777777" w:rsidR="00F76BAA" w:rsidRPr="00E216FB" w:rsidRDefault="00085D94">
            <w:pPr>
              <w:ind w:firstLineChars="191" w:firstLine="413"/>
              <w:rPr>
                <w:rFonts w:ascii="宋体" w:hAnsi="宋体"/>
                <w:spacing w:val="8"/>
                <w:kern w:val="0"/>
                <w:sz w:val="20"/>
                <w:szCs w:val="21"/>
              </w:rPr>
            </w:pPr>
            <w:r w:rsidRPr="00E216FB">
              <w:rPr>
                <w:rFonts w:ascii="宋体" w:hAnsi="宋体" w:hint="eastAsia"/>
                <w:spacing w:val="8"/>
                <w:kern w:val="0"/>
                <w:sz w:val="20"/>
                <w:szCs w:val="21"/>
              </w:rPr>
              <w:lastRenderedPageBreak/>
              <w:t>8 水管型压力、压差、蒸汽压力传感器 、水流开关、水管流量计等安装套管的开孔与焊接，应在工艺管道的防腐、衬里、吹扫和压力试验前进行；</w:t>
            </w:r>
          </w:p>
          <w:p w14:paraId="61608EAC" w14:textId="77777777" w:rsidR="00F76BAA" w:rsidRPr="00E216FB" w:rsidRDefault="00085D94">
            <w:pPr>
              <w:ind w:firstLineChars="191" w:firstLine="413"/>
              <w:rPr>
                <w:rFonts w:ascii="宋体" w:hAnsi="宋体"/>
                <w:spacing w:val="8"/>
                <w:kern w:val="0"/>
                <w:sz w:val="20"/>
                <w:szCs w:val="21"/>
              </w:rPr>
            </w:pPr>
            <w:r w:rsidRPr="00E216FB">
              <w:rPr>
                <w:rFonts w:ascii="宋体" w:hAnsi="宋体" w:hint="eastAsia"/>
                <w:spacing w:val="8"/>
                <w:kern w:val="0"/>
                <w:sz w:val="20"/>
                <w:szCs w:val="21"/>
              </w:rPr>
              <w:t>9 风机盘管温控器与其他开关并列安装时，高度差应小于 1mm，在同一室内，其高</w:t>
            </w:r>
          </w:p>
          <w:p w14:paraId="504E45E8" w14:textId="77777777" w:rsidR="00F76BAA" w:rsidRPr="00E216FB" w:rsidRDefault="00085D94">
            <w:pPr>
              <w:rPr>
                <w:rFonts w:ascii="宋体" w:hAnsi="宋体"/>
                <w:spacing w:val="8"/>
                <w:kern w:val="0"/>
                <w:sz w:val="20"/>
                <w:szCs w:val="21"/>
              </w:rPr>
            </w:pPr>
            <w:r w:rsidRPr="00E216FB">
              <w:rPr>
                <w:rFonts w:ascii="宋体" w:hAnsi="宋体" w:hint="eastAsia"/>
                <w:spacing w:val="8"/>
                <w:kern w:val="0"/>
                <w:sz w:val="20"/>
                <w:szCs w:val="21"/>
              </w:rPr>
              <w:t>度差应小于 5mm；</w:t>
            </w:r>
          </w:p>
          <w:p w14:paraId="65DCC4EC" w14:textId="77777777" w:rsidR="00F76BAA" w:rsidRPr="00E216FB" w:rsidRDefault="00085D94">
            <w:pPr>
              <w:ind w:firstLineChars="191" w:firstLine="413"/>
              <w:rPr>
                <w:rFonts w:ascii="宋体" w:hAnsi="宋体"/>
                <w:spacing w:val="8"/>
                <w:kern w:val="0"/>
                <w:sz w:val="20"/>
                <w:szCs w:val="21"/>
              </w:rPr>
            </w:pPr>
            <w:r w:rsidRPr="00E216FB">
              <w:rPr>
                <w:rFonts w:ascii="宋体" w:hAnsi="宋体" w:hint="eastAsia"/>
                <w:spacing w:val="8"/>
                <w:kern w:val="0"/>
                <w:sz w:val="20"/>
                <w:szCs w:val="21"/>
              </w:rPr>
              <w:t>10 安装于室外的阀门及执行器应有防晒、防雨措施；</w:t>
            </w:r>
          </w:p>
          <w:p w14:paraId="617B844C" w14:textId="77777777" w:rsidR="00F76BAA" w:rsidRPr="00E216FB" w:rsidRDefault="00085D94">
            <w:pPr>
              <w:ind w:firstLineChars="191" w:firstLine="413"/>
              <w:rPr>
                <w:rFonts w:ascii="宋体" w:hAnsi="宋体"/>
                <w:spacing w:val="8"/>
                <w:kern w:val="0"/>
                <w:sz w:val="20"/>
                <w:szCs w:val="21"/>
              </w:rPr>
            </w:pPr>
            <w:r w:rsidRPr="00E216FB">
              <w:rPr>
                <w:rFonts w:ascii="宋体" w:hAnsi="宋体" w:hint="eastAsia"/>
                <w:spacing w:val="8"/>
                <w:kern w:val="0"/>
                <w:sz w:val="20"/>
                <w:szCs w:val="21"/>
              </w:rPr>
              <w:t>11 用电仪表的外壳、仪表箱和电缆槽、支架、底座等正常不带电的金属部分，均应做保护接地；</w:t>
            </w:r>
          </w:p>
          <w:p w14:paraId="5A8F4D65" w14:textId="77777777" w:rsidR="00F76BAA" w:rsidRPr="00E216FB" w:rsidRDefault="00085D94">
            <w:pPr>
              <w:ind w:firstLineChars="191" w:firstLine="413"/>
              <w:rPr>
                <w:rFonts w:ascii="宋体" w:hAnsi="宋体"/>
                <w:spacing w:val="8"/>
                <w:kern w:val="0"/>
                <w:sz w:val="20"/>
                <w:szCs w:val="21"/>
              </w:rPr>
            </w:pPr>
            <w:r w:rsidRPr="00E216FB">
              <w:rPr>
                <w:rFonts w:ascii="宋体" w:hAnsi="宋体" w:hint="eastAsia"/>
                <w:spacing w:val="8"/>
                <w:kern w:val="0"/>
                <w:sz w:val="20"/>
                <w:szCs w:val="21"/>
              </w:rPr>
              <w:t>12 仪表及控制系统的信号回路接地、屏蔽接地应共用接地。</w:t>
            </w:r>
          </w:p>
          <w:p w14:paraId="46990A36" w14:textId="77777777" w:rsidR="00F76BAA" w:rsidRDefault="00F76BAA">
            <w:pPr>
              <w:adjustRightInd w:val="0"/>
              <w:snapToGrid w:val="0"/>
              <w:rPr>
                <w:kern w:val="0"/>
                <w:sz w:val="20"/>
              </w:rPr>
            </w:pPr>
          </w:p>
        </w:tc>
        <w:tc>
          <w:tcPr>
            <w:tcW w:w="4318" w:type="dxa"/>
          </w:tcPr>
          <w:p w14:paraId="78299062"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12.3.2  </w:t>
            </w:r>
            <w:r>
              <w:rPr>
                <w:rFonts w:ascii="宋体" w:hAnsi="宋体" w:hint="eastAsia"/>
                <w:spacing w:val="8"/>
                <w:kern w:val="0"/>
                <w:sz w:val="20"/>
                <w:szCs w:val="21"/>
              </w:rPr>
              <w:t>一般项目应符合下列规定：</w:t>
            </w:r>
          </w:p>
          <w:p w14:paraId="6D94E67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现场设备（如传感器、执行器、控制箱柜）的安装质量应符合设计要求；</w:t>
            </w:r>
          </w:p>
          <w:p w14:paraId="045ABF4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控制器箱接线端子板的每个接线端子，接线不得超过两根；</w:t>
            </w:r>
          </w:p>
          <w:p w14:paraId="28698C8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传感器</w:t>
            </w:r>
            <w:r>
              <w:rPr>
                <w:rFonts w:ascii="宋体" w:hAnsi="宋体" w:hint="eastAsia"/>
                <w:color w:val="FF0000"/>
                <w:spacing w:val="8"/>
                <w:kern w:val="0"/>
                <w:sz w:val="20"/>
                <w:szCs w:val="21"/>
                <w:u w:val="single"/>
              </w:rPr>
              <w:t>、远传表</w:t>
            </w:r>
            <w:r>
              <w:rPr>
                <w:rFonts w:ascii="宋体" w:hAnsi="宋体" w:hint="eastAsia"/>
                <w:spacing w:val="8"/>
                <w:kern w:val="0"/>
                <w:sz w:val="20"/>
                <w:szCs w:val="21"/>
              </w:rPr>
              <w:t>、执行器均不应被保温材料遮盖；</w:t>
            </w:r>
          </w:p>
          <w:p w14:paraId="74408FD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风管压力、温度、湿度、空气质量、空气速度等传感器和压差开关应在风管保温完成并经吹扫后安装；</w:t>
            </w:r>
          </w:p>
          <w:p w14:paraId="6BDB674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传感器</w:t>
            </w:r>
            <w:r>
              <w:rPr>
                <w:rFonts w:ascii="宋体" w:hAnsi="宋体" w:hint="eastAsia"/>
                <w:color w:val="FF0000"/>
                <w:spacing w:val="8"/>
                <w:kern w:val="0"/>
                <w:sz w:val="20"/>
                <w:szCs w:val="21"/>
                <w:u w:val="single"/>
              </w:rPr>
              <w:t>、远传表</w:t>
            </w:r>
            <w:r>
              <w:rPr>
                <w:rFonts w:ascii="宋体" w:hAnsi="宋体" w:hint="eastAsia"/>
                <w:spacing w:val="8"/>
                <w:kern w:val="0"/>
                <w:sz w:val="20"/>
                <w:szCs w:val="21"/>
              </w:rPr>
              <w:t>、执行器</w:t>
            </w:r>
            <w:r>
              <w:rPr>
                <w:rFonts w:ascii="宋体" w:hAnsi="宋体" w:hint="eastAsia"/>
                <w:color w:val="FF0000"/>
                <w:spacing w:val="8"/>
                <w:kern w:val="0"/>
                <w:sz w:val="20"/>
                <w:szCs w:val="21"/>
                <w:u w:val="single"/>
              </w:rPr>
              <w:t>、采集器、集中器</w:t>
            </w:r>
            <w:r>
              <w:rPr>
                <w:rFonts w:ascii="宋体" w:hAnsi="宋体" w:hint="eastAsia"/>
                <w:spacing w:val="8"/>
                <w:kern w:val="0"/>
                <w:sz w:val="20"/>
                <w:szCs w:val="21"/>
              </w:rPr>
              <w:t>宜安装在光线充足、方便操作的位置；应避免安装在有振动、潮湿、易受机械损伤、有强电磁场干扰、高温的位置；</w:t>
            </w:r>
          </w:p>
          <w:p w14:paraId="5B14DFF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传感器</w:t>
            </w:r>
            <w:r>
              <w:rPr>
                <w:rFonts w:ascii="宋体" w:hAnsi="宋体" w:hint="eastAsia"/>
                <w:color w:val="FF0000"/>
                <w:spacing w:val="8"/>
                <w:kern w:val="0"/>
                <w:sz w:val="20"/>
                <w:szCs w:val="21"/>
                <w:u w:val="single"/>
              </w:rPr>
              <w:t>、远传表</w:t>
            </w:r>
            <w:r>
              <w:rPr>
                <w:rFonts w:ascii="宋体" w:hAnsi="宋体" w:hint="eastAsia"/>
                <w:spacing w:val="8"/>
                <w:kern w:val="0"/>
                <w:sz w:val="20"/>
                <w:szCs w:val="21"/>
              </w:rPr>
              <w:t>、执行器</w:t>
            </w:r>
            <w:r>
              <w:rPr>
                <w:rFonts w:ascii="宋体" w:hAnsi="宋体" w:hint="eastAsia"/>
                <w:color w:val="FF0000"/>
                <w:spacing w:val="8"/>
                <w:kern w:val="0"/>
                <w:sz w:val="20"/>
                <w:szCs w:val="21"/>
                <w:u w:val="single"/>
              </w:rPr>
              <w:t>、采集器、集中器</w:t>
            </w:r>
            <w:r>
              <w:rPr>
                <w:rFonts w:ascii="宋体" w:hAnsi="宋体" w:hint="eastAsia"/>
                <w:spacing w:val="8"/>
                <w:kern w:val="0"/>
                <w:sz w:val="20"/>
                <w:szCs w:val="21"/>
              </w:rPr>
              <w:t>安装过程中不应敲击、震动，安装应牢固、平正；安装传感器</w:t>
            </w:r>
            <w:r>
              <w:rPr>
                <w:rFonts w:ascii="宋体" w:hAnsi="宋体" w:hint="eastAsia"/>
                <w:color w:val="FF0000"/>
                <w:spacing w:val="8"/>
                <w:kern w:val="0"/>
                <w:sz w:val="20"/>
                <w:szCs w:val="21"/>
                <w:u w:val="single"/>
              </w:rPr>
              <w:t>、远传表</w:t>
            </w:r>
            <w:r>
              <w:rPr>
                <w:rFonts w:ascii="宋体" w:hAnsi="宋体" w:hint="eastAsia"/>
                <w:spacing w:val="8"/>
                <w:kern w:val="0"/>
                <w:sz w:val="20"/>
                <w:szCs w:val="21"/>
              </w:rPr>
              <w:t>、执行器</w:t>
            </w:r>
            <w:r>
              <w:rPr>
                <w:rFonts w:ascii="宋体" w:hAnsi="宋体" w:hint="eastAsia"/>
                <w:color w:val="FF0000"/>
                <w:spacing w:val="8"/>
                <w:kern w:val="0"/>
                <w:sz w:val="20"/>
                <w:szCs w:val="21"/>
                <w:u w:val="single"/>
              </w:rPr>
              <w:t>、采集器、集中器</w:t>
            </w:r>
            <w:r>
              <w:rPr>
                <w:rFonts w:ascii="宋体" w:hAnsi="宋体" w:hint="eastAsia"/>
                <w:spacing w:val="8"/>
                <w:kern w:val="0"/>
                <w:sz w:val="20"/>
                <w:szCs w:val="21"/>
              </w:rPr>
              <w:t>的各种构件间应连接牢固、受力均匀，并应作防锈处理；</w:t>
            </w:r>
          </w:p>
          <w:p w14:paraId="4AE1A960" w14:textId="77777777" w:rsidR="00F76BAA" w:rsidRPr="00E216FB" w:rsidRDefault="00085D94">
            <w:pPr>
              <w:ind w:firstLineChars="191" w:firstLine="413"/>
              <w:rPr>
                <w:rFonts w:ascii="宋体" w:hAnsi="宋体"/>
                <w:spacing w:val="8"/>
                <w:kern w:val="0"/>
                <w:sz w:val="20"/>
                <w:szCs w:val="21"/>
              </w:rPr>
            </w:pPr>
            <w:r w:rsidRPr="00E216FB">
              <w:rPr>
                <w:rFonts w:ascii="宋体" w:hAnsi="宋体" w:hint="eastAsia"/>
                <w:spacing w:val="8"/>
                <w:kern w:val="0"/>
                <w:sz w:val="20"/>
                <w:szCs w:val="21"/>
              </w:rPr>
              <w:t>7 水管型温度传感器、水管型压力传感器、蒸汽压力传感器、水流开关的安装宜与</w:t>
            </w:r>
          </w:p>
          <w:p w14:paraId="4E2BB81E" w14:textId="77777777" w:rsidR="00F76BAA" w:rsidRPr="00E216FB" w:rsidRDefault="00085D94">
            <w:pPr>
              <w:rPr>
                <w:rFonts w:ascii="宋体" w:hAnsi="宋体"/>
                <w:spacing w:val="8"/>
                <w:kern w:val="0"/>
                <w:sz w:val="20"/>
                <w:szCs w:val="21"/>
              </w:rPr>
            </w:pPr>
            <w:r w:rsidRPr="00E216FB">
              <w:rPr>
                <w:rFonts w:ascii="宋体" w:hAnsi="宋体" w:hint="eastAsia"/>
                <w:spacing w:val="8"/>
                <w:kern w:val="0"/>
                <w:sz w:val="20"/>
                <w:szCs w:val="21"/>
              </w:rPr>
              <w:lastRenderedPageBreak/>
              <w:t>工艺管道安装同时进行；</w:t>
            </w:r>
          </w:p>
          <w:p w14:paraId="7E43347B" w14:textId="77777777" w:rsidR="00F76BAA" w:rsidRPr="00E216FB" w:rsidRDefault="00085D94">
            <w:pPr>
              <w:ind w:firstLineChars="191" w:firstLine="413"/>
              <w:rPr>
                <w:rFonts w:ascii="宋体" w:hAnsi="宋体"/>
                <w:spacing w:val="8"/>
                <w:kern w:val="0"/>
                <w:sz w:val="20"/>
                <w:szCs w:val="21"/>
              </w:rPr>
            </w:pPr>
            <w:r w:rsidRPr="00E216FB">
              <w:rPr>
                <w:rFonts w:ascii="宋体" w:hAnsi="宋体" w:hint="eastAsia"/>
                <w:spacing w:val="8"/>
                <w:kern w:val="0"/>
                <w:sz w:val="20"/>
                <w:szCs w:val="21"/>
              </w:rPr>
              <w:t>8 水管型压力、压差、蒸汽压力传感器 、水流开关、水管流量计等安装套管的开孔与焊接，应在工艺管道的防腐、衬里、吹扫和压力试验前进行；</w:t>
            </w:r>
          </w:p>
          <w:p w14:paraId="73414DDD" w14:textId="77777777" w:rsidR="00F76BAA" w:rsidRPr="00E216FB" w:rsidRDefault="00085D94">
            <w:pPr>
              <w:ind w:firstLineChars="191" w:firstLine="413"/>
              <w:rPr>
                <w:rFonts w:ascii="宋体" w:hAnsi="宋体"/>
                <w:spacing w:val="8"/>
                <w:kern w:val="0"/>
                <w:sz w:val="20"/>
                <w:szCs w:val="21"/>
              </w:rPr>
            </w:pPr>
            <w:r w:rsidRPr="00E216FB">
              <w:rPr>
                <w:rFonts w:ascii="宋体" w:hAnsi="宋体" w:hint="eastAsia"/>
                <w:spacing w:val="8"/>
                <w:kern w:val="0"/>
                <w:sz w:val="20"/>
                <w:szCs w:val="21"/>
              </w:rPr>
              <w:t>9 风机盘管温控器与其他开关并列安装时，高度差应小于 1mm，在同一室内，其高</w:t>
            </w:r>
          </w:p>
          <w:p w14:paraId="2B5508CE" w14:textId="77777777" w:rsidR="00F76BAA" w:rsidRPr="00E216FB" w:rsidRDefault="00085D94">
            <w:pPr>
              <w:rPr>
                <w:rFonts w:ascii="宋体" w:hAnsi="宋体"/>
                <w:spacing w:val="8"/>
                <w:kern w:val="0"/>
                <w:sz w:val="20"/>
                <w:szCs w:val="21"/>
              </w:rPr>
            </w:pPr>
            <w:r w:rsidRPr="00E216FB">
              <w:rPr>
                <w:rFonts w:ascii="宋体" w:hAnsi="宋体" w:hint="eastAsia"/>
                <w:spacing w:val="8"/>
                <w:kern w:val="0"/>
                <w:sz w:val="20"/>
                <w:szCs w:val="21"/>
              </w:rPr>
              <w:t>度差应小于 5mm；</w:t>
            </w:r>
          </w:p>
          <w:p w14:paraId="783F8180" w14:textId="77777777" w:rsidR="00F76BAA" w:rsidRPr="00E216FB" w:rsidRDefault="00085D94">
            <w:pPr>
              <w:ind w:firstLineChars="191" w:firstLine="413"/>
              <w:rPr>
                <w:rFonts w:ascii="宋体" w:hAnsi="宋体"/>
                <w:spacing w:val="8"/>
                <w:kern w:val="0"/>
                <w:sz w:val="20"/>
                <w:szCs w:val="21"/>
              </w:rPr>
            </w:pPr>
            <w:r w:rsidRPr="00E216FB">
              <w:rPr>
                <w:rFonts w:ascii="宋体" w:hAnsi="宋体" w:hint="eastAsia"/>
                <w:spacing w:val="8"/>
                <w:kern w:val="0"/>
                <w:sz w:val="20"/>
                <w:szCs w:val="21"/>
              </w:rPr>
              <w:t>10 安装于室外的阀门及执行器应有防晒、防雨措施；</w:t>
            </w:r>
          </w:p>
          <w:p w14:paraId="37581452" w14:textId="77777777" w:rsidR="00F76BAA" w:rsidRPr="00E216FB" w:rsidRDefault="00085D94">
            <w:pPr>
              <w:ind w:firstLineChars="191" w:firstLine="413"/>
              <w:rPr>
                <w:rFonts w:ascii="宋体" w:hAnsi="宋体"/>
                <w:spacing w:val="8"/>
                <w:kern w:val="0"/>
                <w:sz w:val="20"/>
                <w:szCs w:val="21"/>
              </w:rPr>
            </w:pPr>
            <w:r w:rsidRPr="00E216FB">
              <w:rPr>
                <w:rFonts w:ascii="宋体" w:hAnsi="宋体" w:hint="eastAsia"/>
                <w:spacing w:val="8"/>
                <w:kern w:val="0"/>
                <w:sz w:val="20"/>
                <w:szCs w:val="21"/>
              </w:rPr>
              <w:t>11 用电仪表的外壳、仪表箱和电缆槽、支架、底座等正常不带电的金属部分，均应做保护接地；</w:t>
            </w:r>
          </w:p>
          <w:p w14:paraId="49105B57" w14:textId="77777777" w:rsidR="00F76BAA" w:rsidRDefault="00085D94">
            <w:pPr>
              <w:ind w:firstLineChars="191" w:firstLine="413"/>
              <w:rPr>
                <w:rFonts w:ascii="宋体" w:hAnsi="宋体"/>
                <w:spacing w:val="8"/>
                <w:kern w:val="0"/>
                <w:sz w:val="20"/>
                <w:szCs w:val="21"/>
              </w:rPr>
            </w:pPr>
            <w:r w:rsidRPr="00E216FB">
              <w:rPr>
                <w:rFonts w:ascii="宋体" w:hAnsi="宋体" w:hint="eastAsia"/>
                <w:spacing w:val="8"/>
                <w:kern w:val="0"/>
                <w:sz w:val="20"/>
                <w:szCs w:val="21"/>
              </w:rPr>
              <w:t>12 仪表及控制系统的信号回路接地、屏蔽接地应共用接地。</w:t>
            </w:r>
          </w:p>
        </w:tc>
      </w:tr>
      <w:tr w:rsidR="00F76BAA" w14:paraId="7E00B79F" w14:textId="77777777">
        <w:tc>
          <w:tcPr>
            <w:tcW w:w="4318" w:type="dxa"/>
          </w:tcPr>
          <w:p w14:paraId="213AF138" w14:textId="77777777" w:rsidR="00F76BAA" w:rsidRDefault="00085D94">
            <w:pPr>
              <w:pStyle w:val="2"/>
              <w:spacing w:before="0" w:after="0" w:line="240" w:lineRule="auto"/>
              <w:jc w:val="center"/>
              <w:outlineLvl w:val="1"/>
              <w:rPr>
                <w:kern w:val="0"/>
              </w:rPr>
            </w:pPr>
            <w:bookmarkStart w:id="251" w:name="_Toc40472302"/>
            <w:bookmarkStart w:id="252" w:name="_Toc45558940"/>
            <w:bookmarkStart w:id="253" w:name="_Toc40472471"/>
            <w:bookmarkStart w:id="254" w:name="_Toc43821367"/>
            <w:bookmarkStart w:id="255" w:name="_Toc40463372"/>
            <w:r>
              <w:rPr>
                <w:rFonts w:ascii="宋体" w:eastAsia="宋体" w:hAnsi="宋体"/>
                <w:kern w:val="0"/>
                <w:sz w:val="21"/>
                <w:szCs w:val="21"/>
              </w:rPr>
              <w:lastRenderedPageBreak/>
              <w:t xml:space="preserve">12.4  </w:t>
            </w:r>
            <w:r>
              <w:rPr>
                <w:rFonts w:ascii="宋体" w:eastAsia="宋体" w:hAnsi="宋体" w:hint="eastAsia"/>
                <w:kern w:val="0"/>
                <w:sz w:val="21"/>
                <w:szCs w:val="21"/>
              </w:rPr>
              <w:t>系统调试</w:t>
            </w:r>
            <w:bookmarkEnd w:id="251"/>
            <w:bookmarkEnd w:id="252"/>
            <w:bookmarkEnd w:id="253"/>
            <w:bookmarkEnd w:id="254"/>
            <w:bookmarkEnd w:id="255"/>
          </w:p>
        </w:tc>
        <w:tc>
          <w:tcPr>
            <w:tcW w:w="4318" w:type="dxa"/>
          </w:tcPr>
          <w:p w14:paraId="6D44A87D"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12.4  </w:t>
            </w:r>
            <w:r>
              <w:rPr>
                <w:rFonts w:ascii="宋体" w:eastAsia="宋体" w:hAnsi="宋体" w:hint="eastAsia"/>
                <w:kern w:val="0"/>
                <w:sz w:val="21"/>
                <w:szCs w:val="21"/>
              </w:rPr>
              <w:t>系统调试</w:t>
            </w:r>
          </w:p>
        </w:tc>
      </w:tr>
      <w:tr w:rsidR="00F76BAA" w14:paraId="066D2008" w14:textId="77777777">
        <w:tc>
          <w:tcPr>
            <w:tcW w:w="4318" w:type="dxa"/>
          </w:tcPr>
          <w:p w14:paraId="7C914478" w14:textId="77777777" w:rsidR="00F76BAA" w:rsidRDefault="00085D94">
            <w:pPr>
              <w:rPr>
                <w:rFonts w:ascii="宋体" w:hAnsi="宋体"/>
                <w:spacing w:val="8"/>
                <w:kern w:val="0"/>
                <w:sz w:val="20"/>
                <w:szCs w:val="21"/>
              </w:rPr>
            </w:pPr>
            <w:r>
              <w:rPr>
                <w:rFonts w:ascii="宋体" w:hAnsi="宋体"/>
                <w:spacing w:val="8"/>
                <w:kern w:val="0"/>
                <w:sz w:val="20"/>
                <w:szCs w:val="21"/>
              </w:rPr>
              <w:t xml:space="preserve">12.4.1 </w:t>
            </w:r>
            <w:r>
              <w:rPr>
                <w:rFonts w:ascii="宋体" w:hAnsi="宋体" w:hint="eastAsia"/>
                <w:spacing w:val="8"/>
                <w:kern w:val="0"/>
                <w:sz w:val="20"/>
                <w:szCs w:val="21"/>
              </w:rPr>
              <w:t>调试准备应符合下列规定：</w:t>
            </w:r>
          </w:p>
          <w:p w14:paraId="6BFCBD9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控制中心设备、软件应安装完毕，线缆敷设和接线应符合设计要求和产品说明书的规定；</w:t>
            </w:r>
          </w:p>
          <w:p w14:paraId="5A01DF0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现场控制器应安装完毕，线缆敷设和接线应符合设计要求和产品说明书的规定；</w:t>
            </w:r>
          </w:p>
          <w:p w14:paraId="14D72BE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各种执行器、传感器等应安装完毕，线缆敷设和接线应符合设计要求和产品说明书的规定；</w:t>
            </w:r>
          </w:p>
          <w:p w14:paraId="1DBAF9A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建筑设备</w:t>
            </w:r>
            <w:r>
              <w:rPr>
                <w:rFonts w:ascii="宋体" w:hAnsi="宋体" w:hint="eastAsia"/>
                <w:color w:val="FF0000"/>
                <w:spacing w:val="8"/>
                <w:kern w:val="0"/>
                <w:sz w:val="20"/>
                <w:szCs w:val="21"/>
                <w:bdr w:val="single" w:sz="4" w:space="0" w:color="auto"/>
              </w:rPr>
              <w:t>监控</w:t>
            </w:r>
            <w:r>
              <w:rPr>
                <w:rFonts w:ascii="宋体" w:hAnsi="宋体" w:hint="eastAsia"/>
                <w:spacing w:val="8"/>
                <w:kern w:val="0"/>
                <w:sz w:val="20"/>
                <w:szCs w:val="21"/>
              </w:rPr>
              <w:t>系统设备与子系统</w:t>
            </w:r>
            <w:r>
              <w:rPr>
                <w:rFonts w:ascii="宋体" w:hAnsi="宋体"/>
                <w:spacing w:val="8"/>
                <w:kern w:val="0"/>
                <w:sz w:val="20"/>
                <w:szCs w:val="21"/>
              </w:rPr>
              <w:t>(</w:t>
            </w:r>
            <w:r>
              <w:rPr>
                <w:rFonts w:ascii="宋体" w:hAnsi="宋体" w:hint="eastAsia"/>
                <w:spacing w:val="8"/>
                <w:kern w:val="0"/>
                <w:sz w:val="20"/>
                <w:szCs w:val="21"/>
              </w:rPr>
              <w:t>设备</w:t>
            </w:r>
            <w:r>
              <w:rPr>
                <w:rFonts w:ascii="宋体" w:hAnsi="宋体"/>
                <w:spacing w:val="8"/>
                <w:kern w:val="0"/>
                <w:sz w:val="20"/>
                <w:szCs w:val="21"/>
              </w:rPr>
              <w:t>)</w:t>
            </w:r>
            <w:r>
              <w:rPr>
                <w:rFonts w:ascii="宋体" w:hAnsi="宋体" w:hint="eastAsia"/>
                <w:spacing w:val="8"/>
                <w:kern w:val="0"/>
                <w:sz w:val="20"/>
                <w:szCs w:val="21"/>
              </w:rPr>
              <w:t>间的</w:t>
            </w:r>
            <w:r>
              <w:rPr>
                <w:rFonts w:ascii="宋体" w:hAnsi="宋体" w:hint="eastAsia"/>
                <w:color w:val="FF0000"/>
                <w:spacing w:val="8"/>
                <w:kern w:val="0"/>
                <w:sz w:val="20"/>
                <w:szCs w:val="21"/>
                <w:bdr w:val="single" w:sz="4" w:space="0" w:color="auto"/>
              </w:rPr>
              <w:t>通讯</w:t>
            </w:r>
            <w:r>
              <w:rPr>
                <w:rFonts w:ascii="宋体" w:hAnsi="宋体" w:hint="eastAsia"/>
                <w:spacing w:val="8"/>
                <w:kern w:val="0"/>
                <w:sz w:val="20"/>
                <w:szCs w:val="21"/>
              </w:rPr>
              <w:t>接口及线缆敷设应符合设计要求；</w:t>
            </w:r>
          </w:p>
          <w:p w14:paraId="29086E3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受控设备及其自身的系统应安装完毕且调试合格，并应能正常运行；</w:t>
            </w:r>
          </w:p>
          <w:p w14:paraId="4379C33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建筑设备</w:t>
            </w:r>
            <w:r>
              <w:rPr>
                <w:rFonts w:ascii="宋体" w:hAnsi="宋体" w:hint="eastAsia"/>
                <w:color w:val="FF0000"/>
                <w:spacing w:val="8"/>
                <w:kern w:val="0"/>
                <w:sz w:val="20"/>
                <w:szCs w:val="21"/>
                <w:bdr w:val="single" w:sz="4" w:space="0" w:color="auto"/>
              </w:rPr>
              <w:t>监控</w:t>
            </w:r>
            <w:r>
              <w:rPr>
                <w:rFonts w:ascii="宋体" w:hAnsi="宋体" w:hint="eastAsia"/>
                <w:spacing w:val="8"/>
                <w:kern w:val="0"/>
                <w:sz w:val="20"/>
                <w:szCs w:val="21"/>
              </w:rPr>
              <w:t>系统设备的供电与接地应符合设计要求；</w:t>
            </w:r>
          </w:p>
          <w:p w14:paraId="314329D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7  </w:t>
            </w:r>
            <w:r>
              <w:rPr>
                <w:rFonts w:ascii="宋体" w:hAnsi="宋体" w:hint="eastAsia"/>
                <w:spacing w:val="8"/>
                <w:kern w:val="0"/>
                <w:sz w:val="20"/>
                <w:szCs w:val="21"/>
              </w:rPr>
              <w:t>网络控制器与服务器、工作站应正常</w:t>
            </w:r>
            <w:r>
              <w:rPr>
                <w:rFonts w:ascii="宋体" w:hAnsi="宋体" w:hint="eastAsia"/>
                <w:color w:val="FF0000"/>
                <w:spacing w:val="8"/>
                <w:kern w:val="0"/>
                <w:sz w:val="20"/>
                <w:szCs w:val="21"/>
                <w:bdr w:val="single" w:sz="4" w:space="0" w:color="auto"/>
              </w:rPr>
              <w:t>通讯</w:t>
            </w:r>
            <w:r>
              <w:rPr>
                <w:rFonts w:ascii="宋体" w:hAnsi="宋体" w:hint="eastAsia"/>
                <w:spacing w:val="8"/>
                <w:kern w:val="0"/>
                <w:sz w:val="20"/>
                <w:szCs w:val="21"/>
              </w:rPr>
              <w:t>。网络控制器的电源应连接到不间断电源上，保证调试期间网络控制器电源正常供应；</w:t>
            </w:r>
          </w:p>
          <w:p w14:paraId="78A9DA0D" w14:textId="77777777" w:rsidR="00F76BAA" w:rsidRDefault="00085D94">
            <w:pPr>
              <w:ind w:firstLineChars="191" w:firstLine="413"/>
              <w:rPr>
                <w:kern w:val="0"/>
                <w:sz w:val="20"/>
              </w:rPr>
            </w:pPr>
            <w:r>
              <w:rPr>
                <w:rFonts w:ascii="宋体" w:hAnsi="宋体"/>
                <w:spacing w:val="8"/>
                <w:kern w:val="0"/>
                <w:sz w:val="20"/>
                <w:szCs w:val="21"/>
              </w:rPr>
              <w:t xml:space="preserve">8  </w:t>
            </w:r>
            <w:r>
              <w:rPr>
                <w:rFonts w:ascii="宋体" w:hAnsi="宋体" w:hint="eastAsia"/>
                <w:spacing w:val="8"/>
                <w:kern w:val="0"/>
                <w:sz w:val="20"/>
                <w:szCs w:val="21"/>
              </w:rPr>
              <w:t>现场控制器程序应编写完毕，并应符合设计要求。</w:t>
            </w:r>
          </w:p>
        </w:tc>
        <w:tc>
          <w:tcPr>
            <w:tcW w:w="4318" w:type="dxa"/>
          </w:tcPr>
          <w:p w14:paraId="271F0B9A" w14:textId="77777777" w:rsidR="00F76BAA" w:rsidRDefault="00085D94">
            <w:pPr>
              <w:rPr>
                <w:rFonts w:ascii="宋体" w:hAnsi="宋体"/>
                <w:spacing w:val="8"/>
                <w:kern w:val="0"/>
                <w:sz w:val="20"/>
                <w:szCs w:val="21"/>
              </w:rPr>
            </w:pPr>
            <w:r>
              <w:rPr>
                <w:rFonts w:ascii="宋体" w:hAnsi="宋体"/>
                <w:spacing w:val="8"/>
                <w:kern w:val="0"/>
                <w:sz w:val="20"/>
                <w:szCs w:val="21"/>
              </w:rPr>
              <w:t xml:space="preserve">12.4.1 </w:t>
            </w:r>
            <w:r>
              <w:rPr>
                <w:rFonts w:ascii="宋体" w:hAnsi="宋体" w:hint="eastAsia"/>
                <w:spacing w:val="8"/>
                <w:kern w:val="0"/>
                <w:sz w:val="20"/>
                <w:szCs w:val="21"/>
              </w:rPr>
              <w:t>调试准备应符合下列规定：</w:t>
            </w:r>
          </w:p>
          <w:p w14:paraId="6D0CD58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控制中心设备、软件应安装完毕，线缆敷设和接线应符合设计要求和产品说明书的规定；</w:t>
            </w:r>
          </w:p>
          <w:p w14:paraId="206994C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现场控制器</w:t>
            </w:r>
            <w:r>
              <w:rPr>
                <w:rFonts w:ascii="宋体" w:hAnsi="宋体" w:hint="eastAsia"/>
                <w:color w:val="FF0000"/>
                <w:spacing w:val="8"/>
                <w:kern w:val="0"/>
                <w:sz w:val="20"/>
                <w:szCs w:val="21"/>
                <w:u w:val="single"/>
              </w:rPr>
              <w:t>、集中器、采集器</w:t>
            </w:r>
            <w:r>
              <w:rPr>
                <w:rFonts w:ascii="宋体" w:hAnsi="宋体" w:hint="eastAsia"/>
                <w:spacing w:val="8"/>
                <w:kern w:val="0"/>
                <w:sz w:val="20"/>
                <w:szCs w:val="21"/>
              </w:rPr>
              <w:t>应安装完毕，线缆敷设和接线应符合设计要求和产品说明书的规定；</w:t>
            </w:r>
          </w:p>
          <w:p w14:paraId="0D7DA19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各种执行器、传感器</w:t>
            </w:r>
            <w:r>
              <w:rPr>
                <w:rFonts w:ascii="宋体" w:hAnsi="宋体" w:hint="eastAsia"/>
                <w:color w:val="FF0000"/>
                <w:spacing w:val="8"/>
                <w:kern w:val="0"/>
                <w:sz w:val="20"/>
                <w:szCs w:val="21"/>
                <w:u w:val="single"/>
              </w:rPr>
              <w:t>、远传表</w:t>
            </w:r>
            <w:r>
              <w:rPr>
                <w:rFonts w:ascii="宋体" w:hAnsi="宋体" w:hint="eastAsia"/>
                <w:spacing w:val="8"/>
                <w:kern w:val="0"/>
                <w:sz w:val="20"/>
                <w:szCs w:val="21"/>
              </w:rPr>
              <w:t>等应安装完毕，线缆敷设和接线应符合设计要求和产品说明书的规定；</w:t>
            </w:r>
          </w:p>
          <w:p w14:paraId="27ACC4A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建筑设备</w:t>
            </w:r>
            <w:r>
              <w:rPr>
                <w:rFonts w:ascii="宋体" w:hAnsi="宋体" w:hint="eastAsia"/>
                <w:color w:val="FF0000"/>
                <w:spacing w:val="8"/>
                <w:kern w:val="0"/>
                <w:sz w:val="20"/>
                <w:szCs w:val="21"/>
                <w:u w:val="single"/>
              </w:rPr>
              <w:t>管理</w:t>
            </w:r>
            <w:r>
              <w:rPr>
                <w:rFonts w:ascii="宋体" w:hAnsi="宋体" w:hint="eastAsia"/>
                <w:spacing w:val="8"/>
                <w:kern w:val="0"/>
                <w:sz w:val="20"/>
                <w:szCs w:val="21"/>
              </w:rPr>
              <w:t>系统设备与子系统</w:t>
            </w:r>
            <w:r>
              <w:rPr>
                <w:rFonts w:ascii="宋体" w:hAnsi="宋体"/>
                <w:spacing w:val="8"/>
                <w:kern w:val="0"/>
                <w:sz w:val="20"/>
                <w:szCs w:val="21"/>
              </w:rPr>
              <w:t>(</w:t>
            </w:r>
            <w:r>
              <w:rPr>
                <w:rFonts w:ascii="宋体" w:hAnsi="宋体" w:hint="eastAsia"/>
                <w:spacing w:val="8"/>
                <w:kern w:val="0"/>
                <w:sz w:val="20"/>
                <w:szCs w:val="21"/>
              </w:rPr>
              <w:t>设备</w:t>
            </w:r>
            <w:r>
              <w:rPr>
                <w:rFonts w:ascii="宋体" w:hAnsi="宋体"/>
                <w:spacing w:val="8"/>
                <w:kern w:val="0"/>
                <w:sz w:val="20"/>
                <w:szCs w:val="21"/>
              </w:rPr>
              <w:t>)</w:t>
            </w:r>
            <w:r>
              <w:rPr>
                <w:rFonts w:ascii="宋体" w:hAnsi="宋体" w:hint="eastAsia"/>
                <w:spacing w:val="8"/>
                <w:kern w:val="0"/>
                <w:sz w:val="20"/>
                <w:szCs w:val="21"/>
              </w:rPr>
              <w:t>间的</w:t>
            </w:r>
            <w:r>
              <w:rPr>
                <w:rFonts w:ascii="宋体" w:hAnsi="宋体" w:hint="eastAsia"/>
                <w:color w:val="FF0000"/>
                <w:spacing w:val="8"/>
                <w:kern w:val="0"/>
                <w:sz w:val="20"/>
                <w:szCs w:val="21"/>
                <w:u w:val="single"/>
              </w:rPr>
              <w:t>通信</w:t>
            </w:r>
            <w:r>
              <w:rPr>
                <w:rFonts w:ascii="宋体" w:hAnsi="宋体" w:hint="eastAsia"/>
                <w:spacing w:val="8"/>
                <w:kern w:val="0"/>
                <w:sz w:val="20"/>
                <w:szCs w:val="21"/>
              </w:rPr>
              <w:t>接口及线缆敷设应符合设计要求；</w:t>
            </w:r>
          </w:p>
          <w:p w14:paraId="2A01B16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受控设备及其自身的系统应安装完毕且调试合格，并应能正常运行；</w:t>
            </w:r>
          </w:p>
          <w:p w14:paraId="1DFFC21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建筑设备</w:t>
            </w:r>
            <w:r>
              <w:rPr>
                <w:rFonts w:ascii="宋体" w:hAnsi="宋体" w:hint="eastAsia"/>
                <w:color w:val="FF0000"/>
                <w:spacing w:val="8"/>
                <w:kern w:val="0"/>
                <w:sz w:val="20"/>
                <w:szCs w:val="21"/>
                <w:u w:val="single"/>
              </w:rPr>
              <w:t>管理</w:t>
            </w:r>
            <w:r>
              <w:rPr>
                <w:rFonts w:ascii="宋体" w:hAnsi="宋体" w:hint="eastAsia"/>
                <w:spacing w:val="8"/>
                <w:kern w:val="0"/>
                <w:sz w:val="20"/>
                <w:szCs w:val="21"/>
              </w:rPr>
              <w:t>系统设备的供电与接地应符合设计要求；</w:t>
            </w:r>
          </w:p>
          <w:p w14:paraId="77C5C7F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7  </w:t>
            </w:r>
            <w:r>
              <w:rPr>
                <w:rFonts w:ascii="宋体" w:hAnsi="宋体" w:hint="eastAsia"/>
                <w:spacing w:val="8"/>
                <w:kern w:val="0"/>
                <w:sz w:val="20"/>
                <w:szCs w:val="21"/>
              </w:rPr>
              <w:t>网络控制器</w:t>
            </w:r>
            <w:r>
              <w:rPr>
                <w:rFonts w:ascii="宋体" w:hAnsi="宋体" w:hint="eastAsia"/>
                <w:color w:val="FF0000"/>
                <w:spacing w:val="8"/>
                <w:kern w:val="0"/>
                <w:sz w:val="20"/>
                <w:szCs w:val="21"/>
                <w:u w:val="single"/>
              </w:rPr>
              <w:t>（主控制器）</w:t>
            </w:r>
            <w:r>
              <w:rPr>
                <w:rFonts w:ascii="宋体" w:hAnsi="宋体" w:hint="eastAsia"/>
                <w:spacing w:val="8"/>
                <w:kern w:val="0"/>
                <w:sz w:val="20"/>
                <w:szCs w:val="21"/>
              </w:rPr>
              <w:t>与服务器、工作站应正常</w:t>
            </w:r>
            <w:r>
              <w:rPr>
                <w:rFonts w:ascii="宋体" w:hAnsi="宋体" w:hint="eastAsia"/>
                <w:color w:val="FF0000"/>
                <w:spacing w:val="8"/>
                <w:kern w:val="0"/>
                <w:sz w:val="20"/>
                <w:szCs w:val="21"/>
                <w:u w:val="single"/>
              </w:rPr>
              <w:t>通信</w:t>
            </w:r>
            <w:r>
              <w:rPr>
                <w:rFonts w:ascii="宋体" w:hAnsi="宋体" w:hint="eastAsia"/>
                <w:spacing w:val="8"/>
                <w:kern w:val="0"/>
                <w:sz w:val="20"/>
                <w:szCs w:val="21"/>
              </w:rPr>
              <w:t>。网络控制器</w:t>
            </w:r>
            <w:r>
              <w:rPr>
                <w:rFonts w:ascii="宋体" w:hAnsi="宋体" w:hint="eastAsia"/>
                <w:color w:val="FF0000"/>
                <w:spacing w:val="8"/>
                <w:kern w:val="0"/>
                <w:sz w:val="20"/>
                <w:szCs w:val="21"/>
                <w:u w:val="single"/>
              </w:rPr>
              <w:t>（主控制器）</w:t>
            </w:r>
            <w:r>
              <w:rPr>
                <w:rFonts w:ascii="宋体" w:hAnsi="宋体" w:hint="eastAsia"/>
                <w:spacing w:val="8"/>
                <w:kern w:val="0"/>
                <w:sz w:val="20"/>
                <w:szCs w:val="21"/>
              </w:rPr>
              <w:t>的电源应连接到不间断电源上，保证调试期间网络控制器</w:t>
            </w:r>
            <w:r>
              <w:rPr>
                <w:rFonts w:ascii="宋体" w:hAnsi="宋体" w:hint="eastAsia"/>
                <w:color w:val="FF0000"/>
                <w:spacing w:val="8"/>
                <w:kern w:val="0"/>
                <w:sz w:val="20"/>
                <w:szCs w:val="21"/>
                <w:u w:val="single"/>
              </w:rPr>
              <w:t>（主控制器）</w:t>
            </w:r>
            <w:r>
              <w:rPr>
                <w:rFonts w:ascii="宋体" w:hAnsi="宋体" w:hint="eastAsia"/>
                <w:spacing w:val="8"/>
                <w:kern w:val="0"/>
                <w:sz w:val="20"/>
                <w:szCs w:val="21"/>
              </w:rPr>
              <w:t>电源正常供应；</w:t>
            </w:r>
          </w:p>
          <w:p w14:paraId="79963AB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8  </w:t>
            </w:r>
            <w:r>
              <w:rPr>
                <w:rFonts w:ascii="宋体" w:hAnsi="宋体" w:hint="eastAsia"/>
                <w:spacing w:val="8"/>
                <w:kern w:val="0"/>
                <w:sz w:val="20"/>
                <w:szCs w:val="21"/>
              </w:rPr>
              <w:t>现场控制器程序应编写完毕，并应符合设计要求；</w:t>
            </w:r>
          </w:p>
          <w:p w14:paraId="135801A9"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9  </w:t>
            </w:r>
            <w:r>
              <w:rPr>
                <w:rFonts w:ascii="宋体" w:hAnsi="宋体" w:hint="eastAsia"/>
                <w:color w:val="FF0000"/>
                <w:spacing w:val="8"/>
                <w:kern w:val="0"/>
                <w:sz w:val="20"/>
                <w:szCs w:val="21"/>
                <w:u w:val="single"/>
              </w:rPr>
              <w:t>集中器与主站、采集器、远传表之间应正常通信。采集器与集中器、远传表之间应正常通信。</w:t>
            </w:r>
          </w:p>
          <w:p w14:paraId="32446F43" w14:textId="77777777" w:rsidR="00F76BAA" w:rsidRDefault="00085D94">
            <w:pPr>
              <w:rPr>
                <w:kern w:val="0"/>
                <w:sz w:val="20"/>
              </w:rPr>
            </w:pPr>
            <w:r>
              <w:rPr>
                <w:rFonts w:ascii="宋体" w:hAnsi="宋体" w:hint="eastAsia"/>
                <w:color w:val="FF0000"/>
                <w:spacing w:val="8"/>
                <w:kern w:val="0"/>
                <w:sz w:val="20"/>
                <w:szCs w:val="21"/>
                <w:u w:val="single"/>
              </w:rPr>
              <w:t>【条文说明】</w:t>
            </w:r>
            <w:r>
              <w:rPr>
                <w:rFonts w:ascii="宋体" w:hAnsi="宋体" w:hint="eastAsia"/>
                <w:spacing w:val="8"/>
                <w:kern w:val="0"/>
                <w:sz w:val="20"/>
                <w:szCs w:val="21"/>
              </w:rPr>
              <w:t>12.4.1 本条规定了调试前应对建筑设备</w:t>
            </w:r>
            <w:r>
              <w:rPr>
                <w:rFonts w:ascii="宋体" w:hAnsi="宋体" w:hint="eastAsia"/>
                <w:color w:val="FF0000"/>
                <w:spacing w:val="8"/>
                <w:kern w:val="0"/>
                <w:sz w:val="20"/>
                <w:szCs w:val="21"/>
                <w:bdr w:val="single" w:sz="4" w:space="0" w:color="auto"/>
              </w:rPr>
              <w:t>监控</w:t>
            </w:r>
            <w:r>
              <w:rPr>
                <w:rFonts w:ascii="宋体" w:hAnsi="宋体" w:hint="eastAsia"/>
                <w:color w:val="FF0000"/>
                <w:spacing w:val="8"/>
                <w:kern w:val="0"/>
                <w:sz w:val="20"/>
                <w:szCs w:val="21"/>
                <w:u w:val="single"/>
              </w:rPr>
              <w:t>管理</w:t>
            </w:r>
            <w:r>
              <w:rPr>
                <w:rFonts w:ascii="宋体" w:hAnsi="宋体" w:hint="eastAsia"/>
                <w:spacing w:val="8"/>
                <w:kern w:val="0"/>
                <w:sz w:val="20"/>
                <w:szCs w:val="21"/>
              </w:rPr>
              <w:t>系统设备的规格、型</w:t>
            </w:r>
            <w:r>
              <w:rPr>
                <w:rFonts w:ascii="宋体" w:hAnsi="宋体" w:hint="eastAsia"/>
                <w:spacing w:val="8"/>
                <w:kern w:val="0"/>
                <w:sz w:val="20"/>
                <w:szCs w:val="21"/>
              </w:rPr>
              <w:lastRenderedPageBreak/>
              <w:t>号、数量等进行查验，应在设备安装已经完成，相关的技术资料齐全后，才能进行调试。还应该注意：受控设备应调试完成，并能正常运行，系统设备供电与接地已经完成才能满足建筑设备</w:t>
            </w:r>
            <w:r>
              <w:rPr>
                <w:rFonts w:ascii="宋体" w:hAnsi="宋体" w:hint="eastAsia"/>
                <w:color w:val="FF0000"/>
                <w:spacing w:val="8"/>
                <w:kern w:val="0"/>
                <w:sz w:val="20"/>
                <w:szCs w:val="21"/>
                <w:bdr w:val="single" w:sz="4" w:space="0" w:color="auto"/>
              </w:rPr>
              <w:t>监控</w:t>
            </w:r>
            <w:r>
              <w:rPr>
                <w:rFonts w:ascii="宋体" w:hAnsi="宋体" w:hint="eastAsia"/>
                <w:color w:val="FF0000"/>
                <w:spacing w:val="8"/>
                <w:kern w:val="0"/>
                <w:sz w:val="20"/>
                <w:szCs w:val="21"/>
                <w:u w:val="single"/>
              </w:rPr>
              <w:t>管理</w:t>
            </w:r>
            <w:r>
              <w:rPr>
                <w:rFonts w:ascii="宋体" w:hAnsi="宋体" w:hint="eastAsia"/>
                <w:spacing w:val="8"/>
                <w:kern w:val="0"/>
                <w:sz w:val="20"/>
                <w:szCs w:val="21"/>
              </w:rPr>
              <w:t>系统的调试环境要求。</w:t>
            </w:r>
          </w:p>
        </w:tc>
      </w:tr>
      <w:tr w:rsidR="00F76BAA" w14:paraId="328321CB" w14:textId="77777777">
        <w:tc>
          <w:tcPr>
            <w:tcW w:w="4318" w:type="dxa"/>
          </w:tcPr>
          <w:p w14:paraId="23727959"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12.4.3 </w:t>
            </w:r>
            <w:r>
              <w:rPr>
                <w:rFonts w:ascii="宋体" w:hAnsi="宋体" w:hint="eastAsia"/>
                <w:spacing w:val="8"/>
                <w:kern w:val="0"/>
                <w:sz w:val="20"/>
                <w:szCs w:val="21"/>
              </w:rPr>
              <w:t>冷热源系统的群控调试应符合下列规定：</w:t>
            </w:r>
          </w:p>
          <w:p w14:paraId="79A605C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自动控制模式下，系统设备的启动、停止和自动退出顺序应符合设计和工艺要求；</w:t>
            </w:r>
          </w:p>
          <w:p w14:paraId="713870D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应能根据冷、热负荷的变化自动控制冷、热机组投入运行的数量；</w:t>
            </w:r>
          </w:p>
          <w:p w14:paraId="1D4DE84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模拟一台机组或水泵故障，系统应能自动启动备用机组或水泵投入运行；</w:t>
            </w:r>
          </w:p>
          <w:p w14:paraId="50D5F07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应能根据冷却水回水温度变化自动控制冷却塔风机投入运行的数量及控制相关电动水阀的开关；</w:t>
            </w:r>
          </w:p>
          <w:p w14:paraId="3A7625C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应能根据供</w:t>
            </w:r>
            <w:r>
              <w:rPr>
                <w:rFonts w:ascii="宋体" w:hAnsi="宋体"/>
                <w:spacing w:val="8"/>
                <w:kern w:val="0"/>
                <w:sz w:val="20"/>
                <w:szCs w:val="21"/>
              </w:rPr>
              <w:t>/</w:t>
            </w:r>
            <w:r>
              <w:rPr>
                <w:rFonts w:ascii="宋体" w:hAnsi="宋体" w:hint="eastAsia"/>
                <w:spacing w:val="8"/>
                <w:kern w:val="0"/>
                <w:sz w:val="20"/>
                <w:szCs w:val="21"/>
              </w:rPr>
              <w:t>回水的压差变化自动调节旁通阀；</w:t>
            </w:r>
          </w:p>
          <w:p w14:paraId="6193E70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水流开关状态的显示应能判断水泵的运行状态；</w:t>
            </w:r>
          </w:p>
          <w:p w14:paraId="0213106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7  </w:t>
            </w:r>
            <w:r>
              <w:rPr>
                <w:rFonts w:ascii="宋体" w:hAnsi="宋体" w:hint="eastAsia"/>
                <w:spacing w:val="8"/>
                <w:kern w:val="0"/>
                <w:sz w:val="20"/>
                <w:szCs w:val="21"/>
              </w:rPr>
              <w:t>应能自动累计设备启动次数、运行时间，并应自动定期提示检修设备；</w:t>
            </w:r>
          </w:p>
          <w:p w14:paraId="3068E183" w14:textId="77777777" w:rsidR="00F76BAA" w:rsidRDefault="00085D94">
            <w:pPr>
              <w:ind w:firstLineChars="191" w:firstLine="413"/>
              <w:rPr>
                <w:kern w:val="0"/>
                <w:sz w:val="20"/>
              </w:rPr>
            </w:pPr>
            <w:r>
              <w:rPr>
                <w:rFonts w:ascii="宋体" w:hAnsi="宋体"/>
                <w:spacing w:val="8"/>
                <w:kern w:val="0"/>
                <w:sz w:val="20"/>
                <w:szCs w:val="21"/>
              </w:rPr>
              <w:t xml:space="preserve">8  </w:t>
            </w:r>
            <w:r>
              <w:rPr>
                <w:rFonts w:ascii="宋体" w:hAnsi="宋体" w:hint="eastAsia"/>
                <w:spacing w:val="8"/>
                <w:kern w:val="0"/>
                <w:sz w:val="20"/>
                <w:szCs w:val="21"/>
              </w:rPr>
              <w:t>建筑设备</w:t>
            </w:r>
            <w:r>
              <w:rPr>
                <w:rFonts w:ascii="宋体" w:hAnsi="宋体" w:hint="eastAsia"/>
                <w:color w:val="FF0000"/>
                <w:spacing w:val="8"/>
                <w:kern w:val="0"/>
                <w:sz w:val="20"/>
                <w:szCs w:val="21"/>
                <w:bdr w:val="single" w:sz="4" w:space="0" w:color="auto"/>
              </w:rPr>
              <w:t>监控</w:t>
            </w:r>
            <w:r>
              <w:rPr>
                <w:rFonts w:ascii="宋体" w:hAnsi="宋体" w:hint="eastAsia"/>
                <w:spacing w:val="8"/>
                <w:kern w:val="0"/>
                <w:sz w:val="20"/>
                <w:szCs w:val="21"/>
              </w:rPr>
              <w:t>系统应与冷水机组控制装置</w:t>
            </w:r>
            <w:r>
              <w:rPr>
                <w:rFonts w:ascii="宋体" w:hAnsi="宋体" w:hint="eastAsia"/>
                <w:color w:val="FF0000"/>
                <w:spacing w:val="8"/>
                <w:kern w:val="0"/>
                <w:sz w:val="20"/>
                <w:szCs w:val="21"/>
                <w:bdr w:val="single" w:sz="4" w:space="0" w:color="auto"/>
              </w:rPr>
              <w:t>通讯</w:t>
            </w:r>
            <w:r>
              <w:rPr>
                <w:rFonts w:ascii="宋体" w:hAnsi="宋体" w:hint="eastAsia"/>
                <w:spacing w:val="8"/>
                <w:kern w:val="0"/>
                <w:sz w:val="20"/>
                <w:szCs w:val="21"/>
              </w:rPr>
              <w:t>正常，冷水机组各种参数应能正常采集。</w:t>
            </w:r>
          </w:p>
        </w:tc>
        <w:tc>
          <w:tcPr>
            <w:tcW w:w="4318" w:type="dxa"/>
          </w:tcPr>
          <w:p w14:paraId="42A02ADF" w14:textId="77777777" w:rsidR="00F76BAA" w:rsidRDefault="00085D94">
            <w:pPr>
              <w:rPr>
                <w:rFonts w:ascii="宋体" w:hAnsi="宋体"/>
                <w:spacing w:val="8"/>
                <w:kern w:val="0"/>
                <w:sz w:val="20"/>
                <w:szCs w:val="21"/>
              </w:rPr>
            </w:pPr>
            <w:r>
              <w:rPr>
                <w:rFonts w:ascii="宋体" w:hAnsi="宋体"/>
                <w:spacing w:val="8"/>
                <w:kern w:val="0"/>
                <w:sz w:val="20"/>
                <w:szCs w:val="21"/>
              </w:rPr>
              <w:t xml:space="preserve">12.4.3 </w:t>
            </w:r>
            <w:r>
              <w:rPr>
                <w:rFonts w:ascii="宋体" w:hAnsi="宋体" w:hint="eastAsia"/>
                <w:spacing w:val="8"/>
                <w:kern w:val="0"/>
                <w:sz w:val="20"/>
                <w:szCs w:val="21"/>
              </w:rPr>
              <w:t>冷热源系统的群控调试应符合下列规定：</w:t>
            </w:r>
          </w:p>
          <w:p w14:paraId="1599740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自动控制模式下，系统设备的启动、停止和自动退出顺序应符合设计和工艺要求；</w:t>
            </w:r>
          </w:p>
          <w:p w14:paraId="3B05AB5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应能根据冷、热负荷的变化自动控制冷、热机组投入运行的数量；</w:t>
            </w:r>
          </w:p>
          <w:p w14:paraId="638A8D7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模拟一台机组或水泵故障，系统应能自动启动备用机组或水泵投入运行；</w:t>
            </w:r>
          </w:p>
          <w:p w14:paraId="55628AF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应能根据冷却水回水温度变化自动控制冷却塔风机投入运行的数量及控制相关电动水阀的开关；</w:t>
            </w:r>
          </w:p>
          <w:p w14:paraId="4079F30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应能根据供</w:t>
            </w:r>
            <w:r>
              <w:rPr>
                <w:rFonts w:ascii="宋体" w:hAnsi="宋体"/>
                <w:spacing w:val="8"/>
                <w:kern w:val="0"/>
                <w:sz w:val="20"/>
                <w:szCs w:val="21"/>
              </w:rPr>
              <w:t>/</w:t>
            </w:r>
            <w:r>
              <w:rPr>
                <w:rFonts w:ascii="宋体" w:hAnsi="宋体" w:hint="eastAsia"/>
                <w:spacing w:val="8"/>
                <w:kern w:val="0"/>
                <w:sz w:val="20"/>
                <w:szCs w:val="21"/>
              </w:rPr>
              <w:t>回水的压差变化自动调节旁通阀；</w:t>
            </w:r>
          </w:p>
          <w:p w14:paraId="216E4B4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水流开关状态的显示应能判断水泵的运行状态；</w:t>
            </w:r>
          </w:p>
          <w:p w14:paraId="1F4BECC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7  </w:t>
            </w:r>
            <w:r>
              <w:rPr>
                <w:rFonts w:ascii="宋体" w:hAnsi="宋体" w:hint="eastAsia"/>
                <w:spacing w:val="8"/>
                <w:kern w:val="0"/>
                <w:sz w:val="20"/>
                <w:szCs w:val="21"/>
              </w:rPr>
              <w:t>应能自动累计设备启动次数、运行时间，并应自动定期提示检修设备；</w:t>
            </w:r>
          </w:p>
          <w:p w14:paraId="3EC6F79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8  </w:t>
            </w:r>
            <w:r>
              <w:rPr>
                <w:rFonts w:ascii="宋体" w:hAnsi="宋体" w:hint="eastAsia"/>
                <w:spacing w:val="8"/>
                <w:kern w:val="0"/>
                <w:sz w:val="20"/>
                <w:szCs w:val="21"/>
              </w:rPr>
              <w:t>建筑设备</w:t>
            </w:r>
            <w:r>
              <w:rPr>
                <w:rFonts w:ascii="宋体" w:hAnsi="宋体" w:hint="eastAsia"/>
                <w:color w:val="FF0000"/>
                <w:spacing w:val="8"/>
                <w:kern w:val="0"/>
                <w:sz w:val="20"/>
                <w:szCs w:val="21"/>
                <w:u w:val="single"/>
              </w:rPr>
              <w:t>管理</w:t>
            </w:r>
            <w:r>
              <w:rPr>
                <w:rFonts w:ascii="宋体" w:hAnsi="宋体" w:hint="eastAsia"/>
                <w:spacing w:val="8"/>
                <w:kern w:val="0"/>
                <w:sz w:val="20"/>
                <w:szCs w:val="21"/>
              </w:rPr>
              <w:t>系统应与冷水机组控制装置</w:t>
            </w:r>
            <w:r>
              <w:rPr>
                <w:rFonts w:ascii="宋体" w:hAnsi="宋体" w:hint="eastAsia"/>
                <w:color w:val="FF0000"/>
                <w:spacing w:val="8"/>
                <w:kern w:val="0"/>
                <w:sz w:val="20"/>
                <w:szCs w:val="21"/>
                <w:u w:val="single"/>
              </w:rPr>
              <w:t>通信</w:t>
            </w:r>
            <w:r>
              <w:rPr>
                <w:rFonts w:ascii="宋体" w:hAnsi="宋体" w:hint="eastAsia"/>
                <w:spacing w:val="8"/>
                <w:kern w:val="0"/>
                <w:sz w:val="20"/>
                <w:szCs w:val="21"/>
              </w:rPr>
              <w:t>正常，冷水机组各种参数应能正常采集</w:t>
            </w:r>
            <w:r>
              <w:rPr>
                <w:rFonts w:ascii="宋体" w:hAnsi="宋体" w:hint="eastAsia"/>
                <w:color w:val="FF0000"/>
                <w:spacing w:val="8"/>
                <w:kern w:val="0"/>
                <w:sz w:val="20"/>
                <w:szCs w:val="21"/>
                <w:u w:val="single"/>
              </w:rPr>
              <w:t>；</w:t>
            </w:r>
          </w:p>
          <w:p w14:paraId="72153445" w14:textId="77777777" w:rsidR="00F76BAA" w:rsidRDefault="00085D94">
            <w:pPr>
              <w:ind w:firstLineChars="191" w:firstLine="413"/>
              <w:rPr>
                <w:kern w:val="0"/>
                <w:sz w:val="20"/>
              </w:rPr>
            </w:pPr>
            <w:r>
              <w:rPr>
                <w:rFonts w:ascii="宋体" w:hAnsi="宋体" w:hint="eastAsia"/>
                <w:color w:val="FF0000"/>
                <w:spacing w:val="8"/>
                <w:kern w:val="0"/>
                <w:sz w:val="20"/>
                <w:szCs w:val="21"/>
                <w:u w:val="single"/>
              </w:rPr>
              <w:t>9</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应能根据供</w:t>
            </w:r>
            <w:r>
              <w:rPr>
                <w:rFonts w:ascii="宋体" w:hAnsi="宋体"/>
                <w:color w:val="FF0000"/>
                <w:spacing w:val="8"/>
                <w:kern w:val="0"/>
                <w:sz w:val="20"/>
                <w:szCs w:val="21"/>
                <w:u w:val="single"/>
              </w:rPr>
              <w:t>/</w:t>
            </w:r>
            <w:r>
              <w:rPr>
                <w:rFonts w:ascii="宋体" w:hAnsi="宋体" w:hint="eastAsia"/>
                <w:color w:val="FF0000"/>
                <w:spacing w:val="8"/>
                <w:kern w:val="0"/>
                <w:sz w:val="20"/>
                <w:szCs w:val="21"/>
                <w:u w:val="single"/>
              </w:rPr>
              <w:t>回水的压差或温差变化，或根据回水压力或温度，实现</w:t>
            </w:r>
            <w:r>
              <w:rPr>
                <w:rFonts w:ascii="宋体" w:hAnsi="宋体"/>
                <w:color w:val="FF0000"/>
                <w:spacing w:val="8"/>
                <w:kern w:val="0"/>
                <w:sz w:val="20"/>
                <w:szCs w:val="21"/>
                <w:u w:val="single"/>
              </w:rPr>
              <w:t>变频水泵调节</w:t>
            </w:r>
            <w:r>
              <w:rPr>
                <w:rFonts w:ascii="宋体" w:hAnsi="宋体" w:hint="eastAsia"/>
                <w:color w:val="FF0000"/>
                <w:spacing w:val="8"/>
                <w:kern w:val="0"/>
                <w:sz w:val="20"/>
                <w:szCs w:val="21"/>
                <w:u w:val="single"/>
              </w:rPr>
              <w:t>。</w:t>
            </w:r>
          </w:p>
        </w:tc>
      </w:tr>
      <w:tr w:rsidR="00F76BAA" w14:paraId="5DBC2C1C" w14:textId="77777777">
        <w:tc>
          <w:tcPr>
            <w:tcW w:w="4318" w:type="dxa"/>
          </w:tcPr>
          <w:p w14:paraId="6BB443C8" w14:textId="77777777" w:rsidR="00F76BAA" w:rsidRDefault="00085D94">
            <w:pPr>
              <w:rPr>
                <w:rFonts w:ascii="宋体" w:hAnsi="宋体"/>
                <w:spacing w:val="8"/>
                <w:kern w:val="0"/>
                <w:sz w:val="20"/>
                <w:szCs w:val="21"/>
              </w:rPr>
            </w:pPr>
            <w:r>
              <w:rPr>
                <w:rFonts w:ascii="宋体" w:hAnsi="宋体"/>
                <w:spacing w:val="8"/>
                <w:kern w:val="0"/>
                <w:sz w:val="20"/>
                <w:szCs w:val="21"/>
              </w:rPr>
              <w:t xml:space="preserve">12.4.6 </w:t>
            </w:r>
            <w:r>
              <w:rPr>
                <w:rFonts w:ascii="宋体" w:hAnsi="宋体" w:hint="eastAsia"/>
                <w:spacing w:val="8"/>
                <w:kern w:val="0"/>
                <w:sz w:val="20"/>
                <w:szCs w:val="21"/>
              </w:rPr>
              <w:t>送排风机的调试应符合下列规定：</w:t>
            </w:r>
          </w:p>
          <w:p w14:paraId="7D99441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机组应能按控制时间表自动控制风机启停；</w:t>
            </w:r>
          </w:p>
          <w:p w14:paraId="7BD6310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应能根据一氧化碳、二氧化碳浓度及空气质量自动启停风机；</w:t>
            </w:r>
          </w:p>
          <w:p w14:paraId="63247B97" w14:textId="77777777" w:rsidR="00F76BAA" w:rsidRDefault="00085D94">
            <w:pPr>
              <w:ind w:firstLineChars="191" w:firstLine="413"/>
              <w:rPr>
                <w:kern w:val="0"/>
                <w:sz w:val="20"/>
              </w:rPr>
            </w:pPr>
            <w:r>
              <w:rPr>
                <w:rFonts w:ascii="宋体" w:hAnsi="宋体"/>
                <w:spacing w:val="8"/>
                <w:kern w:val="0"/>
                <w:sz w:val="20"/>
                <w:szCs w:val="21"/>
              </w:rPr>
              <w:t xml:space="preserve">3  </w:t>
            </w:r>
            <w:r>
              <w:rPr>
                <w:rFonts w:ascii="宋体" w:hAnsi="宋体" w:hint="eastAsia"/>
                <w:spacing w:val="8"/>
                <w:kern w:val="0"/>
                <w:sz w:val="20"/>
                <w:szCs w:val="21"/>
              </w:rPr>
              <w:t>排烟风机由消防系统和建筑设备</w:t>
            </w:r>
            <w:r>
              <w:rPr>
                <w:rFonts w:ascii="宋体" w:hAnsi="宋体" w:hint="eastAsia"/>
                <w:color w:val="FF0000"/>
                <w:spacing w:val="8"/>
                <w:kern w:val="0"/>
                <w:sz w:val="20"/>
                <w:szCs w:val="21"/>
                <w:bdr w:val="single" w:sz="4" w:space="0" w:color="auto"/>
              </w:rPr>
              <w:t>监控</w:t>
            </w:r>
            <w:r>
              <w:rPr>
                <w:rFonts w:ascii="宋体" w:hAnsi="宋体" w:hint="eastAsia"/>
                <w:spacing w:val="8"/>
                <w:kern w:val="0"/>
                <w:sz w:val="20"/>
                <w:szCs w:val="21"/>
              </w:rPr>
              <w:t>系统同时控制时，应能实现消防控制优先方式。</w:t>
            </w:r>
          </w:p>
        </w:tc>
        <w:tc>
          <w:tcPr>
            <w:tcW w:w="4318" w:type="dxa"/>
          </w:tcPr>
          <w:p w14:paraId="09A62ECB" w14:textId="77777777" w:rsidR="00F76BAA" w:rsidRDefault="00085D94">
            <w:pPr>
              <w:rPr>
                <w:rFonts w:ascii="宋体" w:hAnsi="宋体"/>
                <w:spacing w:val="8"/>
                <w:kern w:val="0"/>
                <w:sz w:val="20"/>
                <w:szCs w:val="21"/>
              </w:rPr>
            </w:pPr>
            <w:r>
              <w:rPr>
                <w:rFonts w:ascii="宋体" w:hAnsi="宋体"/>
                <w:spacing w:val="8"/>
                <w:kern w:val="0"/>
                <w:sz w:val="20"/>
                <w:szCs w:val="21"/>
              </w:rPr>
              <w:t xml:space="preserve">12.4.6 </w:t>
            </w:r>
            <w:r>
              <w:rPr>
                <w:rFonts w:ascii="宋体" w:hAnsi="宋体" w:hint="eastAsia"/>
                <w:spacing w:val="8"/>
                <w:kern w:val="0"/>
                <w:sz w:val="20"/>
                <w:szCs w:val="21"/>
              </w:rPr>
              <w:t>送排风机的调试应符合下列规定：</w:t>
            </w:r>
          </w:p>
          <w:p w14:paraId="475DDA8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机组应能按控制时间表自动控制风机启停；</w:t>
            </w:r>
          </w:p>
          <w:p w14:paraId="7695D43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应能根据一氧化碳、二氧化碳浓度及空气质量自动启停风机；</w:t>
            </w:r>
          </w:p>
          <w:p w14:paraId="6CFA69DD" w14:textId="77777777" w:rsidR="00F76BAA" w:rsidRDefault="00085D94">
            <w:pPr>
              <w:ind w:firstLineChars="191" w:firstLine="413"/>
              <w:rPr>
                <w:kern w:val="0"/>
                <w:sz w:val="20"/>
              </w:rPr>
            </w:pPr>
            <w:r>
              <w:rPr>
                <w:rFonts w:ascii="宋体" w:hAnsi="宋体"/>
                <w:spacing w:val="8"/>
                <w:kern w:val="0"/>
                <w:sz w:val="20"/>
                <w:szCs w:val="21"/>
              </w:rPr>
              <w:t xml:space="preserve">3  </w:t>
            </w:r>
            <w:r>
              <w:rPr>
                <w:rFonts w:ascii="宋体" w:hAnsi="宋体" w:hint="eastAsia"/>
                <w:spacing w:val="8"/>
                <w:kern w:val="0"/>
                <w:sz w:val="20"/>
                <w:szCs w:val="21"/>
              </w:rPr>
              <w:t>排烟风机由消防系统和建筑设备</w:t>
            </w:r>
            <w:r>
              <w:rPr>
                <w:rFonts w:ascii="宋体" w:hAnsi="宋体" w:hint="eastAsia"/>
                <w:color w:val="FF0000"/>
                <w:spacing w:val="8"/>
                <w:kern w:val="0"/>
                <w:sz w:val="20"/>
                <w:szCs w:val="21"/>
                <w:u w:val="single"/>
              </w:rPr>
              <w:t>管理</w:t>
            </w:r>
            <w:r>
              <w:rPr>
                <w:rFonts w:ascii="宋体" w:hAnsi="宋体" w:hint="eastAsia"/>
                <w:spacing w:val="8"/>
                <w:kern w:val="0"/>
                <w:sz w:val="20"/>
                <w:szCs w:val="21"/>
              </w:rPr>
              <w:t>系统同时控制时，应能实现消防控制优先方式。</w:t>
            </w:r>
          </w:p>
        </w:tc>
      </w:tr>
      <w:tr w:rsidR="00F76BAA" w14:paraId="74922961" w14:textId="77777777">
        <w:tc>
          <w:tcPr>
            <w:tcW w:w="4318" w:type="dxa"/>
          </w:tcPr>
          <w:p w14:paraId="16F50C82" w14:textId="77777777" w:rsidR="00F76BAA" w:rsidRDefault="00085D94">
            <w:pPr>
              <w:rPr>
                <w:rFonts w:ascii="宋体" w:hAnsi="宋体"/>
                <w:spacing w:val="8"/>
                <w:kern w:val="0"/>
                <w:sz w:val="20"/>
                <w:szCs w:val="21"/>
              </w:rPr>
            </w:pPr>
            <w:r>
              <w:rPr>
                <w:rFonts w:ascii="宋体" w:hAnsi="宋体"/>
                <w:spacing w:val="8"/>
                <w:kern w:val="0"/>
                <w:sz w:val="20"/>
                <w:szCs w:val="21"/>
              </w:rPr>
              <w:t>12.4.11</w:t>
            </w:r>
            <w:r>
              <w:rPr>
                <w:rFonts w:ascii="宋体" w:hAnsi="宋体" w:hint="eastAsia"/>
                <w:spacing w:val="8"/>
                <w:kern w:val="0"/>
                <w:sz w:val="20"/>
                <w:szCs w:val="21"/>
              </w:rPr>
              <w:t>系统联调应符合下列规定：</w:t>
            </w:r>
          </w:p>
          <w:p w14:paraId="51EDA50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检查控制中心服务器、工作站、打印机、网络控制器、</w:t>
            </w:r>
            <w:r>
              <w:rPr>
                <w:rFonts w:ascii="宋体" w:hAnsi="宋体" w:hint="eastAsia"/>
                <w:color w:val="FF0000"/>
                <w:spacing w:val="8"/>
                <w:kern w:val="0"/>
                <w:sz w:val="20"/>
                <w:szCs w:val="21"/>
                <w:bdr w:val="single" w:sz="4" w:space="0" w:color="auto"/>
              </w:rPr>
              <w:t>通讯</w:t>
            </w:r>
            <w:r>
              <w:rPr>
                <w:rFonts w:ascii="宋体" w:hAnsi="宋体" w:hint="eastAsia"/>
                <w:spacing w:val="8"/>
                <w:kern w:val="0"/>
                <w:sz w:val="20"/>
                <w:szCs w:val="21"/>
              </w:rPr>
              <w:t>接口（包括与其他子系统）等设备之间的连接、传输线型号规格应正确无误；</w:t>
            </w:r>
          </w:p>
          <w:p w14:paraId="24DFDFA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color w:val="FF0000"/>
                <w:spacing w:val="8"/>
                <w:kern w:val="0"/>
                <w:sz w:val="20"/>
                <w:szCs w:val="21"/>
                <w:bdr w:val="single" w:sz="4" w:space="0" w:color="auto"/>
              </w:rPr>
              <w:t>通讯</w:t>
            </w:r>
            <w:r>
              <w:rPr>
                <w:rFonts w:ascii="宋体" w:hAnsi="宋体" w:hint="eastAsia"/>
                <w:spacing w:val="8"/>
                <w:kern w:val="0"/>
                <w:sz w:val="20"/>
                <w:szCs w:val="21"/>
              </w:rPr>
              <w:t>接口的</w:t>
            </w:r>
            <w:r>
              <w:rPr>
                <w:rFonts w:ascii="宋体" w:hAnsi="宋体" w:hint="eastAsia"/>
                <w:color w:val="FF0000"/>
                <w:spacing w:val="8"/>
                <w:kern w:val="0"/>
                <w:sz w:val="20"/>
                <w:szCs w:val="21"/>
                <w:bdr w:val="single" w:sz="4" w:space="0" w:color="auto"/>
              </w:rPr>
              <w:t>通讯</w:t>
            </w:r>
            <w:r>
              <w:rPr>
                <w:rFonts w:ascii="宋体" w:hAnsi="宋体" w:hint="eastAsia"/>
                <w:spacing w:val="8"/>
                <w:kern w:val="0"/>
                <w:sz w:val="20"/>
                <w:szCs w:val="21"/>
              </w:rPr>
              <w:t>协议、数据传输格</w:t>
            </w:r>
            <w:r>
              <w:rPr>
                <w:rFonts w:ascii="宋体" w:hAnsi="宋体" w:hint="eastAsia"/>
                <w:spacing w:val="8"/>
                <w:kern w:val="0"/>
                <w:sz w:val="20"/>
                <w:szCs w:val="21"/>
              </w:rPr>
              <w:lastRenderedPageBreak/>
              <w:t>式、速率等应符合设计要求，并应能正常</w:t>
            </w:r>
            <w:r>
              <w:rPr>
                <w:rFonts w:ascii="宋体" w:hAnsi="宋体" w:hint="eastAsia"/>
                <w:color w:val="FF0000"/>
                <w:spacing w:val="8"/>
                <w:kern w:val="0"/>
                <w:sz w:val="20"/>
                <w:szCs w:val="21"/>
                <w:bdr w:val="single" w:sz="4" w:space="0" w:color="auto"/>
              </w:rPr>
              <w:t>通讯</w:t>
            </w:r>
            <w:r>
              <w:rPr>
                <w:rFonts w:ascii="宋体" w:hAnsi="宋体" w:hint="eastAsia"/>
                <w:color w:val="FF0000"/>
                <w:spacing w:val="8"/>
                <w:kern w:val="0"/>
                <w:sz w:val="20"/>
                <w:szCs w:val="21"/>
                <w:u w:val="single"/>
              </w:rPr>
              <w:t>通</w:t>
            </w:r>
          </w:p>
          <w:p w14:paraId="3B9487D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建筑设备</w:t>
            </w:r>
            <w:r>
              <w:rPr>
                <w:rFonts w:ascii="宋体" w:hAnsi="宋体" w:hint="eastAsia"/>
                <w:color w:val="FF0000"/>
                <w:spacing w:val="8"/>
                <w:kern w:val="0"/>
                <w:sz w:val="20"/>
                <w:szCs w:val="21"/>
                <w:bdr w:val="single" w:sz="4" w:space="0" w:color="auto"/>
              </w:rPr>
              <w:t>监控</w:t>
            </w:r>
            <w:r>
              <w:rPr>
                <w:rFonts w:ascii="宋体" w:hAnsi="宋体" w:hint="eastAsia"/>
                <w:spacing w:val="8"/>
                <w:kern w:val="0"/>
                <w:sz w:val="20"/>
                <w:szCs w:val="21"/>
              </w:rPr>
              <w:t>系统服务器、工作站管理软件及数据库应配置正常，软件功能应符合设计要求；</w:t>
            </w:r>
          </w:p>
          <w:p w14:paraId="4C2B8849" w14:textId="77777777" w:rsidR="00F76BAA" w:rsidRDefault="00085D94">
            <w:pPr>
              <w:ind w:firstLineChars="191" w:firstLine="413"/>
              <w:rPr>
                <w:kern w:val="0"/>
                <w:sz w:val="20"/>
              </w:rPr>
            </w:pPr>
            <w:r>
              <w:rPr>
                <w:rFonts w:ascii="宋体" w:hAnsi="宋体"/>
                <w:spacing w:val="8"/>
                <w:kern w:val="0"/>
                <w:sz w:val="20"/>
                <w:szCs w:val="21"/>
              </w:rPr>
              <w:t xml:space="preserve">4  </w:t>
            </w:r>
            <w:r>
              <w:rPr>
                <w:rFonts w:ascii="宋体" w:hAnsi="宋体" w:hint="eastAsia"/>
                <w:spacing w:val="8"/>
                <w:kern w:val="0"/>
                <w:sz w:val="20"/>
                <w:szCs w:val="21"/>
              </w:rPr>
              <w:t>建筑设备</w:t>
            </w:r>
            <w:r>
              <w:rPr>
                <w:rFonts w:ascii="宋体" w:hAnsi="宋体" w:hint="eastAsia"/>
                <w:color w:val="FF0000"/>
                <w:spacing w:val="8"/>
                <w:kern w:val="0"/>
                <w:sz w:val="20"/>
                <w:szCs w:val="21"/>
                <w:bdr w:val="single" w:sz="4" w:space="0" w:color="auto"/>
              </w:rPr>
              <w:t>监控</w:t>
            </w:r>
            <w:r>
              <w:rPr>
                <w:rFonts w:ascii="宋体" w:hAnsi="宋体" w:hint="eastAsia"/>
                <w:spacing w:val="8"/>
                <w:kern w:val="0"/>
                <w:sz w:val="20"/>
                <w:szCs w:val="21"/>
              </w:rPr>
              <w:t>系统监控性能和联动功能应符合设计要求。</w:t>
            </w:r>
          </w:p>
        </w:tc>
        <w:tc>
          <w:tcPr>
            <w:tcW w:w="4318" w:type="dxa"/>
          </w:tcPr>
          <w:p w14:paraId="3D18422B"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12.4.11</w:t>
            </w:r>
            <w:r>
              <w:rPr>
                <w:rFonts w:ascii="宋体" w:hAnsi="宋体" w:hint="eastAsia"/>
                <w:spacing w:val="8"/>
                <w:kern w:val="0"/>
                <w:sz w:val="20"/>
                <w:szCs w:val="21"/>
              </w:rPr>
              <w:t>系统联调应符合下列规定：</w:t>
            </w:r>
          </w:p>
          <w:p w14:paraId="66AF49C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检查控制中心服务器、工作站、打印机、网络控制器</w:t>
            </w:r>
            <w:r>
              <w:rPr>
                <w:rFonts w:ascii="宋体" w:hAnsi="宋体" w:hint="eastAsia"/>
                <w:color w:val="FF0000"/>
                <w:spacing w:val="8"/>
                <w:kern w:val="0"/>
                <w:sz w:val="20"/>
                <w:szCs w:val="21"/>
                <w:u w:val="single"/>
              </w:rPr>
              <w:t>（主控制器）、主站</w:t>
            </w:r>
            <w:r>
              <w:rPr>
                <w:rFonts w:ascii="宋体" w:hAnsi="宋体" w:hint="eastAsia"/>
                <w:spacing w:val="8"/>
                <w:kern w:val="0"/>
                <w:sz w:val="20"/>
                <w:szCs w:val="21"/>
              </w:rPr>
              <w:t>、</w:t>
            </w:r>
            <w:r>
              <w:rPr>
                <w:rFonts w:ascii="宋体" w:hAnsi="宋体" w:hint="eastAsia"/>
                <w:color w:val="FF0000"/>
                <w:spacing w:val="8"/>
                <w:kern w:val="0"/>
                <w:sz w:val="20"/>
                <w:szCs w:val="21"/>
                <w:u w:val="single"/>
              </w:rPr>
              <w:t>通信</w:t>
            </w:r>
            <w:r>
              <w:rPr>
                <w:rFonts w:ascii="宋体" w:hAnsi="宋体" w:hint="eastAsia"/>
                <w:spacing w:val="8"/>
                <w:kern w:val="0"/>
                <w:sz w:val="20"/>
                <w:szCs w:val="21"/>
              </w:rPr>
              <w:t>接口（包括与其他子系统）等设备之间的连接、传输线型号规格应正确无误；</w:t>
            </w:r>
          </w:p>
          <w:p w14:paraId="6DAF4A0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color w:val="FF0000"/>
                <w:spacing w:val="8"/>
                <w:kern w:val="0"/>
                <w:sz w:val="20"/>
                <w:szCs w:val="21"/>
                <w:u w:val="single"/>
              </w:rPr>
              <w:t>通信</w:t>
            </w:r>
            <w:r>
              <w:rPr>
                <w:rFonts w:ascii="宋体" w:hAnsi="宋体" w:hint="eastAsia"/>
                <w:spacing w:val="8"/>
                <w:kern w:val="0"/>
                <w:sz w:val="20"/>
                <w:szCs w:val="21"/>
              </w:rPr>
              <w:t>接口的</w:t>
            </w:r>
            <w:r>
              <w:rPr>
                <w:rFonts w:ascii="宋体" w:hAnsi="宋体" w:hint="eastAsia"/>
                <w:color w:val="FF0000"/>
                <w:spacing w:val="8"/>
                <w:kern w:val="0"/>
                <w:sz w:val="20"/>
                <w:szCs w:val="21"/>
                <w:u w:val="single"/>
              </w:rPr>
              <w:t>通信</w:t>
            </w:r>
            <w:r>
              <w:rPr>
                <w:rFonts w:ascii="宋体" w:hAnsi="宋体" w:hint="eastAsia"/>
                <w:spacing w:val="8"/>
                <w:kern w:val="0"/>
                <w:sz w:val="20"/>
                <w:szCs w:val="21"/>
              </w:rPr>
              <w:t>协议、数据传输格</w:t>
            </w:r>
            <w:r>
              <w:rPr>
                <w:rFonts w:ascii="宋体" w:hAnsi="宋体" w:hint="eastAsia"/>
                <w:spacing w:val="8"/>
                <w:kern w:val="0"/>
                <w:sz w:val="20"/>
                <w:szCs w:val="21"/>
              </w:rPr>
              <w:lastRenderedPageBreak/>
              <w:t>式、速率等应符合设计要求，并应能正常</w:t>
            </w:r>
            <w:r>
              <w:rPr>
                <w:rFonts w:ascii="宋体" w:hAnsi="宋体" w:hint="eastAsia"/>
                <w:color w:val="FF0000"/>
                <w:spacing w:val="8"/>
                <w:kern w:val="0"/>
                <w:sz w:val="20"/>
                <w:szCs w:val="21"/>
                <w:u w:val="single"/>
              </w:rPr>
              <w:t>通信</w:t>
            </w:r>
            <w:r>
              <w:rPr>
                <w:rFonts w:ascii="宋体" w:hAnsi="宋体" w:hint="eastAsia"/>
                <w:spacing w:val="8"/>
                <w:kern w:val="0"/>
                <w:sz w:val="20"/>
                <w:szCs w:val="21"/>
              </w:rPr>
              <w:t>；</w:t>
            </w:r>
          </w:p>
          <w:p w14:paraId="78B8322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建筑设备</w:t>
            </w:r>
            <w:r>
              <w:rPr>
                <w:rFonts w:ascii="宋体" w:hAnsi="宋体" w:hint="eastAsia"/>
                <w:color w:val="FF0000"/>
                <w:spacing w:val="8"/>
                <w:kern w:val="0"/>
                <w:sz w:val="20"/>
                <w:szCs w:val="21"/>
                <w:u w:val="single"/>
              </w:rPr>
              <w:t>管理</w:t>
            </w:r>
            <w:r>
              <w:rPr>
                <w:rFonts w:ascii="宋体" w:hAnsi="宋体" w:hint="eastAsia"/>
                <w:spacing w:val="8"/>
                <w:kern w:val="0"/>
                <w:sz w:val="20"/>
                <w:szCs w:val="21"/>
              </w:rPr>
              <w:t>系统服务器、工作站管理软件及数据库应配置正常，软件功能应符合设计要求；</w:t>
            </w:r>
          </w:p>
          <w:p w14:paraId="4D69F2BD" w14:textId="77777777" w:rsidR="00F76BAA" w:rsidRDefault="00085D94">
            <w:pPr>
              <w:ind w:firstLineChars="191" w:firstLine="413"/>
              <w:rPr>
                <w:kern w:val="0"/>
                <w:sz w:val="20"/>
              </w:rPr>
            </w:pPr>
            <w:r>
              <w:rPr>
                <w:rFonts w:ascii="宋体" w:hAnsi="宋体"/>
                <w:spacing w:val="8"/>
                <w:kern w:val="0"/>
                <w:sz w:val="20"/>
                <w:szCs w:val="21"/>
              </w:rPr>
              <w:t xml:space="preserve">4  </w:t>
            </w:r>
            <w:r>
              <w:rPr>
                <w:rFonts w:ascii="宋体" w:hAnsi="宋体" w:hint="eastAsia"/>
                <w:spacing w:val="8"/>
                <w:kern w:val="0"/>
                <w:sz w:val="20"/>
                <w:szCs w:val="21"/>
              </w:rPr>
              <w:t>建筑设备</w:t>
            </w:r>
            <w:r>
              <w:rPr>
                <w:rFonts w:ascii="宋体" w:hAnsi="宋体" w:hint="eastAsia"/>
                <w:color w:val="FF0000"/>
                <w:spacing w:val="8"/>
                <w:kern w:val="0"/>
                <w:sz w:val="20"/>
                <w:szCs w:val="21"/>
                <w:u w:val="single"/>
              </w:rPr>
              <w:t>管理</w:t>
            </w:r>
            <w:r>
              <w:rPr>
                <w:rFonts w:ascii="宋体" w:hAnsi="宋体" w:hint="eastAsia"/>
                <w:spacing w:val="8"/>
                <w:kern w:val="0"/>
                <w:sz w:val="20"/>
                <w:szCs w:val="21"/>
              </w:rPr>
              <w:t>系统监控性能和联动功能应符合设计要求。</w:t>
            </w:r>
          </w:p>
        </w:tc>
      </w:tr>
      <w:tr w:rsidR="00F76BAA" w14:paraId="09405EF1" w14:textId="77777777">
        <w:tc>
          <w:tcPr>
            <w:tcW w:w="4318" w:type="dxa"/>
          </w:tcPr>
          <w:p w14:paraId="264A5D95" w14:textId="77777777" w:rsidR="00F76BAA" w:rsidRDefault="00085D94">
            <w:pPr>
              <w:pStyle w:val="2"/>
              <w:spacing w:before="0" w:after="0" w:line="240" w:lineRule="auto"/>
              <w:jc w:val="center"/>
              <w:outlineLvl w:val="1"/>
              <w:rPr>
                <w:kern w:val="0"/>
              </w:rPr>
            </w:pPr>
            <w:bookmarkStart w:id="256" w:name="_Toc40472303"/>
            <w:bookmarkStart w:id="257" w:name="_Toc40472472"/>
            <w:bookmarkStart w:id="258" w:name="_Toc45558941"/>
            <w:bookmarkStart w:id="259" w:name="_Toc43821368"/>
            <w:bookmarkStart w:id="260" w:name="_Toc40463373"/>
            <w:r>
              <w:rPr>
                <w:rFonts w:ascii="宋体" w:eastAsia="宋体" w:hAnsi="宋体"/>
                <w:kern w:val="0"/>
                <w:sz w:val="21"/>
                <w:szCs w:val="21"/>
              </w:rPr>
              <w:lastRenderedPageBreak/>
              <w:t xml:space="preserve">12.5  </w:t>
            </w:r>
            <w:r>
              <w:rPr>
                <w:rFonts w:ascii="宋体" w:eastAsia="宋体" w:hAnsi="宋体" w:hint="eastAsia"/>
                <w:kern w:val="0"/>
                <w:sz w:val="21"/>
                <w:szCs w:val="21"/>
              </w:rPr>
              <w:t>自检自验</w:t>
            </w:r>
            <w:bookmarkEnd w:id="256"/>
            <w:bookmarkEnd w:id="257"/>
            <w:bookmarkEnd w:id="258"/>
            <w:bookmarkEnd w:id="259"/>
            <w:bookmarkEnd w:id="260"/>
          </w:p>
        </w:tc>
        <w:tc>
          <w:tcPr>
            <w:tcW w:w="4318" w:type="dxa"/>
          </w:tcPr>
          <w:p w14:paraId="0DF4F3F9"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12.5  </w:t>
            </w:r>
            <w:r>
              <w:rPr>
                <w:rFonts w:ascii="宋体" w:eastAsia="宋体" w:hAnsi="宋体" w:hint="eastAsia"/>
                <w:kern w:val="0"/>
                <w:sz w:val="21"/>
                <w:szCs w:val="21"/>
              </w:rPr>
              <w:t>自检自验</w:t>
            </w:r>
          </w:p>
        </w:tc>
      </w:tr>
      <w:tr w:rsidR="00F76BAA" w14:paraId="1EAAE473" w14:textId="77777777">
        <w:tc>
          <w:tcPr>
            <w:tcW w:w="4318" w:type="dxa"/>
          </w:tcPr>
          <w:p w14:paraId="058701F8" w14:textId="77777777" w:rsidR="00F76BAA" w:rsidRDefault="00085D94">
            <w:pPr>
              <w:rPr>
                <w:rFonts w:ascii="宋体" w:hAnsi="宋体"/>
                <w:spacing w:val="8"/>
                <w:kern w:val="0"/>
                <w:sz w:val="20"/>
                <w:szCs w:val="21"/>
              </w:rPr>
            </w:pPr>
            <w:r>
              <w:rPr>
                <w:rFonts w:ascii="宋体" w:hAnsi="宋体"/>
                <w:spacing w:val="8"/>
                <w:kern w:val="0"/>
                <w:sz w:val="20"/>
                <w:szCs w:val="21"/>
              </w:rPr>
              <w:t xml:space="preserve">12.5.1 </w:t>
            </w:r>
            <w:r>
              <w:rPr>
                <w:rFonts w:ascii="宋体" w:hAnsi="宋体" w:hint="eastAsia"/>
                <w:spacing w:val="8"/>
                <w:kern w:val="0"/>
                <w:sz w:val="20"/>
                <w:szCs w:val="21"/>
              </w:rPr>
              <w:t>服务器、工作站的检验应符合下列规定：</w:t>
            </w:r>
          </w:p>
          <w:p w14:paraId="2763465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检查服务器、工作站、网络控制器及附属设备安装应符合设计图纸要求；</w:t>
            </w:r>
          </w:p>
          <w:p w14:paraId="268E1069" w14:textId="77777777" w:rsidR="00F76BAA" w:rsidRPr="0024717D" w:rsidRDefault="00085D94">
            <w:pPr>
              <w:ind w:firstLineChars="191" w:firstLine="413"/>
              <w:rPr>
                <w:rFonts w:ascii="宋体" w:hAnsi="宋体"/>
                <w:spacing w:val="8"/>
                <w:kern w:val="0"/>
                <w:sz w:val="20"/>
                <w:szCs w:val="21"/>
              </w:rPr>
            </w:pPr>
            <w:r w:rsidRPr="0024717D">
              <w:rPr>
                <w:rFonts w:ascii="宋体" w:hAnsi="宋体" w:hint="eastAsia"/>
                <w:spacing w:val="8"/>
                <w:kern w:val="0"/>
                <w:sz w:val="20"/>
                <w:szCs w:val="21"/>
              </w:rPr>
              <w:t>2 在工作站上观察现场各项参数的变化、状态数据应不断被刷新；</w:t>
            </w:r>
          </w:p>
          <w:p w14:paraId="33184458" w14:textId="77777777" w:rsidR="00F76BAA" w:rsidRPr="0024717D" w:rsidRDefault="00085D94">
            <w:pPr>
              <w:ind w:firstLineChars="191" w:firstLine="413"/>
              <w:rPr>
                <w:rFonts w:ascii="宋体" w:hAnsi="宋体"/>
                <w:spacing w:val="8"/>
                <w:kern w:val="0"/>
                <w:sz w:val="20"/>
                <w:szCs w:val="21"/>
              </w:rPr>
            </w:pPr>
            <w:r w:rsidRPr="0024717D">
              <w:rPr>
                <w:rFonts w:ascii="宋体" w:hAnsi="宋体" w:hint="eastAsia"/>
                <w:spacing w:val="8"/>
                <w:kern w:val="0"/>
                <w:sz w:val="20"/>
                <w:szCs w:val="21"/>
              </w:rPr>
              <w:t>3 通过工作站控制模拟输出量或数字输出量，现场执行机构或受控对象应动作正确、有效；</w:t>
            </w:r>
          </w:p>
          <w:p w14:paraId="4502A049" w14:textId="77777777" w:rsidR="00F76BAA" w:rsidRPr="0024717D" w:rsidRDefault="00085D94">
            <w:pPr>
              <w:ind w:firstLineChars="191" w:firstLine="413"/>
              <w:rPr>
                <w:rFonts w:ascii="宋体" w:hAnsi="宋体"/>
                <w:spacing w:val="8"/>
                <w:kern w:val="0"/>
                <w:sz w:val="20"/>
                <w:szCs w:val="21"/>
              </w:rPr>
            </w:pPr>
            <w:r w:rsidRPr="0024717D">
              <w:rPr>
                <w:rFonts w:ascii="宋体" w:hAnsi="宋体" w:hint="eastAsia"/>
                <w:spacing w:val="8"/>
                <w:kern w:val="0"/>
                <w:sz w:val="20"/>
                <w:szCs w:val="21"/>
              </w:rPr>
              <w:t>4 模拟现场控制器的输入侧故障时，在工作站应有报警故障数据登陆，并应发出声</w:t>
            </w:r>
          </w:p>
          <w:p w14:paraId="10CBF2D4" w14:textId="77777777" w:rsidR="00F76BAA" w:rsidRPr="0024717D" w:rsidRDefault="00085D94">
            <w:pPr>
              <w:rPr>
                <w:rFonts w:ascii="宋体" w:hAnsi="宋体"/>
                <w:spacing w:val="8"/>
                <w:kern w:val="0"/>
                <w:sz w:val="20"/>
                <w:szCs w:val="21"/>
              </w:rPr>
            </w:pPr>
            <w:r w:rsidRPr="0024717D">
              <w:rPr>
                <w:rFonts w:ascii="宋体" w:hAnsi="宋体" w:hint="eastAsia"/>
                <w:spacing w:val="8"/>
                <w:kern w:val="0"/>
                <w:sz w:val="20"/>
                <w:szCs w:val="21"/>
              </w:rPr>
              <w:t>响提示；</w:t>
            </w:r>
          </w:p>
          <w:p w14:paraId="7B2F6E7A" w14:textId="77777777" w:rsidR="00F76BAA" w:rsidRPr="0024717D" w:rsidRDefault="00085D94">
            <w:pPr>
              <w:ind w:firstLineChars="191" w:firstLine="413"/>
              <w:rPr>
                <w:rFonts w:ascii="宋体" w:hAnsi="宋体"/>
                <w:spacing w:val="8"/>
                <w:kern w:val="0"/>
                <w:sz w:val="20"/>
                <w:szCs w:val="21"/>
              </w:rPr>
            </w:pPr>
            <w:r w:rsidRPr="0024717D">
              <w:rPr>
                <w:rFonts w:ascii="宋体" w:hAnsi="宋体" w:hint="eastAsia"/>
                <w:spacing w:val="8"/>
                <w:kern w:val="0"/>
                <w:sz w:val="20"/>
                <w:szCs w:val="21"/>
              </w:rPr>
              <w:t>5 模拟服务器、工作站失电，重新恢复送电后，服务器、工作站应能自动恢复全部</w:t>
            </w:r>
          </w:p>
          <w:p w14:paraId="65AE38C0" w14:textId="77777777" w:rsidR="00F76BAA" w:rsidRPr="0024717D" w:rsidRDefault="00085D94">
            <w:pPr>
              <w:rPr>
                <w:rFonts w:ascii="宋体" w:hAnsi="宋体"/>
                <w:spacing w:val="8"/>
                <w:kern w:val="0"/>
                <w:sz w:val="20"/>
                <w:szCs w:val="21"/>
              </w:rPr>
            </w:pPr>
            <w:r w:rsidRPr="0024717D">
              <w:rPr>
                <w:rFonts w:ascii="宋体" w:hAnsi="宋体" w:hint="eastAsia"/>
                <w:spacing w:val="8"/>
                <w:kern w:val="0"/>
                <w:sz w:val="20"/>
                <w:szCs w:val="21"/>
              </w:rPr>
              <w:t>监控管理功能；</w:t>
            </w:r>
          </w:p>
          <w:p w14:paraId="67C41675" w14:textId="77777777" w:rsidR="00F76BAA" w:rsidRPr="0024717D" w:rsidRDefault="00085D94">
            <w:pPr>
              <w:ind w:firstLineChars="191" w:firstLine="413"/>
              <w:rPr>
                <w:rFonts w:ascii="宋体" w:hAnsi="宋体"/>
                <w:spacing w:val="8"/>
                <w:kern w:val="0"/>
                <w:sz w:val="20"/>
                <w:szCs w:val="21"/>
              </w:rPr>
            </w:pPr>
            <w:r w:rsidRPr="0024717D">
              <w:rPr>
                <w:rFonts w:ascii="宋体" w:hAnsi="宋体" w:hint="eastAsia"/>
                <w:spacing w:val="8"/>
                <w:kern w:val="0"/>
                <w:sz w:val="20"/>
                <w:szCs w:val="21"/>
              </w:rPr>
              <w:t>6 服务器设置软件应对进行操作的人员赋予操作权限和角色；</w:t>
            </w:r>
          </w:p>
          <w:p w14:paraId="689E783E" w14:textId="77777777" w:rsidR="00F76BAA" w:rsidRPr="0024717D" w:rsidRDefault="00085D94">
            <w:pPr>
              <w:ind w:firstLineChars="191" w:firstLine="413"/>
              <w:rPr>
                <w:rFonts w:ascii="宋体" w:hAnsi="宋体"/>
                <w:spacing w:val="8"/>
                <w:kern w:val="0"/>
                <w:sz w:val="20"/>
                <w:szCs w:val="21"/>
              </w:rPr>
            </w:pPr>
            <w:r w:rsidRPr="0024717D">
              <w:rPr>
                <w:rFonts w:ascii="宋体" w:hAnsi="宋体" w:hint="eastAsia"/>
                <w:spacing w:val="8"/>
                <w:kern w:val="0"/>
                <w:sz w:val="20"/>
                <w:szCs w:val="21"/>
              </w:rPr>
              <w:t>7 软件功能齐全，人机界面应汉化，操作应方便、直观；</w:t>
            </w:r>
          </w:p>
          <w:p w14:paraId="2277D863" w14:textId="77777777" w:rsidR="00F76BAA" w:rsidRPr="0024717D" w:rsidRDefault="00085D94">
            <w:pPr>
              <w:ind w:firstLineChars="191" w:firstLine="413"/>
              <w:rPr>
                <w:rFonts w:ascii="宋体" w:hAnsi="宋体"/>
                <w:spacing w:val="8"/>
                <w:kern w:val="0"/>
                <w:sz w:val="20"/>
                <w:szCs w:val="21"/>
              </w:rPr>
            </w:pPr>
            <w:r w:rsidRPr="0024717D">
              <w:rPr>
                <w:rFonts w:ascii="宋体" w:hAnsi="宋体" w:hint="eastAsia"/>
                <w:spacing w:val="8"/>
                <w:kern w:val="0"/>
                <w:sz w:val="20"/>
                <w:szCs w:val="21"/>
              </w:rPr>
              <w:t>8 服务器应能以报表、图形及趋势图方式打印设备运行的时间、区域、编号和状态</w:t>
            </w:r>
          </w:p>
          <w:p w14:paraId="6AB51D16" w14:textId="77777777" w:rsidR="00F76BAA" w:rsidRDefault="00085D94">
            <w:pPr>
              <w:rPr>
                <w:rFonts w:ascii="宋体" w:hAnsi="宋体"/>
                <w:spacing w:val="8"/>
                <w:kern w:val="0"/>
                <w:sz w:val="20"/>
                <w:szCs w:val="21"/>
              </w:rPr>
            </w:pPr>
            <w:r w:rsidRPr="0024717D">
              <w:rPr>
                <w:rFonts w:ascii="宋体" w:hAnsi="宋体" w:hint="eastAsia"/>
                <w:spacing w:val="8"/>
                <w:kern w:val="0"/>
                <w:sz w:val="20"/>
                <w:szCs w:val="21"/>
              </w:rPr>
              <w:t>的信息。</w:t>
            </w:r>
          </w:p>
        </w:tc>
        <w:tc>
          <w:tcPr>
            <w:tcW w:w="4318" w:type="dxa"/>
          </w:tcPr>
          <w:p w14:paraId="4129CE00" w14:textId="77777777" w:rsidR="00F76BAA" w:rsidRDefault="00085D94">
            <w:pPr>
              <w:rPr>
                <w:rFonts w:ascii="宋体" w:hAnsi="宋体"/>
                <w:spacing w:val="8"/>
                <w:kern w:val="0"/>
                <w:sz w:val="20"/>
                <w:szCs w:val="21"/>
              </w:rPr>
            </w:pPr>
            <w:r>
              <w:rPr>
                <w:rFonts w:ascii="宋体" w:hAnsi="宋体"/>
                <w:spacing w:val="8"/>
                <w:kern w:val="0"/>
                <w:sz w:val="20"/>
                <w:szCs w:val="21"/>
              </w:rPr>
              <w:t xml:space="preserve">12.5.1 </w:t>
            </w:r>
            <w:r>
              <w:rPr>
                <w:rFonts w:ascii="宋体" w:hAnsi="宋体" w:hint="eastAsia"/>
                <w:spacing w:val="8"/>
                <w:kern w:val="0"/>
                <w:sz w:val="20"/>
                <w:szCs w:val="21"/>
              </w:rPr>
              <w:t>服务器、工作站的检验应符合下列规定：</w:t>
            </w:r>
          </w:p>
          <w:p w14:paraId="7BD0BD3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检查服务器、工作站、网络控制器</w:t>
            </w:r>
            <w:r>
              <w:rPr>
                <w:rFonts w:ascii="宋体" w:hAnsi="宋体" w:hint="eastAsia"/>
                <w:color w:val="FF0000"/>
                <w:spacing w:val="8"/>
                <w:kern w:val="0"/>
                <w:sz w:val="20"/>
                <w:szCs w:val="21"/>
                <w:u w:val="single"/>
              </w:rPr>
              <w:t>（主控制器）、主站</w:t>
            </w:r>
            <w:r>
              <w:rPr>
                <w:rFonts w:ascii="宋体" w:hAnsi="宋体" w:hint="eastAsia"/>
                <w:spacing w:val="8"/>
                <w:kern w:val="0"/>
                <w:sz w:val="20"/>
                <w:szCs w:val="21"/>
              </w:rPr>
              <w:t>及附属设备安装应符合设计图纸要求；</w:t>
            </w:r>
          </w:p>
          <w:p w14:paraId="1E256230" w14:textId="77777777" w:rsidR="00F76BAA" w:rsidRPr="0024717D" w:rsidRDefault="00085D94">
            <w:pPr>
              <w:ind w:firstLineChars="200" w:firstLine="432"/>
              <w:rPr>
                <w:rFonts w:ascii="宋体" w:hAnsi="宋体"/>
                <w:spacing w:val="8"/>
                <w:kern w:val="0"/>
                <w:sz w:val="20"/>
                <w:szCs w:val="21"/>
              </w:rPr>
            </w:pPr>
            <w:r w:rsidRPr="0024717D">
              <w:rPr>
                <w:rFonts w:ascii="宋体" w:hAnsi="宋体" w:hint="eastAsia"/>
                <w:spacing w:val="8"/>
                <w:kern w:val="0"/>
                <w:sz w:val="20"/>
                <w:szCs w:val="21"/>
              </w:rPr>
              <w:t>2 在工作站上观察现场各项参数的变化、状态数据应不断被刷新；</w:t>
            </w:r>
          </w:p>
          <w:p w14:paraId="1B3496F8" w14:textId="77777777" w:rsidR="00F76BAA" w:rsidRPr="0024717D" w:rsidRDefault="00085D94">
            <w:pPr>
              <w:ind w:firstLineChars="200" w:firstLine="432"/>
              <w:rPr>
                <w:rFonts w:ascii="宋体" w:hAnsi="宋体"/>
                <w:spacing w:val="8"/>
                <w:kern w:val="0"/>
                <w:sz w:val="20"/>
                <w:szCs w:val="21"/>
              </w:rPr>
            </w:pPr>
            <w:r w:rsidRPr="0024717D">
              <w:rPr>
                <w:rFonts w:ascii="宋体" w:hAnsi="宋体" w:hint="eastAsia"/>
                <w:spacing w:val="8"/>
                <w:kern w:val="0"/>
                <w:sz w:val="20"/>
                <w:szCs w:val="21"/>
              </w:rPr>
              <w:t>3 通过工作站控制模拟输出量或数字输出量，现场执行机构或受控对象应动作正确、</w:t>
            </w:r>
          </w:p>
          <w:p w14:paraId="4B905F2A" w14:textId="77777777" w:rsidR="00F76BAA" w:rsidRPr="0024717D" w:rsidRDefault="00085D94">
            <w:pPr>
              <w:rPr>
                <w:rFonts w:ascii="宋体" w:hAnsi="宋体"/>
                <w:spacing w:val="8"/>
                <w:kern w:val="0"/>
                <w:sz w:val="20"/>
                <w:szCs w:val="21"/>
              </w:rPr>
            </w:pPr>
            <w:r w:rsidRPr="0024717D">
              <w:rPr>
                <w:rFonts w:ascii="宋体" w:hAnsi="宋体" w:hint="eastAsia"/>
                <w:spacing w:val="8"/>
                <w:kern w:val="0"/>
                <w:sz w:val="20"/>
                <w:szCs w:val="21"/>
              </w:rPr>
              <w:t>有效；</w:t>
            </w:r>
          </w:p>
          <w:p w14:paraId="7C9FBB80" w14:textId="77777777" w:rsidR="00F76BAA" w:rsidRPr="0024717D" w:rsidRDefault="00085D94">
            <w:pPr>
              <w:ind w:firstLineChars="200" w:firstLine="432"/>
              <w:rPr>
                <w:rFonts w:ascii="宋体" w:hAnsi="宋体"/>
                <w:spacing w:val="8"/>
                <w:kern w:val="0"/>
                <w:sz w:val="20"/>
                <w:szCs w:val="21"/>
              </w:rPr>
            </w:pPr>
            <w:r w:rsidRPr="0024717D">
              <w:rPr>
                <w:rFonts w:ascii="宋体" w:hAnsi="宋体" w:hint="eastAsia"/>
                <w:spacing w:val="8"/>
                <w:kern w:val="0"/>
                <w:sz w:val="20"/>
                <w:szCs w:val="21"/>
              </w:rPr>
              <w:t>4 模拟现场控制器的输入侧故障时，在工作站应有报警故障数据登陆，并应发出声响提示；</w:t>
            </w:r>
          </w:p>
          <w:p w14:paraId="16E91743" w14:textId="77777777" w:rsidR="00F76BAA" w:rsidRPr="0024717D" w:rsidRDefault="00085D94">
            <w:pPr>
              <w:ind w:firstLineChars="200" w:firstLine="432"/>
              <w:rPr>
                <w:rFonts w:ascii="宋体" w:hAnsi="宋体"/>
                <w:spacing w:val="8"/>
                <w:kern w:val="0"/>
                <w:sz w:val="20"/>
                <w:szCs w:val="21"/>
              </w:rPr>
            </w:pPr>
            <w:r w:rsidRPr="0024717D">
              <w:rPr>
                <w:rFonts w:ascii="宋体" w:hAnsi="宋体" w:hint="eastAsia"/>
                <w:spacing w:val="8"/>
                <w:kern w:val="0"/>
                <w:sz w:val="20"/>
                <w:szCs w:val="21"/>
              </w:rPr>
              <w:t>5 模拟服务器、工作站失电，重新恢复送电后，服务器、工作站应能自动恢复全部</w:t>
            </w:r>
          </w:p>
          <w:p w14:paraId="072E1F43" w14:textId="77777777" w:rsidR="00F76BAA" w:rsidRPr="0024717D" w:rsidRDefault="00085D94">
            <w:pPr>
              <w:rPr>
                <w:rFonts w:ascii="宋体" w:hAnsi="宋体"/>
                <w:spacing w:val="8"/>
                <w:kern w:val="0"/>
                <w:sz w:val="20"/>
                <w:szCs w:val="21"/>
              </w:rPr>
            </w:pPr>
            <w:r w:rsidRPr="0024717D">
              <w:rPr>
                <w:rFonts w:ascii="宋体" w:hAnsi="宋体" w:hint="eastAsia"/>
                <w:spacing w:val="8"/>
                <w:kern w:val="0"/>
                <w:sz w:val="20"/>
                <w:szCs w:val="21"/>
              </w:rPr>
              <w:t>监控管理功能；</w:t>
            </w:r>
          </w:p>
          <w:p w14:paraId="0F72107B" w14:textId="77777777" w:rsidR="00F76BAA" w:rsidRPr="0024717D" w:rsidRDefault="00085D94">
            <w:pPr>
              <w:ind w:firstLineChars="200" w:firstLine="432"/>
              <w:rPr>
                <w:rFonts w:ascii="宋体" w:hAnsi="宋体"/>
                <w:spacing w:val="8"/>
                <w:kern w:val="0"/>
                <w:sz w:val="20"/>
                <w:szCs w:val="21"/>
              </w:rPr>
            </w:pPr>
            <w:r w:rsidRPr="0024717D">
              <w:rPr>
                <w:rFonts w:ascii="宋体" w:hAnsi="宋体" w:hint="eastAsia"/>
                <w:spacing w:val="8"/>
                <w:kern w:val="0"/>
                <w:sz w:val="20"/>
                <w:szCs w:val="21"/>
              </w:rPr>
              <w:t>6 服务器设置软件应对进行操作的人员赋予操作权限和角色；</w:t>
            </w:r>
          </w:p>
          <w:p w14:paraId="25EEE892" w14:textId="77777777" w:rsidR="00F76BAA" w:rsidRPr="0024717D" w:rsidRDefault="00085D94">
            <w:pPr>
              <w:ind w:firstLineChars="200" w:firstLine="432"/>
              <w:rPr>
                <w:rFonts w:ascii="宋体" w:hAnsi="宋体"/>
                <w:spacing w:val="8"/>
                <w:kern w:val="0"/>
                <w:sz w:val="20"/>
                <w:szCs w:val="21"/>
              </w:rPr>
            </w:pPr>
            <w:r w:rsidRPr="0024717D">
              <w:rPr>
                <w:rFonts w:ascii="宋体" w:hAnsi="宋体" w:hint="eastAsia"/>
                <w:spacing w:val="8"/>
                <w:kern w:val="0"/>
                <w:sz w:val="20"/>
                <w:szCs w:val="21"/>
              </w:rPr>
              <w:t>7 软件功能齐全，人机界面应汉化，操作应方便、直观；</w:t>
            </w:r>
          </w:p>
          <w:p w14:paraId="595CF11E" w14:textId="77777777" w:rsidR="00F76BAA" w:rsidRPr="0024717D" w:rsidRDefault="00085D94">
            <w:pPr>
              <w:ind w:firstLineChars="200" w:firstLine="432"/>
              <w:rPr>
                <w:rFonts w:ascii="宋体" w:hAnsi="宋体"/>
                <w:spacing w:val="8"/>
                <w:kern w:val="0"/>
                <w:sz w:val="20"/>
                <w:szCs w:val="21"/>
              </w:rPr>
            </w:pPr>
            <w:r w:rsidRPr="0024717D">
              <w:rPr>
                <w:rFonts w:ascii="宋体" w:hAnsi="宋体" w:hint="eastAsia"/>
                <w:spacing w:val="8"/>
                <w:kern w:val="0"/>
                <w:sz w:val="20"/>
                <w:szCs w:val="21"/>
              </w:rPr>
              <w:t>8 服务器应能以报表、图形及趋势图方式打印设备运行的时间、区域、编号和状态</w:t>
            </w:r>
          </w:p>
          <w:p w14:paraId="5D9B020F" w14:textId="77777777" w:rsidR="00F76BAA" w:rsidRDefault="00085D94">
            <w:pPr>
              <w:rPr>
                <w:rFonts w:ascii="宋体" w:hAnsi="宋体"/>
                <w:spacing w:val="8"/>
                <w:kern w:val="0"/>
                <w:sz w:val="20"/>
                <w:szCs w:val="21"/>
              </w:rPr>
            </w:pPr>
            <w:r w:rsidRPr="0024717D">
              <w:rPr>
                <w:rFonts w:ascii="宋体" w:hAnsi="宋体" w:hint="eastAsia"/>
                <w:spacing w:val="8"/>
                <w:kern w:val="0"/>
                <w:sz w:val="20"/>
                <w:szCs w:val="21"/>
              </w:rPr>
              <w:t>的信息。</w:t>
            </w:r>
          </w:p>
        </w:tc>
      </w:tr>
      <w:tr w:rsidR="00F76BAA" w14:paraId="2E4758AE" w14:textId="77777777">
        <w:tc>
          <w:tcPr>
            <w:tcW w:w="4318" w:type="dxa"/>
          </w:tcPr>
          <w:p w14:paraId="1D0AD1F1" w14:textId="77777777" w:rsidR="00F76BAA" w:rsidRDefault="00085D94">
            <w:pPr>
              <w:rPr>
                <w:rFonts w:ascii="宋体" w:hAnsi="宋体"/>
                <w:spacing w:val="8"/>
                <w:kern w:val="0"/>
                <w:sz w:val="20"/>
                <w:szCs w:val="21"/>
              </w:rPr>
            </w:pPr>
            <w:r>
              <w:rPr>
                <w:rFonts w:ascii="宋体" w:hAnsi="宋体"/>
                <w:spacing w:val="8"/>
                <w:kern w:val="0"/>
                <w:sz w:val="20"/>
                <w:szCs w:val="21"/>
              </w:rPr>
              <w:t>12.5.10</w:t>
            </w:r>
            <w:r>
              <w:rPr>
                <w:rFonts w:ascii="宋体" w:hAnsi="宋体" w:hint="eastAsia"/>
                <w:spacing w:val="8"/>
                <w:kern w:val="0"/>
                <w:sz w:val="20"/>
                <w:szCs w:val="21"/>
              </w:rPr>
              <w:t>系统实时性、可靠性检验应符合下列规定：</w:t>
            </w:r>
          </w:p>
          <w:p w14:paraId="4324CCF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使用秒表等检测仪器记录报警信号反应时间、检测系统采样速度和响应时间，应满足设计要求；</w:t>
            </w:r>
          </w:p>
          <w:p w14:paraId="75D6EA7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使系统中的一个或多个现场控制器失电，工作站应输出正确的报警；</w:t>
            </w:r>
          </w:p>
          <w:p w14:paraId="50EE3B9C" w14:textId="77777777" w:rsidR="00F76BAA" w:rsidRDefault="00085D94">
            <w:pPr>
              <w:ind w:firstLineChars="191" w:firstLine="413"/>
              <w:rPr>
                <w:kern w:val="0"/>
                <w:sz w:val="20"/>
              </w:rPr>
            </w:pPr>
            <w:r>
              <w:rPr>
                <w:rFonts w:ascii="宋体" w:hAnsi="宋体"/>
                <w:spacing w:val="8"/>
                <w:kern w:val="0"/>
                <w:sz w:val="20"/>
                <w:szCs w:val="21"/>
              </w:rPr>
              <w:t xml:space="preserve">3  </w:t>
            </w:r>
            <w:r>
              <w:rPr>
                <w:rFonts w:ascii="宋体" w:hAnsi="宋体" w:hint="eastAsia"/>
                <w:spacing w:val="8"/>
                <w:kern w:val="0"/>
                <w:sz w:val="20"/>
                <w:szCs w:val="21"/>
              </w:rPr>
              <w:t>模拟服务器、工作站掉电，</w:t>
            </w:r>
            <w:r>
              <w:rPr>
                <w:rFonts w:ascii="宋体" w:hAnsi="宋体" w:hint="eastAsia"/>
                <w:color w:val="FF0000"/>
                <w:spacing w:val="8"/>
                <w:kern w:val="0"/>
                <w:sz w:val="20"/>
                <w:szCs w:val="21"/>
                <w:bdr w:val="single" w:sz="4" w:space="0" w:color="auto"/>
              </w:rPr>
              <w:t>通讯</w:t>
            </w:r>
            <w:r>
              <w:rPr>
                <w:rFonts w:ascii="宋体" w:hAnsi="宋体" w:hint="eastAsia"/>
                <w:spacing w:val="8"/>
                <w:kern w:val="0"/>
                <w:sz w:val="20"/>
                <w:szCs w:val="21"/>
              </w:rPr>
              <w:t>总线及现控制器应能正常工作，不得影响受控设备正常运行。</w:t>
            </w:r>
          </w:p>
        </w:tc>
        <w:tc>
          <w:tcPr>
            <w:tcW w:w="4318" w:type="dxa"/>
          </w:tcPr>
          <w:p w14:paraId="5E71C216" w14:textId="77777777" w:rsidR="00F76BAA" w:rsidRDefault="00085D94">
            <w:pPr>
              <w:rPr>
                <w:rFonts w:ascii="宋体" w:hAnsi="宋体"/>
                <w:spacing w:val="8"/>
                <w:kern w:val="0"/>
                <w:sz w:val="20"/>
                <w:szCs w:val="21"/>
              </w:rPr>
            </w:pPr>
            <w:r>
              <w:rPr>
                <w:rFonts w:ascii="宋体" w:hAnsi="宋体"/>
                <w:spacing w:val="8"/>
                <w:kern w:val="0"/>
                <w:sz w:val="20"/>
                <w:szCs w:val="21"/>
              </w:rPr>
              <w:t>12.5.10</w:t>
            </w:r>
            <w:r>
              <w:rPr>
                <w:rFonts w:ascii="宋体" w:hAnsi="宋体" w:hint="eastAsia"/>
                <w:spacing w:val="8"/>
                <w:kern w:val="0"/>
                <w:sz w:val="20"/>
                <w:szCs w:val="21"/>
              </w:rPr>
              <w:t>系统实时性、可靠性检验应符合下列规定：</w:t>
            </w:r>
          </w:p>
          <w:p w14:paraId="4D2FADD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使用秒表等检测仪器记录报警信号反应时间、检测系统采样速度和响应时间，应满足设计要求；</w:t>
            </w:r>
          </w:p>
          <w:p w14:paraId="392D07D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使系统中的一个或多个现场控制器失电，工作站应输出正确的报警；</w:t>
            </w:r>
          </w:p>
          <w:p w14:paraId="0F93A5AB" w14:textId="77777777" w:rsidR="00F76BAA" w:rsidRDefault="00085D94">
            <w:pPr>
              <w:ind w:firstLineChars="191" w:firstLine="413"/>
              <w:rPr>
                <w:kern w:val="0"/>
                <w:sz w:val="20"/>
              </w:rPr>
            </w:pPr>
            <w:r>
              <w:rPr>
                <w:rFonts w:ascii="宋体" w:hAnsi="宋体"/>
                <w:spacing w:val="8"/>
                <w:kern w:val="0"/>
                <w:sz w:val="20"/>
                <w:szCs w:val="21"/>
              </w:rPr>
              <w:t xml:space="preserve">3  </w:t>
            </w:r>
            <w:r>
              <w:rPr>
                <w:rFonts w:ascii="宋体" w:hAnsi="宋体" w:hint="eastAsia"/>
                <w:spacing w:val="8"/>
                <w:kern w:val="0"/>
                <w:sz w:val="20"/>
                <w:szCs w:val="21"/>
              </w:rPr>
              <w:t>模拟服务器、工作站掉电，</w:t>
            </w:r>
            <w:r>
              <w:rPr>
                <w:rFonts w:ascii="宋体" w:hAnsi="宋体" w:hint="eastAsia"/>
                <w:color w:val="FF0000"/>
                <w:spacing w:val="8"/>
                <w:kern w:val="0"/>
                <w:sz w:val="20"/>
                <w:szCs w:val="21"/>
                <w:u w:val="single"/>
              </w:rPr>
              <w:t>通信</w:t>
            </w:r>
            <w:r>
              <w:rPr>
                <w:rFonts w:ascii="宋体" w:hAnsi="宋体" w:hint="eastAsia"/>
                <w:spacing w:val="8"/>
                <w:kern w:val="0"/>
                <w:sz w:val="20"/>
                <w:szCs w:val="21"/>
              </w:rPr>
              <w:t>总线及现控制器应能正常工作，不得影响受控设备正常运行。</w:t>
            </w:r>
          </w:p>
        </w:tc>
      </w:tr>
      <w:tr w:rsidR="00F76BAA" w14:paraId="152810EF" w14:textId="77777777">
        <w:tc>
          <w:tcPr>
            <w:tcW w:w="4318" w:type="dxa"/>
          </w:tcPr>
          <w:p w14:paraId="0221D099" w14:textId="77777777" w:rsidR="00F76BAA" w:rsidRDefault="00085D94">
            <w:pPr>
              <w:pStyle w:val="1"/>
              <w:spacing w:before="0" w:after="0" w:line="240" w:lineRule="auto"/>
              <w:jc w:val="center"/>
              <w:outlineLvl w:val="0"/>
            </w:pPr>
            <w:bookmarkStart w:id="261" w:name="_Toc40472305"/>
            <w:bookmarkStart w:id="262" w:name="_Toc40463375"/>
            <w:bookmarkStart w:id="263" w:name="_Toc40472474"/>
            <w:bookmarkStart w:id="264" w:name="_Toc43468594"/>
            <w:bookmarkStart w:id="265" w:name="_Toc45558943"/>
            <w:r>
              <w:rPr>
                <w:rFonts w:ascii="宋体" w:hAnsi="宋体"/>
                <w:sz w:val="21"/>
                <w:szCs w:val="21"/>
              </w:rPr>
              <w:lastRenderedPageBreak/>
              <w:t xml:space="preserve">13 </w:t>
            </w:r>
            <w:r>
              <w:rPr>
                <w:rFonts w:ascii="宋体" w:hAnsi="宋体" w:hint="eastAsia"/>
                <w:sz w:val="21"/>
                <w:szCs w:val="21"/>
              </w:rPr>
              <w:t>火灾自动报警系统</w:t>
            </w:r>
            <w:bookmarkEnd w:id="261"/>
            <w:bookmarkEnd w:id="262"/>
            <w:bookmarkEnd w:id="263"/>
            <w:bookmarkEnd w:id="264"/>
            <w:bookmarkEnd w:id="265"/>
            <w:r>
              <w:rPr>
                <w:rFonts w:ascii="宋体" w:hAnsi="宋体" w:hint="eastAsia"/>
                <w:sz w:val="21"/>
                <w:szCs w:val="21"/>
              </w:rPr>
              <w:t xml:space="preserve"> </w:t>
            </w:r>
          </w:p>
        </w:tc>
        <w:tc>
          <w:tcPr>
            <w:tcW w:w="4318" w:type="dxa"/>
          </w:tcPr>
          <w:p w14:paraId="664C38B3" w14:textId="77777777" w:rsidR="00F76BAA" w:rsidRDefault="00085D94">
            <w:pPr>
              <w:pStyle w:val="1"/>
              <w:spacing w:before="0" w:after="0" w:line="240" w:lineRule="auto"/>
              <w:jc w:val="center"/>
              <w:outlineLvl w:val="0"/>
            </w:pPr>
            <w:r>
              <w:rPr>
                <w:rFonts w:ascii="宋体" w:hAnsi="宋体"/>
                <w:sz w:val="21"/>
                <w:szCs w:val="21"/>
              </w:rPr>
              <w:t xml:space="preserve">13 </w:t>
            </w:r>
            <w:r>
              <w:rPr>
                <w:rFonts w:ascii="宋体" w:hAnsi="宋体" w:hint="eastAsia"/>
                <w:sz w:val="21"/>
                <w:szCs w:val="21"/>
              </w:rPr>
              <w:t xml:space="preserve">火灾自动报警系统 </w:t>
            </w:r>
          </w:p>
        </w:tc>
      </w:tr>
      <w:tr w:rsidR="00F76BAA" w14:paraId="402C3104" w14:textId="77777777">
        <w:tc>
          <w:tcPr>
            <w:tcW w:w="4318" w:type="dxa"/>
          </w:tcPr>
          <w:p w14:paraId="3D1E6C81" w14:textId="77777777" w:rsidR="00F76BAA" w:rsidRDefault="00085D94">
            <w:pPr>
              <w:pStyle w:val="2"/>
              <w:spacing w:before="0" w:after="0" w:line="240" w:lineRule="auto"/>
              <w:jc w:val="center"/>
              <w:outlineLvl w:val="1"/>
              <w:rPr>
                <w:kern w:val="0"/>
              </w:rPr>
            </w:pPr>
            <w:bookmarkStart w:id="266" w:name="_Toc40463376"/>
            <w:bookmarkStart w:id="267" w:name="_Toc40472306"/>
            <w:bookmarkStart w:id="268" w:name="_Toc40472475"/>
            <w:bookmarkStart w:id="269" w:name="_Toc43468595"/>
            <w:bookmarkStart w:id="270" w:name="_Toc45558944"/>
            <w:r>
              <w:rPr>
                <w:rFonts w:ascii="宋体" w:eastAsia="宋体" w:hAnsi="宋体"/>
                <w:kern w:val="0"/>
                <w:sz w:val="21"/>
                <w:szCs w:val="21"/>
              </w:rPr>
              <w:t xml:space="preserve">13.1 </w:t>
            </w:r>
            <w:bookmarkEnd w:id="266"/>
            <w:bookmarkEnd w:id="267"/>
            <w:bookmarkEnd w:id="268"/>
            <w:r>
              <w:rPr>
                <w:rFonts w:ascii="宋体" w:eastAsia="宋体" w:hAnsi="宋体" w:hint="eastAsia"/>
                <w:color w:val="FF0000"/>
                <w:kern w:val="0"/>
                <w:sz w:val="21"/>
                <w:szCs w:val="21"/>
                <w:bdr w:val="single" w:sz="4" w:space="0" w:color="auto"/>
              </w:rPr>
              <w:t>施工准备</w:t>
            </w:r>
            <w:bookmarkEnd w:id="269"/>
            <w:bookmarkEnd w:id="270"/>
          </w:p>
        </w:tc>
        <w:tc>
          <w:tcPr>
            <w:tcW w:w="4318" w:type="dxa"/>
          </w:tcPr>
          <w:p w14:paraId="533555DF"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13.1</w:t>
            </w:r>
            <w:r>
              <w:rPr>
                <w:rFonts w:ascii="宋体" w:eastAsia="宋体" w:hAnsi="宋体" w:hint="eastAsia"/>
                <w:color w:val="FF0000"/>
                <w:kern w:val="0"/>
                <w:sz w:val="21"/>
                <w:szCs w:val="21"/>
                <w:u w:val="single"/>
              </w:rPr>
              <w:t>一般规定</w:t>
            </w:r>
          </w:p>
        </w:tc>
      </w:tr>
      <w:tr w:rsidR="00F76BAA" w14:paraId="6AB4F738" w14:textId="77777777">
        <w:tc>
          <w:tcPr>
            <w:tcW w:w="4318" w:type="dxa"/>
          </w:tcPr>
          <w:p w14:paraId="7A613A98" w14:textId="77777777" w:rsidR="00F76BAA" w:rsidRDefault="00085D94">
            <w:pPr>
              <w:rPr>
                <w:kern w:val="0"/>
                <w:sz w:val="20"/>
              </w:rPr>
            </w:pPr>
            <w:r>
              <w:rPr>
                <w:rFonts w:ascii="宋体" w:hAnsi="宋体"/>
                <w:spacing w:val="8"/>
                <w:kern w:val="0"/>
                <w:sz w:val="20"/>
                <w:szCs w:val="21"/>
              </w:rPr>
              <w:t xml:space="preserve">13.1.1  </w:t>
            </w:r>
            <w:r>
              <w:rPr>
                <w:rFonts w:ascii="宋体" w:hAnsi="宋体" w:hint="eastAsia"/>
                <w:spacing w:val="8"/>
                <w:kern w:val="0"/>
                <w:sz w:val="20"/>
                <w:szCs w:val="21"/>
              </w:rPr>
              <w:t>火灾自动报警系统的施工</w:t>
            </w:r>
            <w:r>
              <w:rPr>
                <w:rFonts w:ascii="宋体" w:hAnsi="宋体" w:hint="eastAsia"/>
                <w:color w:val="FF0000"/>
                <w:spacing w:val="8"/>
                <w:kern w:val="0"/>
                <w:sz w:val="20"/>
                <w:szCs w:val="21"/>
                <w:bdr w:val="single" w:sz="4" w:space="0" w:color="auto"/>
              </w:rPr>
              <w:t>必须</w:t>
            </w:r>
            <w:r>
              <w:rPr>
                <w:rFonts w:ascii="宋体" w:hAnsi="宋体" w:hint="eastAsia"/>
                <w:spacing w:val="8"/>
                <w:kern w:val="0"/>
                <w:sz w:val="20"/>
                <w:szCs w:val="21"/>
              </w:rPr>
              <w:t>由具有相应资质等级的施工单位承担。</w:t>
            </w:r>
          </w:p>
        </w:tc>
        <w:tc>
          <w:tcPr>
            <w:tcW w:w="4318" w:type="dxa"/>
          </w:tcPr>
          <w:p w14:paraId="7F11D8BE" w14:textId="77777777" w:rsidR="00F76BAA" w:rsidRDefault="00085D94">
            <w:pPr>
              <w:rPr>
                <w:kern w:val="0"/>
                <w:sz w:val="20"/>
              </w:rPr>
            </w:pPr>
            <w:r>
              <w:rPr>
                <w:rFonts w:ascii="宋体" w:hAnsi="宋体"/>
                <w:spacing w:val="8"/>
                <w:kern w:val="0"/>
                <w:sz w:val="20"/>
                <w:szCs w:val="21"/>
              </w:rPr>
              <w:t xml:space="preserve">13.1.1  </w:t>
            </w:r>
            <w:r>
              <w:rPr>
                <w:rFonts w:ascii="宋体" w:hAnsi="宋体" w:hint="eastAsia"/>
                <w:spacing w:val="8"/>
                <w:kern w:val="0"/>
                <w:sz w:val="20"/>
                <w:szCs w:val="21"/>
              </w:rPr>
              <w:t>火灾自动报警系统的施工</w:t>
            </w:r>
            <w:r>
              <w:rPr>
                <w:rFonts w:ascii="宋体" w:hAnsi="宋体" w:hint="eastAsia"/>
                <w:color w:val="FF0000"/>
                <w:spacing w:val="8"/>
                <w:kern w:val="0"/>
                <w:sz w:val="20"/>
                <w:szCs w:val="21"/>
                <w:u w:val="single"/>
              </w:rPr>
              <w:t>应</w:t>
            </w:r>
            <w:r>
              <w:rPr>
                <w:rFonts w:ascii="宋体" w:hAnsi="宋体" w:hint="eastAsia"/>
                <w:spacing w:val="8"/>
                <w:kern w:val="0"/>
                <w:sz w:val="20"/>
                <w:szCs w:val="21"/>
              </w:rPr>
              <w:t>由具有相应资质等级的施工单位承担。</w:t>
            </w:r>
          </w:p>
        </w:tc>
      </w:tr>
      <w:tr w:rsidR="00F76BAA" w14:paraId="5300A02C" w14:textId="77777777">
        <w:tc>
          <w:tcPr>
            <w:tcW w:w="4318" w:type="dxa"/>
          </w:tcPr>
          <w:p w14:paraId="3B7D0579" w14:textId="77777777" w:rsidR="00F76BAA" w:rsidRDefault="00085D94">
            <w:pPr>
              <w:rPr>
                <w:rFonts w:ascii="宋体" w:hAnsi="宋体"/>
                <w:spacing w:val="8"/>
                <w:kern w:val="0"/>
                <w:sz w:val="20"/>
                <w:szCs w:val="21"/>
              </w:rPr>
            </w:pPr>
            <w:r>
              <w:rPr>
                <w:rFonts w:ascii="宋体" w:hAnsi="宋体"/>
                <w:spacing w:val="8"/>
                <w:kern w:val="0"/>
                <w:sz w:val="20"/>
                <w:szCs w:val="21"/>
              </w:rPr>
              <w:t xml:space="preserve">13.1.3 </w:t>
            </w:r>
            <w:r>
              <w:rPr>
                <w:rFonts w:ascii="宋体" w:hAnsi="宋体" w:hint="eastAsia"/>
                <w:spacing w:val="8"/>
                <w:kern w:val="0"/>
                <w:sz w:val="20"/>
                <w:szCs w:val="21"/>
              </w:rPr>
              <w:t>材料与设备准备应符合下列规定：</w:t>
            </w:r>
          </w:p>
          <w:p w14:paraId="4647BC8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火灾自动报警系统的主要设备和材料选用应符合设计要求，并应符合现行国家标准《火灾自动报警系统施工及验收规范》 GB 50166</w:t>
            </w:r>
            <w:r>
              <w:rPr>
                <w:rFonts w:ascii="宋体" w:hAnsi="宋体" w:hint="eastAsia"/>
                <w:color w:val="FF0000"/>
                <w:spacing w:val="8"/>
                <w:kern w:val="0"/>
                <w:sz w:val="20"/>
                <w:szCs w:val="21"/>
                <w:bdr w:val="single" w:sz="4" w:space="0" w:color="auto"/>
              </w:rPr>
              <w:t>-2007 第</w:t>
            </w:r>
            <w:r>
              <w:rPr>
                <w:rFonts w:ascii="宋体" w:hAnsi="宋体"/>
                <w:color w:val="FF0000"/>
                <w:spacing w:val="8"/>
                <w:kern w:val="0"/>
                <w:sz w:val="20"/>
                <w:szCs w:val="21"/>
                <w:bdr w:val="single" w:sz="4" w:space="0" w:color="auto"/>
              </w:rPr>
              <w:t>2.2</w:t>
            </w:r>
            <w:r>
              <w:rPr>
                <w:rFonts w:ascii="宋体" w:hAnsi="宋体" w:hint="eastAsia"/>
                <w:color w:val="FF0000"/>
                <w:spacing w:val="8"/>
                <w:kern w:val="0"/>
                <w:sz w:val="20"/>
                <w:szCs w:val="21"/>
                <w:bdr w:val="single" w:sz="4" w:space="0" w:color="auto"/>
              </w:rPr>
              <w:t>节</w:t>
            </w:r>
            <w:r>
              <w:rPr>
                <w:rFonts w:ascii="宋体" w:hAnsi="宋体" w:hint="eastAsia"/>
                <w:spacing w:val="8"/>
                <w:kern w:val="0"/>
                <w:sz w:val="20"/>
                <w:szCs w:val="21"/>
              </w:rPr>
              <w:t>的规定；</w:t>
            </w:r>
          </w:p>
          <w:p w14:paraId="4918BBD8" w14:textId="77777777" w:rsidR="00F76BAA" w:rsidRPr="0024717D" w:rsidRDefault="00085D94">
            <w:pPr>
              <w:ind w:firstLineChars="191" w:firstLine="413"/>
              <w:rPr>
                <w:rFonts w:ascii="宋体" w:hAnsi="宋体"/>
                <w:spacing w:val="8"/>
                <w:kern w:val="0"/>
                <w:sz w:val="20"/>
                <w:szCs w:val="21"/>
              </w:rPr>
            </w:pPr>
            <w:r w:rsidRPr="0024717D">
              <w:rPr>
                <w:rFonts w:ascii="宋体" w:hAnsi="宋体" w:hint="eastAsia"/>
                <w:spacing w:val="8"/>
                <w:kern w:val="0"/>
                <w:sz w:val="20"/>
                <w:szCs w:val="21"/>
              </w:rPr>
              <w:t>2 火灾应急广播与广播系统共用一套系统时，广播系统共用的设备应是通过国家认</w:t>
            </w:r>
          </w:p>
          <w:p w14:paraId="54EB32C5" w14:textId="77777777" w:rsidR="00F76BAA" w:rsidRPr="0024717D" w:rsidRDefault="00085D94">
            <w:pPr>
              <w:rPr>
                <w:rFonts w:ascii="宋体" w:hAnsi="宋体"/>
                <w:spacing w:val="8"/>
                <w:kern w:val="0"/>
                <w:sz w:val="20"/>
                <w:szCs w:val="21"/>
              </w:rPr>
            </w:pPr>
            <w:r w:rsidRPr="0024717D">
              <w:rPr>
                <w:rFonts w:ascii="宋体" w:hAnsi="宋体" w:hint="eastAsia"/>
                <w:spacing w:val="8"/>
                <w:kern w:val="0"/>
                <w:sz w:val="20"/>
                <w:szCs w:val="21"/>
              </w:rPr>
              <w:t>证（认可）的产品，其产品名称、型号、规格应与检验报告一致；</w:t>
            </w:r>
          </w:p>
          <w:p w14:paraId="5E079F95" w14:textId="77777777" w:rsidR="00F76BAA" w:rsidRPr="0024717D" w:rsidRDefault="00085D94">
            <w:pPr>
              <w:ind w:firstLineChars="191" w:firstLine="413"/>
              <w:rPr>
                <w:rFonts w:ascii="宋体" w:hAnsi="宋体"/>
                <w:spacing w:val="8"/>
                <w:kern w:val="0"/>
                <w:sz w:val="20"/>
                <w:szCs w:val="21"/>
              </w:rPr>
            </w:pPr>
            <w:r w:rsidRPr="0024717D">
              <w:rPr>
                <w:rFonts w:ascii="宋体" w:hAnsi="宋体" w:hint="eastAsia"/>
                <w:spacing w:val="8"/>
                <w:kern w:val="0"/>
                <w:sz w:val="20"/>
                <w:szCs w:val="21"/>
              </w:rPr>
              <w:t>3 桥架、线缆、钢管、金属软管、阻燃塑料管、防火涂料以及安装附件等应符合防</w:t>
            </w:r>
          </w:p>
          <w:p w14:paraId="6582062C" w14:textId="77777777" w:rsidR="00F76BAA" w:rsidRPr="0024717D" w:rsidRDefault="00085D94">
            <w:pPr>
              <w:rPr>
                <w:rFonts w:ascii="宋体" w:hAnsi="宋体"/>
                <w:spacing w:val="8"/>
                <w:kern w:val="0"/>
                <w:sz w:val="20"/>
                <w:szCs w:val="21"/>
              </w:rPr>
            </w:pPr>
            <w:r w:rsidRPr="0024717D">
              <w:rPr>
                <w:rFonts w:ascii="宋体" w:hAnsi="宋体" w:hint="eastAsia"/>
                <w:spacing w:val="8"/>
                <w:kern w:val="0"/>
                <w:sz w:val="20"/>
                <w:szCs w:val="21"/>
              </w:rPr>
              <w:t>火设计要求；</w:t>
            </w:r>
          </w:p>
          <w:p w14:paraId="4833A72B" w14:textId="77777777" w:rsidR="00F76BAA" w:rsidRDefault="00085D94">
            <w:pPr>
              <w:ind w:firstLineChars="191" w:firstLine="413"/>
              <w:rPr>
                <w:rFonts w:ascii="宋体" w:hAnsi="宋体"/>
                <w:spacing w:val="8"/>
                <w:kern w:val="0"/>
                <w:sz w:val="20"/>
                <w:szCs w:val="21"/>
              </w:rPr>
            </w:pPr>
            <w:r w:rsidRPr="0024717D">
              <w:rPr>
                <w:rFonts w:ascii="宋体" w:hAnsi="宋体" w:hint="eastAsia"/>
                <w:spacing w:val="8"/>
                <w:kern w:val="0"/>
                <w:sz w:val="20"/>
                <w:szCs w:val="21"/>
              </w:rPr>
              <w:t>4 应根据现行国家标准《火灾自动报警系统设计规范》 GB50116 的有关规定，对线缆的种类、电压等级进行检查。</w:t>
            </w:r>
          </w:p>
        </w:tc>
        <w:tc>
          <w:tcPr>
            <w:tcW w:w="4318" w:type="dxa"/>
          </w:tcPr>
          <w:p w14:paraId="00A0E6A8" w14:textId="77777777" w:rsidR="00F76BAA" w:rsidRDefault="00085D94">
            <w:pPr>
              <w:rPr>
                <w:rFonts w:ascii="宋体" w:hAnsi="宋体"/>
                <w:spacing w:val="8"/>
                <w:kern w:val="0"/>
                <w:sz w:val="20"/>
                <w:szCs w:val="21"/>
              </w:rPr>
            </w:pPr>
            <w:r>
              <w:rPr>
                <w:rFonts w:ascii="宋体" w:hAnsi="宋体"/>
                <w:spacing w:val="8"/>
                <w:kern w:val="0"/>
                <w:sz w:val="20"/>
                <w:szCs w:val="21"/>
              </w:rPr>
              <w:t xml:space="preserve">13.1.3 </w:t>
            </w:r>
            <w:r>
              <w:rPr>
                <w:rFonts w:ascii="宋体" w:hAnsi="宋体" w:hint="eastAsia"/>
                <w:spacing w:val="8"/>
                <w:kern w:val="0"/>
                <w:sz w:val="20"/>
                <w:szCs w:val="21"/>
              </w:rPr>
              <w:t>材料与设备准备应符合下列规定：</w:t>
            </w:r>
          </w:p>
          <w:p w14:paraId="37BD59D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火灾自动报警系统的主要设备和材料选用应符合设计要求，并应符合现行国家标准《火灾自动报警系统施工及验收规范》 GB 50166的</w:t>
            </w:r>
            <w:r>
              <w:rPr>
                <w:rFonts w:ascii="宋体" w:hAnsi="宋体" w:hint="eastAsia"/>
                <w:color w:val="FF0000"/>
                <w:spacing w:val="8"/>
                <w:kern w:val="0"/>
                <w:sz w:val="20"/>
                <w:szCs w:val="21"/>
                <w:u w:val="single"/>
              </w:rPr>
              <w:t>有关</w:t>
            </w:r>
            <w:r>
              <w:rPr>
                <w:rFonts w:ascii="宋体" w:hAnsi="宋体" w:hint="eastAsia"/>
                <w:spacing w:val="8"/>
                <w:kern w:val="0"/>
                <w:sz w:val="20"/>
                <w:szCs w:val="21"/>
              </w:rPr>
              <w:t>规定；</w:t>
            </w:r>
          </w:p>
          <w:p w14:paraId="0D3A2C97" w14:textId="7AD78C6E" w:rsidR="00F76BAA" w:rsidRPr="0024717D" w:rsidRDefault="00085D94" w:rsidP="0024717D">
            <w:pPr>
              <w:ind w:firstLineChars="191" w:firstLine="413"/>
              <w:rPr>
                <w:rFonts w:ascii="宋体" w:hAnsi="宋体"/>
                <w:spacing w:val="8"/>
                <w:kern w:val="0"/>
                <w:sz w:val="20"/>
                <w:szCs w:val="21"/>
              </w:rPr>
            </w:pPr>
            <w:r w:rsidRPr="0024717D">
              <w:rPr>
                <w:rFonts w:ascii="宋体" w:hAnsi="宋体" w:hint="eastAsia"/>
                <w:spacing w:val="8"/>
                <w:kern w:val="0"/>
                <w:sz w:val="20"/>
                <w:szCs w:val="21"/>
              </w:rPr>
              <w:t>2 火灾应急广播与广播系统共用一套系统时，广播系统共用的设备应是通过国家认证（认可）的产品，其产品名称、型号、规格应与检验报告一致；</w:t>
            </w:r>
          </w:p>
          <w:p w14:paraId="5D64AC00" w14:textId="3A334163" w:rsidR="00F76BAA" w:rsidRPr="0024717D" w:rsidRDefault="00085D94" w:rsidP="0024717D">
            <w:pPr>
              <w:ind w:firstLineChars="191" w:firstLine="413"/>
              <w:rPr>
                <w:rFonts w:ascii="宋体" w:hAnsi="宋体"/>
                <w:spacing w:val="8"/>
                <w:kern w:val="0"/>
                <w:sz w:val="20"/>
                <w:szCs w:val="21"/>
              </w:rPr>
            </w:pPr>
            <w:r w:rsidRPr="0024717D">
              <w:rPr>
                <w:rFonts w:ascii="宋体" w:hAnsi="宋体" w:hint="eastAsia"/>
                <w:spacing w:val="8"/>
                <w:kern w:val="0"/>
                <w:sz w:val="20"/>
                <w:szCs w:val="21"/>
              </w:rPr>
              <w:t>3 桥架、线缆、钢管、金属软管、阻燃塑料管、防火涂料以及安装附件等应符合防火设计要求；</w:t>
            </w:r>
          </w:p>
          <w:p w14:paraId="7A275BFB" w14:textId="77777777" w:rsidR="00F76BAA" w:rsidRDefault="00085D94">
            <w:pPr>
              <w:ind w:firstLineChars="191" w:firstLine="413"/>
              <w:rPr>
                <w:rFonts w:ascii="宋体" w:hAnsi="宋体"/>
                <w:spacing w:val="8"/>
                <w:kern w:val="0"/>
                <w:sz w:val="20"/>
                <w:szCs w:val="21"/>
              </w:rPr>
            </w:pPr>
            <w:r w:rsidRPr="0024717D">
              <w:rPr>
                <w:rFonts w:ascii="宋体" w:hAnsi="宋体" w:hint="eastAsia"/>
                <w:spacing w:val="8"/>
                <w:kern w:val="0"/>
                <w:sz w:val="20"/>
                <w:szCs w:val="21"/>
              </w:rPr>
              <w:t>4 应根据现行国家标准《火灾自动报警系统设计规范》 GB50116 的有关规定，对线缆的种类、电压等级进行检查。</w:t>
            </w:r>
          </w:p>
        </w:tc>
      </w:tr>
      <w:tr w:rsidR="00F76BAA" w14:paraId="07A767BB" w14:textId="77777777">
        <w:tc>
          <w:tcPr>
            <w:tcW w:w="4318" w:type="dxa"/>
          </w:tcPr>
          <w:p w14:paraId="5A0D98B7" w14:textId="77777777" w:rsidR="00F76BAA" w:rsidRDefault="00085D94">
            <w:pPr>
              <w:rPr>
                <w:rFonts w:ascii="宋体" w:hAnsi="宋体"/>
                <w:spacing w:val="8"/>
                <w:kern w:val="0"/>
                <w:sz w:val="20"/>
                <w:szCs w:val="21"/>
              </w:rPr>
            </w:pPr>
            <w:r>
              <w:rPr>
                <w:rFonts w:ascii="宋体" w:hAnsi="宋体"/>
                <w:spacing w:val="8"/>
                <w:kern w:val="0"/>
                <w:sz w:val="20"/>
                <w:szCs w:val="21"/>
              </w:rPr>
              <w:t xml:space="preserve">13.2.2 </w:t>
            </w:r>
            <w:r>
              <w:rPr>
                <w:rFonts w:ascii="宋体" w:hAnsi="宋体" w:hint="eastAsia"/>
                <w:spacing w:val="8"/>
                <w:kern w:val="0"/>
                <w:sz w:val="20"/>
                <w:szCs w:val="21"/>
              </w:rPr>
              <w:t>设备安装除应执行现行国家标准《火灾自动报警系统施工及验收规范》 GB 50166</w:t>
            </w:r>
            <w:r>
              <w:rPr>
                <w:rFonts w:ascii="宋体" w:hAnsi="宋体" w:hint="eastAsia"/>
                <w:color w:val="FF0000"/>
                <w:spacing w:val="8"/>
                <w:kern w:val="0"/>
                <w:sz w:val="20"/>
                <w:szCs w:val="21"/>
                <w:bdr w:val="single" w:sz="4" w:space="0" w:color="auto"/>
              </w:rPr>
              <w:t>-2007 第</w:t>
            </w:r>
            <w:r>
              <w:rPr>
                <w:rFonts w:ascii="宋体" w:hAnsi="宋体"/>
                <w:color w:val="FF0000"/>
                <w:spacing w:val="8"/>
                <w:kern w:val="0"/>
                <w:sz w:val="20"/>
                <w:szCs w:val="21"/>
                <w:bdr w:val="single" w:sz="4" w:space="0" w:color="auto"/>
              </w:rPr>
              <w:t>3.3-3.10</w:t>
            </w:r>
            <w:r>
              <w:rPr>
                <w:rFonts w:ascii="宋体" w:hAnsi="宋体" w:hint="eastAsia"/>
                <w:color w:val="FF0000"/>
                <w:spacing w:val="8"/>
                <w:kern w:val="0"/>
                <w:sz w:val="20"/>
                <w:szCs w:val="21"/>
                <w:bdr w:val="single" w:sz="4" w:space="0" w:color="auto"/>
              </w:rPr>
              <w:t>节</w:t>
            </w:r>
            <w:r>
              <w:rPr>
                <w:rFonts w:ascii="宋体" w:hAnsi="宋体" w:hint="eastAsia"/>
                <w:spacing w:val="8"/>
                <w:kern w:val="0"/>
                <w:sz w:val="20"/>
                <w:szCs w:val="21"/>
              </w:rPr>
              <w:t>的规定外，尚应符合下列规定：</w:t>
            </w:r>
          </w:p>
          <w:p w14:paraId="56A8916D" w14:textId="77777777" w:rsidR="00F76BAA" w:rsidRPr="00E51D7D" w:rsidRDefault="00085D94">
            <w:pPr>
              <w:ind w:firstLineChars="200" w:firstLine="432"/>
              <w:rPr>
                <w:rFonts w:ascii="宋体" w:hAnsi="宋体"/>
                <w:spacing w:val="8"/>
                <w:kern w:val="0"/>
                <w:sz w:val="20"/>
                <w:szCs w:val="21"/>
              </w:rPr>
            </w:pPr>
            <w:r w:rsidRPr="00E51D7D">
              <w:rPr>
                <w:rFonts w:ascii="宋体" w:hAnsi="宋体" w:hint="eastAsia"/>
                <w:spacing w:val="8"/>
                <w:kern w:val="0"/>
                <w:sz w:val="20"/>
                <w:szCs w:val="21"/>
              </w:rPr>
              <w:t>1 端子箱和模块箱宜设置在弱电间内，应根据设计高度固定在墙壁上，安装时应端</w:t>
            </w:r>
          </w:p>
          <w:p w14:paraId="1BDFE07C" w14:textId="77777777" w:rsidR="00F76BAA" w:rsidRPr="00E51D7D" w:rsidRDefault="00085D94">
            <w:pPr>
              <w:rPr>
                <w:rFonts w:ascii="宋体" w:hAnsi="宋体"/>
                <w:spacing w:val="8"/>
                <w:kern w:val="0"/>
                <w:sz w:val="20"/>
                <w:szCs w:val="21"/>
              </w:rPr>
            </w:pPr>
            <w:r w:rsidRPr="00E51D7D">
              <w:rPr>
                <w:rFonts w:ascii="宋体" w:hAnsi="宋体" w:hint="eastAsia"/>
                <w:spacing w:val="8"/>
                <w:kern w:val="0"/>
                <w:sz w:val="20"/>
                <w:szCs w:val="21"/>
              </w:rPr>
              <w:t>正牢固；</w:t>
            </w:r>
          </w:p>
          <w:p w14:paraId="76B3BF5F" w14:textId="77777777" w:rsidR="00F76BAA" w:rsidRDefault="00085D94">
            <w:pPr>
              <w:ind w:firstLineChars="200" w:firstLine="432"/>
              <w:rPr>
                <w:rFonts w:ascii="宋体" w:hAnsi="宋体"/>
                <w:spacing w:val="8"/>
                <w:kern w:val="0"/>
                <w:sz w:val="20"/>
                <w:szCs w:val="21"/>
              </w:rPr>
            </w:pPr>
            <w:r w:rsidRPr="00E51D7D">
              <w:rPr>
                <w:rFonts w:ascii="宋体" w:hAnsi="宋体" w:hint="eastAsia"/>
                <w:spacing w:val="8"/>
                <w:kern w:val="0"/>
                <w:sz w:val="20"/>
                <w:szCs w:val="21"/>
              </w:rPr>
              <w:t>2 消防控制室引出的干线和火灾报警器及其它的控制线路应分别绑扎成束，汇集在端子板两侧，左侧应为干线，右侧应为控制线路。</w:t>
            </w:r>
          </w:p>
        </w:tc>
        <w:tc>
          <w:tcPr>
            <w:tcW w:w="4318" w:type="dxa"/>
          </w:tcPr>
          <w:p w14:paraId="68C1A6E8" w14:textId="77777777" w:rsidR="00F76BAA" w:rsidRDefault="00085D94">
            <w:pPr>
              <w:rPr>
                <w:rFonts w:ascii="宋体" w:hAnsi="宋体"/>
                <w:spacing w:val="8"/>
                <w:kern w:val="0"/>
                <w:sz w:val="20"/>
                <w:szCs w:val="21"/>
              </w:rPr>
            </w:pPr>
            <w:r>
              <w:rPr>
                <w:rFonts w:ascii="宋体" w:hAnsi="宋体"/>
                <w:spacing w:val="8"/>
                <w:kern w:val="0"/>
                <w:sz w:val="20"/>
                <w:szCs w:val="21"/>
              </w:rPr>
              <w:t xml:space="preserve">13.2.2 </w:t>
            </w:r>
            <w:r>
              <w:rPr>
                <w:rFonts w:ascii="宋体" w:hAnsi="宋体" w:hint="eastAsia"/>
                <w:spacing w:val="8"/>
                <w:kern w:val="0"/>
                <w:sz w:val="20"/>
                <w:szCs w:val="21"/>
              </w:rPr>
              <w:t>设备安装除应执行现行国家标准《火灾自动报警系统施工及验收规范》 GB 50166的规定外，尚应符合下列规定：</w:t>
            </w:r>
          </w:p>
          <w:p w14:paraId="682CF4CF" w14:textId="77777777" w:rsidR="00F76BAA" w:rsidRPr="00E51D7D" w:rsidRDefault="00085D94">
            <w:pPr>
              <w:ind w:firstLineChars="200" w:firstLine="432"/>
              <w:rPr>
                <w:rFonts w:ascii="宋体" w:hAnsi="宋体"/>
                <w:spacing w:val="8"/>
                <w:kern w:val="0"/>
                <w:sz w:val="20"/>
                <w:szCs w:val="21"/>
              </w:rPr>
            </w:pPr>
            <w:r w:rsidRPr="00E51D7D">
              <w:rPr>
                <w:rFonts w:ascii="宋体" w:hAnsi="宋体" w:hint="eastAsia"/>
                <w:spacing w:val="8"/>
                <w:kern w:val="0"/>
                <w:sz w:val="20"/>
                <w:szCs w:val="21"/>
              </w:rPr>
              <w:t>1 端子箱和模块箱宜设置在弱电间内，应根据设计高度固定在墙壁上，安装时应端</w:t>
            </w:r>
          </w:p>
          <w:p w14:paraId="1FB8A3EF" w14:textId="77777777" w:rsidR="00F76BAA" w:rsidRPr="00E51D7D" w:rsidRDefault="00085D94" w:rsidP="00E51D7D">
            <w:pPr>
              <w:ind w:firstLineChars="200" w:firstLine="432"/>
              <w:rPr>
                <w:rFonts w:ascii="宋体" w:hAnsi="宋体"/>
                <w:spacing w:val="8"/>
                <w:kern w:val="0"/>
                <w:sz w:val="20"/>
                <w:szCs w:val="21"/>
              </w:rPr>
            </w:pPr>
            <w:r w:rsidRPr="00E51D7D">
              <w:rPr>
                <w:rFonts w:ascii="宋体" w:hAnsi="宋体" w:hint="eastAsia"/>
                <w:spacing w:val="8"/>
                <w:kern w:val="0"/>
                <w:sz w:val="20"/>
                <w:szCs w:val="21"/>
              </w:rPr>
              <w:t>正牢固；</w:t>
            </w:r>
          </w:p>
          <w:p w14:paraId="0975CF89" w14:textId="77777777" w:rsidR="00F76BAA" w:rsidRDefault="00085D94">
            <w:pPr>
              <w:ind w:firstLineChars="200" w:firstLine="432"/>
              <w:rPr>
                <w:rFonts w:ascii="宋体" w:hAnsi="宋体"/>
                <w:spacing w:val="8"/>
                <w:kern w:val="0"/>
                <w:sz w:val="20"/>
                <w:szCs w:val="21"/>
              </w:rPr>
            </w:pPr>
            <w:r w:rsidRPr="00E51D7D">
              <w:rPr>
                <w:rFonts w:ascii="宋体" w:hAnsi="宋体" w:hint="eastAsia"/>
                <w:spacing w:val="8"/>
                <w:kern w:val="0"/>
                <w:sz w:val="20"/>
                <w:szCs w:val="21"/>
              </w:rPr>
              <w:t>2 消防控制室引出的干线和火灾报警器及其它的控制线路应分别绑扎成束，汇集在端子板两侧，左侧应为干线，右侧应为控制线路。</w:t>
            </w:r>
          </w:p>
        </w:tc>
      </w:tr>
      <w:tr w:rsidR="00F76BAA" w14:paraId="7D915930" w14:textId="77777777">
        <w:tc>
          <w:tcPr>
            <w:tcW w:w="4318" w:type="dxa"/>
          </w:tcPr>
          <w:p w14:paraId="3C4323CF" w14:textId="77777777" w:rsidR="00F76BAA" w:rsidRDefault="00085D94">
            <w:pPr>
              <w:pStyle w:val="2"/>
              <w:spacing w:before="0" w:after="0" w:line="240" w:lineRule="auto"/>
              <w:jc w:val="center"/>
              <w:outlineLvl w:val="1"/>
              <w:rPr>
                <w:kern w:val="0"/>
              </w:rPr>
            </w:pPr>
            <w:bookmarkStart w:id="271" w:name="_Toc40463379"/>
            <w:bookmarkStart w:id="272" w:name="_Toc40472478"/>
            <w:bookmarkStart w:id="273" w:name="_Toc45558947"/>
            <w:bookmarkStart w:id="274" w:name="_Toc43468598"/>
            <w:bookmarkStart w:id="275" w:name="_Toc40472309"/>
            <w:r>
              <w:rPr>
                <w:rFonts w:ascii="宋体" w:eastAsia="宋体" w:hAnsi="宋体"/>
                <w:kern w:val="0"/>
                <w:sz w:val="21"/>
                <w:szCs w:val="21"/>
              </w:rPr>
              <w:t xml:space="preserve">13.4 </w:t>
            </w:r>
            <w:r>
              <w:rPr>
                <w:rFonts w:ascii="宋体" w:eastAsia="宋体" w:hAnsi="宋体" w:hint="eastAsia"/>
                <w:kern w:val="0"/>
                <w:sz w:val="21"/>
                <w:szCs w:val="21"/>
              </w:rPr>
              <w:t>系统调试</w:t>
            </w:r>
            <w:bookmarkEnd w:id="271"/>
            <w:bookmarkEnd w:id="272"/>
            <w:bookmarkEnd w:id="273"/>
            <w:bookmarkEnd w:id="274"/>
            <w:bookmarkEnd w:id="275"/>
          </w:p>
        </w:tc>
        <w:tc>
          <w:tcPr>
            <w:tcW w:w="4318" w:type="dxa"/>
          </w:tcPr>
          <w:p w14:paraId="76C1A2D9"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13.4 </w:t>
            </w:r>
            <w:r>
              <w:rPr>
                <w:rFonts w:ascii="宋体" w:eastAsia="宋体" w:hAnsi="宋体" w:hint="eastAsia"/>
                <w:kern w:val="0"/>
                <w:sz w:val="21"/>
                <w:szCs w:val="21"/>
              </w:rPr>
              <w:t>系统调试</w:t>
            </w:r>
          </w:p>
        </w:tc>
      </w:tr>
      <w:tr w:rsidR="00F76BAA" w14:paraId="09B6F8BA" w14:textId="77777777">
        <w:tc>
          <w:tcPr>
            <w:tcW w:w="4318" w:type="dxa"/>
          </w:tcPr>
          <w:p w14:paraId="4C17781A" w14:textId="77777777" w:rsidR="00F76BAA" w:rsidRDefault="00085D94">
            <w:pPr>
              <w:rPr>
                <w:kern w:val="0"/>
                <w:sz w:val="20"/>
              </w:rPr>
            </w:pPr>
            <w:r>
              <w:rPr>
                <w:rFonts w:ascii="宋体" w:hAnsi="宋体"/>
                <w:spacing w:val="8"/>
                <w:kern w:val="0"/>
                <w:sz w:val="20"/>
                <w:szCs w:val="21"/>
              </w:rPr>
              <w:t xml:space="preserve">13.4.1  </w:t>
            </w:r>
            <w:r>
              <w:rPr>
                <w:rFonts w:ascii="宋体" w:hAnsi="宋体" w:hint="eastAsia"/>
                <w:spacing w:val="8"/>
                <w:kern w:val="0"/>
                <w:sz w:val="20"/>
                <w:szCs w:val="21"/>
              </w:rPr>
              <w:t>系统调试应按现行国家标准《火灾自动报警系统施工及验收规范》GB50166</w:t>
            </w:r>
            <w:r>
              <w:rPr>
                <w:rFonts w:ascii="宋体" w:hAnsi="宋体" w:hint="eastAsia"/>
                <w:color w:val="FF0000"/>
                <w:spacing w:val="8"/>
                <w:kern w:val="0"/>
                <w:sz w:val="20"/>
                <w:szCs w:val="21"/>
                <w:bdr w:val="single" w:sz="4" w:space="0" w:color="auto"/>
              </w:rPr>
              <w:t>-2007第</w:t>
            </w:r>
            <w:r>
              <w:rPr>
                <w:rFonts w:ascii="宋体" w:hAnsi="宋体"/>
                <w:color w:val="FF0000"/>
                <w:spacing w:val="8"/>
                <w:kern w:val="0"/>
                <w:sz w:val="20"/>
                <w:szCs w:val="21"/>
                <w:bdr w:val="single" w:sz="4" w:space="0" w:color="auto"/>
              </w:rPr>
              <w:t>4</w:t>
            </w:r>
            <w:r>
              <w:rPr>
                <w:rFonts w:ascii="宋体" w:hAnsi="宋体" w:hint="eastAsia"/>
                <w:color w:val="FF0000"/>
                <w:spacing w:val="8"/>
                <w:kern w:val="0"/>
                <w:sz w:val="20"/>
                <w:szCs w:val="21"/>
                <w:bdr w:val="single" w:sz="4" w:space="0" w:color="auto"/>
              </w:rPr>
              <w:t>章</w:t>
            </w:r>
            <w:r>
              <w:rPr>
                <w:rFonts w:ascii="宋体" w:hAnsi="宋体" w:hint="eastAsia"/>
                <w:spacing w:val="8"/>
                <w:kern w:val="0"/>
                <w:sz w:val="20"/>
                <w:szCs w:val="21"/>
              </w:rPr>
              <w:t>的规定执行。</w:t>
            </w:r>
          </w:p>
        </w:tc>
        <w:tc>
          <w:tcPr>
            <w:tcW w:w="4318" w:type="dxa"/>
          </w:tcPr>
          <w:p w14:paraId="3B676C6A" w14:textId="77777777" w:rsidR="00F76BAA" w:rsidRDefault="00085D94">
            <w:pPr>
              <w:rPr>
                <w:kern w:val="0"/>
                <w:sz w:val="20"/>
              </w:rPr>
            </w:pPr>
            <w:r>
              <w:rPr>
                <w:rFonts w:ascii="宋体" w:hAnsi="宋体"/>
                <w:spacing w:val="8"/>
                <w:kern w:val="0"/>
                <w:sz w:val="20"/>
                <w:szCs w:val="21"/>
              </w:rPr>
              <w:t xml:space="preserve">13.4.1  </w:t>
            </w:r>
            <w:r>
              <w:rPr>
                <w:rFonts w:ascii="宋体" w:hAnsi="宋体" w:hint="eastAsia"/>
                <w:spacing w:val="8"/>
                <w:kern w:val="0"/>
                <w:sz w:val="20"/>
                <w:szCs w:val="21"/>
              </w:rPr>
              <w:t>系统调试应按现行国家标准《火灾自动报警系统施工及验收规范》GB50166的规定执行。</w:t>
            </w:r>
          </w:p>
        </w:tc>
      </w:tr>
      <w:tr w:rsidR="00F76BAA" w14:paraId="5D651334" w14:textId="77777777">
        <w:tc>
          <w:tcPr>
            <w:tcW w:w="4318" w:type="dxa"/>
          </w:tcPr>
          <w:p w14:paraId="4B709F5B" w14:textId="77777777" w:rsidR="00F76BAA" w:rsidRDefault="00F76BAA">
            <w:pPr>
              <w:adjustRightInd w:val="0"/>
              <w:snapToGrid w:val="0"/>
              <w:rPr>
                <w:kern w:val="0"/>
                <w:sz w:val="20"/>
              </w:rPr>
            </w:pPr>
          </w:p>
        </w:tc>
        <w:tc>
          <w:tcPr>
            <w:tcW w:w="4318" w:type="dxa"/>
          </w:tcPr>
          <w:p w14:paraId="3A9E5135"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13.4.2  </w:t>
            </w:r>
            <w:r>
              <w:rPr>
                <w:rFonts w:ascii="宋体" w:hAnsi="宋体" w:hint="eastAsia"/>
                <w:color w:val="FF0000"/>
                <w:spacing w:val="8"/>
                <w:kern w:val="0"/>
                <w:sz w:val="20"/>
                <w:szCs w:val="21"/>
                <w:u w:val="single"/>
              </w:rPr>
              <w:t>在进行火灾自动报警系统</w:t>
            </w:r>
            <w:r>
              <w:rPr>
                <w:rFonts w:ascii="宋体" w:hAnsi="宋体"/>
                <w:color w:val="FF0000"/>
                <w:spacing w:val="8"/>
                <w:kern w:val="0"/>
                <w:sz w:val="20"/>
                <w:szCs w:val="21"/>
                <w:u w:val="single"/>
              </w:rPr>
              <w:t>与其他系统的</w:t>
            </w:r>
            <w:r>
              <w:rPr>
                <w:rFonts w:ascii="宋体" w:hAnsi="宋体" w:hint="eastAsia"/>
                <w:color w:val="FF0000"/>
                <w:spacing w:val="8"/>
                <w:kern w:val="0"/>
                <w:sz w:val="20"/>
                <w:szCs w:val="21"/>
                <w:u w:val="single"/>
              </w:rPr>
              <w:t>联动控制调试前，各系统本身</w:t>
            </w:r>
            <w:r>
              <w:rPr>
                <w:rFonts w:ascii="宋体" w:hAnsi="宋体"/>
                <w:color w:val="FF0000"/>
                <w:spacing w:val="8"/>
                <w:kern w:val="0"/>
                <w:sz w:val="20"/>
                <w:szCs w:val="21"/>
                <w:u w:val="single"/>
              </w:rPr>
              <w:t>应调试合格</w:t>
            </w:r>
            <w:r>
              <w:rPr>
                <w:rFonts w:ascii="宋体" w:hAnsi="宋体" w:hint="eastAsia"/>
                <w:color w:val="FF0000"/>
                <w:spacing w:val="8"/>
                <w:kern w:val="0"/>
                <w:sz w:val="20"/>
                <w:szCs w:val="21"/>
                <w:u w:val="single"/>
              </w:rPr>
              <w:t>，且应检查系统间通信接口和通信协议的兼容性。</w:t>
            </w:r>
          </w:p>
          <w:p w14:paraId="669E2E5A" w14:textId="77777777" w:rsidR="00F76BAA" w:rsidRDefault="00085D94">
            <w:pPr>
              <w:rPr>
                <w:kern w:val="0"/>
                <w:sz w:val="20"/>
              </w:rPr>
            </w:pPr>
            <w:r>
              <w:rPr>
                <w:rFonts w:ascii="宋体" w:hAnsi="宋体" w:hint="eastAsia"/>
                <w:color w:val="FF0000"/>
                <w:spacing w:val="8"/>
                <w:kern w:val="0"/>
                <w:sz w:val="20"/>
                <w:szCs w:val="21"/>
                <w:u w:val="single"/>
              </w:rPr>
              <w:t>【条文说明】1</w:t>
            </w:r>
            <w:r>
              <w:rPr>
                <w:rFonts w:ascii="宋体" w:hAnsi="宋体"/>
                <w:color w:val="FF0000"/>
                <w:spacing w:val="8"/>
                <w:kern w:val="0"/>
                <w:sz w:val="20"/>
                <w:szCs w:val="21"/>
                <w:u w:val="single"/>
              </w:rPr>
              <w:t xml:space="preserve">3.4.2 </w:t>
            </w:r>
            <w:r>
              <w:rPr>
                <w:rFonts w:ascii="宋体" w:hAnsi="宋体" w:hint="eastAsia"/>
                <w:color w:val="FF0000"/>
                <w:spacing w:val="8"/>
                <w:kern w:val="0"/>
                <w:sz w:val="20"/>
                <w:szCs w:val="21"/>
                <w:u w:val="single"/>
              </w:rPr>
              <w:t>只有各系统本身的调试完成，才具备进行系统间联动调试的条件，而系统间通信的兼容性也是保障联动控制的必备条件。</w:t>
            </w:r>
          </w:p>
        </w:tc>
      </w:tr>
      <w:tr w:rsidR="00F76BAA" w14:paraId="01646454" w14:textId="77777777">
        <w:tc>
          <w:tcPr>
            <w:tcW w:w="4318" w:type="dxa"/>
          </w:tcPr>
          <w:p w14:paraId="099E89EF" w14:textId="77777777" w:rsidR="00F76BAA" w:rsidRDefault="00F76BAA">
            <w:pPr>
              <w:adjustRightInd w:val="0"/>
              <w:snapToGrid w:val="0"/>
              <w:rPr>
                <w:kern w:val="0"/>
                <w:sz w:val="20"/>
              </w:rPr>
            </w:pPr>
          </w:p>
        </w:tc>
        <w:tc>
          <w:tcPr>
            <w:tcW w:w="4318" w:type="dxa"/>
          </w:tcPr>
          <w:p w14:paraId="221E59B6" w14:textId="77777777" w:rsidR="00F76BAA" w:rsidRDefault="00085D94">
            <w:pPr>
              <w:rPr>
                <w:kern w:val="0"/>
                <w:sz w:val="20"/>
              </w:rPr>
            </w:pPr>
            <w:r>
              <w:rPr>
                <w:rFonts w:ascii="宋体" w:hAnsi="宋体" w:hint="eastAsia"/>
                <w:color w:val="FF0000"/>
                <w:spacing w:val="8"/>
                <w:kern w:val="0"/>
                <w:sz w:val="20"/>
                <w:szCs w:val="21"/>
                <w:u w:val="single"/>
              </w:rPr>
              <w:t>1</w:t>
            </w:r>
            <w:r>
              <w:rPr>
                <w:rFonts w:ascii="宋体" w:hAnsi="宋体"/>
                <w:color w:val="FF0000"/>
                <w:spacing w:val="8"/>
                <w:kern w:val="0"/>
                <w:sz w:val="20"/>
                <w:szCs w:val="21"/>
                <w:u w:val="single"/>
              </w:rPr>
              <w:t xml:space="preserve">3.4.3  </w:t>
            </w:r>
            <w:r>
              <w:rPr>
                <w:rFonts w:ascii="宋体" w:hAnsi="宋体" w:hint="eastAsia"/>
                <w:color w:val="FF0000"/>
                <w:spacing w:val="8"/>
                <w:kern w:val="0"/>
                <w:sz w:val="20"/>
                <w:szCs w:val="21"/>
                <w:u w:val="single"/>
              </w:rPr>
              <w:t>火灾自动报警系统与安全防范系统、建筑设备管理系统间的联动控制功能应</w:t>
            </w:r>
            <w:r>
              <w:rPr>
                <w:rFonts w:ascii="宋体" w:hAnsi="宋体" w:hint="eastAsia"/>
                <w:color w:val="FF0000"/>
                <w:spacing w:val="8"/>
                <w:kern w:val="0"/>
                <w:sz w:val="20"/>
                <w:szCs w:val="21"/>
                <w:u w:val="single"/>
              </w:rPr>
              <w:lastRenderedPageBreak/>
              <w:t>符合设计要求。</w:t>
            </w:r>
          </w:p>
        </w:tc>
      </w:tr>
      <w:tr w:rsidR="00F76BAA" w14:paraId="01C4A7F7" w14:textId="77777777">
        <w:tc>
          <w:tcPr>
            <w:tcW w:w="4318" w:type="dxa"/>
          </w:tcPr>
          <w:p w14:paraId="03698964" w14:textId="77777777" w:rsidR="00F76BAA" w:rsidRDefault="00F76BAA">
            <w:pPr>
              <w:adjustRightInd w:val="0"/>
              <w:snapToGrid w:val="0"/>
              <w:rPr>
                <w:kern w:val="0"/>
                <w:sz w:val="20"/>
              </w:rPr>
            </w:pPr>
          </w:p>
        </w:tc>
        <w:tc>
          <w:tcPr>
            <w:tcW w:w="4318" w:type="dxa"/>
          </w:tcPr>
          <w:p w14:paraId="02C86E84" w14:textId="77777777" w:rsidR="00F76BAA" w:rsidRDefault="00085D94">
            <w:pP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1</w:t>
            </w:r>
            <w:r>
              <w:rPr>
                <w:rFonts w:ascii="宋体" w:hAnsi="宋体"/>
                <w:color w:val="FF0000"/>
                <w:spacing w:val="8"/>
                <w:kern w:val="0"/>
                <w:sz w:val="20"/>
                <w:szCs w:val="21"/>
                <w:u w:val="single"/>
              </w:rPr>
              <w:t xml:space="preserve">3.4.4  </w:t>
            </w:r>
            <w:r>
              <w:rPr>
                <w:rFonts w:ascii="宋体" w:hAnsi="宋体" w:hint="eastAsia"/>
                <w:color w:val="FF0000"/>
                <w:spacing w:val="8"/>
                <w:kern w:val="0"/>
                <w:sz w:val="20"/>
                <w:szCs w:val="21"/>
                <w:u w:val="single"/>
              </w:rPr>
              <w:t>宜将视频监控系统与火灾自动报警系统联动，当触发火灾报警信号时，相应区域的视频信号应能在监控中心显示</w:t>
            </w:r>
            <w:r>
              <w:rPr>
                <w:rFonts w:ascii="宋体" w:hAnsi="宋体"/>
                <w:color w:val="FF0000"/>
                <w:spacing w:val="8"/>
                <w:kern w:val="0"/>
                <w:sz w:val="20"/>
                <w:szCs w:val="21"/>
                <w:u w:val="single"/>
              </w:rPr>
              <w:t>。</w:t>
            </w:r>
          </w:p>
          <w:p w14:paraId="5E446ADE" w14:textId="77777777" w:rsidR="00F76BAA" w:rsidRDefault="00085D94">
            <w:pPr>
              <w:rPr>
                <w:kern w:val="0"/>
                <w:sz w:val="20"/>
              </w:rPr>
            </w:pPr>
            <w:r>
              <w:rPr>
                <w:rFonts w:ascii="宋体" w:hAnsi="宋体" w:hint="eastAsia"/>
                <w:color w:val="FF0000"/>
                <w:spacing w:val="8"/>
                <w:kern w:val="0"/>
                <w:sz w:val="20"/>
                <w:szCs w:val="21"/>
                <w:u w:val="single"/>
              </w:rPr>
              <w:t>【条文说明】1</w:t>
            </w:r>
            <w:r>
              <w:rPr>
                <w:rFonts w:ascii="宋体" w:hAnsi="宋体"/>
                <w:color w:val="FF0000"/>
                <w:spacing w:val="8"/>
                <w:kern w:val="0"/>
                <w:sz w:val="20"/>
                <w:szCs w:val="21"/>
                <w:u w:val="single"/>
              </w:rPr>
              <w:t xml:space="preserve">3.4.4 </w:t>
            </w:r>
            <w:r>
              <w:rPr>
                <w:rFonts w:ascii="宋体" w:hAnsi="宋体" w:hint="eastAsia"/>
                <w:color w:val="FF0000"/>
                <w:spacing w:val="8"/>
                <w:kern w:val="0"/>
                <w:sz w:val="20"/>
                <w:szCs w:val="21"/>
                <w:u w:val="single"/>
              </w:rPr>
              <w:t>火灾报警器报警后，视频监控系统提供相关区域的视频有助于判断火情，本条规定是针对具备此功能的视频监控系统，若系统不具备该联动控制功能，则不需进行此项调试。</w:t>
            </w:r>
          </w:p>
        </w:tc>
      </w:tr>
      <w:tr w:rsidR="00F76BAA" w14:paraId="2589FB50" w14:textId="77777777">
        <w:tc>
          <w:tcPr>
            <w:tcW w:w="4318" w:type="dxa"/>
          </w:tcPr>
          <w:p w14:paraId="706C5132" w14:textId="77777777" w:rsidR="00F76BAA" w:rsidRDefault="00F76BAA">
            <w:pPr>
              <w:adjustRightInd w:val="0"/>
              <w:snapToGrid w:val="0"/>
              <w:rPr>
                <w:kern w:val="0"/>
                <w:sz w:val="20"/>
              </w:rPr>
            </w:pPr>
          </w:p>
        </w:tc>
        <w:tc>
          <w:tcPr>
            <w:tcW w:w="4318" w:type="dxa"/>
          </w:tcPr>
          <w:p w14:paraId="0673DA4A" w14:textId="77777777" w:rsidR="00F76BAA" w:rsidRDefault="00085D94">
            <w:pPr>
              <w:rPr>
                <w:kern w:val="0"/>
                <w:sz w:val="20"/>
              </w:rPr>
            </w:pPr>
            <w:r>
              <w:rPr>
                <w:rFonts w:ascii="宋体" w:hAnsi="宋体" w:hint="eastAsia"/>
                <w:color w:val="FF0000"/>
                <w:spacing w:val="8"/>
                <w:kern w:val="0"/>
                <w:sz w:val="20"/>
                <w:szCs w:val="21"/>
                <w:u w:val="single"/>
              </w:rPr>
              <w:t>13.</w:t>
            </w:r>
            <w:r>
              <w:rPr>
                <w:rFonts w:ascii="宋体" w:hAnsi="宋体"/>
                <w:color w:val="FF0000"/>
                <w:spacing w:val="8"/>
                <w:kern w:val="0"/>
                <w:sz w:val="20"/>
                <w:szCs w:val="21"/>
                <w:u w:val="single"/>
              </w:rPr>
              <w:t>4</w:t>
            </w:r>
            <w:r>
              <w:rPr>
                <w:rFonts w:ascii="宋体" w:hAnsi="宋体" w:hint="eastAsia"/>
                <w:color w:val="FF0000"/>
                <w:spacing w:val="8"/>
                <w:kern w:val="0"/>
                <w:sz w:val="20"/>
                <w:szCs w:val="21"/>
                <w:u w:val="single"/>
              </w:rPr>
              <w:t>.</w:t>
            </w:r>
            <w:r>
              <w:rPr>
                <w:rFonts w:ascii="宋体" w:hAnsi="宋体"/>
                <w:color w:val="FF0000"/>
                <w:spacing w:val="8"/>
                <w:kern w:val="0"/>
                <w:sz w:val="20"/>
                <w:szCs w:val="21"/>
                <w:u w:val="single"/>
              </w:rPr>
              <w:t>5</w:t>
            </w:r>
            <w:r>
              <w:rPr>
                <w:rFonts w:ascii="宋体" w:hAnsi="宋体" w:hint="eastAsia"/>
                <w:color w:val="FF0000"/>
                <w:spacing w:val="8"/>
                <w:kern w:val="0"/>
                <w:sz w:val="20"/>
                <w:szCs w:val="21"/>
                <w:u w:val="single"/>
              </w:rPr>
              <w:t xml:space="preserve"> 出入口</w:t>
            </w:r>
            <w:r>
              <w:rPr>
                <w:rFonts w:ascii="宋体" w:hAnsi="宋体"/>
                <w:color w:val="FF0000"/>
                <w:spacing w:val="8"/>
                <w:kern w:val="0"/>
                <w:sz w:val="20"/>
                <w:szCs w:val="21"/>
                <w:u w:val="single"/>
              </w:rPr>
              <w:t>控制系统应能</w:t>
            </w:r>
            <w:r>
              <w:rPr>
                <w:rFonts w:ascii="宋体" w:hAnsi="宋体" w:hint="eastAsia"/>
                <w:color w:val="FF0000"/>
                <w:spacing w:val="8"/>
                <w:kern w:val="0"/>
                <w:sz w:val="20"/>
                <w:szCs w:val="21"/>
                <w:u w:val="single"/>
              </w:rPr>
              <w:t>在接收</w:t>
            </w:r>
            <w:r>
              <w:rPr>
                <w:rFonts w:ascii="宋体" w:hAnsi="宋体"/>
                <w:color w:val="FF0000"/>
                <w:spacing w:val="8"/>
                <w:kern w:val="0"/>
                <w:sz w:val="20"/>
                <w:szCs w:val="21"/>
                <w:u w:val="single"/>
              </w:rPr>
              <w:t>火灾</w:t>
            </w:r>
            <w:r>
              <w:rPr>
                <w:rFonts w:ascii="宋体" w:hAnsi="宋体" w:hint="eastAsia"/>
                <w:color w:val="FF0000"/>
                <w:spacing w:val="8"/>
                <w:kern w:val="0"/>
                <w:sz w:val="20"/>
                <w:szCs w:val="21"/>
                <w:u w:val="single"/>
              </w:rPr>
              <w:t>自动</w:t>
            </w:r>
            <w:r>
              <w:rPr>
                <w:rFonts w:ascii="宋体" w:hAnsi="宋体"/>
                <w:color w:val="FF0000"/>
                <w:spacing w:val="8"/>
                <w:kern w:val="0"/>
                <w:sz w:val="20"/>
                <w:szCs w:val="21"/>
                <w:u w:val="single"/>
              </w:rPr>
              <w:t>报警系统</w:t>
            </w:r>
            <w:r>
              <w:rPr>
                <w:rFonts w:ascii="宋体" w:hAnsi="宋体" w:hint="eastAsia"/>
                <w:color w:val="FF0000"/>
                <w:spacing w:val="8"/>
                <w:kern w:val="0"/>
                <w:sz w:val="20"/>
                <w:szCs w:val="21"/>
                <w:u w:val="single"/>
              </w:rPr>
              <w:t>的联动控制</w:t>
            </w:r>
            <w:r>
              <w:rPr>
                <w:rFonts w:ascii="宋体" w:hAnsi="宋体"/>
                <w:color w:val="FF0000"/>
                <w:spacing w:val="8"/>
                <w:kern w:val="0"/>
                <w:sz w:val="20"/>
                <w:szCs w:val="21"/>
                <w:u w:val="single"/>
              </w:rPr>
              <w:t>信号</w:t>
            </w:r>
            <w:r>
              <w:rPr>
                <w:rFonts w:ascii="宋体" w:hAnsi="宋体" w:hint="eastAsia"/>
                <w:color w:val="FF0000"/>
                <w:spacing w:val="8"/>
                <w:kern w:val="0"/>
                <w:sz w:val="20"/>
                <w:szCs w:val="21"/>
                <w:u w:val="single"/>
              </w:rPr>
              <w:t>后</w:t>
            </w:r>
            <w:r>
              <w:rPr>
                <w:rFonts w:ascii="宋体" w:hAnsi="宋体"/>
                <w:color w:val="FF0000"/>
                <w:spacing w:val="8"/>
                <w:kern w:val="0"/>
                <w:sz w:val="20"/>
                <w:szCs w:val="21"/>
                <w:u w:val="single"/>
              </w:rPr>
              <w:t>，</w:t>
            </w:r>
            <w:r>
              <w:rPr>
                <w:rFonts w:ascii="宋体" w:hAnsi="宋体" w:hint="eastAsia"/>
                <w:color w:val="FF0000"/>
                <w:spacing w:val="8"/>
                <w:kern w:val="0"/>
                <w:sz w:val="20"/>
                <w:szCs w:val="21"/>
                <w:u w:val="single"/>
              </w:rPr>
              <w:t>解除</w:t>
            </w:r>
            <w:r>
              <w:rPr>
                <w:rFonts w:ascii="宋体" w:hAnsi="宋体"/>
                <w:color w:val="FF0000"/>
                <w:spacing w:val="8"/>
                <w:kern w:val="0"/>
                <w:sz w:val="20"/>
                <w:szCs w:val="21"/>
                <w:u w:val="single"/>
              </w:rPr>
              <w:t>相关区域的门禁</w:t>
            </w:r>
            <w:r>
              <w:rPr>
                <w:rFonts w:ascii="宋体" w:hAnsi="宋体" w:hint="eastAsia"/>
                <w:color w:val="FF0000"/>
                <w:spacing w:val="8"/>
                <w:kern w:val="0"/>
                <w:sz w:val="20"/>
                <w:szCs w:val="21"/>
                <w:u w:val="single"/>
              </w:rPr>
              <w:t>。</w:t>
            </w:r>
          </w:p>
        </w:tc>
      </w:tr>
      <w:tr w:rsidR="00F76BAA" w14:paraId="473892A4" w14:textId="77777777">
        <w:tc>
          <w:tcPr>
            <w:tcW w:w="4318" w:type="dxa"/>
          </w:tcPr>
          <w:p w14:paraId="397AE8E8" w14:textId="77777777" w:rsidR="00F76BAA" w:rsidRDefault="00F76BAA">
            <w:pPr>
              <w:adjustRightInd w:val="0"/>
              <w:snapToGrid w:val="0"/>
              <w:rPr>
                <w:kern w:val="0"/>
                <w:sz w:val="20"/>
              </w:rPr>
            </w:pPr>
          </w:p>
        </w:tc>
        <w:tc>
          <w:tcPr>
            <w:tcW w:w="4318" w:type="dxa"/>
          </w:tcPr>
          <w:p w14:paraId="3B45D2A4" w14:textId="77777777" w:rsidR="00F76BAA" w:rsidRDefault="00085D94">
            <w:pP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1</w:t>
            </w:r>
            <w:r>
              <w:rPr>
                <w:rFonts w:ascii="宋体" w:hAnsi="宋体"/>
                <w:color w:val="FF0000"/>
                <w:spacing w:val="8"/>
                <w:kern w:val="0"/>
                <w:sz w:val="20"/>
                <w:szCs w:val="21"/>
                <w:u w:val="single"/>
              </w:rPr>
              <w:t xml:space="preserve">3.4.6 </w:t>
            </w:r>
            <w:r>
              <w:rPr>
                <w:rFonts w:ascii="宋体" w:hAnsi="宋体" w:hint="eastAsia"/>
                <w:color w:val="FF0000"/>
                <w:spacing w:val="8"/>
                <w:kern w:val="0"/>
                <w:sz w:val="20"/>
                <w:szCs w:val="21"/>
                <w:u w:val="single"/>
              </w:rPr>
              <w:t>停车库(场)安全管理系统应能在接受火灾自动报警系统的联动控制信号后，抬起相关区域车辆出口的挡车杆。</w:t>
            </w:r>
          </w:p>
          <w:p w14:paraId="00AEA690" w14:textId="77777777" w:rsidR="00F76BAA" w:rsidRDefault="00085D94">
            <w:pPr>
              <w:rPr>
                <w:kern w:val="0"/>
                <w:sz w:val="20"/>
              </w:rPr>
            </w:pPr>
            <w:r>
              <w:rPr>
                <w:rFonts w:ascii="宋体" w:hAnsi="宋体" w:hint="eastAsia"/>
                <w:color w:val="FF0000"/>
                <w:spacing w:val="8"/>
                <w:kern w:val="0"/>
                <w:sz w:val="20"/>
                <w:szCs w:val="21"/>
                <w:u w:val="single"/>
              </w:rPr>
              <w:t>【条文说明】1</w:t>
            </w:r>
            <w:r>
              <w:rPr>
                <w:rFonts w:ascii="宋体" w:hAnsi="宋体"/>
                <w:color w:val="FF0000"/>
                <w:spacing w:val="8"/>
                <w:kern w:val="0"/>
                <w:sz w:val="20"/>
                <w:szCs w:val="21"/>
                <w:u w:val="single"/>
              </w:rPr>
              <w:t>3.4.5</w:t>
            </w:r>
            <w:r>
              <w:rPr>
                <w:rFonts w:ascii="宋体" w:hAnsi="宋体" w:hint="eastAsia"/>
                <w:color w:val="FF0000"/>
                <w:spacing w:val="8"/>
                <w:kern w:val="0"/>
                <w:sz w:val="20"/>
                <w:szCs w:val="21"/>
                <w:u w:val="single"/>
              </w:rPr>
              <w:t>、1</w:t>
            </w:r>
            <w:r>
              <w:rPr>
                <w:rFonts w:ascii="宋体" w:hAnsi="宋体"/>
                <w:color w:val="FF0000"/>
                <w:spacing w:val="8"/>
                <w:kern w:val="0"/>
                <w:sz w:val="20"/>
                <w:szCs w:val="21"/>
                <w:u w:val="single"/>
              </w:rPr>
              <w:t>3.4.6 此两条规定</w:t>
            </w:r>
            <w:r>
              <w:rPr>
                <w:rFonts w:ascii="宋体" w:hAnsi="宋体" w:hint="eastAsia"/>
                <w:color w:val="FF0000"/>
                <w:spacing w:val="8"/>
                <w:kern w:val="0"/>
                <w:sz w:val="20"/>
                <w:szCs w:val="21"/>
                <w:u w:val="single"/>
              </w:rPr>
              <w:t>了火灾自动报警系统确认火情后，出入口控制系统和停车库(场)安全管理系统应为人员和车辆及时疏散创造条件。若某场所或部位由于特殊原因不允许系统自动解除门禁，则该功能应能通过手动控制实现。</w:t>
            </w:r>
          </w:p>
        </w:tc>
      </w:tr>
      <w:tr w:rsidR="00F76BAA" w14:paraId="53FE9C3E" w14:textId="77777777">
        <w:tc>
          <w:tcPr>
            <w:tcW w:w="4318" w:type="dxa"/>
          </w:tcPr>
          <w:p w14:paraId="605E7D7C" w14:textId="77777777" w:rsidR="00F76BAA" w:rsidRDefault="00085D94">
            <w:pPr>
              <w:pStyle w:val="2"/>
              <w:spacing w:before="0" w:after="0" w:line="240" w:lineRule="auto"/>
              <w:jc w:val="center"/>
              <w:outlineLvl w:val="1"/>
              <w:rPr>
                <w:kern w:val="0"/>
              </w:rPr>
            </w:pPr>
            <w:bookmarkStart w:id="276" w:name="_Toc43468599"/>
            <w:bookmarkStart w:id="277" w:name="_Toc40472479"/>
            <w:bookmarkStart w:id="278" w:name="_Toc45558948"/>
            <w:bookmarkStart w:id="279" w:name="_Toc40463380"/>
            <w:bookmarkStart w:id="280" w:name="_Toc40472310"/>
            <w:r>
              <w:rPr>
                <w:rFonts w:ascii="宋体" w:eastAsia="宋体" w:hAnsi="宋体"/>
                <w:kern w:val="0"/>
                <w:sz w:val="21"/>
                <w:szCs w:val="21"/>
              </w:rPr>
              <w:t xml:space="preserve">13.5  </w:t>
            </w:r>
            <w:r>
              <w:rPr>
                <w:rFonts w:ascii="宋体" w:eastAsia="宋体" w:hAnsi="宋体" w:hint="eastAsia"/>
                <w:kern w:val="0"/>
                <w:sz w:val="21"/>
                <w:szCs w:val="21"/>
              </w:rPr>
              <w:t>自检自验</w:t>
            </w:r>
            <w:bookmarkEnd w:id="276"/>
            <w:bookmarkEnd w:id="277"/>
            <w:bookmarkEnd w:id="278"/>
            <w:bookmarkEnd w:id="279"/>
            <w:bookmarkEnd w:id="280"/>
          </w:p>
        </w:tc>
        <w:tc>
          <w:tcPr>
            <w:tcW w:w="4318" w:type="dxa"/>
          </w:tcPr>
          <w:p w14:paraId="2400F689"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13.5  </w:t>
            </w:r>
            <w:r>
              <w:rPr>
                <w:rFonts w:ascii="宋体" w:eastAsia="宋体" w:hAnsi="宋体" w:hint="eastAsia"/>
                <w:kern w:val="0"/>
                <w:sz w:val="21"/>
                <w:szCs w:val="21"/>
              </w:rPr>
              <w:t>自检自验</w:t>
            </w:r>
          </w:p>
        </w:tc>
      </w:tr>
      <w:tr w:rsidR="00F76BAA" w14:paraId="0B7655A6" w14:textId="77777777">
        <w:tc>
          <w:tcPr>
            <w:tcW w:w="4318" w:type="dxa"/>
          </w:tcPr>
          <w:p w14:paraId="10668C97" w14:textId="77777777" w:rsidR="00F76BAA" w:rsidRDefault="00085D94">
            <w:pPr>
              <w:rPr>
                <w:rFonts w:ascii="宋体" w:hAnsi="宋体"/>
                <w:spacing w:val="8"/>
                <w:kern w:val="0"/>
                <w:sz w:val="20"/>
                <w:szCs w:val="21"/>
              </w:rPr>
            </w:pPr>
            <w:r>
              <w:rPr>
                <w:rFonts w:ascii="宋体" w:hAnsi="宋体"/>
                <w:spacing w:val="8"/>
                <w:kern w:val="0"/>
                <w:sz w:val="20"/>
                <w:szCs w:val="21"/>
              </w:rPr>
              <w:t xml:space="preserve">13.5.2 </w:t>
            </w:r>
            <w:r>
              <w:rPr>
                <w:rFonts w:ascii="宋体" w:hAnsi="宋体" w:hint="eastAsia"/>
                <w:spacing w:val="8"/>
                <w:kern w:val="0"/>
                <w:sz w:val="20"/>
                <w:szCs w:val="21"/>
              </w:rPr>
              <w:t xml:space="preserve">系统自检自验应符合下列规定： </w:t>
            </w:r>
          </w:p>
          <w:p w14:paraId="492C359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应先分别对器件及设备逐个进行单机通电检查</w:t>
            </w:r>
            <w:r>
              <w:rPr>
                <w:rFonts w:ascii="宋体" w:hAnsi="宋体"/>
                <w:spacing w:val="8"/>
                <w:kern w:val="0"/>
                <w:sz w:val="20"/>
                <w:szCs w:val="21"/>
              </w:rPr>
              <w:t>(</w:t>
            </w:r>
            <w:r>
              <w:rPr>
                <w:rFonts w:ascii="宋体" w:hAnsi="宋体" w:hint="eastAsia"/>
                <w:spacing w:val="8"/>
                <w:kern w:val="0"/>
                <w:sz w:val="20"/>
                <w:szCs w:val="21"/>
              </w:rPr>
              <w:t>包括报警控制器、联动控制盘、消防广播等</w:t>
            </w:r>
            <w:r>
              <w:rPr>
                <w:rFonts w:ascii="宋体" w:hAnsi="宋体"/>
                <w:spacing w:val="8"/>
                <w:kern w:val="0"/>
                <w:sz w:val="20"/>
                <w:szCs w:val="21"/>
              </w:rPr>
              <w:t>)</w:t>
            </w:r>
            <w:r>
              <w:rPr>
                <w:rFonts w:ascii="宋体" w:hAnsi="宋体" w:hint="eastAsia"/>
                <w:spacing w:val="8"/>
                <w:kern w:val="0"/>
                <w:sz w:val="20"/>
                <w:szCs w:val="21"/>
              </w:rPr>
              <w:t>，正常后方可进行系统检验；</w:t>
            </w:r>
          </w:p>
          <w:p w14:paraId="4010358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火灾自动报警系统通电后，应按现行国家标准《消防联动控制系统》 GB 16806的要求对设备进行功能检测；</w:t>
            </w:r>
          </w:p>
          <w:p w14:paraId="48E134F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单机检测和各消防设备检测完毕后，应进行系统联动检测；</w:t>
            </w:r>
          </w:p>
          <w:p w14:paraId="02B9837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消防应急广播与公共广播系统共用时，应能在手动或警报信号触发的</w:t>
            </w:r>
            <w:r>
              <w:rPr>
                <w:rFonts w:ascii="宋体" w:hAnsi="宋体"/>
                <w:spacing w:val="8"/>
                <w:kern w:val="0"/>
                <w:sz w:val="20"/>
                <w:szCs w:val="21"/>
              </w:rPr>
              <w:t>10s</w:t>
            </w:r>
            <w:r>
              <w:rPr>
                <w:rFonts w:ascii="宋体" w:hAnsi="宋体" w:hint="eastAsia"/>
                <w:spacing w:val="8"/>
                <w:kern w:val="0"/>
                <w:sz w:val="20"/>
                <w:szCs w:val="21"/>
              </w:rPr>
              <w:t>内切换并播放火警广播；</w:t>
            </w:r>
          </w:p>
          <w:p w14:paraId="21F4DAED" w14:textId="77777777" w:rsidR="00F76BAA" w:rsidRDefault="00085D94">
            <w:pPr>
              <w:ind w:firstLineChars="191" w:firstLine="413"/>
              <w:rPr>
                <w:kern w:val="0"/>
                <w:sz w:val="20"/>
              </w:rPr>
            </w:pPr>
            <w:r>
              <w:rPr>
                <w:rFonts w:ascii="宋体" w:hAnsi="宋体"/>
                <w:color w:val="FF0000"/>
                <w:spacing w:val="8"/>
                <w:kern w:val="0"/>
                <w:sz w:val="20"/>
                <w:szCs w:val="21"/>
                <w:bdr w:val="single" w:sz="4" w:space="0" w:color="auto"/>
              </w:rPr>
              <w:t xml:space="preserve">5  </w:t>
            </w:r>
            <w:r>
              <w:rPr>
                <w:rFonts w:ascii="宋体" w:hAnsi="宋体" w:hint="eastAsia"/>
                <w:color w:val="FF0000"/>
                <w:spacing w:val="8"/>
                <w:kern w:val="0"/>
                <w:sz w:val="20"/>
                <w:szCs w:val="21"/>
                <w:bdr w:val="single" w:sz="4" w:space="0" w:color="auto"/>
              </w:rPr>
              <w:t>火灾自动报警系统与安全防范系统的联动应符合行业标准《民用建筑电气设计规范》JGJ16-2008第</w:t>
            </w:r>
            <w:r>
              <w:rPr>
                <w:rFonts w:ascii="宋体" w:hAnsi="宋体"/>
                <w:color w:val="FF0000"/>
                <w:spacing w:val="8"/>
                <w:kern w:val="0"/>
                <w:sz w:val="20"/>
                <w:szCs w:val="21"/>
                <w:bdr w:val="single" w:sz="4" w:space="0" w:color="auto"/>
              </w:rPr>
              <w:t>13.4.7</w:t>
            </w:r>
            <w:r>
              <w:rPr>
                <w:rFonts w:ascii="宋体" w:hAnsi="宋体" w:hint="eastAsia"/>
                <w:color w:val="FF0000"/>
                <w:spacing w:val="8"/>
                <w:kern w:val="0"/>
                <w:sz w:val="20"/>
                <w:szCs w:val="21"/>
                <w:bdr w:val="single" w:sz="4" w:space="0" w:color="auto"/>
              </w:rPr>
              <w:t>条的规定。</w:t>
            </w:r>
          </w:p>
        </w:tc>
        <w:tc>
          <w:tcPr>
            <w:tcW w:w="4318" w:type="dxa"/>
          </w:tcPr>
          <w:p w14:paraId="72086969" w14:textId="77777777" w:rsidR="00F76BAA" w:rsidRDefault="00085D94">
            <w:pPr>
              <w:rPr>
                <w:rFonts w:ascii="宋体" w:hAnsi="宋体"/>
                <w:spacing w:val="8"/>
                <w:kern w:val="0"/>
                <w:sz w:val="20"/>
                <w:szCs w:val="21"/>
              </w:rPr>
            </w:pPr>
            <w:r>
              <w:rPr>
                <w:rFonts w:ascii="宋体" w:hAnsi="宋体"/>
                <w:spacing w:val="8"/>
                <w:kern w:val="0"/>
                <w:sz w:val="20"/>
                <w:szCs w:val="21"/>
              </w:rPr>
              <w:t xml:space="preserve">13.5.2 </w:t>
            </w:r>
            <w:r>
              <w:rPr>
                <w:rFonts w:ascii="宋体" w:hAnsi="宋体" w:hint="eastAsia"/>
                <w:spacing w:val="8"/>
                <w:kern w:val="0"/>
                <w:sz w:val="20"/>
                <w:szCs w:val="21"/>
              </w:rPr>
              <w:t xml:space="preserve">系统自检自验应符合下列规定： </w:t>
            </w:r>
          </w:p>
          <w:p w14:paraId="47C0C71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应先分别对器件及设备逐个进行单机通电检查</w:t>
            </w:r>
            <w:r>
              <w:rPr>
                <w:rFonts w:ascii="宋体" w:hAnsi="宋体"/>
                <w:spacing w:val="8"/>
                <w:kern w:val="0"/>
                <w:sz w:val="20"/>
                <w:szCs w:val="21"/>
              </w:rPr>
              <w:t>(</w:t>
            </w:r>
            <w:r>
              <w:rPr>
                <w:rFonts w:ascii="宋体" w:hAnsi="宋体" w:hint="eastAsia"/>
                <w:spacing w:val="8"/>
                <w:kern w:val="0"/>
                <w:sz w:val="20"/>
                <w:szCs w:val="21"/>
              </w:rPr>
              <w:t>包括报警控制器、联动控制盘、消防广播等</w:t>
            </w:r>
            <w:r>
              <w:rPr>
                <w:rFonts w:ascii="宋体" w:hAnsi="宋体"/>
                <w:spacing w:val="8"/>
                <w:kern w:val="0"/>
                <w:sz w:val="20"/>
                <w:szCs w:val="21"/>
              </w:rPr>
              <w:t>)</w:t>
            </w:r>
            <w:r>
              <w:rPr>
                <w:rFonts w:ascii="宋体" w:hAnsi="宋体" w:hint="eastAsia"/>
                <w:spacing w:val="8"/>
                <w:kern w:val="0"/>
                <w:sz w:val="20"/>
                <w:szCs w:val="21"/>
              </w:rPr>
              <w:t>，正常后方可进行系统检验；</w:t>
            </w:r>
          </w:p>
          <w:p w14:paraId="49A3D25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火灾自动报警系统通电后，应按现行国家标准《消防联动控制系统》 GB 16806的要求对设备进行功能检测；</w:t>
            </w:r>
          </w:p>
          <w:p w14:paraId="2CC94AE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单机检测和各消防设备检测完毕后，应进行系统联动检测；</w:t>
            </w:r>
          </w:p>
          <w:p w14:paraId="414AED43" w14:textId="77777777" w:rsidR="00F76BAA" w:rsidRDefault="00085D94">
            <w:pPr>
              <w:ind w:firstLineChars="191" w:firstLine="413"/>
              <w:rPr>
                <w:kern w:val="0"/>
                <w:sz w:val="20"/>
              </w:rPr>
            </w:pPr>
            <w:r>
              <w:rPr>
                <w:rFonts w:ascii="宋体" w:hAnsi="宋体"/>
                <w:spacing w:val="8"/>
                <w:kern w:val="0"/>
                <w:sz w:val="20"/>
                <w:szCs w:val="21"/>
              </w:rPr>
              <w:t xml:space="preserve">4  </w:t>
            </w:r>
            <w:r>
              <w:rPr>
                <w:rFonts w:ascii="宋体" w:hAnsi="宋体" w:hint="eastAsia"/>
                <w:spacing w:val="8"/>
                <w:kern w:val="0"/>
                <w:sz w:val="20"/>
                <w:szCs w:val="21"/>
              </w:rPr>
              <w:t>消防应急广播与公共广播系统共用时，应能在手动或警报信号触发的</w:t>
            </w:r>
            <w:r>
              <w:rPr>
                <w:rFonts w:ascii="宋体" w:hAnsi="宋体"/>
                <w:spacing w:val="8"/>
                <w:kern w:val="0"/>
                <w:sz w:val="20"/>
                <w:szCs w:val="21"/>
              </w:rPr>
              <w:t>10s</w:t>
            </w:r>
            <w:r>
              <w:rPr>
                <w:rFonts w:ascii="宋体" w:hAnsi="宋体" w:hint="eastAsia"/>
                <w:spacing w:val="8"/>
                <w:kern w:val="0"/>
                <w:sz w:val="20"/>
                <w:szCs w:val="21"/>
              </w:rPr>
              <w:t>内切换并播放火警广播。</w:t>
            </w:r>
          </w:p>
          <w:p w14:paraId="3EB94E84" w14:textId="6214335D" w:rsidR="00F76BAA" w:rsidRDefault="00F76BAA">
            <w:pPr>
              <w:rPr>
                <w:kern w:val="0"/>
                <w:sz w:val="20"/>
              </w:rPr>
            </w:pPr>
          </w:p>
        </w:tc>
      </w:tr>
      <w:tr w:rsidR="00F76BAA" w14:paraId="5EC82709" w14:textId="77777777">
        <w:tc>
          <w:tcPr>
            <w:tcW w:w="4318" w:type="dxa"/>
          </w:tcPr>
          <w:p w14:paraId="55C07EF8" w14:textId="77777777" w:rsidR="00F76BAA" w:rsidRDefault="00085D94">
            <w:pPr>
              <w:pStyle w:val="2"/>
              <w:spacing w:before="0" w:after="0" w:line="240" w:lineRule="auto"/>
              <w:jc w:val="center"/>
              <w:outlineLvl w:val="1"/>
              <w:rPr>
                <w:kern w:val="0"/>
              </w:rPr>
            </w:pPr>
            <w:bookmarkStart w:id="281" w:name="_Toc45558949"/>
            <w:bookmarkStart w:id="282" w:name="_Toc40472311"/>
            <w:bookmarkStart w:id="283" w:name="_Toc43468600"/>
            <w:bookmarkStart w:id="284" w:name="_Toc40472480"/>
            <w:bookmarkStart w:id="285" w:name="_Toc40463381"/>
            <w:r>
              <w:rPr>
                <w:rFonts w:ascii="宋体" w:eastAsia="宋体" w:hAnsi="宋体"/>
                <w:kern w:val="0"/>
                <w:sz w:val="21"/>
                <w:szCs w:val="21"/>
              </w:rPr>
              <w:t xml:space="preserve">13.6  </w:t>
            </w:r>
            <w:r>
              <w:rPr>
                <w:rFonts w:ascii="宋体" w:eastAsia="宋体" w:hAnsi="宋体" w:hint="eastAsia"/>
                <w:kern w:val="0"/>
                <w:sz w:val="21"/>
                <w:szCs w:val="21"/>
              </w:rPr>
              <w:t>质量记录</w:t>
            </w:r>
            <w:bookmarkEnd w:id="281"/>
            <w:bookmarkEnd w:id="282"/>
            <w:bookmarkEnd w:id="283"/>
            <w:bookmarkEnd w:id="284"/>
            <w:bookmarkEnd w:id="285"/>
          </w:p>
        </w:tc>
        <w:tc>
          <w:tcPr>
            <w:tcW w:w="4318" w:type="dxa"/>
          </w:tcPr>
          <w:p w14:paraId="54D3DCBD"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13.6  </w:t>
            </w:r>
            <w:r>
              <w:rPr>
                <w:rFonts w:ascii="宋体" w:eastAsia="宋体" w:hAnsi="宋体" w:hint="eastAsia"/>
                <w:kern w:val="0"/>
                <w:sz w:val="21"/>
                <w:szCs w:val="21"/>
              </w:rPr>
              <w:t>质量记录</w:t>
            </w:r>
          </w:p>
        </w:tc>
      </w:tr>
      <w:tr w:rsidR="00F76BAA" w14:paraId="348E7D70" w14:textId="77777777">
        <w:tc>
          <w:tcPr>
            <w:tcW w:w="4318" w:type="dxa"/>
          </w:tcPr>
          <w:p w14:paraId="3F8E5F15" w14:textId="77777777" w:rsidR="00F76BAA" w:rsidRDefault="00F76BAA">
            <w:pPr>
              <w:adjustRightInd w:val="0"/>
              <w:snapToGrid w:val="0"/>
              <w:rPr>
                <w:kern w:val="0"/>
                <w:sz w:val="20"/>
              </w:rPr>
            </w:pPr>
          </w:p>
        </w:tc>
        <w:tc>
          <w:tcPr>
            <w:tcW w:w="4318" w:type="dxa"/>
          </w:tcPr>
          <w:p w14:paraId="53E28829" w14:textId="77777777" w:rsidR="00F76BAA" w:rsidRDefault="00085D94">
            <w:pPr>
              <w:rPr>
                <w:kern w:val="0"/>
                <w:sz w:val="20"/>
              </w:rPr>
            </w:pPr>
            <w:r>
              <w:rPr>
                <w:rFonts w:ascii="宋体" w:hAnsi="宋体"/>
                <w:color w:val="FF0000"/>
                <w:spacing w:val="8"/>
                <w:kern w:val="0"/>
                <w:sz w:val="20"/>
                <w:szCs w:val="21"/>
                <w:u w:val="single"/>
              </w:rPr>
              <w:t xml:space="preserve">13.6.2  </w:t>
            </w:r>
            <w:r>
              <w:rPr>
                <w:rFonts w:ascii="宋体" w:hAnsi="宋体" w:hint="eastAsia"/>
                <w:color w:val="FF0000"/>
                <w:spacing w:val="8"/>
                <w:kern w:val="0"/>
                <w:sz w:val="20"/>
                <w:szCs w:val="21"/>
                <w:u w:val="single"/>
              </w:rPr>
              <w:t>火灾自动报警系统与公共广播系统接口测量记录应填写本规范表B.0.11A。</w:t>
            </w:r>
          </w:p>
        </w:tc>
      </w:tr>
      <w:tr w:rsidR="00F76BAA" w14:paraId="017F0AB7" w14:textId="77777777">
        <w:tc>
          <w:tcPr>
            <w:tcW w:w="4318" w:type="dxa"/>
          </w:tcPr>
          <w:p w14:paraId="596F04C8" w14:textId="77777777" w:rsidR="00F76BAA" w:rsidRDefault="00085D94">
            <w:pPr>
              <w:pStyle w:val="1"/>
              <w:spacing w:before="0" w:after="0" w:line="240" w:lineRule="auto"/>
              <w:jc w:val="center"/>
              <w:outlineLvl w:val="0"/>
            </w:pPr>
            <w:bookmarkStart w:id="286" w:name="_Toc43468602"/>
            <w:bookmarkStart w:id="287" w:name="_Toc40472481"/>
            <w:bookmarkStart w:id="288" w:name="_Toc45558950"/>
            <w:bookmarkStart w:id="289" w:name="_Toc40463382"/>
            <w:bookmarkStart w:id="290" w:name="_Toc40472312"/>
            <w:r>
              <w:rPr>
                <w:rFonts w:ascii="宋体" w:hAnsi="宋体"/>
                <w:sz w:val="21"/>
                <w:szCs w:val="21"/>
              </w:rPr>
              <w:t xml:space="preserve">14 </w:t>
            </w:r>
            <w:r>
              <w:rPr>
                <w:rFonts w:ascii="宋体" w:hAnsi="宋体" w:hint="eastAsia"/>
                <w:sz w:val="21"/>
                <w:szCs w:val="21"/>
              </w:rPr>
              <w:t>安全防范系统</w:t>
            </w:r>
            <w:bookmarkEnd w:id="286"/>
            <w:bookmarkEnd w:id="287"/>
            <w:bookmarkEnd w:id="288"/>
            <w:bookmarkEnd w:id="289"/>
            <w:bookmarkEnd w:id="290"/>
          </w:p>
        </w:tc>
        <w:tc>
          <w:tcPr>
            <w:tcW w:w="4318" w:type="dxa"/>
          </w:tcPr>
          <w:p w14:paraId="1317575B" w14:textId="77777777" w:rsidR="00F76BAA" w:rsidRDefault="00085D94">
            <w:pPr>
              <w:pStyle w:val="1"/>
              <w:spacing w:before="0" w:after="0" w:line="240" w:lineRule="auto"/>
              <w:jc w:val="center"/>
              <w:outlineLvl w:val="0"/>
            </w:pPr>
            <w:r>
              <w:rPr>
                <w:rFonts w:ascii="宋体" w:hAnsi="宋体"/>
                <w:sz w:val="21"/>
                <w:szCs w:val="21"/>
              </w:rPr>
              <w:t xml:space="preserve">14 </w:t>
            </w:r>
            <w:r>
              <w:rPr>
                <w:rFonts w:ascii="宋体" w:hAnsi="宋体" w:hint="eastAsia"/>
                <w:sz w:val="21"/>
                <w:szCs w:val="21"/>
              </w:rPr>
              <w:t>安全防范系统</w:t>
            </w:r>
          </w:p>
        </w:tc>
      </w:tr>
      <w:tr w:rsidR="00F76BAA" w14:paraId="5E6F4AE7" w14:textId="77777777">
        <w:tc>
          <w:tcPr>
            <w:tcW w:w="4318" w:type="dxa"/>
          </w:tcPr>
          <w:p w14:paraId="01CABAFE" w14:textId="77777777" w:rsidR="00F76BAA" w:rsidRDefault="00085D94">
            <w:pPr>
              <w:pStyle w:val="2"/>
              <w:spacing w:before="0" w:after="0" w:line="240" w:lineRule="auto"/>
              <w:jc w:val="center"/>
              <w:outlineLvl w:val="1"/>
              <w:rPr>
                <w:kern w:val="0"/>
              </w:rPr>
            </w:pPr>
            <w:bookmarkStart w:id="291" w:name="_Toc40472313"/>
            <w:bookmarkStart w:id="292" w:name="_Toc45558951"/>
            <w:bookmarkStart w:id="293" w:name="_Toc40463383"/>
            <w:bookmarkStart w:id="294" w:name="_Toc40472482"/>
            <w:bookmarkStart w:id="295" w:name="_Toc43468603"/>
            <w:r>
              <w:rPr>
                <w:rFonts w:ascii="宋体" w:eastAsia="宋体" w:hAnsi="宋体"/>
                <w:kern w:val="0"/>
                <w:sz w:val="21"/>
                <w:szCs w:val="21"/>
              </w:rPr>
              <w:t xml:space="preserve">14.1 </w:t>
            </w:r>
            <w:r>
              <w:rPr>
                <w:rFonts w:ascii="宋体" w:eastAsia="宋体" w:hAnsi="宋体" w:hint="eastAsia"/>
                <w:kern w:val="0"/>
                <w:sz w:val="21"/>
                <w:szCs w:val="21"/>
              </w:rPr>
              <w:t>施工准备</w:t>
            </w:r>
            <w:bookmarkEnd w:id="291"/>
            <w:bookmarkEnd w:id="292"/>
            <w:bookmarkEnd w:id="293"/>
            <w:bookmarkEnd w:id="294"/>
            <w:bookmarkEnd w:id="295"/>
          </w:p>
        </w:tc>
        <w:tc>
          <w:tcPr>
            <w:tcW w:w="4318" w:type="dxa"/>
          </w:tcPr>
          <w:p w14:paraId="597451B4"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14.1 </w:t>
            </w:r>
            <w:r>
              <w:rPr>
                <w:rFonts w:ascii="宋体" w:eastAsia="宋体" w:hAnsi="宋体" w:hint="eastAsia"/>
                <w:kern w:val="0"/>
                <w:sz w:val="21"/>
                <w:szCs w:val="21"/>
              </w:rPr>
              <w:t>施工准备</w:t>
            </w:r>
          </w:p>
        </w:tc>
      </w:tr>
      <w:tr w:rsidR="00F76BAA" w14:paraId="5BD5723B" w14:textId="77777777">
        <w:tc>
          <w:tcPr>
            <w:tcW w:w="4318" w:type="dxa"/>
          </w:tcPr>
          <w:p w14:paraId="6E996FB5" w14:textId="77777777" w:rsidR="00F76BAA" w:rsidRDefault="00085D94">
            <w:pPr>
              <w:rPr>
                <w:kern w:val="0"/>
                <w:sz w:val="20"/>
              </w:rPr>
            </w:pPr>
            <w:r>
              <w:rPr>
                <w:rFonts w:ascii="宋体" w:hAnsi="宋体"/>
                <w:spacing w:val="8"/>
                <w:kern w:val="0"/>
                <w:sz w:val="20"/>
                <w:szCs w:val="21"/>
              </w:rPr>
              <w:t>14.1.1</w:t>
            </w:r>
            <w:r>
              <w:rPr>
                <w:rFonts w:ascii="宋体" w:hAnsi="宋体" w:hint="eastAsia"/>
                <w:color w:val="FF0000"/>
                <w:spacing w:val="8"/>
                <w:kern w:val="0"/>
                <w:sz w:val="20"/>
                <w:szCs w:val="21"/>
                <w:bdr w:val="single" w:sz="4" w:space="0" w:color="auto"/>
              </w:rPr>
              <w:t>矩阵切换控制器、数字矩阵、</w:t>
            </w:r>
            <w:r>
              <w:rPr>
                <w:rFonts w:ascii="宋体" w:hAnsi="宋体" w:hint="eastAsia"/>
                <w:spacing w:val="8"/>
                <w:kern w:val="0"/>
                <w:sz w:val="20"/>
                <w:szCs w:val="21"/>
              </w:rPr>
              <w:t>网络交换机、摄像机、控制器、</w:t>
            </w:r>
            <w:r>
              <w:rPr>
                <w:rFonts w:ascii="宋体" w:hAnsi="宋体" w:hint="eastAsia"/>
                <w:color w:val="FF0000"/>
                <w:spacing w:val="8"/>
                <w:kern w:val="0"/>
                <w:sz w:val="20"/>
                <w:szCs w:val="21"/>
                <w:bdr w:val="single" w:sz="4" w:space="0" w:color="auto"/>
              </w:rPr>
              <w:t>报警探头</w:t>
            </w:r>
            <w:r>
              <w:rPr>
                <w:rFonts w:ascii="宋体" w:hAnsi="宋体" w:hint="eastAsia"/>
                <w:color w:val="000000" w:themeColor="text1"/>
                <w:spacing w:val="8"/>
                <w:kern w:val="0"/>
                <w:sz w:val="20"/>
                <w:szCs w:val="21"/>
              </w:rPr>
              <w:t>、存</w:t>
            </w:r>
            <w:r>
              <w:rPr>
                <w:rFonts w:ascii="宋体" w:hAnsi="宋体" w:hint="eastAsia"/>
                <w:spacing w:val="8"/>
                <w:kern w:val="0"/>
                <w:sz w:val="20"/>
                <w:szCs w:val="21"/>
              </w:rPr>
              <w:t>储设</w:t>
            </w:r>
            <w:r>
              <w:rPr>
                <w:rFonts w:ascii="宋体" w:hAnsi="宋体" w:hint="eastAsia"/>
                <w:spacing w:val="8"/>
                <w:kern w:val="0"/>
                <w:sz w:val="20"/>
                <w:szCs w:val="21"/>
              </w:rPr>
              <w:lastRenderedPageBreak/>
              <w:t>备、显示设备等</w:t>
            </w:r>
            <w:r>
              <w:rPr>
                <w:rFonts w:ascii="宋体" w:hAnsi="宋体" w:hint="eastAsia"/>
                <w:color w:val="FF0000"/>
                <w:spacing w:val="8"/>
                <w:kern w:val="0"/>
                <w:sz w:val="20"/>
                <w:szCs w:val="21"/>
                <w:bdr w:val="single" w:sz="4" w:space="0" w:color="auto"/>
              </w:rPr>
              <w:t>设备应有强制性产品认证证书和</w:t>
            </w:r>
            <w:r>
              <w:rPr>
                <w:rFonts w:ascii="宋体" w:hAnsi="宋体"/>
                <w:color w:val="FF0000"/>
                <w:spacing w:val="8"/>
                <w:kern w:val="0"/>
                <w:sz w:val="20"/>
                <w:szCs w:val="21"/>
                <w:bdr w:val="single" w:sz="4" w:space="0" w:color="auto"/>
              </w:rPr>
              <w:t>“CCC”</w:t>
            </w:r>
            <w:r>
              <w:rPr>
                <w:rFonts w:ascii="宋体" w:hAnsi="宋体" w:hint="eastAsia"/>
                <w:color w:val="FF0000"/>
                <w:spacing w:val="8"/>
                <w:kern w:val="0"/>
                <w:sz w:val="20"/>
                <w:szCs w:val="21"/>
                <w:bdr w:val="single" w:sz="4" w:space="0" w:color="auto"/>
              </w:rPr>
              <w:t>标志，或入网许可证、合格证、检测报告等文件资料。</w:t>
            </w:r>
            <w:r>
              <w:rPr>
                <w:rFonts w:ascii="宋体" w:hAnsi="宋体" w:hint="eastAsia"/>
                <w:spacing w:val="8"/>
                <w:kern w:val="0"/>
                <w:sz w:val="20"/>
                <w:szCs w:val="21"/>
              </w:rPr>
              <w:t>产品名称、型号、规格应与检验报告一致。</w:t>
            </w:r>
          </w:p>
        </w:tc>
        <w:tc>
          <w:tcPr>
            <w:tcW w:w="4318" w:type="dxa"/>
          </w:tcPr>
          <w:p w14:paraId="0F5F7342" w14:textId="77777777" w:rsidR="00F76BAA" w:rsidRDefault="00085D94">
            <w:pPr>
              <w:rPr>
                <w:kern w:val="0"/>
                <w:sz w:val="20"/>
              </w:rPr>
            </w:pPr>
            <w:r>
              <w:rPr>
                <w:rFonts w:ascii="宋体" w:hAnsi="宋体"/>
                <w:spacing w:val="8"/>
                <w:kern w:val="0"/>
                <w:sz w:val="20"/>
                <w:szCs w:val="21"/>
              </w:rPr>
              <w:lastRenderedPageBreak/>
              <w:t>14.1.1</w:t>
            </w:r>
            <w:r>
              <w:rPr>
                <w:rFonts w:ascii="宋体" w:hAnsi="宋体" w:hint="eastAsia"/>
                <w:spacing w:val="8"/>
                <w:kern w:val="0"/>
                <w:sz w:val="20"/>
                <w:szCs w:val="21"/>
              </w:rPr>
              <w:t>网络交换机、摄像机、控制器、</w:t>
            </w:r>
            <w:r>
              <w:rPr>
                <w:rFonts w:ascii="宋体" w:hAnsi="宋体" w:hint="eastAsia"/>
                <w:color w:val="FF0000"/>
                <w:spacing w:val="8"/>
                <w:kern w:val="0"/>
                <w:sz w:val="20"/>
                <w:szCs w:val="21"/>
                <w:u w:val="single"/>
              </w:rPr>
              <w:t>入侵</w:t>
            </w:r>
            <w:r>
              <w:rPr>
                <w:rFonts w:ascii="宋体" w:hAnsi="宋体"/>
                <w:color w:val="FF0000"/>
                <w:spacing w:val="8"/>
                <w:kern w:val="0"/>
                <w:sz w:val="20"/>
                <w:szCs w:val="21"/>
                <w:u w:val="single"/>
              </w:rPr>
              <w:t>探测器</w:t>
            </w:r>
            <w:r>
              <w:rPr>
                <w:rFonts w:ascii="宋体" w:hAnsi="宋体" w:hint="eastAsia"/>
                <w:color w:val="000000" w:themeColor="text1"/>
                <w:spacing w:val="8"/>
                <w:kern w:val="0"/>
                <w:sz w:val="20"/>
                <w:szCs w:val="21"/>
              </w:rPr>
              <w:t>、存</w:t>
            </w:r>
            <w:r>
              <w:rPr>
                <w:rFonts w:ascii="宋体" w:hAnsi="宋体" w:hint="eastAsia"/>
                <w:spacing w:val="8"/>
                <w:kern w:val="0"/>
                <w:sz w:val="20"/>
                <w:szCs w:val="21"/>
              </w:rPr>
              <w:t>储设备、显示设备等产品名称、</w:t>
            </w:r>
            <w:r>
              <w:rPr>
                <w:rFonts w:ascii="宋体" w:hAnsi="宋体" w:hint="eastAsia"/>
                <w:spacing w:val="8"/>
                <w:kern w:val="0"/>
                <w:sz w:val="20"/>
                <w:szCs w:val="21"/>
              </w:rPr>
              <w:lastRenderedPageBreak/>
              <w:t>型号、规格应与检验报告一致。</w:t>
            </w:r>
          </w:p>
        </w:tc>
      </w:tr>
      <w:tr w:rsidR="00F76BAA" w14:paraId="03716966" w14:textId="77777777">
        <w:tc>
          <w:tcPr>
            <w:tcW w:w="4318" w:type="dxa"/>
          </w:tcPr>
          <w:p w14:paraId="268C37AC" w14:textId="77777777" w:rsidR="00F76BAA" w:rsidRDefault="00085D94">
            <w:pPr>
              <w:rPr>
                <w:kern w:val="0"/>
                <w:sz w:val="20"/>
              </w:rPr>
            </w:pPr>
            <w:r>
              <w:rPr>
                <w:rFonts w:ascii="宋体" w:hAnsi="宋体"/>
                <w:spacing w:val="8"/>
                <w:kern w:val="0"/>
                <w:sz w:val="20"/>
                <w:szCs w:val="21"/>
              </w:rPr>
              <w:lastRenderedPageBreak/>
              <w:t>14.1.2</w:t>
            </w:r>
            <w:r>
              <w:rPr>
                <w:rFonts w:ascii="宋体" w:hAnsi="宋体" w:hint="eastAsia"/>
                <w:spacing w:val="8"/>
                <w:kern w:val="0"/>
                <w:sz w:val="20"/>
                <w:szCs w:val="21"/>
              </w:rPr>
              <w:t>进口设备应有</w:t>
            </w:r>
            <w:r>
              <w:rPr>
                <w:rFonts w:ascii="宋体" w:hAnsi="宋体" w:hint="eastAsia"/>
                <w:color w:val="FF0000"/>
                <w:spacing w:val="8"/>
                <w:kern w:val="0"/>
                <w:sz w:val="20"/>
                <w:szCs w:val="21"/>
                <w:bdr w:val="single" w:sz="4" w:space="0" w:color="auto"/>
              </w:rPr>
              <w:t>国家商检部门的有关检验证明</w:t>
            </w:r>
            <w:r>
              <w:rPr>
                <w:rFonts w:ascii="宋体" w:hAnsi="宋体" w:hint="eastAsia"/>
                <w:spacing w:val="8"/>
                <w:kern w:val="0"/>
                <w:sz w:val="20"/>
                <w:szCs w:val="21"/>
              </w:rPr>
              <w:t>。</w:t>
            </w:r>
            <w:r>
              <w:rPr>
                <w:rFonts w:ascii="宋体" w:hAnsi="宋体" w:hint="eastAsia"/>
                <w:color w:val="FF0000"/>
                <w:spacing w:val="8"/>
                <w:kern w:val="0"/>
                <w:sz w:val="20"/>
                <w:szCs w:val="21"/>
                <w:bdr w:val="single" w:sz="4" w:space="0" w:color="auto"/>
              </w:rPr>
              <w:t>一切</w:t>
            </w:r>
            <w:r>
              <w:rPr>
                <w:rFonts w:ascii="宋体" w:hAnsi="宋体" w:hint="eastAsia"/>
                <w:spacing w:val="8"/>
                <w:kern w:val="0"/>
                <w:sz w:val="20"/>
                <w:szCs w:val="21"/>
              </w:rPr>
              <w:t>随机的原始资料，自制设备的设计计算资料、图纸、测试记录、验收鉴定结论等应全部清点、整理归档。</w:t>
            </w:r>
          </w:p>
        </w:tc>
        <w:tc>
          <w:tcPr>
            <w:tcW w:w="4318" w:type="dxa"/>
          </w:tcPr>
          <w:p w14:paraId="6C408D16" w14:textId="77777777" w:rsidR="00F76BAA" w:rsidRDefault="00085D94">
            <w:pPr>
              <w:rPr>
                <w:kern w:val="0"/>
                <w:sz w:val="20"/>
              </w:rPr>
            </w:pPr>
            <w:r>
              <w:rPr>
                <w:rFonts w:ascii="宋体" w:hAnsi="宋体"/>
                <w:spacing w:val="8"/>
                <w:kern w:val="0"/>
                <w:sz w:val="20"/>
                <w:szCs w:val="21"/>
              </w:rPr>
              <w:t>14.1.2</w:t>
            </w:r>
            <w:r>
              <w:rPr>
                <w:rFonts w:ascii="宋体" w:hAnsi="宋体" w:hint="eastAsia"/>
                <w:spacing w:val="8"/>
                <w:kern w:val="0"/>
                <w:sz w:val="20"/>
                <w:szCs w:val="21"/>
              </w:rPr>
              <w:t>进口设备应有</w:t>
            </w:r>
            <w:r>
              <w:rPr>
                <w:rFonts w:ascii="宋体" w:hAnsi="宋体" w:hint="eastAsia"/>
                <w:color w:val="FF0000"/>
                <w:spacing w:val="8"/>
                <w:kern w:val="0"/>
                <w:sz w:val="20"/>
                <w:szCs w:val="21"/>
                <w:u w:val="single"/>
              </w:rPr>
              <w:t>原产地证明</w:t>
            </w:r>
            <w:r>
              <w:rPr>
                <w:rFonts w:ascii="宋体" w:hAnsi="宋体" w:hint="eastAsia"/>
                <w:spacing w:val="8"/>
                <w:kern w:val="0"/>
                <w:sz w:val="20"/>
                <w:szCs w:val="21"/>
              </w:rPr>
              <w:t>。随机的原始资料，自制设备的设计计算资料、图纸、测试记录、验收鉴定结论等应全部清点、整理归档。</w:t>
            </w:r>
          </w:p>
        </w:tc>
      </w:tr>
      <w:tr w:rsidR="00F76BAA" w14:paraId="7011AA59" w14:textId="77777777">
        <w:tc>
          <w:tcPr>
            <w:tcW w:w="4318" w:type="dxa"/>
          </w:tcPr>
          <w:p w14:paraId="30E530D1" w14:textId="77777777" w:rsidR="00F76BAA" w:rsidRDefault="00F76BAA">
            <w:pPr>
              <w:adjustRightInd w:val="0"/>
              <w:snapToGrid w:val="0"/>
              <w:rPr>
                <w:kern w:val="0"/>
                <w:sz w:val="20"/>
              </w:rPr>
            </w:pPr>
          </w:p>
        </w:tc>
        <w:tc>
          <w:tcPr>
            <w:tcW w:w="4318" w:type="dxa"/>
          </w:tcPr>
          <w:p w14:paraId="638E95B2" w14:textId="77777777" w:rsidR="00F76BAA" w:rsidRDefault="00085D94">
            <w:pPr>
              <w:rPr>
                <w:kern w:val="0"/>
                <w:sz w:val="20"/>
              </w:rPr>
            </w:pPr>
            <w:r>
              <w:rPr>
                <w:rFonts w:ascii="宋体" w:hAnsi="宋体" w:hint="eastAsia"/>
                <w:color w:val="FF0000"/>
                <w:spacing w:val="8"/>
                <w:kern w:val="0"/>
                <w:sz w:val="20"/>
                <w:szCs w:val="21"/>
                <w:u w:val="single"/>
              </w:rPr>
              <w:t>14.1.3应根据设计要求，完成安全防范系统的网络规划和配置方案。</w:t>
            </w:r>
          </w:p>
        </w:tc>
      </w:tr>
      <w:tr w:rsidR="00F76BAA" w14:paraId="6A0930E6" w14:textId="77777777">
        <w:tc>
          <w:tcPr>
            <w:tcW w:w="4318" w:type="dxa"/>
          </w:tcPr>
          <w:p w14:paraId="70C10C9E" w14:textId="77777777" w:rsidR="00F76BAA" w:rsidRDefault="00085D94">
            <w:pPr>
              <w:pStyle w:val="2"/>
              <w:spacing w:before="0" w:after="0" w:line="240" w:lineRule="auto"/>
              <w:jc w:val="center"/>
              <w:outlineLvl w:val="1"/>
              <w:rPr>
                <w:kern w:val="0"/>
              </w:rPr>
            </w:pPr>
            <w:bookmarkStart w:id="296" w:name="_Toc40472314"/>
            <w:bookmarkStart w:id="297" w:name="_Toc43468604"/>
            <w:bookmarkStart w:id="298" w:name="_Toc45558952"/>
            <w:bookmarkStart w:id="299" w:name="_Toc40463384"/>
            <w:bookmarkStart w:id="300" w:name="_Toc40472483"/>
            <w:r>
              <w:rPr>
                <w:rFonts w:ascii="宋体" w:eastAsia="宋体" w:hAnsi="宋体"/>
                <w:kern w:val="0"/>
                <w:sz w:val="21"/>
                <w:szCs w:val="21"/>
              </w:rPr>
              <w:t xml:space="preserve">14.2  </w:t>
            </w:r>
            <w:r>
              <w:rPr>
                <w:rFonts w:ascii="宋体" w:eastAsia="宋体" w:hAnsi="宋体" w:hint="eastAsia"/>
                <w:kern w:val="0"/>
                <w:sz w:val="21"/>
                <w:szCs w:val="21"/>
              </w:rPr>
              <w:t>设备安装</w:t>
            </w:r>
            <w:bookmarkEnd w:id="296"/>
            <w:bookmarkEnd w:id="297"/>
            <w:bookmarkEnd w:id="298"/>
            <w:bookmarkEnd w:id="299"/>
            <w:bookmarkEnd w:id="300"/>
          </w:p>
        </w:tc>
        <w:tc>
          <w:tcPr>
            <w:tcW w:w="4318" w:type="dxa"/>
          </w:tcPr>
          <w:p w14:paraId="390E0601"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14.2  </w:t>
            </w:r>
            <w:r>
              <w:rPr>
                <w:rFonts w:ascii="宋体" w:eastAsia="宋体" w:hAnsi="宋体" w:hint="eastAsia"/>
                <w:kern w:val="0"/>
                <w:sz w:val="21"/>
                <w:szCs w:val="21"/>
              </w:rPr>
              <w:t>设备安装</w:t>
            </w:r>
          </w:p>
        </w:tc>
      </w:tr>
      <w:tr w:rsidR="00F76BAA" w14:paraId="100B09FE" w14:textId="77777777">
        <w:tc>
          <w:tcPr>
            <w:tcW w:w="4318" w:type="dxa"/>
          </w:tcPr>
          <w:p w14:paraId="7DA5CDE7" w14:textId="77777777" w:rsidR="00F76BAA" w:rsidRDefault="00085D94">
            <w:pPr>
              <w:rPr>
                <w:kern w:val="0"/>
                <w:sz w:val="20"/>
              </w:rPr>
            </w:pPr>
            <w:r>
              <w:rPr>
                <w:rFonts w:ascii="宋体" w:hAnsi="宋体"/>
                <w:spacing w:val="8"/>
                <w:kern w:val="0"/>
                <w:sz w:val="20"/>
                <w:szCs w:val="21"/>
              </w:rPr>
              <w:t xml:space="preserve">14.2.1 </w:t>
            </w:r>
            <w:r>
              <w:rPr>
                <w:rFonts w:ascii="宋体" w:hAnsi="宋体"/>
                <w:spacing w:val="8"/>
                <w:kern w:val="0"/>
                <w:sz w:val="20"/>
                <w:szCs w:val="21"/>
                <w:bdr w:val="single" w:sz="4" w:space="0" w:color="auto"/>
              </w:rPr>
              <w:t xml:space="preserve"> </w:t>
            </w:r>
            <w:r>
              <w:rPr>
                <w:rFonts w:ascii="宋体" w:hAnsi="宋体" w:hint="eastAsia"/>
                <w:color w:val="FF0000"/>
                <w:spacing w:val="8"/>
                <w:kern w:val="0"/>
                <w:sz w:val="20"/>
                <w:szCs w:val="21"/>
                <w:bdr w:val="single" w:sz="4" w:space="0" w:color="auto"/>
              </w:rPr>
              <w:t>金属线槽、钢管</w:t>
            </w:r>
            <w:r>
              <w:rPr>
                <w:rFonts w:ascii="宋体" w:hAnsi="宋体" w:hint="eastAsia"/>
                <w:spacing w:val="8"/>
                <w:kern w:val="0"/>
                <w:sz w:val="20"/>
                <w:szCs w:val="21"/>
              </w:rPr>
              <w:t>及线缆的敷设，应符合本规范第</w:t>
            </w:r>
            <w:r>
              <w:rPr>
                <w:rFonts w:ascii="宋体" w:hAnsi="宋体"/>
                <w:spacing w:val="8"/>
                <w:kern w:val="0"/>
                <w:sz w:val="20"/>
                <w:szCs w:val="21"/>
              </w:rPr>
              <w:t>4</w:t>
            </w:r>
            <w:r>
              <w:rPr>
                <w:rFonts w:ascii="宋体" w:hAnsi="宋体" w:hint="eastAsia"/>
                <w:spacing w:val="8"/>
                <w:kern w:val="0"/>
                <w:sz w:val="20"/>
                <w:szCs w:val="21"/>
              </w:rPr>
              <w:t>章和现行国家标准</w:t>
            </w:r>
            <w:r>
              <w:rPr>
                <w:rFonts w:ascii="宋体" w:hAnsi="宋体" w:hint="eastAsia"/>
                <w:color w:val="FF0000"/>
                <w:spacing w:val="8"/>
                <w:kern w:val="0"/>
                <w:sz w:val="20"/>
                <w:szCs w:val="21"/>
                <w:bdr w:val="single" w:sz="4" w:space="0" w:color="auto"/>
              </w:rPr>
              <w:t>《民用闭路监控电视系统工程技术规范》GB 50198-94第</w:t>
            </w:r>
            <w:r>
              <w:rPr>
                <w:rFonts w:ascii="宋体" w:hAnsi="宋体"/>
                <w:color w:val="FF0000"/>
                <w:spacing w:val="8"/>
                <w:kern w:val="0"/>
                <w:sz w:val="20"/>
                <w:szCs w:val="21"/>
                <w:bdr w:val="single" w:sz="4" w:space="0" w:color="auto"/>
              </w:rPr>
              <w:t>3.3</w:t>
            </w:r>
            <w:r>
              <w:rPr>
                <w:rFonts w:ascii="宋体" w:hAnsi="宋体" w:hint="eastAsia"/>
                <w:color w:val="FF0000"/>
                <w:spacing w:val="8"/>
                <w:kern w:val="0"/>
                <w:sz w:val="20"/>
                <w:szCs w:val="21"/>
                <w:bdr w:val="single" w:sz="4" w:space="0" w:color="auto"/>
              </w:rPr>
              <w:t>节</w:t>
            </w:r>
            <w:r>
              <w:rPr>
                <w:rFonts w:ascii="宋体" w:hAnsi="宋体" w:hint="eastAsia"/>
                <w:spacing w:val="8"/>
                <w:kern w:val="0"/>
                <w:sz w:val="20"/>
                <w:szCs w:val="21"/>
              </w:rPr>
              <w:t>的规定。</w:t>
            </w:r>
          </w:p>
        </w:tc>
        <w:tc>
          <w:tcPr>
            <w:tcW w:w="4318" w:type="dxa"/>
          </w:tcPr>
          <w:p w14:paraId="5CD91BC4" w14:textId="77777777" w:rsidR="00F76BAA" w:rsidRDefault="00085D94">
            <w:pPr>
              <w:rPr>
                <w:kern w:val="0"/>
                <w:sz w:val="20"/>
              </w:rPr>
            </w:pPr>
            <w:r>
              <w:rPr>
                <w:rFonts w:ascii="宋体" w:hAnsi="宋体"/>
                <w:spacing w:val="8"/>
                <w:kern w:val="0"/>
                <w:sz w:val="20"/>
                <w:szCs w:val="21"/>
              </w:rPr>
              <w:t>14.2.1</w:t>
            </w:r>
            <w:r>
              <w:rPr>
                <w:rFonts w:ascii="宋体" w:hAnsi="宋体" w:hint="eastAsia"/>
                <w:color w:val="FF0000"/>
                <w:spacing w:val="8"/>
                <w:kern w:val="0"/>
                <w:sz w:val="20"/>
                <w:szCs w:val="21"/>
                <w:u w:val="single"/>
              </w:rPr>
              <w:t>桥架、导管</w:t>
            </w:r>
            <w:r>
              <w:rPr>
                <w:rFonts w:ascii="宋体" w:hAnsi="宋体" w:hint="eastAsia"/>
                <w:spacing w:val="8"/>
                <w:kern w:val="0"/>
                <w:sz w:val="20"/>
                <w:szCs w:val="21"/>
              </w:rPr>
              <w:t>及线缆的敷设，应符合本规范第</w:t>
            </w:r>
            <w:r>
              <w:rPr>
                <w:rFonts w:ascii="宋体" w:hAnsi="宋体"/>
                <w:spacing w:val="8"/>
                <w:kern w:val="0"/>
                <w:sz w:val="20"/>
                <w:szCs w:val="21"/>
              </w:rPr>
              <w:t>4</w:t>
            </w:r>
            <w:r>
              <w:rPr>
                <w:rFonts w:ascii="宋体" w:hAnsi="宋体" w:hint="eastAsia"/>
                <w:spacing w:val="8"/>
                <w:kern w:val="0"/>
                <w:sz w:val="20"/>
                <w:szCs w:val="21"/>
              </w:rPr>
              <w:t>章和现行国家标准</w:t>
            </w:r>
            <w:r>
              <w:rPr>
                <w:rFonts w:ascii="宋体" w:hAnsi="宋体" w:hint="eastAsia"/>
                <w:color w:val="FF0000"/>
                <w:spacing w:val="8"/>
                <w:kern w:val="0"/>
                <w:sz w:val="20"/>
                <w:szCs w:val="21"/>
                <w:u w:val="single"/>
              </w:rPr>
              <w:t>《安全防范工程技术标准》GB 50348</w:t>
            </w:r>
            <w:r>
              <w:rPr>
                <w:rFonts w:ascii="宋体" w:hAnsi="宋体" w:hint="eastAsia"/>
                <w:spacing w:val="8"/>
                <w:kern w:val="0"/>
                <w:sz w:val="20"/>
                <w:szCs w:val="21"/>
              </w:rPr>
              <w:t>的规定。</w:t>
            </w:r>
          </w:p>
        </w:tc>
      </w:tr>
      <w:tr w:rsidR="00F76BAA" w14:paraId="3F7E2116" w14:textId="77777777">
        <w:tc>
          <w:tcPr>
            <w:tcW w:w="4318" w:type="dxa"/>
          </w:tcPr>
          <w:p w14:paraId="128B1C4F" w14:textId="77777777" w:rsidR="00F76BAA" w:rsidRDefault="00F76BAA">
            <w:pPr>
              <w:adjustRightInd w:val="0"/>
              <w:snapToGrid w:val="0"/>
              <w:rPr>
                <w:kern w:val="0"/>
                <w:sz w:val="20"/>
              </w:rPr>
            </w:pPr>
          </w:p>
        </w:tc>
        <w:tc>
          <w:tcPr>
            <w:tcW w:w="4318" w:type="dxa"/>
          </w:tcPr>
          <w:p w14:paraId="7DC9BDAA" w14:textId="77777777" w:rsidR="00F76BAA" w:rsidRDefault="00085D94">
            <w:pPr>
              <w:rPr>
                <w:kern w:val="0"/>
                <w:sz w:val="20"/>
              </w:rPr>
            </w:pPr>
            <w:r>
              <w:rPr>
                <w:rFonts w:ascii="宋体" w:hAnsi="宋体" w:hint="eastAsia"/>
                <w:color w:val="FF0000"/>
                <w:spacing w:val="8"/>
                <w:kern w:val="0"/>
                <w:sz w:val="20"/>
                <w:szCs w:val="21"/>
                <w:u w:val="single"/>
              </w:rPr>
              <w:t>14.2.1A安全</w:t>
            </w:r>
            <w:r>
              <w:rPr>
                <w:rFonts w:ascii="宋体" w:hAnsi="宋体"/>
                <w:color w:val="FF0000"/>
                <w:spacing w:val="8"/>
                <w:kern w:val="0"/>
                <w:sz w:val="20"/>
                <w:szCs w:val="21"/>
                <w:u w:val="single"/>
              </w:rPr>
              <w:t>防范管理平台</w:t>
            </w:r>
            <w:r>
              <w:rPr>
                <w:rFonts w:ascii="宋体" w:hAnsi="宋体" w:hint="eastAsia"/>
                <w:color w:val="FF0000"/>
                <w:spacing w:val="8"/>
                <w:kern w:val="0"/>
                <w:sz w:val="20"/>
                <w:szCs w:val="21"/>
                <w:u w:val="single"/>
              </w:rPr>
              <w:t>安装应符合本规范第11章的规定。</w:t>
            </w:r>
          </w:p>
        </w:tc>
      </w:tr>
      <w:tr w:rsidR="00F76BAA" w14:paraId="33ABB288" w14:textId="77777777">
        <w:tc>
          <w:tcPr>
            <w:tcW w:w="4318" w:type="dxa"/>
          </w:tcPr>
          <w:p w14:paraId="64C82C6C" w14:textId="77777777" w:rsidR="00F76BAA" w:rsidRDefault="00085D94">
            <w:pPr>
              <w:rPr>
                <w:rFonts w:ascii="宋体" w:hAnsi="宋体"/>
                <w:spacing w:val="8"/>
                <w:kern w:val="0"/>
                <w:sz w:val="20"/>
                <w:szCs w:val="21"/>
              </w:rPr>
            </w:pPr>
            <w:r>
              <w:rPr>
                <w:rFonts w:ascii="宋体" w:hAnsi="宋体"/>
                <w:spacing w:val="8"/>
                <w:kern w:val="0"/>
                <w:sz w:val="20"/>
                <w:szCs w:val="21"/>
              </w:rPr>
              <w:t xml:space="preserve">14.2.2 </w:t>
            </w:r>
            <w:r>
              <w:rPr>
                <w:rFonts w:ascii="宋体" w:hAnsi="宋体" w:hint="eastAsia"/>
                <w:spacing w:val="8"/>
                <w:kern w:val="0"/>
                <w:sz w:val="20"/>
                <w:szCs w:val="21"/>
              </w:rPr>
              <w:t>视频</w:t>
            </w:r>
            <w:r>
              <w:rPr>
                <w:rFonts w:ascii="宋体" w:hAnsi="宋体" w:hint="eastAsia"/>
                <w:color w:val="FF0000"/>
                <w:spacing w:val="8"/>
                <w:kern w:val="0"/>
                <w:sz w:val="20"/>
                <w:szCs w:val="21"/>
                <w:bdr w:val="single" w:sz="4" w:space="0" w:color="auto"/>
              </w:rPr>
              <w:t>安防</w:t>
            </w:r>
            <w:r>
              <w:rPr>
                <w:rFonts w:ascii="宋体" w:hAnsi="宋体" w:hint="eastAsia"/>
                <w:spacing w:val="8"/>
                <w:kern w:val="0"/>
                <w:sz w:val="20"/>
                <w:szCs w:val="21"/>
              </w:rPr>
              <w:t>监控系统的安装应符合下列规定：</w:t>
            </w:r>
          </w:p>
          <w:p w14:paraId="6E5D067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监控中心内设备安装和线缆敷设应执行现行国家标准</w:t>
            </w:r>
            <w:r>
              <w:rPr>
                <w:rFonts w:ascii="宋体" w:hAnsi="宋体" w:hint="eastAsia"/>
                <w:color w:val="FF0000"/>
                <w:spacing w:val="8"/>
                <w:kern w:val="0"/>
                <w:sz w:val="20"/>
                <w:szCs w:val="21"/>
                <w:bdr w:val="single" w:sz="4" w:space="0" w:color="auto"/>
              </w:rPr>
              <w:t>《民用闭路监视电视系统工程技术规范》GB50198-94第</w:t>
            </w:r>
            <w:r>
              <w:rPr>
                <w:rFonts w:ascii="宋体" w:hAnsi="宋体"/>
                <w:color w:val="FF0000"/>
                <w:spacing w:val="8"/>
                <w:kern w:val="0"/>
                <w:sz w:val="20"/>
                <w:szCs w:val="21"/>
                <w:bdr w:val="single" w:sz="4" w:space="0" w:color="auto"/>
              </w:rPr>
              <w:t>3.4</w:t>
            </w:r>
            <w:r>
              <w:rPr>
                <w:rFonts w:ascii="宋体" w:hAnsi="宋体" w:hint="eastAsia"/>
                <w:color w:val="FF0000"/>
                <w:spacing w:val="8"/>
                <w:kern w:val="0"/>
                <w:sz w:val="20"/>
                <w:szCs w:val="21"/>
                <w:bdr w:val="single" w:sz="4" w:space="0" w:color="auto"/>
              </w:rPr>
              <w:t>节</w:t>
            </w:r>
            <w:r>
              <w:rPr>
                <w:rFonts w:ascii="宋体" w:hAnsi="宋体" w:hint="eastAsia"/>
                <w:spacing w:val="8"/>
                <w:kern w:val="0"/>
                <w:sz w:val="20"/>
                <w:szCs w:val="21"/>
              </w:rPr>
              <w:t>的规定；</w:t>
            </w:r>
          </w:p>
          <w:p w14:paraId="01CF191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监控中心的强、弱电电缆的敷设间距应符合现行国家标准</w:t>
            </w:r>
            <w:r>
              <w:rPr>
                <w:rFonts w:ascii="宋体" w:hAnsi="宋体" w:hint="eastAsia"/>
                <w:color w:val="FF0000"/>
                <w:spacing w:val="8"/>
                <w:kern w:val="0"/>
                <w:sz w:val="20"/>
                <w:szCs w:val="21"/>
                <w:bdr w:val="single" w:sz="4" w:space="0" w:color="auto"/>
              </w:rPr>
              <w:t>《民用闭路监视电视系统工程技术规范》GB50198-94第</w:t>
            </w:r>
            <w:r>
              <w:rPr>
                <w:rFonts w:ascii="宋体" w:hAnsi="宋体"/>
                <w:color w:val="FF0000"/>
                <w:spacing w:val="8"/>
                <w:kern w:val="0"/>
                <w:sz w:val="20"/>
                <w:szCs w:val="21"/>
                <w:bdr w:val="single" w:sz="4" w:space="0" w:color="auto"/>
              </w:rPr>
              <w:t>2.3.8</w:t>
            </w:r>
            <w:r>
              <w:rPr>
                <w:rFonts w:ascii="宋体" w:hAnsi="宋体" w:hint="eastAsia"/>
                <w:color w:val="FF0000"/>
                <w:spacing w:val="8"/>
                <w:kern w:val="0"/>
                <w:sz w:val="20"/>
                <w:szCs w:val="21"/>
                <w:bdr w:val="single" w:sz="4" w:space="0" w:color="auto"/>
              </w:rPr>
              <w:t>条</w:t>
            </w:r>
            <w:r>
              <w:rPr>
                <w:rFonts w:ascii="宋体" w:hAnsi="宋体" w:hint="eastAsia"/>
                <w:spacing w:val="8"/>
                <w:kern w:val="0"/>
                <w:sz w:val="20"/>
                <w:szCs w:val="21"/>
              </w:rPr>
              <w:t>的规定，并应有明显的永久性标志；</w:t>
            </w:r>
          </w:p>
          <w:p w14:paraId="01036BC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摄像机、云台和解码</w:t>
            </w:r>
            <w:r>
              <w:rPr>
                <w:rFonts w:ascii="宋体" w:hAnsi="宋体" w:hint="eastAsia"/>
                <w:color w:val="FF0000"/>
                <w:spacing w:val="8"/>
                <w:kern w:val="0"/>
                <w:sz w:val="20"/>
                <w:szCs w:val="21"/>
                <w:bdr w:val="single" w:sz="4" w:space="0" w:color="auto"/>
              </w:rPr>
              <w:t>器</w:t>
            </w:r>
            <w:r>
              <w:rPr>
                <w:rFonts w:ascii="宋体" w:hAnsi="宋体" w:hint="eastAsia"/>
                <w:spacing w:val="8"/>
                <w:kern w:val="0"/>
                <w:sz w:val="20"/>
                <w:szCs w:val="21"/>
              </w:rPr>
              <w:t>的安装除应执行现行国家标准</w:t>
            </w:r>
            <w:r>
              <w:rPr>
                <w:rFonts w:ascii="宋体" w:hAnsi="宋体" w:hint="eastAsia"/>
                <w:color w:val="FF0000"/>
                <w:spacing w:val="8"/>
                <w:kern w:val="0"/>
                <w:sz w:val="20"/>
                <w:szCs w:val="21"/>
                <w:bdr w:val="single" w:sz="4" w:space="0" w:color="auto"/>
              </w:rPr>
              <w:t>《安全防范工程技术规范》</w:t>
            </w:r>
            <w:r>
              <w:rPr>
                <w:rFonts w:ascii="宋体" w:hAnsi="宋体" w:hint="eastAsia"/>
                <w:spacing w:val="8"/>
                <w:kern w:val="0"/>
                <w:sz w:val="20"/>
                <w:szCs w:val="21"/>
              </w:rPr>
              <w:t>GB 50348</w:t>
            </w:r>
            <w:r>
              <w:rPr>
                <w:rFonts w:ascii="宋体" w:hAnsi="宋体" w:hint="eastAsia"/>
                <w:color w:val="FF0000"/>
                <w:spacing w:val="8"/>
                <w:kern w:val="0"/>
                <w:sz w:val="20"/>
                <w:szCs w:val="21"/>
                <w:bdr w:val="single" w:sz="4" w:space="0" w:color="auto"/>
              </w:rPr>
              <w:t>-2004第</w:t>
            </w:r>
            <w:r>
              <w:rPr>
                <w:rFonts w:ascii="宋体" w:hAnsi="宋体"/>
                <w:color w:val="FF0000"/>
                <w:spacing w:val="8"/>
                <w:kern w:val="0"/>
                <w:sz w:val="20"/>
                <w:szCs w:val="21"/>
                <w:bdr w:val="single" w:sz="4" w:space="0" w:color="auto"/>
              </w:rPr>
              <w:t>6.3.5</w:t>
            </w:r>
            <w:r>
              <w:rPr>
                <w:rFonts w:ascii="宋体" w:hAnsi="宋体" w:hint="eastAsia"/>
                <w:color w:val="FF0000"/>
                <w:spacing w:val="8"/>
                <w:kern w:val="0"/>
                <w:sz w:val="20"/>
                <w:szCs w:val="21"/>
                <w:bdr w:val="single" w:sz="4" w:space="0" w:color="auto"/>
              </w:rPr>
              <w:t>条、《民用闭路监视电视系统工程技术规范》GB50198-94第</w:t>
            </w:r>
            <w:r>
              <w:rPr>
                <w:rFonts w:ascii="宋体" w:hAnsi="宋体"/>
                <w:color w:val="FF0000"/>
                <w:spacing w:val="8"/>
                <w:kern w:val="0"/>
                <w:sz w:val="20"/>
                <w:szCs w:val="21"/>
                <w:bdr w:val="single" w:sz="4" w:space="0" w:color="auto"/>
              </w:rPr>
              <w:t>3.2</w:t>
            </w:r>
            <w:r>
              <w:rPr>
                <w:rFonts w:ascii="宋体" w:hAnsi="宋体" w:hint="eastAsia"/>
                <w:color w:val="FF0000"/>
                <w:spacing w:val="8"/>
                <w:kern w:val="0"/>
                <w:sz w:val="20"/>
                <w:szCs w:val="21"/>
                <w:bdr w:val="single" w:sz="4" w:space="0" w:color="auto"/>
              </w:rPr>
              <w:t>节和《民用建筑电气设计规范》JGJ 16-2008 第</w:t>
            </w:r>
            <w:r>
              <w:rPr>
                <w:rFonts w:ascii="宋体" w:hAnsi="宋体"/>
                <w:color w:val="FF0000"/>
                <w:spacing w:val="8"/>
                <w:kern w:val="0"/>
                <w:sz w:val="20"/>
                <w:szCs w:val="21"/>
                <w:bdr w:val="single" w:sz="4" w:space="0" w:color="auto"/>
              </w:rPr>
              <w:t>14.3.3</w:t>
            </w:r>
            <w:r>
              <w:rPr>
                <w:rFonts w:ascii="宋体" w:hAnsi="宋体" w:hint="eastAsia"/>
                <w:color w:val="FF0000"/>
                <w:spacing w:val="8"/>
                <w:kern w:val="0"/>
                <w:sz w:val="20"/>
                <w:szCs w:val="21"/>
                <w:bdr w:val="single" w:sz="4" w:space="0" w:color="auto"/>
              </w:rPr>
              <w:t>条</w:t>
            </w:r>
            <w:r>
              <w:rPr>
                <w:rFonts w:ascii="宋体" w:hAnsi="宋体" w:hint="eastAsia"/>
                <w:spacing w:val="8"/>
                <w:kern w:val="0"/>
                <w:sz w:val="20"/>
                <w:szCs w:val="21"/>
              </w:rPr>
              <w:t>的规定外，尚应符合下列规定：</w:t>
            </w:r>
          </w:p>
          <w:p w14:paraId="7B4B00B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 摄像机及镜头安装前应通电检测，工作应正常；</w:t>
            </w:r>
          </w:p>
          <w:p w14:paraId="0766951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spacing w:val="8"/>
                <w:kern w:val="0"/>
                <w:sz w:val="20"/>
                <w:szCs w:val="21"/>
              </w:rPr>
              <w:t>） 确定摄像机的安装位置时应考虑设备自身安全，其视场不应被遮挡；</w:t>
            </w:r>
          </w:p>
          <w:p w14:paraId="057321E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3</w:t>
            </w:r>
            <w:r>
              <w:rPr>
                <w:rFonts w:ascii="宋体" w:hAnsi="宋体" w:hint="eastAsia"/>
                <w:spacing w:val="8"/>
                <w:kern w:val="0"/>
                <w:sz w:val="20"/>
                <w:szCs w:val="21"/>
              </w:rPr>
              <w:t>） 架空线入云台时，滴水弯的弯度不应小于电（光）缆的最小弯曲半径；</w:t>
            </w:r>
          </w:p>
          <w:p w14:paraId="2CE930E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4</w:t>
            </w:r>
            <w:r>
              <w:rPr>
                <w:rFonts w:ascii="宋体" w:hAnsi="宋体" w:hint="eastAsia"/>
                <w:spacing w:val="8"/>
                <w:kern w:val="0"/>
                <w:sz w:val="20"/>
                <w:szCs w:val="21"/>
              </w:rPr>
              <w:t>） 安装室外摄像机、</w:t>
            </w:r>
            <w:r>
              <w:rPr>
                <w:rFonts w:ascii="宋体" w:hAnsi="宋体" w:hint="eastAsia"/>
                <w:color w:val="FF0000"/>
                <w:spacing w:val="8"/>
                <w:kern w:val="0"/>
                <w:sz w:val="20"/>
                <w:szCs w:val="21"/>
                <w:bdr w:val="single" w:sz="4" w:space="0" w:color="auto"/>
              </w:rPr>
              <w:t>解编码器</w:t>
            </w:r>
            <w:r>
              <w:rPr>
                <w:rFonts w:ascii="宋体" w:hAnsi="宋体" w:hint="eastAsia"/>
                <w:spacing w:val="8"/>
                <w:kern w:val="0"/>
                <w:sz w:val="20"/>
                <w:szCs w:val="21"/>
              </w:rPr>
              <w:t>应采取防雨、防腐、防雷措施；</w:t>
            </w:r>
          </w:p>
          <w:p w14:paraId="0905E36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光端机、编码</w:t>
            </w:r>
            <w:r>
              <w:rPr>
                <w:rFonts w:ascii="宋体" w:hAnsi="宋体" w:hint="eastAsia"/>
                <w:color w:val="FF0000"/>
                <w:spacing w:val="8"/>
                <w:kern w:val="0"/>
                <w:sz w:val="20"/>
                <w:szCs w:val="21"/>
                <w:bdr w:val="single" w:sz="4" w:space="0" w:color="auto"/>
              </w:rPr>
              <w:t>器</w:t>
            </w:r>
            <w:r>
              <w:rPr>
                <w:rFonts w:ascii="宋体" w:hAnsi="宋体" w:hint="eastAsia"/>
                <w:spacing w:val="8"/>
                <w:kern w:val="0"/>
                <w:sz w:val="20"/>
                <w:szCs w:val="21"/>
              </w:rPr>
              <w:t>和设备箱的安装应符合下列规定：</w:t>
            </w:r>
          </w:p>
          <w:p w14:paraId="41F216A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lastRenderedPageBreak/>
              <w:t>1</w:t>
            </w:r>
            <w:r>
              <w:rPr>
                <w:rFonts w:ascii="宋体" w:hAnsi="宋体" w:hint="eastAsia"/>
                <w:spacing w:val="8"/>
                <w:kern w:val="0"/>
                <w:sz w:val="20"/>
                <w:szCs w:val="21"/>
              </w:rPr>
              <w:t>）光端机或编码</w:t>
            </w:r>
            <w:r>
              <w:rPr>
                <w:rFonts w:ascii="宋体" w:hAnsi="宋体" w:hint="eastAsia"/>
                <w:color w:val="FF0000"/>
                <w:spacing w:val="8"/>
                <w:kern w:val="0"/>
                <w:sz w:val="20"/>
                <w:szCs w:val="21"/>
                <w:bdr w:val="single" w:sz="4" w:space="0" w:color="auto"/>
              </w:rPr>
              <w:t>器</w:t>
            </w:r>
            <w:r>
              <w:rPr>
                <w:rFonts w:ascii="宋体" w:hAnsi="宋体" w:hint="eastAsia"/>
                <w:spacing w:val="8"/>
                <w:kern w:val="0"/>
                <w:sz w:val="20"/>
                <w:szCs w:val="21"/>
              </w:rPr>
              <w:t>应安装在摄像机附近的设备箱内，设备箱应具有防尘、防水、防</w:t>
            </w:r>
            <w:r>
              <w:rPr>
                <w:rFonts w:ascii="宋体" w:hAnsi="宋体" w:hint="eastAsia"/>
                <w:color w:val="FF0000"/>
                <w:spacing w:val="8"/>
                <w:kern w:val="0"/>
                <w:sz w:val="20"/>
                <w:szCs w:val="21"/>
                <w:bdr w:val="single" w:sz="4" w:space="0" w:color="auto"/>
              </w:rPr>
              <w:t>盗</w:t>
            </w:r>
            <w:r>
              <w:rPr>
                <w:rFonts w:ascii="宋体" w:hAnsi="宋体" w:hint="eastAsia"/>
                <w:spacing w:val="8"/>
                <w:kern w:val="0"/>
                <w:sz w:val="20"/>
                <w:szCs w:val="21"/>
              </w:rPr>
              <w:t>功能；</w:t>
            </w:r>
          </w:p>
          <w:p w14:paraId="7F5BC08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spacing w:val="8"/>
                <w:kern w:val="0"/>
                <w:sz w:val="20"/>
                <w:szCs w:val="21"/>
              </w:rPr>
              <w:t>）视频编码</w:t>
            </w:r>
            <w:r>
              <w:rPr>
                <w:rFonts w:ascii="宋体" w:hAnsi="宋体" w:hint="eastAsia"/>
                <w:color w:val="FF0000"/>
                <w:spacing w:val="8"/>
                <w:kern w:val="0"/>
                <w:sz w:val="20"/>
                <w:szCs w:val="21"/>
                <w:bdr w:val="single" w:sz="4" w:space="0" w:color="auto"/>
              </w:rPr>
              <w:t>器</w:t>
            </w:r>
            <w:r>
              <w:rPr>
                <w:rFonts w:ascii="宋体" w:hAnsi="宋体" w:hint="eastAsia"/>
                <w:spacing w:val="8"/>
                <w:kern w:val="0"/>
                <w:sz w:val="20"/>
                <w:szCs w:val="21"/>
              </w:rPr>
              <w:t>安装前应与前端摄像机连接测试，图像传输与数据通信正常后方可安装；</w:t>
            </w:r>
          </w:p>
          <w:p w14:paraId="7DF626A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3</w:t>
            </w:r>
            <w:r>
              <w:rPr>
                <w:rFonts w:ascii="宋体" w:hAnsi="宋体" w:hint="eastAsia"/>
                <w:spacing w:val="8"/>
                <w:kern w:val="0"/>
                <w:sz w:val="20"/>
                <w:szCs w:val="21"/>
              </w:rPr>
              <w:t>）设备箱内设备排列应整齐、走线应有标识和线路图。</w:t>
            </w:r>
          </w:p>
          <w:p w14:paraId="6734C6D4" w14:textId="77777777" w:rsidR="00F76BAA" w:rsidRDefault="00085D94">
            <w:pPr>
              <w:ind w:firstLineChars="191" w:firstLine="413"/>
              <w:rPr>
                <w:kern w:val="0"/>
                <w:sz w:val="20"/>
              </w:rPr>
            </w:pPr>
            <w:r>
              <w:rPr>
                <w:rFonts w:ascii="宋体" w:hAnsi="宋体"/>
                <w:spacing w:val="8"/>
                <w:kern w:val="0"/>
                <w:sz w:val="20"/>
                <w:szCs w:val="21"/>
              </w:rPr>
              <w:t xml:space="preserve">5  </w:t>
            </w:r>
            <w:r>
              <w:rPr>
                <w:rFonts w:ascii="宋体" w:hAnsi="宋体" w:hint="eastAsia"/>
                <w:spacing w:val="8"/>
                <w:kern w:val="0"/>
                <w:sz w:val="20"/>
                <w:szCs w:val="21"/>
              </w:rPr>
              <w:t>应用软件安装应符合本规范</w:t>
            </w:r>
            <w:r>
              <w:rPr>
                <w:rFonts w:ascii="宋体" w:hAnsi="宋体" w:hint="eastAsia"/>
                <w:color w:val="FF0000"/>
                <w:spacing w:val="8"/>
                <w:kern w:val="0"/>
                <w:sz w:val="20"/>
                <w:szCs w:val="21"/>
                <w:bdr w:val="single" w:sz="4" w:space="0" w:color="auto"/>
              </w:rPr>
              <w:t>第</w:t>
            </w:r>
            <w:r>
              <w:rPr>
                <w:rFonts w:ascii="宋体" w:hAnsi="宋体"/>
                <w:color w:val="FF0000"/>
                <w:spacing w:val="8"/>
                <w:kern w:val="0"/>
                <w:sz w:val="20"/>
                <w:szCs w:val="21"/>
                <w:bdr w:val="single" w:sz="4" w:space="0" w:color="auto"/>
              </w:rPr>
              <w:t>6.2.2</w:t>
            </w:r>
            <w:r>
              <w:rPr>
                <w:rFonts w:ascii="宋体" w:hAnsi="宋体" w:hint="eastAsia"/>
                <w:color w:val="FF0000"/>
                <w:spacing w:val="8"/>
                <w:kern w:val="0"/>
                <w:sz w:val="20"/>
                <w:szCs w:val="21"/>
                <w:bdr w:val="single" w:sz="4" w:space="0" w:color="auto"/>
              </w:rPr>
              <w:t>条</w:t>
            </w:r>
            <w:r>
              <w:rPr>
                <w:rFonts w:ascii="宋体" w:hAnsi="宋体" w:hint="eastAsia"/>
                <w:color w:val="FF0000"/>
                <w:spacing w:val="8"/>
                <w:kern w:val="0"/>
                <w:sz w:val="20"/>
                <w:szCs w:val="21"/>
                <w:u w:val="single"/>
              </w:rPr>
              <w:t>第11章</w:t>
            </w:r>
            <w:r>
              <w:rPr>
                <w:rFonts w:ascii="宋体" w:hAnsi="宋体" w:hint="eastAsia"/>
                <w:spacing w:val="8"/>
                <w:kern w:val="0"/>
                <w:sz w:val="20"/>
                <w:szCs w:val="21"/>
              </w:rPr>
              <w:t>的规定。</w:t>
            </w:r>
          </w:p>
        </w:tc>
        <w:tc>
          <w:tcPr>
            <w:tcW w:w="4318" w:type="dxa"/>
          </w:tcPr>
          <w:p w14:paraId="6EBC92D9"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14.2.2 </w:t>
            </w:r>
            <w:r>
              <w:rPr>
                <w:rFonts w:ascii="宋体" w:hAnsi="宋体" w:hint="eastAsia"/>
                <w:spacing w:val="8"/>
                <w:kern w:val="0"/>
                <w:sz w:val="20"/>
                <w:szCs w:val="21"/>
              </w:rPr>
              <w:t>视频监控系统的安装应符合下列规定：</w:t>
            </w:r>
          </w:p>
          <w:p w14:paraId="535A74E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监控中心内设备安装和线缆敷设应执行现行国家标准</w:t>
            </w:r>
            <w:r>
              <w:rPr>
                <w:rFonts w:ascii="宋体" w:hAnsi="宋体" w:hint="eastAsia"/>
                <w:color w:val="FF0000"/>
                <w:spacing w:val="8"/>
                <w:kern w:val="0"/>
                <w:sz w:val="20"/>
                <w:szCs w:val="21"/>
                <w:u w:val="single"/>
              </w:rPr>
              <w:t>《安全防范工程技术标准》GB 50348</w:t>
            </w:r>
            <w:r>
              <w:rPr>
                <w:rFonts w:ascii="宋体" w:hAnsi="宋体" w:hint="eastAsia"/>
                <w:spacing w:val="8"/>
                <w:kern w:val="0"/>
                <w:sz w:val="20"/>
                <w:szCs w:val="21"/>
              </w:rPr>
              <w:t>的规定；</w:t>
            </w:r>
          </w:p>
          <w:p w14:paraId="5042EB3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监控中心的强、弱电电缆的敷设间距应符合现行国家标准</w:t>
            </w:r>
            <w:r>
              <w:rPr>
                <w:rFonts w:ascii="宋体" w:hAnsi="宋体" w:hint="eastAsia"/>
                <w:color w:val="FF0000"/>
                <w:spacing w:val="8"/>
                <w:kern w:val="0"/>
                <w:sz w:val="20"/>
                <w:szCs w:val="21"/>
                <w:u w:val="single"/>
              </w:rPr>
              <w:t>《安全防范工程技术标准》GB 50348</w:t>
            </w:r>
            <w:r>
              <w:rPr>
                <w:rFonts w:ascii="宋体" w:hAnsi="宋体" w:hint="eastAsia"/>
                <w:spacing w:val="8"/>
                <w:kern w:val="0"/>
                <w:sz w:val="20"/>
                <w:szCs w:val="21"/>
              </w:rPr>
              <w:t>的规定，并应有明显的永久性标志；</w:t>
            </w:r>
          </w:p>
          <w:p w14:paraId="3246E3D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摄像机、云台和解码</w:t>
            </w:r>
            <w:r>
              <w:rPr>
                <w:rFonts w:ascii="宋体" w:hAnsi="宋体" w:hint="eastAsia"/>
                <w:color w:val="FF0000"/>
                <w:spacing w:val="8"/>
                <w:kern w:val="0"/>
                <w:sz w:val="20"/>
                <w:szCs w:val="21"/>
                <w:u w:val="single"/>
              </w:rPr>
              <w:t>设备</w:t>
            </w:r>
            <w:r>
              <w:rPr>
                <w:rFonts w:ascii="宋体" w:hAnsi="宋体" w:hint="eastAsia"/>
                <w:spacing w:val="8"/>
                <w:kern w:val="0"/>
                <w:sz w:val="20"/>
                <w:szCs w:val="21"/>
              </w:rPr>
              <w:t>的安装除应执行现行国家标准</w:t>
            </w:r>
            <w:r>
              <w:rPr>
                <w:rFonts w:ascii="宋体" w:hAnsi="宋体" w:hint="eastAsia"/>
                <w:color w:val="FF0000"/>
                <w:spacing w:val="8"/>
                <w:kern w:val="0"/>
                <w:sz w:val="20"/>
                <w:szCs w:val="21"/>
                <w:u w:val="single"/>
              </w:rPr>
              <w:t>《安全防范工程技术标准》</w:t>
            </w:r>
            <w:r>
              <w:rPr>
                <w:rFonts w:ascii="宋体" w:hAnsi="宋体" w:hint="eastAsia"/>
                <w:spacing w:val="8"/>
                <w:kern w:val="0"/>
                <w:sz w:val="20"/>
                <w:szCs w:val="21"/>
              </w:rPr>
              <w:t>GB 50348的规定外，尚应符合下列规定：</w:t>
            </w:r>
          </w:p>
          <w:p w14:paraId="649F8BC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 摄像机及镜头安装前应通电检测，工作应正常；</w:t>
            </w:r>
          </w:p>
          <w:p w14:paraId="57C2B8A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spacing w:val="8"/>
                <w:kern w:val="0"/>
                <w:sz w:val="20"/>
                <w:szCs w:val="21"/>
              </w:rPr>
              <w:t>） 确定摄像机的安装位置时应考虑设备自身安全，其视场不应被遮挡；</w:t>
            </w:r>
          </w:p>
          <w:p w14:paraId="643374B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3</w:t>
            </w:r>
            <w:r>
              <w:rPr>
                <w:rFonts w:ascii="宋体" w:hAnsi="宋体" w:hint="eastAsia"/>
                <w:spacing w:val="8"/>
                <w:kern w:val="0"/>
                <w:sz w:val="20"/>
                <w:szCs w:val="21"/>
              </w:rPr>
              <w:t>） 架空线入云台时，滴水弯的弯度不应小于电（光）缆的最小弯曲半径；</w:t>
            </w:r>
          </w:p>
          <w:p w14:paraId="2511E00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4</w:t>
            </w:r>
            <w:r>
              <w:rPr>
                <w:rFonts w:ascii="宋体" w:hAnsi="宋体" w:hint="eastAsia"/>
                <w:spacing w:val="8"/>
                <w:kern w:val="0"/>
                <w:sz w:val="20"/>
                <w:szCs w:val="21"/>
              </w:rPr>
              <w:t>） 安装室外摄像机、</w:t>
            </w:r>
            <w:r>
              <w:rPr>
                <w:rFonts w:ascii="宋体" w:hAnsi="宋体" w:hint="eastAsia"/>
                <w:color w:val="FF0000"/>
                <w:spacing w:val="8"/>
                <w:kern w:val="0"/>
                <w:sz w:val="20"/>
                <w:szCs w:val="21"/>
                <w:u w:val="single"/>
              </w:rPr>
              <w:t>编码设备</w:t>
            </w:r>
            <w:r>
              <w:rPr>
                <w:rFonts w:ascii="宋体" w:hAnsi="宋体" w:hint="eastAsia"/>
                <w:spacing w:val="8"/>
                <w:kern w:val="0"/>
                <w:sz w:val="20"/>
                <w:szCs w:val="21"/>
              </w:rPr>
              <w:t>应采取防雨、防腐、防雷措施；</w:t>
            </w:r>
          </w:p>
          <w:p w14:paraId="39CC724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光端机、编码</w:t>
            </w:r>
            <w:r>
              <w:rPr>
                <w:rFonts w:ascii="宋体" w:hAnsi="宋体" w:hint="eastAsia"/>
                <w:color w:val="FF0000"/>
                <w:spacing w:val="8"/>
                <w:kern w:val="0"/>
                <w:sz w:val="20"/>
                <w:szCs w:val="21"/>
                <w:u w:val="single"/>
              </w:rPr>
              <w:t>设备</w:t>
            </w:r>
            <w:r>
              <w:rPr>
                <w:rFonts w:ascii="宋体" w:hAnsi="宋体" w:hint="eastAsia"/>
                <w:spacing w:val="8"/>
                <w:kern w:val="0"/>
                <w:sz w:val="20"/>
                <w:szCs w:val="21"/>
              </w:rPr>
              <w:t>和设备箱的安装应符合下列规定：</w:t>
            </w:r>
          </w:p>
          <w:p w14:paraId="7349637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）光端机或编码</w:t>
            </w:r>
            <w:r>
              <w:rPr>
                <w:rFonts w:ascii="宋体" w:hAnsi="宋体" w:hint="eastAsia"/>
                <w:color w:val="FF0000"/>
                <w:spacing w:val="8"/>
                <w:kern w:val="0"/>
                <w:sz w:val="20"/>
                <w:szCs w:val="21"/>
                <w:u w:val="single"/>
              </w:rPr>
              <w:t>设备</w:t>
            </w:r>
            <w:r>
              <w:rPr>
                <w:rFonts w:ascii="宋体" w:hAnsi="宋体" w:hint="eastAsia"/>
                <w:spacing w:val="8"/>
                <w:kern w:val="0"/>
                <w:sz w:val="20"/>
                <w:szCs w:val="21"/>
              </w:rPr>
              <w:t>应安装在摄像机附近的设备箱内，设备箱应具有防尘、防水、防</w:t>
            </w:r>
            <w:r>
              <w:rPr>
                <w:rFonts w:ascii="宋体" w:hAnsi="宋体" w:hint="eastAsia"/>
                <w:color w:val="FF0000"/>
                <w:spacing w:val="8"/>
                <w:kern w:val="0"/>
                <w:sz w:val="20"/>
                <w:szCs w:val="21"/>
                <w:u w:val="single"/>
              </w:rPr>
              <w:t>破坏</w:t>
            </w:r>
            <w:r>
              <w:rPr>
                <w:rFonts w:ascii="宋体" w:hAnsi="宋体" w:hint="eastAsia"/>
                <w:spacing w:val="8"/>
                <w:kern w:val="0"/>
                <w:sz w:val="20"/>
                <w:szCs w:val="21"/>
              </w:rPr>
              <w:t>功能；</w:t>
            </w:r>
          </w:p>
          <w:p w14:paraId="617A8DB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spacing w:val="8"/>
                <w:kern w:val="0"/>
                <w:sz w:val="20"/>
                <w:szCs w:val="21"/>
              </w:rPr>
              <w:t>）视频编码</w:t>
            </w:r>
            <w:r>
              <w:rPr>
                <w:rFonts w:ascii="宋体" w:hAnsi="宋体" w:hint="eastAsia"/>
                <w:color w:val="FF0000"/>
                <w:spacing w:val="8"/>
                <w:kern w:val="0"/>
                <w:sz w:val="20"/>
                <w:szCs w:val="21"/>
                <w:u w:val="single"/>
              </w:rPr>
              <w:t>设备</w:t>
            </w:r>
            <w:r>
              <w:rPr>
                <w:rFonts w:ascii="宋体" w:hAnsi="宋体" w:hint="eastAsia"/>
                <w:spacing w:val="8"/>
                <w:kern w:val="0"/>
                <w:sz w:val="20"/>
                <w:szCs w:val="21"/>
              </w:rPr>
              <w:t>安装前应与前端摄像机连接测试，图像传输与数据通信正常后方可</w:t>
            </w:r>
            <w:r>
              <w:rPr>
                <w:rFonts w:ascii="宋体" w:hAnsi="宋体" w:hint="eastAsia"/>
                <w:spacing w:val="8"/>
                <w:kern w:val="0"/>
                <w:sz w:val="20"/>
                <w:szCs w:val="21"/>
              </w:rPr>
              <w:lastRenderedPageBreak/>
              <w:t>安装；</w:t>
            </w:r>
          </w:p>
          <w:p w14:paraId="359CC26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3</w:t>
            </w:r>
            <w:r>
              <w:rPr>
                <w:rFonts w:ascii="宋体" w:hAnsi="宋体" w:hint="eastAsia"/>
                <w:spacing w:val="8"/>
                <w:kern w:val="0"/>
                <w:sz w:val="20"/>
                <w:szCs w:val="21"/>
              </w:rPr>
              <w:t>）设备箱内设备排列应整齐、走线应有标识和线路图。</w:t>
            </w:r>
          </w:p>
          <w:p w14:paraId="59DB10C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应用软件安装应符合本规范</w:t>
            </w:r>
            <w:r>
              <w:rPr>
                <w:rFonts w:ascii="宋体" w:hAnsi="宋体" w:hint="eastAsia"/>
                <w:color w:val="FF0000"/>
                <w:spacing w:val="8"/>
                <w:kern w:val="0"/>
                <w:sz w:val="20"/>
                <w:szCs w:val="21"/>
                <w:u w:val="single"/>
              </w:rPr>
              <w:t>第11章</w:t>
            </w:r>
            <w:r>
              <w:rPr>
                <w:rFonts w:ascii="宋体" w:hAnsi="宋体" w:hint="eastAsia"/>
                <w:spacing w:val="8"/>
                <w:kern w:val="0"/>
                <w:sz w:val="20"/>
                <w:szCs w:val="21"/>
              </w:rPr>
              <w:t>的规定；</w:t>
            </w:r>
          </w:p>
          <w:p w14:paraId="4420A6CC" w14:textId="77777777" w:rsidR="00F76BAA" w:rsidRDefault="00085D94">
            <w:pPr>
              <w:ind w:firstLineChars="191" w:firstLine="413"/>
              <w:rPr>
                <w:kern w:val="0"/>
                <w:sz w:val="20"/>
              </w:rPr>
            </w:pPr>
            <w:r>
              <w:rPr>
                <w:rFonts w:ascii="宋体" w:hAnsi="宋体" w:hint="eastAsia"/>
                <w:color w:val="FF0000"/>
                <w:spacing w:val="8"/>
                <w:kern w:val="0"/>
                <w:sz w:val="20"/>
                <w:szCs w:val="21"/>
                <w:u w:val="single"/>
              </w:rPr>
              <w:t>6  人脸识别摄像机的安装应结合现场实际环境，避免强光源、逆光或无光环境。摄像机的安装高度、安装角度应符合设计和产品说明要求。</w:t>
            </w:r>
          </w:p>
        </w:tc>
      </w:tr>
      <w:tr w:rsidR="00F76BAA" w14:paraId="5E3D8BEC" w14:textId="77777777">
        <w:tc>
          <w:tcPr>
            <w:tcW w:w="4318" w:type="dxa"/>
          </w:tcPr>
          <w:p w14:paraId="5CECDDC0"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14.2.3 </w:t>
            </w:r>
            <w:r>
              <w:rPr>
                <w:rFonts w:ascii="宋体" w:hAnsi="宋体" w:hint="eastAsia"/>
                <w:spacing w:val="8"/>
                <w:kern w:val="0"/>
                <w:sz w:val="20"/>
                <w:szCs w:val="21"/>
              </w:rPr>
              <w:t>入侵报警系统设备的安装除应执行现行国家标准</w:t>
            </w:r>
            <w:r>
              <w:rPr>
                <w:rFonts w:ascii="宋体" w:hAnsi="宋体" w:hint="eastAsia"/>
                <w:color w:val="FF0000"/>
                <w:spacing w:val="8"/>
                <w:kern w:val="0"/>
                <w:sz w:val="20"/>
                <w:szCs w:val="21"/>
                <w:bdr w:val="single" w:sz="4" w:space="0" w:color="auto"/>
              </w:rPr>
              <w:t>《安全防范工程技术规范》</w:t>
            </w:r>
            <w:r>
              <w:rPr>
                <w:rFonts w:ascii="宋体" w:hAnsi="宋体" w:hint="eastAsia"/>
                <w:spacing w:val="8"/>
                <w:kern w:val="0"/>
                <w:sz w:val="20"/>
                <w:szCs w:val="21"/>
              </w:rPr>
              <w:t>GB 50348</w:t>
            </w:r>
            <w:r>
              <w:rPr>
                <w:rFonts w:ascii="宋体" w:hAnsi="宋体" w:hint="eastAsia"/>
                <w:color w:val="FF0000"/>
                <w:spacing w:val="8"/>
                <w:kern w:val="0"/>
                <w:sz w:val="20"/>
                <w:szCs w:val="21"/>
                <w:bdr w:val="single" w:sz="4" w:space="0" w:color="auto"/>
              </w:rPr>
              <w:t>-2004第</w:t>
            </w:r>
            <w:r>
              <w:rPr>
                <w:rFonts w:ascii="宋体" w:hAnsi="宋体"/>
                <w:color w:val="FF0000"/>
                <w:spacing w:val="8"/>
                <w:kern w:val="0"/>
                <w:sz w:val="20"/>
                <w:szCs w:val="21"/>
                <w:bdr w:val="single" w:sz="4" w:space="0" w:color="auto"/>
              </w:rPr>
              <w:t>6.3.5</w:t>
            </w:r>
            <w:r>
              <w:rPr>
                <w:rFonts w:ascii="宋体" w:hAnsi="宋体" w:hint="eastAsia"/>
                <w:color w:val="FF0000"/>
                <w:spacing w:val="8"/>
                <w:kern w:val="0"/>
                <w:sz w:val="20"/>
                <w:szCs w:val="21"/>
                <w:bdr w:val="single" w:sz="4" w:space="0" w:color="auto"/>
              </w:rPr>
              <w:t>条和行业标准《民用建筑电气设计规范》JGJ 16-2008 第</w:t>
            </w:r>
            <w:r>
              <w:rPr>
                <w:rFonts w:ascii="宋体" w:hAnsi="宋体"/>
                <w:color w:val="FF0000"/>
                <w:spacing w:val="8"/>
                <w:kern w:val="0"/>
                <w:sz w:val="20"/>
                <w:szCs w:val="21"/>
                <w:bdr w:val="single" w:sz="4" w:space="0" w:color="auto"/>
              </w:rPr>
              <w:t>14.2</w:t>
            </w:r>
            <w:r>
              <w:rPr>
                <w:rFonts w:ascii="宋体" w:hAnsi="宋体" w:hint="eastAsia"/>
                <w:color w:val="FF0000"/>
                <w:spacing w:val="8"/>
                <w:kern w:val="0"/>
                <w:sz w:val="20"/>
                <w:szCs w:val="21"/>
                <w:bdr w:val="single" w:sz="4" w:space="0" w:color="auto"/>
              </w:rPr>
              <w:t>节</w:t>
            </w:r>
            <w:r>
              <w:rPr>
                <w:rFonts w:ascii="宋体" w:hAnsi="宋体" w:hint="eastAsia"/>
                <w:spacing w:val="8"/>
                <w:kern w:val="0"/>
                <w:sz w:val="20"/>
                <w:szCs w:val="21"/>
              </w:rPr>
              <w:t>的规定外，尚应符合下列规定：</w:t>
            </w:r>
          </w:p>
          <w:p w14:paraId="0604007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探测器应安装牢固，探测范围内应无障碍物；</w:t>
            </w:r>
          </w:p>
          <w:p w14:paraId="6293B14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室外探测器的安装位置应在干燥、通风、不积水处，并应有防水、防潮措施；</w:t>
            </w:r>
          </w:p>
          <w:p w14:paraId="5704998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磁控开关宜装在门或窗内，安装应牢固、整齐、美观；</w:t>
            </w:r>
          </w:p>
          <w:p w14:paraId="6683AF3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振动探测器安装位置应远离电机、水泵和水箱等震动源；</w:t>
            </w:r>
          </w:p>
          <w:p w14:paraId="64E651A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玻璃破碎探测器安装位置应靠近</w:t>
            </w:r>
            <w:r>
              <w:rPr>
                <w:rFonts w:ascii="宋体" w:hAnsi="宋体" w:hint="eastAsia"/>
                <w:color w:val="FF0000"/>
                <w:spacing w:val="8"/>
                <w:kern w:val="0"/>
                <w:sz w:val="20"/>
                <w:szCs w:val="21"/>
                <w:bdr w:val="single" w:sz="4" w:space="0" w:color="auto"/>
              </w:rPr>
              <w:t>保护</w:t>
            </w:r>
            <w:r>
              <w:rPr>
                <w:rFonts w:ascii="宋体" w:hAnsi="宋体" w:hint="eastAsia"/>
                <w:spacing w:val="8"/>
                <w:kern w:val="0"/>
                <w:sz w:val="20"/>
                <w:szCs w:val="21"/>
              </w:rPr>
              <w:t>目标；</w:t>
            </w:r>
          </w:p>
          <w:p w14:paraId="72D88BF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紧急按钮安装位置应隐蔽、便于操作、安装牢固；</w:t>
            </w:r>
          </w:p>
          <w:p w14:paraId="787DE043" w14:textId="77777777" w:rsidR="00F76BAA" w:rsidRDefault="00085D94">
            <w:pPr>
              <w:ind w:firstLineChars="191" w:firstLine="413"/>
              <w:rPr>
                <w:kern w:val="0"/>
                <w:sz w:val="20"/>
              </w:rPr>
            </w:pPr>
            <w:r>
              <w:rPr>
                <w:rFonts w:ascii="宋体" w:hAnsi="宋体"/>
                <w:spacing w:val="8"/>
                <w:kern w:val="0"/>
                <w:sz w:val="20"/>
                <w:szCs w:val="21"/>
              </w:rPr>
              <w:t xml:space="preserve">7  </w:t>
            </w:r>
            <w:r>
              <w:rPr>
                <w:rFonts w:ascii="宋体" w:hAnsi="宋体" w:hint="eastAsia"/>
                <w:color w:val="FF0000"/>
                <w:spacing w:val="8"/>
                <w:kern w:val="0"/>
                <w:sz w:val="20"/>
                <w:szCs w:val="21"/>
                <w:bdr w:val="single" w:sz="4" w:space="0" w:color="auto"/>
              </w:rPr>
              <w:t>红外对射探测器</w:t>
            </w:r>
            <w:r>
              <w:rPr>
                <w:rFonts w:ascii="宋体" w:hAnsi="宋体" w:hint="eastAsia"/>
                <w:spacing w:val="8"/>
                <w:kern w:val="0"/>
                <w:sz w:val="20"/>
                <w:szCs w:val="21"/>
              </w:rPr>
              <w:t>安装时接收端应避开太阳直射光，避开其他大功率灯光直射，应顺光方向安装。</w:t>
            </w:r>
          </w:p>
        </w:tc>
        <w:tc>
          <w:tcPr>
            <w:tcW w:w="4318" w:type="dxa"/>
          </w:tcPr>
          <w:p w14:paraId="10115544" w14:textId="77777777" w:rsidR="00F76BAA" w:rsidRDefault="00085D94">
            <w:pPr>
              <w:rPr>
                <w:rFonts w:ascii="宋体" w:hAnsi="宋体"/>
                <w:spacing w:val="8"/>
                <w:kern w:val="0"/>
                <w:sz w:val="20"/>
                <w:szCs w:val="21"/>
              </w:rPr>
            </w:pPr>
            <w:r>
              <w:rPr>
                <w:rFonts w:ascii="宋体" w:hAnsi="宋体"/>
                <w:spacing w:val="8"/>
                <w:kern w:val="0"/>
                <w:sz w:val="20"/>
                <w:szCs w:val="21"/>
              </w:rPr>
              <w:t xml:space="preserve">14.2.3 </w:t>
            </w:r>
            <w:r>
              <w:rPr>
                <w:rFonts w:ascii="宋体" w:hAnsi="宋体" w:hint="eastAsia"/>
                <w:spacing w:val="8"/>
                <w:kern w:val="0"/>
                <w:sz w:val="20"/>
                <w:szCs w:val="21"/>
              </w:rPr>
              <w:t>入侵</w:t>
            </w:r>
            <w:r>
              <w:rPr>
                <w:rFonts w:ascii="宋体" w:hAnsi="宋体" w:hint="eastAsia"/>
                <w:color w:val="FF0000"/>
                <w:spacing w:val="8"/>
                <w:kern w:val="0"/>
                <w:sz w:val="20"/>
                <w:szCs w:val="21"/>
                <w:u w:val="single"/>
              </w:rPr>
              <w:t>和紧急</w:t>
            </w:r>
            <w:r>
              <w:rPr>
                <w:rFonts w:ascii="宋体" w:hAnsi="宋体" w:hint="eastAsia"/>
                <w:spacing w:val="8"/>
                <w:kern w:val="0"/>
                <w:sz w:val="20"/>
                <w:szCs w:val="21"/>
              </w:rPr>
              <w:t>报警系统设备的安装除应执行现行国家标准</w:t>
            </w:r>
            <w:r>
              <w:rPr>
                <w:rFonts w:ascii="宋体" w:hAnsi="宋体" w:hint="eastAsia"/>
                <w:color w:val="FF0000"/>
                <w:spacing w:val="8"/>
                <w:kern w:val="0"/>
                <w:sz w:val="20"/>
                <w:szCs w:val="21"/>
                <w:u w:val="single"/>
              </w:rPr>
              <w:t>《安全防范工程技术标准》</w:t>
            </w:r>
            <w:r>
              <w:rPr>
                <w:rFonts w:ascii="宋体" w:hAnsi="宋体" w:hint="eastAsia"/>
                <w:spacing w:val="8"/>
                <w:kern w:val="0"/>
                <w:sz w:val="20"/>
                <w:szCs w:val="21"/>
              </w:rPr>
              <w:t>GB 50348的规定外，尚应符合下列规定：</w:t>
            </w:r>
          </w:p>
          <w:p w14:paraId="0400CCF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探测器应安装牢固，探测范围内应无障碍物；</w:t>
            </w:r>
          </w:p>
          <w:p w14:paraId="2DC439E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室外探测器的安装位置应在干燥、通风、不积水处，并应有防水、防潮措施；</w:t>
            </w:r>
          </w:p>
          <w:p w14:paraId="5BEF589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磁控开关宜装在门或窗内，安装应牢固、整齐、美观；</w:t>
            </w:r>
          </w:p>
          <w:p w14:paraId="08279A9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振动探测器安装位置应远离电机、水泵和水箱等震动源；</w:t>
            </w:r>
          </w:p>
          <w:p w14:paraId="726249A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玻璃破碎探测器安装位置应靠近</w:t>
            </w:r>
            <w:r>
              <w:rPr>
                <w:rFonts w:ascii="宋体" w:hAnsi="宋体" w:hint="eastAsia"/>
                <w:color w:val="FF0000"/>
                <w:spacing w:val="8"/>
                <w:kern w:val="0"/>
                <w:sz w:val="20"/>
                <w:szCs w:val="21"/>
                <w:u w:val="single"/>
              </w:rPr>
              <w:t>防护</w:t>
            </w:r>
            <w:r>
              <w:rPr>
                <w:rFonts w:ascii="宋体" w:hAnsi="宋体" w:hint="eastAsia"/>
                <w:spacing w:val="8"/>
                <w:kern w:val="0"/>
                <w:sz w:val="20"/>
                <w:szCs w:val="21"/>
              </w:rPr>
              <w:t>目标；</w:t>
            </w:r>
          </w:p>
          <w:p w14:paraId="3FAF76D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紧急按钮安装位置应隐蔽、便于操作、安装牢固；</w:t>
            </w:r>
          </w:p>
          <w:p w14:paraId="496FB9F3" w14:textId="77777777" w:rsidR="00F76BAA" w:rsidRDefault="00085D94">
            <w:pPr>
              <w:ind w:firstLineChars="191" w:firstLine="413"/>
              <w:rPr>
                <w:kern w:val="0"/>
                <w:sz w:val="20"/>
              </w:rPr>
            </w:pPr>
            <w:r>
              <w:rPr>
                <w:rFonts w:ascii="宋体" w:hAnsi="宋体"/>
                <w:spacing w:val="8"/>
                <w:kern w:val="0"/>
                <w:sz w:val="20"/>
                <w:szCs w:val="21"/>
              </w:rPr>
              <w:t xml:space="preserve">7  </w:t>
            </w:r>
            <w:r>
              <w:rPr>
                <w:rFonts w:ascii="宋体" w:hAnsi="宋体" w:hint="eastAsia"/>
                <w:color w:val="FF0000"/>
                <w:spacing w:val="8"/>
                <w:kern w:val="0"/>
                <w:sz w:val="20"/>
                <w:szCs w:val="21"/>
                <w:u w:val="single"/>
              </w:rPr>
              <w:t>主动</w:t>
            </w:r>
            <w:r>
              <w:rPr>
                <w:rFonts w:ascii="宋体" w:hAnsi="宋体"/>
                <w:color w:val="FF0000"/>
                <w:spacing w:val="8"/>
                <w:kern w:val="0"/>
                <w:sz w:val="20"/>
                <w:szCs w:val="21"/>
                <w:u w:val="single"/>
              </w:rPr>
              <w:t>红外探测器</w:t>
            </w:r>
            <w:r>
              <w:rPr>
                <w:rFonts w:ascii="宋体" w:hAnsi="宋体" w:hint="eastAsia"/>
                <w:spacing w:val="8"/>
                <w:kern w:val="0"/>
                <w:sz w:val="20"/>
                <w:szCs w:val="21"/>
              </w:rPr>
              <w:t>安装时接收端应避开太阳直射光，避开其他大功率灯光直射，应顺光方向安装。</w:t>
            </w:r>
          </w:p>
        </w:tc>
      </w:tr>
      <w:tr w:rsidR="00F76BAA" w14:paraId="29FC0176" w14:textId="77777777">
        <w:tc>
          <w:tcPr>
            <w:tcW w:w="4318" w:type="dxa"/>
          </w:tcPr>
          <w:p w14:paraId="7A2DC51B" w14:textId="77777777" w:rsidR="00F76BAA" w:rsidRDefault="00085D94">
            <w:pPr>
              <w:rPr>
                <w:rFonts w:ascii="宋体" w:hAnsi="宋体"/>
                <w:spacing w:val="8"/>
                <w:kern w:val="0"/>
                <w:sz w:val="20"/>
                <w:szCs w:val="21"/>
              </w:rPr>
            </w:pPr>
            <w:r>
              <w:rPr>
                <w:rFonts w:ascii="宋体" w:hAnsi="宋体"/>
                <w:spacing w:val="8"/>
                <w:kern w:val="0"/>
                <w:sz w:val="20"/>
                <w:szCs w:val="21"/>
              </w:rPr>
              <w:t>14.2.4</w:t>
            </w:r>
            <w:r>
              <w:rPr>
                <w:rFonts w:ascii="宋体" w:hAnsi="宋体" w:hint="eastAsia"/>
                <w:spacing w:val="8"/>
                <w:kern w:val="0"/>
                <w:sz w:val="20"/>
                <w:szCs w:val="21"/>
              </w:rPr>
              <w:t>出入口控制系统设备的安装除应执行现行国家标准</w:t>
            </w:r>
            <w:r>
              <w:rPr>
                <w:rFonts w:ascii="宋体" w:hAnsi="宋体" w:hint="eastAsia"/>
                <w:color w:val="FF0000"/>
                <w:spacing w:val="8"/>
                <w:kern w:val="0"/>
                <w:sz w:val="20"/>
                <w:szCs w:val="21"/>
                <w:bdr w:val="single" w:sz="4" w:space="0" w:color="auto"/>
              </w:rPr>
              <w:t>《出入口控制系统工程设计规范》GB 50396</w:t>
            </w:r>
            <w:r>
              <w:rPr>
                <w:rFonts w:ascii="宋体" w:hAnsi="宋体" w:hint="eastAsia"/>
                <w:spacing w:val="8"/>
                <w:kern w:val="0"/>
                <w:sz w:val="20"/>
                <w:szCs w:val="21"/>
              </w:rPr>
              <w:t>的有关规定外，尚应符合下列规定：</w:t>
            </w:r>
          </w:p>
          <w:p w14:paraId="48EF9DF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识读</w:t>
            </w:r>
            <w:r>
              <w:rPr>
                <w:rFonts w:ascii="宋体" w:hAnsi="宋体" w:hint="eastAsia"/>
                <w:color w:val="FF0000"/>
                <w:spacing w:val="8"/>
                <w:kern w:val="0"/>
                <w:sz w:val="20"/>
                <w:szCs w:val="21"/>
                <w:bdr w:val="single" w:sz="4" w:space="0" w:color="auto"/>
              </w:rPr>
              <w:t>设备</w:t>
            </w:r>
            <w:r>
              <w:rPr>
                <w:rFonts w:ascii="宋体" w:hAnsi="宋体" w:hint="eastAsia"/>
                <w:spacing w:val="8"/>
                <w:kern w:val="0"/>
                <w:sz w:val="20"/>
                <w:szCs w:val="21"/>
              </w:rPr>
              <w:t>的安装位置应避免</w:t>
            </w:r>
            <w:r>
              <w:rPr>
                <w:rFonts w:ascii="宋体" w:hAnsi="宋体" w:hint="eastAsia"/>
                <w:color w:val="FF0000"/>
                <w:spacing w:val="8"/>
                <w:kern w:val="0"/>
                <w:sz w:val="20"/>
                <w:szCs w:val="21"/>
                <w:bdr w:val="single" w:sz="4" w:space="0" w:color="auto"/>
              </w:rPr>
              <w:t>强电磁辐射辐射源</w:t>
            </w:r>
            <w:r>
              <w:rPr>
                <w:rFonts w:ascii="宋体" w:hAnsi="宋体" w:hint="eastAsia"/>
                <w:spacing w:val="8"/>
                <w:kern w:val="0"/>
                <w:sz w:val="20"/>
                <w:szCs w:val="21"/>
              </w:rPr>
              <w:t>、潮湿、有腐蚀性等恶劣环境；</w:t>
            </w:r>
          </w:p>
          <w:p w14:paraId="2B8CAC1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控制器、</w:t>
            </w:r>
            <w:r>
              <w:rPr>
                <w:rFonts w:ascii="宋体" w:hAnsi="宋体" w:hint="eastAsia"/>
                <w:color w:val="FF0000"/>
                <w:spacing w:val="8"/>
                <w:kern w:val="0"/>
                <w:sz w:val="20"/>
                <w:szCs w:val="21"/>
                <w:bdr w:val="single" w:sz="4" w:space="0" w:color="auto"/>
              </w:rPr>
              <w:t>读卡器</w:t>
            </w:r>
            <w:r>
              <w:rPr>
                <w:rFonts w:ascii="宋体" w:hAnsi="宋体" w:hint="eastAsia"/>
                <w:spacing w:val="8"/>
                <w:kern w:val="0"/>
                <w:sz w:val="20"/>
                <w:szCs w:val="21"/>
              </w:rPr>
              <w:t>不应与大电流设备共用电源</w:t>
            </w:r>
            <w:r>
              <w:rPr>
                <w:rFonts w:ascii="宋体" w:hAnsi="宋体" w:hint="eastAsia"/>
                <w:color w:val="FF0000"/>
                <w:spacing w:val="8"/>
                <w:kern w:val="0"/>
                <w:sz w:val="20"/>
                <w:szCs w:val="21"/>
                <w:bdr w:val="single" w:sz="4" w:space="0" w:color="auto"/>
              </w:rPr>
              <w:t>插座</w:t>
            </w:r>
            <w:r>
              <w:rPr>
                <w:rFonts w:ascii="宋体" w:hAnsi="宋体" w:hint="eastAsia"/>
                <w:spacing w:val="8"/>
                <w:kern w:val="0"/>
                <w:sz w:val="20"/>
                <w:szCs w:val="21"/>
              </w:rPr>
              <w:t>；</w:t>
            </w:r>
          </w:p>
          <w:p w14:paraId="4EB26BCF" w14:textId="77777777" w:rsidR="00F76BAA" w:rsidRDefault="00085D94">
            <w:pPr>
              <w:ind w:firstLineChars="191" w:firstLine="413"/>
              <w:rPr>
                <w:rFonts w:ascii="宋体" w:hAnsi="宋体"/>
                <w:color w:val="FF0000"/>
                <w:spacing w:val="8"/>
                <w:kern w:val="0"/>
                <w:sz w:val="20"/>
                <w:szCs w:val="21"/>
                <w:bdr w:val="single" w:sz="4" w:space="0" w:color="auto"/>
              </w:rPr>
            </w:pPr>
            <w:r>
              <w:rPr>
                <w:rFonts w:ascii="宋体" w:hAnsi="宋体"/>
                <w:color w:val="FF0000"/>
                <w:spacing w:val="8"/>
                <w:kern w:val="0"/>
                <w:sz w:val="20"/>
                <w:szCs w:val="21"/>
                <w:bdr w:val="single" w:sz="4" w:space="0" w:color="auto"/>
              </w:rPr>
              <w:t xml:space="preserve">3  </w:t>
            </w:r>
            <w:r>
              <w:rPr>
                <w:rFonts w:ascii="宋体" w:hAnsi="宋体" w:hint="eastAsia"/>
                <w:color w:val="FF0000"/>
                <w:spacing w:val="8"/>
                <w:kern w:val="0"/>
                <w:sz w:val="20"/>
                <w:szCs w:val="21"/>
                <w:bdr w:val="single" w:sz="4" w:space="0" w:color="auto"/>
              </w:rPr>
              <w:t>控制器宜安装在弱电间等便于维护的地点；</w:t>
            </w:r>
          </w:p>
          <w:p w14:paraId="2DDEB74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color w:val="FF0000"/>
                <w:spacing w:val="8"/>
                <w:kern w:val="0"/>
                <w:sz w:val="20"/>
                <w:szCs w:val="21"/>
                <w:bdr w:val="single" w:sz="4" w:space="0" w:color="auto"/>
              </w:rPr>
              <w:t>读卡器类设备完成后</w:t>
            </w:r>
            <w:r>
              <w:rPr>
                <w:rFonts w:ascii="宋体" w:hAnsi="宋体" w:hint="eastAsia"/>
                <w:spacing w:val="8"/>
                <w:kern w:val="0"/>
                <w:sz w:val="20"/>
                <w:szCs w:val="21"/>
              </w:rPr>
              <w:t>应加</w:t>
            </w:r>
            <w:r>
              <w:rPr>
                <w:rFonts w:ascii="宋体" w:hAnsi="宋体" w:hint="eastAsia"/>
                <w:color w:val="FF0000"/>
                <w:spacing w:val="8"/>
                <w:kern w:val="0"/>
                <w:sz w:val="20"/>
                <w:szCs w:val="21"/>
                <w:bdr w:val="single" w:sz="4" w:space="0" w:color="auto"/>
              </w:rPr>
              <w:t>防护结构面</w:t>
            </w:r>
            <w:r>
              <w:rPr>
                <w:rFonts w:ascii="宋体" w:hAnsi="宋体" w:hint="eastAsia"/>
                <w:spacing w:val="8"/>
                <w:kern w:val="0"/>
                <w:sz w:val="20"/>
                <w:szCs w:val="21"/>
              </w:rPr>
              <w:t>，并应能防御破坏性攻击和技术开启；</w:t>
            </w:r>
          </w:p>
          <w:p w14:paraId="542AA2F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控制器与</w:t>
            </w:r>
            <w:r>
              <w:rPr>
                <w:rFonts w:ascii="宋体" w:hAnsi="宋体" w:hint="eastAsia"/>
                <w:color w:val="FF0000"/>
                <w:spacing w:val="8"/>
                <w:kern w:val="0"/>
                <w:sz w:val="20"/>
                <w:szCs w:val="21"/>
                <w:bdr w:val="single" w:sz="4" w:space="0" w:color="auto"/>
              </w:rPr>
              <w:t>读卡机</w:t>
            </w:r>
            <w:r>
              <w:rPr>
                <w:rFonts w:ascii="宋体" w:hAnsi="宋体" w:hint="eastAsia"/>
                <w:spacing w:val="8"/>
                <w:kern w:val="0"/>
                <w:sz w:val="20"/>
                <w:szCs w:val="21"/>
              </w:rPr>
              <w:t>间的距离不宜大于</w:t>
            </w:r>
            <w:r>
              <w:rPr>
                <w:rFonts w:ascii="宋体" w:hAnsi="宋体"/>
                <w:spacing w:val="8"/>
                <w:kern w:val="0"/>
                <w:sz w:val="20"/>
                <w:szCs w:val="21"/>
              </w:rPr>
              <w:t>50m</w:t>
            </w:r>
            <w:r>
              <w:rPr>
                <w:rFonts w:ascii="宋体" w:hAnsi="宋体" w:hint="eastAsia"/>
                <w:spacing w:val="8"/>
                <w:kern w:val="0"/>
                <w:sz w:val="20"/>
                <w:szCs w:val="21"/>
              </w:rPr>
              <w:t>；</w:t>
            </w:r>
          </w:p>
          <w:p w14:paraId="02B9EA9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lastRenderedPageBreak/>
              <w:t xml:space="preserve">6  </w:t>
            </w:r>
            <w:r>
              <w:rPr>
                <w:rFonts w:ascii="宋体" w:hAnsi="宋体" w:hint="eastAsia"/>
                <w:spacing w:val="8"/>
                <w:kern w:val="0"/>
                <w:sz w:val="20"/>
                <w:szCs w:val="21"/>
              </w:rPr>
              <w:t>配套锁具安装应牢固，启闭应灵活；</w:t>
            </w:r>
          </w:p>
          <w:p w14:paraId="31688F8C" w14:textId="77777777" w:rsidR="00F76BAA" w:rsidRDefault="00085D94">
            <w:pPr>
              <w:ind w:firstLineChars="191" w:firstLine="413"/>
              <w:rPr>
                <w:rFonts w:ascii="宋体" w:hAnsi="宋体"/>
                <w:color w:val="FF0000"/>
                <w:spacing w:val="8"/>
                <w:kern w:val="0"/>
                <w:sz w:val="20"/>
                <w:szCs w:val="21"/>
                <w:bdr w:val="single" w:sz="4" w:space="0" w:color="auto"/>
              </w:rPr>
            </w:pPr>
            <w:r>
              <w:rPr>
                <w:rFonts w:ascii="宋体" w:hAnsi="宋体"/>
                <w:color w:val="FF0000"/>
                <w:spacing w:val="8"/>
                <w:kern w:val="0"/>
                <w:sz w:val="20"/>
                <w:szCs w:val="21"/>
                <w:bdr w:val="single" w:sz="4" w:space="0" w:color="auto"/>
              </w:rPr>
              <w:t xml:space="preserve">7  </w:t>
            </w:r>
            <w:r>
              <w:rPr>
                <w:rFonts w:ascii="宋体" w:hAnsi="宋体" w:hint="eastAsia"/>
                <w:color w:val="FF0000"/>
                <w:spacing w:val="8"/>
                <w:kern w:val="0"/>
                <w:sz w:val="20"/>
                <w:szCs w:val="21"/>
                <w:bdr w:val="single" w:sz="4" w:space="0" w:color="auto"/>
              </w:rPr>
              <w:t>红外光电装置应安装牢固，收、发装置应相互对准，并应避免太阳光直射；</w:t>
            </w:r>
          </w:p>
          <w:p w14:paraId="1357C3A8" w14:textId="77777777" w:rsidR="00F76BAA" w:rsidRDefault="00085D94">
            <w:pPr>
              <w:ind w:firstLineChars="191" w:firstLine="413"/>
              <w:rPr>
                <w:rFonts w:ascii="宋体" w:hAnsi="宋体"/>
                <w:color w:val="FF0000"/>
                <w:spacing w:val="8"/>
                <w:kern w:val="0"/>
                <w:sz w:val="20"/>
                <w:szCs w:val="21"/>
                <w:bdr w:val="single" w:sz="4" w:space="0" w:color="auto"/>
              </w:rPr>
            </w:pPr>
            <w:r>
              <w:rPr>
                <w:rFonts w:ascii="宋体" w:hAnsi="宋体"/>
                <w:color w:val="FF0000"/>
                <w:spacing w:val="8"/>
                <w:kern w:val="0"/>
                <w:sz w:val="20"/>
                <w:szCs w:val="21"/>
                <w:bdr w:val="single" w:sz="4" w:space="0" w:color="auto"/>
              </w:rPr>
              <w:t xml:space="preserve">8  </w:t>
            </w:r>
            <w:r>
              <w:rPr>
                <w:rFonts w:ascii="宋体" w:hAnsi="宋体" w:hint="eastAsia"/>
                <w:color w:val="FF0000"/>
                <w:spacing w:val="8"/>
                <w:kern w:val="0"/>
                <w:sz w:val="20"/>
                <w:szCs w:val="21"/>
                <w:bdr w:val="single" w:sz="4" w:space="0" w:color="auto"/>
              </w:rPr>
              <w:t>信号灯控制系统安装时，警报灯与检测器的距离不应大于</w:t>
            </w:r>
            <w:r>
              <w:rPr>
                <w:rFonts w:ascii="宋体" w:hAnsi="宋体"/>
                <w:color w:val="FF0000"/>
                <w:spacing w:val="8"/>
                <w:kern w:val="0"/>
                <w:sz w:val="20"/>
                <w:szCs w:val="21"/>
                <w:bdr w:val="single" w:sz="4" w:space="0" w:color="auto"/>
              </w:rPr>
              <w:t>15m</w:t>
            </w:r>
            <w:r>
              <w:rPr>
                <w:rFonts w:ascii="宋体" w:hAnsi="宋体" w:hint="eastAsia"/>
                <w:color w:val="FF0000"/>
                <w:spacing w:val="8"/>
                <w:kern w:val="0"/>
                <w:sz w:val="20"/>
                <w:szCs w:val="21"/>
                <w:bdr w:val="single" w:sz="4" w:space="0" w:color="auto"/>
              </w:rPr>
              <w:t>；</w:t>
            </w:r>
          </w:p>
          <w:p w14:paraId="28F9CDB0" w14:textId="77777777" w:rsidR="00F76BAA" w:rsidRDefault="00085D94">
            <w:pPr>
              <w:ind w:firstLineChars="191" w:firstLine="413"/>
              <w:rPr>
                <w:kern w:val="0"/>
                <w:sz w:val="20"/>
              </w:rPr>
            </w:pPr>
            <w:r>
              <w:rPr>
                <w:rFonts w:ascii="宋体" w:hAnsi="宋体"/>
                <w:spacing w:val="8"/>
                <w:kern w:val="0"/>
                <w:sz w:val="20"/>
                <w:szCs w:val="21"/>
              </w:rPr>
              <w:t xml:space="preserve">9  </w:t>
            </w:r>
            <w:r>
              <w:rPr>
                <w:rFonts w:ascii="宋体" w:hAnsi="宋体" w:hint="eastAsia"/>
                <w:spacing w:val="8"/>
                <w:kern w:val="0"/>
                <w:sz w:val="20"/>
                <w:szCs w:val="21"/>
              </w:rPr>
              <w:t>使用人脸、眼纹、指纹、掌纹等生物识别技术进行识读的出入口控制系统设备的安装应符合产品技术说明书的要求。</w:t>
            </w:r>
          </w:p>
        </w:tc>
        <w:tc>
          <w:tcPr>
            <w:tcW w:w="4318" w:type="dxa"/>
          </w:tcPr>
          <w:p w14:paraId="1254A19F"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14.2.4</w:t>
            </w:r>
            <w:r>
              <w:rPr>
                <w:rFonts w:ascii="宋体" w:hAnsi="宋体" w:hint="eastAsia"/>
                <w:spacing w:val="8"/>
                <w:kern w:val="0"/>
                <w:sz w:val="20"/>
                <w:szCs w:val="21"/>
              </w:rPr>
              <w:t>出入口控制系统设备的安装除应执行现行国家标准</w:t>
            </w:r>
            <w:r>
              <w:rPr>
                <w:rFonts w:ascii="宋体" w:hAnsi="宋体" w:hint="eastAsia"/>
                <w:color w:val="FF0000"/>
                <w:spacing w:val="8"/>
                <w:kern w:val="0"/>
                <w:sz w:val="20"/>
                <w:szCs w:val="21"/>
                <w:u w:val="single"/>
              </w:rPr>
              <w:t>《安全防范工程技术标准》GB 50348</w:t>
            </w:r>
            <w:r>
              <w:rPr>
                <w:rFonts w:ascii="宋体" w:hAnsi="宋体" w:hint="eastAsia"/>
                <w:spacing w:val="8"/>
                <w:kern w:val="0"/>
                <w:sz w:val="20"/>
                <w:szCs w:val="21"/>
              </w:rPr>
              <w:t>的有关规定外，尚应符合下列规定：</w:t>
            </w:r>
          </w:p>
          <w:p w14:paraId="53C90B9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识读</w:t>
            </w:r>
            <w:r>
              <w:rPr>
                <w:rFonts w:ascii="宋体" w:hAnsi="宋体" w:hint="eastAsia"/>
                <w:color w:val="FF0000"/>
                <w:spacing w:val="8"/>
                <w:kern w:val="0"/>
                <w:sz w:val="20"/>
                <w:szCs w:val="21"/>
                <w:u w:val="single"/>
              </w:rPr>
              <w:t>装置</w:t>
            </w:r>
            <w:r>
              <w:rPr>
                <w:rFonts w:ascii="宋体" w:hAnsi="宋体" w:hint="eastAsia"/>
                <w:spacing w:val="8"/>
                <w:kern w:val="0"/>
                <w:sz w:val="20"/>
                <w:szCs w:val="21"/>
              </w:rPr>
              <w:t>的安装位置应避免</w:t>
            </w:r>
            <w:r>
              <w:rPr>
                <w:rFonts w:ascii="宋体" w:hAnsi="宋体" w:hint="eastAsia"/>
                <w:color w:val="FF0000"/>
                <w:spacing w:val="8"/>
                <w:kern w:val="0"/>
                <w:sz w:val="20"/>
                <w:szCs w:val="21"/>
                <w:u w:val="single"/>
              </w:rPr>
              <w:t>高频、强磁场</w:t>
            </w:r>
            <w:r>
              <w:rPr>
                <w:rFonts w:ascii="宋体" w:hAnsi="宋体" w:hint="eastAsia"/>
                <w:spacing w:val="8"/>
                <w:kern w:val="0"/>
                <w:sz w:val="20"/>
                <w:szCs w:val="21"/>
              </w:rPr>
              <w:t>、潮湿、有腐蚀性等恶劣环境；</w:t>
            </w:r>
          </w:p>
          <w:p w14:paraId="62CE1D2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控制器、</w:t>
            </w:r>
            <w:r>
              <w:rPr>
                <w:rFonts w:ascii="宋体" w:hAnsi="宋体" w:hint="eastAsia"/>
                <w:color w:val="FF0000"/>
                <w:spacing w:val="8"/>
                <w:kern w:val="0"/>
                <w:sz w:val="20"/>
                <w:szCs w:val="21"/>
                <w:u w:val="single"/>
              </w:rPr>
              <w:t>识读装置</w:t>
            </w:r>
            <w:r>
              <w:rPr>
                <w:rFonts w:ascii="宋体" w:hAnsi="宋体" w:hint="eastAsia"/>
                <w:spacing w:val="8"/>
                <w:kern w:val="0"/>
                <w:sz w:val="20"/>
                <w:szCs w:val="21"/>
              </w:rPr>
              <w:t>不应与大电流设备共用电源；</w:t>
            </w:r>
          </w:p>
          <w:p w14:paraId="1841730E" w14:textId="77777777" w:rsidR="00F76BAA" w:rsidRDefault="00085D94">
            <w:pPr>
              <w:ind w:firstLineChars="191" w:firstLine="413"/>
              <w:rPr>
                <w:rFonts w:ascii="宋体" w:hAnsi="宋体"/>
                <w:color w:val="FF0000"/>
                <w:spacing w:val="8"/>
                <w:kern w:val="0"/>
                <w:sz w:val="20"/>
                <w:szCs w:val="21"/>
              </w:rPr>
            </w:pPr>
            <w:r>
              <w:rPr>
                <w:rFonts w:ascii="宋体" w:hAnsi="宋体" w:hint="eastAsia"/>
                <w:color w:val="FF0000"/>
                <w:spacing w:val="8"/>
                <w:kern w:val="0"/>
                <w:sz w:val="20"/>
                <w:szCs w:val="21"/>
              </w:rPr>
              <w:t>3</w:t>
            </w:r>
            <w:r>
              <w:rPr>
                <w:rFonts w:ascii="宋体" w:hAnsi="宋体"/>
                <w:color w:val="FF0000"/>
                <w:spacing w:val="8"/>
                <w:kern w:val="0"/>
                <w:sz w:val="20"/>
                <w:szCs w:val="21"/>
              </w:rPr>
              <w:t xml:space="preserve">  </w:t>
            </w:r>
            <w:r>
              <w:rPr>
                <w:rFonts w:ascii="宋体" w:hAnsi="宋体" w:hint="eastAsia"/>
                <w:color w:val="FF0000"/>
                <w:spacing w:val="8"/>
                <w:kern w:val="0"/>
                <w:sz w:val="20"/>
                <w:szCs w:val="21"/>
              </w:rPr>
              <w:t>此款删除。</w:t>
            </w:r>
          </w:p>
          <w:p w14:paraId="21E7ACA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color w:val="FF0000"/>
                <w:spacing w:val="8"/>
                <w:kern w:val="0"/>
                <w:sz w:val="20"/>
                <w:szCs w:val="21"/>
                <w:u w:val="single"/>
              </w:rPr>
              <w:t>识读装置</w:t>
            </w:r>
            <w:r>
              <w:rPr>
                <w:rFonts w:ascii="宋体" w:hAnsi="宋体" w:hint="eastAsia"/>
                <w:spacing w:val="8"/>
                <w:kern w:val="0"/>
                <w:sz w:val="20"/>
                <w:szCs w:val="21"/>
              </w:rPr>
              <w:t>应加</w:t>
            </w:r>
            <w:r>
              <w:rPr>
                <w:rFonts w:ascii="宋体" w:hAnsi="宋体" w:hint="eastAsia"/>
                <w:color w:val="FF0000"/>
                <w:spacing w:val="8"/>
                <w:kern w:val="0"/>
                <w:sz w:val="20"/>
                <w:szCs w:val="21"/>
                <w:u w:val="single"/>
              </w:rPr>
              <w:t>防护罩</w:t>
            </w:r>
            <w:r>
              <w:rPr>
                <w:rFonts w:ascii="宋体" w:hAnsi="宋体" w:hint="eastAsia"/>
                <w:spacing w:val="8"/>
                <w:kern w:val="0"/>
                <w:sz w:val="20"/>
                <w:szCs w:val="21"/>
              </w:rPr>
              <w:t>，并应能防御破坏性攻击和技术开启；</w:t>
            </w:r>
          </w:p>
          <w:p w14:paraId="4FD7C1A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控制器与</w:t>
            </w:r>
            <w:r>
              <w:rPr>
                <w:rFonts w:ascii="宋体" w:hAnsi="宋体" w:hint="eastAsia"/>
                <w:color w:val="FF0000"/>
                <w:spacing w:val="8"/>
                <w:kern w:val="0"/>
                <w:sz w:val="20"/>
                <w:szCs w:val="21"/>
                <w:u w:val="single"/>
              </w:rPr>
              <w:t>识读装置</w:t>
            </w:r>
            <w:r>
              <w:rPr>
                <w:rFonts w:ascii="宋体" w:hAnsi="宋体" w:hint="eastAsia"/>
                <w:spacing w:val="8"/>
                <w:kern w:val="0"/>
                <w:sz w:val="20"/>
                <w:szCs w:val="21"/>
              </w:rPr>
              <w:t>间的距离不宜大于</w:t>
            </w:r>
            <w:r>
              <w:rPr>
                <w:rFonts w:ascii="宋体" w:hAnsi="宋体"/>
                <w:spacing w:val="8"/>
                <w:kern w:val="0"/>
                <w:sz w:val="20"/>
                <w:szCs w:val="21"/>
              </w:rPr>
              <w:t>50m</w:t>
            </w:r>
            <w:r>
              <w:rPr>
                <w:rFonts w:ascii="宋体" w:hAnsi="宋体" w:hint="eastAsia"/>
                <w:spacing w:val="8"/>
                <w:kern w:val="0"/>
                <w:sz w:val="20"/>
                <w:szCs w:val="21"/>
              </w:rPr>
              <w:t>；</w:t>
            </w:r>
          </w:p>
          <w:p w14:paraId="232D4A5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配套锁具安装应牢固，启闭应灵活；</w:t>
            </w:r>
          </w:p>
          <w:p w14:paraId="1B889158" w14:textId="77777777" w:rsidR="00F76BAA" w:rsidRDefault="00085D94">
            <w:pPr>
              <w:ind w:firstLineChars="191" w:firstLine="413"/>
              <w:rPr>
                <w:rFonts w:ascii="宋体" w:hAnsi="宋体"/>
                <w:color w:val="FF0000"/>
                <w:spacing w:val="8"/>
                <w:kern w:val="0"/>
                <w:sz w:val="20"/>
                <w:szCs w:val="21"/>
              </w:rPr>
            </w:pPr>
            <w:r>
              <w:rPr>
                <w:rFonts w:ascii="宋体" w:hAnsi="宋体" w:hint="eastAsia"/>
                <w:color w:val="FF0000"/>
                <w:spacing w:val="8"/>
                <w:kern w:val="0"/>
                <w:sz w:val="20"/>
                <w:szCs w:val="21"/>
              </w:rPr>
              <w:lastRenderedPageBreak/>
              <w:t>7</w:t>
            </w:r>
            <w:r>
              <w:rPr>
                <w:rFonts w:ascii="宋体" w:hAnsi="宋体"/>
                <w:color w:val="FF0000"/>
                <w:spacing w:val="8"/>
                <w:kern w:val="0"/>
                <w:sz w:val="20"/>
                <w:szCs w:val="21"/>
              </w:rPr>
              <w:t xml:space="preserve">  </w:t>
            </w:r>
            <w:r>
              <w:rPr>
                <w:rFonts w:ascii="宋体" w:hAnsi="宋体" w:hint="eastAsia"/>
                <w:color w:val="FF0000"/>
                <w:spacing w:val="8"/>
                <w:kern w:val="0"/>
                <w:sz w:val="20"/>
                <w:szCs w:val="21"/>
              </w:rPr>
              <w:t>此款删除。</w:t>
            </w:r>
          </w:p>
          <w:p w14:paraId="613C8BDF" w14:textId="77777777" w:rsidR="00F76BAA" w:rsidRDefault="00085D94">
            <w:pPr>
              <w:ind w:firstLineChars="191" w:firstLine="413"/>
              <w:rPr>
                <w:rFonts w:ascii="宋体" w:hAnsi="宋体"/>
                <w:color w:val="FF0000"/>
                <w:spacing w:val="8"/>
                <w:kern w:val="0"/>
                <w:sz w:val="20"/>
                <w:szCs w:val="21"/>
              </w:rPr>
            </w:pPr>
            <w:r>
              <w:rPr>
                <w:rFonts w:ascii="宋体" w:hAnsi="宋体" w:hint="eastAsia"/>
                <w:color w:val="FF0000"/>
                <w:spacing w:val="8"/>
                <w:kern w:val="0"/>
                <w:sz w:val="20"/>
                <w:szCs w:val="21"/>
              </w:rPr>
              <w:t>8</w:t>
            </w:r>
            <w:r>
              <w:rPr>
                <w:rFonts w:ascii="宋体" w:hAnsi="宋体"/>
                <w:color w:val="FF0000"/>
                <w:spacing w:val="8"/>
                <w:kern w:val="0"/>
                <w:sz w:val="20"/>
                <w:szCs w:val="21"/>
              </w:rPr>
              <w:t xml:space="preserve">  </w:t>
            </w:r>
            <w:r>
              <w:rPr>
                <w:rFonts w:ascii="宋体" w:hAnsi="宋体" w:hint="eastAsia"/>
                <w:color w:val="FF0000"/>
                <w:spacing w:val="8"/>
                <w:kern w:val="0"/>
                <w:sz w:val="20"/>
                <w:szCs w:val="21"/>
              </w:rPr>
              <w:t>此款删除。</w:t>
            </w:r>
          </w:p>
          <w:p w14:paraId="6ACEDEF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9  </w:t>
            </w:r>
            <w:r>
              <w:rPr>
                <w:rFonts w:ascii="宋体" w:hAnsi="宋体" w:hint="eastAsia"/>
                <w:spacing w:val="8"/>
                <w:kern w:val="0"/>
                <w:sz w:val="20"/>
                <w:szCs w:val="21"/>
              </w:rPr>
              <w:t>使用人脸、眼纹、指纹、掌纹等生物识别技术进行识读的出入口控制系统设备的安装应符合产品技术说明书的要求；</w:t>
            </w:r>
          </w:p>
          <w:p w14:paraId="1D4CE50E" w14:textId="77777777" w:rsidR="00F76BAA" w:rsidRDefault="00085D94">
            <w:pPr>
              <w:ind w:firstLineChars="191" w:firstLine="413"/>
              <w:rPr>
                <w:kern w:val="0"/>
                <w:sz w:val="20"/>
              </w:rPr>
            </w:pPr>
            <w:r>
              <w:rPr>
                <w:rFonts w:ascii="宋体" w:hAnsi="宋体" w:hint="eastAsia"/>
                <w:color w:val="FF0000"/>
                <w:spacing w:val="8"/>
                <w:kern w:val="0"/>
                <w:sz w:val="20"/>
                <w:szCs w:val="21"/>
                <w:u w:val="single"/>
              </w:rPr>
              <w:t>10  二维码设备安装时应避免阳光直射。</w:t>
            </w:r>
          </w:p>
        </w:tc>
      </w:tr>
      <w:tr w:rsidR="00F76BAA" w14:paraId="102E3EC4" w14:textId="77777777">
        <w:tc>
          <w:tcPr>
            <w:tcW w:w="4318" w:type="dxa"/>
          </w:tcPr>
          <w:p w14:paraId="43D0C842"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14.2.5 </w:t>
            </w:r>
            <w:r>
              <w:rPr>
                <w:rFonts w:ascii="宋体" w:hAnsi="宋体" w:hint="eastAsia"/>
                <w:spacing w:val="8"/>
                <w:kern w:val="0"/>
                <w:sz w:val="20"/>
                <w:szCs w:val="21"/>
              </w:rPr>
              <w:t>停车库（场）管理系统安装除应执行现行国家标准</w:t>
            </w:r>
            <w:r>
              <w:rPr>
                <w:rFonts w:ascii="宋体" w:hAnsi="宋体" w:hint="eastAsia"/>
                <w:color w:val="FF0000"/>
                <w:spacing w:val="8"/>
                <w:kern w:val="0"/>
                <w:sz w:val="20"/>
                <w:szCs w:val="21"/>
                <w:bdr w:val="single" w:sz="4" w:space="0" w:color="auto"/>
              </w:rPr>
              <w:t>《安全防范工程技术规范》</w:t>
            </w:r>
            <w:r>
              <w:rPr>
                <w:rFonts w:ascii="宋体" w:hAnsi="宋体" w:hint="eastAsia"/>
                <w:spacing w:val="8"/>
                <w:kern w:val="0"/>
                <w:sz w:val="20"/>
                <w:szCs w:val="21"/>
              </w:rPr>
              <w:t>GB 50348</w:t>
            </w:r>
            <w:r>
              <w:rPr>
                <w:rFonts w:ascii="宋体" w:hAnsi="宋体" w:hint="eastAsia"/>
                <w:color w:val="FF0000"/>
                <w:spacing w:val="8"/>
                <w:kern w:val="0"/>
                <w:sz w:val="20"/>
                <w:szCs w:val="21"/>
                <w:bdr w:val="single" w:sz="4" w:space="0" w:color="auto"/>
              </w:rPr>
              <w:t>-2004第6.3.5条第8款和《民用建筑电气设计规范》JGJ 16-2008 第</w:t>
            </w:r>
            <w:r>
              <w:rPr>
                <w:rFonts w:ascii="宋体" w:hAnsi="宋体"/>
                <w:color w:val="FF0000"/>
                <w:spacing w:val="8"/>
                <w:kern w:val="0"/>
                <w:sz w:val="20"/>
                <w:szCs w:val="21"/>
                <w:bdr w:val="single" w:sz="4" w:space="0" w:color="auto"/>
              </w:rPr>
              <w:t>14.6</w:t>
            </w:r>
            <w:r>
              <w:rPr>
                <w:rFonts w:ascii="宋体" w:hAnsi="宋体" w:hint="eastAsia"/>
                <w:color w:val="FF0000"/>
                <w:spacing w:val="8"/>
                <w:kern w:val="0"/>
                <w:sz w:val="20"/>
                <w:szCs w:val="21"/>
                <w:bdr w:val="single" w:sz="4" w:space="0" w:color="auto"/>
              </w:rPr>
              <w:t>节</w:t>
            </w:r>
            <w:r>
              <w:rPr>
                <w:rFonts w:ascii="宋体" w:hAnsi="宋体" w:hint="eastAsia"/>
                <w:spacing w:val="8"/>
                <w:kern w:val="0"/>
                <w:sz w:val="20"/>
                <w:szCs w:val="21"/>
              </w:rPr>
              <w:t>的规定外，尚应符合下列规定：</w:t>
            </w:r>
          </w:p>
          <w:p w14:paraId="3B9F754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感应线圈埋设位置应居中，与读卡器、闸门机的中心间距宜为</w:t>
            </w:r>
            <w:r>
              <w:rPr>
                <w:rFonts w:ascii="宋体" w:hAnsi="宋体"/>
                <w:spacing w:val="8"/>
                <w:kern w:val="0"/>
                <w:sz w:val="20"/>
                <w:szCs w:val="21"/>
              </w:rPr>
              <w:t>0.9m</w:t>
            </w:r>
            <w:r>
              <w:rPr>
                <w:rFonts w:ascii="宋体" w:hAnsi="宋体" w:hint="eastAsia"/>
                <w:spacing w:val="8"/>
                <w:kern w:val="0"/>
                <w:sz w:val="20"/>
                <w:szCs w:val="21"/>
              </w:rPr>
              <w:t>～</w:t>
            </w:r>
            <w:r>
              <w:rPr>
                <w:rFonts w:ascii="宋体" w:hAnsi="宋体"/>
                <w:spacing w:val="8"/>
                <w:kern w:val="0"/>
                <w:sz w:val="20"/>
                <w:szCs w:val="21"/>
              </w:rPr>
              <w:t>1.2m</w:t>
            </w:r>
            <w:r>
              <w:rPr>
                <w:rFonts w:ascii="宋体" w:hAnsi="宋体" w:hint="eastAsia"/>
                <w:spacing w:val="8"/>
                <w:kern w:val="0"/>
                <w:sz w:val="20"/>
                <w:szCs w:val="21"/>
              </w:rPr>
              <w:t>；</w:t>
            </w:r>
          </w:p>
          <w:p w14:paraId="6F61F9F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挡车器应安装牢固、平整；安装在室外时，应采取防水、防撞、防砸措施；</w:t>
            </w:r>
          </w:p>
          <w:p w14:paraId="1CBF007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车位状况信号指示器应安装在车道出入口的明显位置，安装高度应为</w:t>
            </w:r>
            <w:r>
              <w:rPr>
                <w:rFonts w:ascii="宋体" w:hAnsi="宋体"/>
                <w:spacing w:val="8"/>
                <w:kern w:val="0"/>
                <w:sz w:val="20"/>
                <w:szCs w:val="21"/>
              </w:rPr>
              <w:t>2.0m</w:t>
            </w:r>
            <w:r>
              <w:rPr>
                <w:rFonts w:ascii="宋体" w:hAnsi="宋体" w:hint="eastAsia"/>
                <w:spacing w:val="8"/>
                <w:kern w:val="0"/>
                <w:sz w:val="20"/>
                <w:szCs w:val="21"/>
              </w:rPr>
              <w:t>～</w:t>
            </w:r>
            <w:r>
              <w:rPr>
                <w:rFonts w:ascii="宋体" w:hAnsi="宋体"/>
                <w:spacing w:val="8"/>
                <w:kern w:val="0"/>
                <w:sz w:val="20"/>
                <w:szCs w:val="21"/>
              </w:rPr>
              <w:t>2.4m</w:t>
            </w:r>
            <w:r>
              <w:rPr>
                <w:rFonts w:ascii="宋体" w:hAnsi="宋体" w:hint="eastAsia"/>
                <w:spacing w:val="8"/>
                <w:kern w:val="0"/>
                <w:sz w:val="20"/>
                <w:szCs w:val="21"/>
              </w:rPr>
              <w:t>，室外安装时应采取防水、防撞措施</w:t>
            </w:r>
            <w:r>
              <w:rPr>
                <w:rFonts w:ascii="宋体" w:hAnsi="宋体" w:hint="eastAsia"/>
                <w:color w:val="FF0000"/>
                <w:spacing w:val="8"/>
                <w:kern w:val="0"/>
                <w:sz w:val="20"/>
                <w:szCs w:val="21"/>
                <w:bdr w:val="single" w:sz="4" w:space="0" w:color="auto"/>
              </w:rPr>
              <w:t>。</w:t>
            </w:r>
          </w:p>
          <w:p w14:paraId="66810A86" w14:textId="77777777" w:rsidR="00F76BAA" w:rsidRDefault="00F76BAA">
            <w:pPr>
              <w:ind w:firstLineChars="191" w:firstLine="382"/>
              <w:rPr>
                <w:kern w:val="0"/>
                <w:sz w:val="20"/>
              </w:rPr>
            </w:pPr>
          </w:p>
        </w:tc>
        <w:tc>
          <w:tcPr>
            <w:tcW w:w="4318" w:type="dxa"/>
          </w:tcPr>
          <w:p w14:paraId="7F7DB335" w14:textId="77777777" w:rsidR="00F76BAA" w:rsidRDefault="00085D94">
            <w:pPr>
              <w:rPr>
                <w:rFonts w:ascii="宋体" w:hAnsi="宋体"/>
                <w:spacing w:val="8"/>
                <w:kern w:val="0"/>
                <w:sz w:val="20"/>
                <w:szCs w:val="21"/>
              </w:rPr>
            </w:pPr>
            <w:r>
              <w:rPr>
                <w:rFonts w:ascii="宋体" w:hAnsi="宋体"/>
                <w:spacing w:val="8"/>
                <w:kern w:val="0"/>
                <w:sz w:val="20"/>
                <w:szCs w:val="21"/>
              </w:rPr>
              <w:t xml:space="preserve">14.2.5 </w:t>
            </w:r>
            <w:r>
              <w:rPr>
                <w:rFonts w:ascii="宋体" w:hAnsi="宋体" w:hint="eastAsia"/>
                <w:spacing w:val="8"/>
                <w:kern w:val="0"/>
                <w:sz w:val="20"/>
                <w:szCs w:val="21"/>
              </w:rPr>
              <w:t>停车库（场）</w:t>
            </w:r>
            <w:r>
              <w:rPr>
                <w:rFonts w:ascii="宋体" w:hAnsi="宋体" w:hint="eastAsia"/>
                <w:color w:val="FF0000"/>
                <w:spacing w:val="8"/>
                <w:kern w:val="0"/>
                <w:sz w:val="20"/>
                <w:szCs w:val="21"/>
                <w:u w:val="single"/>
              </w:rPr>
              <w:t>安全</w:t>
            </w:r>
            <w:r>
              <w:rPr>
                <w:rFonts w:ascii="宋体" w:hAnsi="宋体" w:hint="eastAsia"/>
                <w:spacing w:val="8"/>
                <w:kern w:val="0"/>
                <w:sz w:val="20"/>
                <w:szCs w:val="21"/>
              </w:rPr>
              <w:t>管理系统安装除应执行现行国家标准</w:t>
            </w:r>
            <w:r>
              <w:rPr>
                <w:rFonts w:ascii="宋体" w:hAnsi="宋体" w:hint="eastAsia"/>
                <w:color w:val="FF0000"/>
                <w:spacing w:val="8"/>
                <w:kern w:val="0"/>
                <w:sz w:val="20"/>
                <w:szCs w:val="21"/>
                <w:u w:val="single"/>
              </w:rPr>
              <w:t>《安全防范工程技术标准》</w:t>
            </w:r>
            <w:r>
              <w:rPr>
                <w:rFonts w:ascii="宋体" w:hAnsi="宋体" w:hint="eastAsia"/>
                <w:spacing w:val="8"/>
                <w:kern w:val="0"/>
                <w:sz w:val="20"/>
                <w:szCs w:val="21"/>
              </w:rPr>
              <w:t>GB 50348的规定外，尚应符合下列规定：</w:t>
            </w:r>
          </w:p>
          <w:p w14:paraId="1450F41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感应线圈埋设位置应居中，与读卡器、闸门机的中心间距宜为</w:t>
            </w:r>
            <w:r>
              <w:rPr>
                <w:rFonts w:ascii="宋体" w:hAnsi="宋体"/>
                <w:spacing w:val="8"/>
                <w:kern w:val="0"/>
                <w:sz w:val="20"/>
                <w:szCs w:val="21"/>
              </w:rPr>
              <w:t>0.9m</w:t>
            </w:r>
            <w:r>
              <w:rPr>
                <w:rFonts w:ascii="宋体" w:hAnsi="宋体" w:hint="eastAsia"/>
                <w:spacing w:val="8"/>
                <w:kern w:val="0"/>
                <w:sz w:val="20"/>
                <w:szCs w:val="21"/>
              </w:rPr>
              <w:t>～</w:t>
            </w:r>
            <w:r>
              <w:rPr>
                <w:rFonts w:ascii="宋体" w:hAnsi="宋体"/>
                <w:spacing w:val="8"/>
                <w:kern w:val="0"/>
                <w:sz w:val="20"/>
                <w:szCs w:val="21"/>
              </w:rPr>
              <w:t>1.2m</w:t>
            </w:r>
            <w:r>
              <w:rPr>
                <w:rFonts w:ascii="宋体" w:hAnsi="宋体" w:hint="eastAsia"/>
                <w:spacing w:val="8"/>
                <w:kern w:val="0"/>
                <w:sz w:val="20"/>
                <w:szCs w:val="21"/>
              </w:rPr>
              <w:t>；</w:t>
            </w:r>
          </w:p>
          <w:p w14:paraId="00B1B9C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挡车器应安装牢固、平整；安装在室外时，应采取防水、防撞、防砸措施；</w:t>
            </w:r>
          </w:p>
          <w:p w14:paraId="3D2FE3F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车位状况信号指示器应安装在车道出入口的明显位置，安装高度应为</w:t>
            </w:r>
            <w:r>
              <w:rPr>
                <w:rFonts w:ascii="宋体" w:hAnsi="宋体"/>
                <w:spacing w:val="8"/>
                <w:kern w:val="0"/>
                <w:sz w:val="20"/>
                <w:szCs w:val="21"/>
              </w:rPr>
              <w:t>2.0m</w:t>
            </w:r>
            <w:r>
              <w:rPr>
                <w:rFonts w:ascii="宋体" w:hAnsi="宋体" w:hint="eastAsia"/>
                <w:spacing w:val="8"/>
                <w:kern w:val="0"/>
                <w:sz w:val="20"/>
                <w:szCs w:val="21"/>
              </w:rPr>
              <w:t>～</w:t>
            </w:r>
            <w:r>
              <w:rPr>
                <w:rFonts w:ascii="宋体" w:hAnsi="宋体"/>
                <w:spacing w:val="8"/>
                <w:kern w:val="0"/>
                <w:sz w:val="20"/>
                <w:szCs w:val="21"/>
              </w:rPr>
              <w:t>2.4m</w:t>
            </w:r>
            <w:r>
              <w:rPr>
                <w:rFonts w:ascii="宋体" w:hAnsi="宋体" w:hint="eastAsia"/>
                <w:spacing w:val="8"/>
                <w:kern w:val="0"/>
                <w:sz w:val="20"/>
                <w:szCs w:val="21"/>
              </w:rPr>
              <w:t>，室外安装时应采取防水、防撞措施</w:t>
            </w:r>
            <w:r>
              <w:rPr>
                <w:rFonts w:ascii="宋体" w:hAnsi="宋体" w:hint="eastAsia"/>
                <w:color w:val="FF0000"/>
                <w:spacing w:val="8"/>
                <w:kern w:val="0"/>
                <w:sz w:val="20"/>
                <w:szCs w:val="21"/>
                <w:u w:val="single"/>
              </w:rPr>
              <w:t>；</w:t>
            </w:r>
          </w:p>
          <w:p w14:paraId="7148BC04"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4  车位检测摄像机应安装牢固，拍摄范围内应无障碍物；</w:t>
            </w:r>
          </w:p>
          <w:p w14:paraId="0E61C97C"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5  反向寻车查询机应安装于电梯口和人员出入口；</w:t>
            </w:r>
          </w:p>
          <w:p w14:paraId="587B6067" w14:textId="77777777" w:rsidR="00F76BAA" w:rsidRDefault="00085D94">
            <w:pPr>
              <w:ind w:firstLineChars="191" w:firstLine="413"/>
              <w:rPr>
                <w:kern w:val="0"/>
                <w:sz w:val="20"/>
              </w:rPr>
            </w:pPr>
            <w:r>
              <w:rPr>
                <w:rFonts w:ascii="宋体" w:hAnsi="宋体" w:hint="eastAsia"/>
                <w:color w:val="FF0000"/>
                <w:spacing w:val="8"/>
                <w:kern w:val="0"/>
                <w:sz w:val="20"/>
                <w:szCs w:val="21"/>
                <w:u w:val="single"/>
              </w:rPr>
              <w:t>6  车牌识别摄像机应安装牢固，避免强光源、逆光或无光环境；安装高度应与识别距离匹配，安装角度应符合设计和产品说明要求。</w:t>
            </w:r>
          </w:p>
        </w:tc>
      </w:tr>
      <w:tr w:rsidR="00F76BAA" w14:paraId="03438416" w14:textId="77777777">
        <w:tc>
          <w:tcPr>
            <w:tcW w:w="4318" w:type="dxa"/>
          </w:tcPr>
          <w:p w14:paraId="592A9588" w14:textId="77777777" w:rsidR="00F76BAA" w:rsidRDefault="00085D94">
            <w:pPr>
              <w:rPr>
                <w:kern w:val="0"/>
                <w:sz w:val="20"/>
              </w:rPr>
            </w:pPr>
            <w:r>
              <w:rPr>
                <w:rFonts w:ascii="宋体" w:hAnsi="宋体"/>
                <w:spacing w:val="8"/>
                <w:kern w:val="0"/>
                <w:sz w:val="20"/>
                <w:szCs w:val="21"/>
              </w:rPr>
              <w:t xml:space="preserve">14.2.6 </w:t>
            </w:r>
            <w:r>
              <w:rPr>
                <w:rFonts w:ascii="宋体" w:hAnsi="宋体" w:hint="eastAsia"/>
                <w:color w:val="FF0000"/>
                <w:spacing w:val="8"/>
                <w:kern w:val="0"/>
                <w:sz w:val="20"/>
                <w:szCs w:val="21"/>
                <w:bdr w:val="single" w:sz="4" w:space="0" w:color="auto"/>
              </w:rPr>
              <w:t>访客（视频）对讲系统</w:t>
            </w:r>
            <w:r>
              <w:rPr>
                <w:rFonts w:ascii="宋体" w:hAnsi="宋体" w:hint="eastAsia"/>
                <w:spacing w:val="8"/>
                <w:kern w:val="0"/>
                <w:sz w:val="20"/>
                <w:szCs w:val="21"/>
              </w:rPr>
              <w:t>安装应执行现行国家标准</w:t>
            </w:r>
            <w:r>
              <w:rPr>
                <w:rFonts w:ascii="宋体" w:hAnsi="宋体" w:hint="eastAsia"/>
                <w:color w:val="FF0000"/>
                <w:spacing w:val="8"/>
                <w:kern w:val="0"/>
                <w:sz w:val="20"/>
                <w:szCs w:val="21"/>
                <w:bdr w:val="single" w:sz="4" w:space="0" w:color="auto"/>
              </w:rPr>
              <w:t>《安全防范工程技术规范》</w:t>
            </w:r>
            <w:r>
              <w:rPr>
                <w:rFonts w:ascii="宋体" w:hAnsi="宋体" w:hint="eastAsia"/>
                <w:spacing w:val="8"/>
                <w:kern w:val="0"/>
                <w:sz w:val="20"/>
                <w:szCs w:val="21"/>
              </w:rPr>
              <w:t>GB 50348</w:t>
            </w:r>
            <w:r>
              <w:rPr>
                <w:rFonts w:ascii="宋体" w:hAnsi="宋体" w:hint="eastAsia"/>
                <w:color w:val="FF0000"/>
                <w:spacing w:val="8"/>
                <w:kern w:val="0"/>
                <w:sz w:val="20"/>
                <w:szCs w:val="21"/>
                <w:bdr w:val="single" w:sz="4" w:space="0" w:color="auto"/>
              </w:rPr>
              <w:t>-2004第</w:t>
            </w:r>
            <w:r>
              <w:rPr>
                <w:rFonts w:ascii="宋体" w:hAnsi="宋体"/>
                <w:color w:val="FF0000"/>
                <w:spacing w:val="8"/>
                <w:kern w:val="0"/>
                <w:sz w:val="20"/>
                <w:szCs w:val="21"/>
                <w:bdr w:val="single" w:sz="4" w:space="0" w:color="auto"/>
              </w:rPr>
              <w:t>6.3.5</w:t>
            </w:r>
            <w:r>
              <w:rPr>
                <w:rFonts w:ascii="宋体" w:hAnsi="宋体" w:hint="eastAsia"/>
                <w:color w:val="FF0000"/>
                <w:spacing w:val="8"/>
                <w:kern w:val="0"/>
                <w:sz w:val="20"/>
                <w:szCs w:val="21"/>
                <w:bdr w:val="single" w:sz="4" w:space="0" w:color="auto"/>
              </w:rPr>
              <w:t>条第</w:t>
            </w:r>
            <w:r>
              <w:rPr>
                <w:rFonts w:ascii="宋体" w:hAnsi="宋体"/>
                <w:color w:val="FF0000"/>
                <w:spacing w:val="8"/>
                <w:kern w:val="0"/>
                <w:sz w:val="20"/>
                <w:szCs w:val="21"/>
                <w:bdr w:val="single" w:sz="4" w:space="0" w:color="auto"/>
              </w:rPr>
              <w:t>6</w:t>
            </w:r>
            <w:r>
              <w:rPr>
                <w:rFonts w:ascii="宋体" w:hAnsi="宋体" w:hint="eastAsia"/>
                <w:color w:val="FF0000"/>
                <w:spacing w:val="8"/>
                <w:kern w:val="0"/>
                <w:sz w:val="20"/>
                <w:szCs w:val="21"/>
                <w:bdr w:val="single" w:sz="4" w:space="0" w:color="auto"/>
              </w:rPr>
              <w:t>款</w:t>
            </w:r>
            <w:r>
              <w:rPr>
                <w:rFonts w:ascii="宋体" w:hAnsi="宋体" w:hint="eastAsia"/>
                <w:spacing w:val="8"/>
                <w:kern w:val="0"/>
                <w:sz w:val="20"/>
                <w:szCs w:val="21"/>
              </w:rPr>
              <w:t>的规定。</w:t>
            </w:r>
          </w:p>
        </w:tc>
        <w:tc>
          <w:tcPr>
            <w:tcW w:w="4318" w:type="dxa"/>
          </w:tcPr>
          <w:p w14:paraId="51B76250" w14:textId="77777777" w:rsidR="00F76BAA" w:rsidRDefault="00085D94">
            <w:pPr>
              <w:rPr>
                <w:kern w:val="0"/>
                <w:sz w:val="20"/>
              </w:rPr>
            </w:pPr>
            <w:r>
              <w:rPr>
                <w:rFonts w:ascii="宋体" w:hAnsi="宋体"/>
                <w:spacing w:val="8"/>
                <w:kern w:val="0"/>
                <w:sz w:val="20"/>
                <w:szCs w:val="21"/>
              </w:rPr>
              <w:t>14.2.6</w:t>
            </w:r>
            <w:r>
              <w:rPr>
                <w:rFonts w:ascii="宋体" w:hAnsi="宋体" w:hint="eastAsia"/>
                <w:color w:val="FF0000"/>
                <w:spacing w:val="8"/>
                <w:kern w:val="0"/>
                <w:sz w:val="20"/>
                <w:szCs w:val="21"/>
                <w:u w:val="single"/>
              </w:rPr>
              <w:t>楼寓对讲系统</w:t>
            </w:r>
            <w:r>
              <w:rPr>
                <w:rFonts w:ascii="宋体" w:hAnsi="宋体" w:hint="eastAsia"/>
                <w:spacing w:val="8"/>
                <w:kern w:val="0"/>
                <w:sz w:val="20"/>
                <w:szCs w:val="21"/>
              </w:rPr>
              <w:t>安装应执行现行国家标准</w:t>
            </w:r>
            <w:r>
              <w:rPr>
                <w:rFonts w:ascii="宋体" w:hAnsi="宋体" w:hint="eastAsia"/>
                <w:color w:val="FF0000"/>
                <w:spacing w:val="8"/>
                <w:kern w:val="0"/>
                <w:sz w:val="20"/>
                <w:szCs w:val="21"/>
                <w:u w:val="single"/>
              </w:rPr>
              <w:t>《安全防范工程技术标准》</w:t>
            </w:r>
            <w:r>
              <w:rPr>
                <w:rFonts w:ascii="宋体" w:hAnsi="宋体" w:hint="eastAsia"/>
                <w:spacing w:val="8"/>
                <w:kern w:val="0"/>
                <w:sz w:val="20"/>
                <w:szCs w:val="21"/>
              </w:rPr>
              <w:t>GB 50348</w:t>
            </w:r>
            <w:r>
              <w:rPr>
                <w:rFonts w:ascii="宋体" w:hAnsi="宋体" w:hint="eastAsia"/>
                <w:color w:val="FF0000"/>
                <w:spacing w:val="8"/>
                <w:kern w:val="0"/>
                <w:sz w:val="20"/>
                <w:szCs w:val="21"/>
                <w:u w:val="single"/>
              </w:rPr>
              <w:t>和《楼寓对讲系统》</w:t>
            </w:r>
            <w:r>
              <w:rPr>
                <w:rFonts w:ascii="宋体" w:hAnsi="宋体" w:hint="eastAsia"/>
                <w:bCs/>
                <w:color w:val="FF0000"/>
                <w:spacing w:val="8"/>
                <w:kern w:val="0"/>
                <w:sz w:val="20"/>
                <w:szCs w:val="21"/>
                <w:u w:val="single"/>
              </w:rPr>
              <w:t>GB/T 31070</w:t>
            </w:r>
            <w:r>
              <w:rPr>
                <w:rFonts w:ascii="宋体" w:hAnsi="宋体" w:hint="eastAsia"/>
                <w:spacing w:val="8"/>
                <w:kern w:val="0"/>
                <w:sz w:val="20"/>
                <w:szCs w:val="21"/>
              </w:rPr>
              <w:t>的规定。</w:t>
            </w:r>
          </w:p>
        </w:tc>
      </w:tr>
      <w:tr w:rsidR="00F76BAA" w14:paraId="45683306" w14:textId="77777777">
        <w:tc>
          <w:tcPr>
            <w:tcW w:w="4318" w:type="dxa"/>
          </w:tcPr>
          <w:p w14:paraId="502EFE7B" w14:textId="77777777" w:rsidR="00F76BAA" w:rsidRDefault="00085D94">
            <w:pPr>
              <w:rPr>
                <w:kern w:val="0"/>
                <w:sz w:val="20"/>
              </w:rPr>
            </w:pPr>
            <w:r>
              <w:rPr>
                <w:rFonts w:ascii="宋体" w:hAnsi="宋体"/>
                <w:spacing w:val="8"/>
                <w:kern w:val="0"/>
                <w:sz w:val="20"/>
                <w:szCs w:val="21"/>
              </w:rPr>
              <w:t>14.2.7</w:t>
            </w:r>
            <w:r>
              <w:rPr>
                <w:rFonts w:ascii="宋体" w:hAnsi="宋体" w:hint="eastAsia"/>
                <w:spacing w:val="8"/>
                <w:kern w:val="0"/>
                <w:sz w:val="20"/>
                <w:szCs w:val="21"/>
              </w:rPr>
              <w:t>电子巡查</w:t>
            </w:r>
            <w:r>
              <w:rPr>
                <w:rFonts w:ascii="宋体" w:hAnsi="宋体" w:hint="eastAsia"/>
                <w:color w:val="FF0000"/>
                <w:spacing w:val="8"/>
                <w:kern w:val="0"/>
                <w:sz w:val="20"/>
                <w:szCs w:val="21"/>
                <w:bdr w:val="single" w:sz="4" w:space="0" w:color="auto"/>
              </w:rPr>
              <w:t>管理</w:t>
            </w:r>
            <w:r>
              <w:rPr>
                <w:rFonts w:ascii="宋体" w:hAnsi="宋体" w:hint="eastAsia"/>
                <w:spacing w:val="8"/>
                <w:kern w:val="0"/>
                <w:sz w:val="20"/>
                <w:szCs w:val="21"/>
              </w:rPr>
              <w:t>系统安装应执行现行国家标准</w:t>
            </w:r>
            <w:r>
              <w:rPr>
                <w:rFonts w:ascii="宋体" w:hAnsi="宋体" w:hint="eastAsia"/>
                <w:color w:val="FF0000"/>
                <w:spacing w:val="8"/>
                <w:kern w:val="0"/>
                <w:sz w:val="20"/>
                <w:szCs w:val="21"/>
                <w:bdr w:val="single" w:sz="4" w:space="0" w:color="auto"/>
              </w:rPr>
              <w:t>《安全防范工程技术规范》</w:t>
            </w:r>
            <w:r>
              <w:rPr>
                <w:rFonts w:ascii="宋体" w:hAnsi="宋体" w:hint="eastAsia"/>
                <w:spacing w:val="8"/>
                <w:kern w:val="0"/>
                <w:sz w:val="20"/>
                <w:szCs w:val="21"/>
              </w:rPr>
              <w:t>GB 50348</w:t>
            </w:r>
            <w:r>
              <w:rPr>
                <w:rFonts w:ascii="宋体" w:hAnsi="宋体" w:hint="eastAsia"/>
                <w:color w:val="FF0000"/>
                <w:spacing w:val="8"/>
                <w:kern w:val="0"/>
                <w:sz w:val="20"/>
                <w:szCs w:val="21"/>
                <w:bdr w:val="single" w:sz="4" w:space="0" w:color="auto"/>
              </w:rPr>
              <w:t>-2004第</w:t>
            </w:r>
            <w:r>
              <w:rPr>
                <w:rFonts w:ascii="宋体" w:hAnsi="宋体"/>
                <w:color w:val="FF0000"/>
                <w:spacing w:val="8"/>
                <w:kern w:val="0"/>
                <w:sz w:val="20"/>
                <w:szCs w:val="21"/>
                <w:bdr w:val="single" w:sz="4" w:space="0" w:color="auto"/>
              </w:rPr>
              <w:t>6.3.5</w:t>
            </w:r>
            <w:r>
              <w:rPr>
                <w:rFonts w:ascii="宋体" w:hAnsi="宋体" w:hint="eastAsia"/>
                <w:color w:val="FF0000"/>
                <w:spacing w:val="8"/>
                <w:kern w:val="0"/>
                <w:sz w:val="20"/>
                <w:szCs w:val="21"/>
                <w:bdr w:val="single" w:sz="4" w:space="0" w:color="auto"/>
              </w:rPr>
              <w:t>条第7款和《民用建筑电气设计规范》JGJ 16-2008 第</w:t>
            </w:r>
            <w:r>
              <w:rPr>
                <w:rFonts w:ascii="宋体" w:hAnsi="宋体"/>
                <w:color w:val="FF0000"/>
                <w:spacing w:val="8"/>
                <w:kern w:val="0"/>
                <w:sz w:val="20"/>
                <w:szCs w:val="21"/>
                <w:bdr w:val="single" w:sz="4" w:space="0" w:color="auto"/>
              </w:rPr>
              <w:t>14.5</w:t>
            </w:r>
            <w:r>
              <w:rPr>
                <w:rFonts w:ascii="宋体" w:hAnsi="宋体" w:hint="eastAsia"/>
                <w:color w:val="FF0000"/>
                <w:spacing w:val="8"/>
                <w:kern w:val="0"/>
                <w:sz w:val="20"/>
                <w:szCs w:val="21"/>
                <w:bdr w:val="single" w:sz="4" w:space="0" w:color="auto"/>
              </w:rPr>
              <w:t>节</w:t>
            </w:r>
            <w:r>
              <w:rPr>
                <w:rFonts w:ascii="宋体" w:hAnsi="宋体" w:hint="eastAsia"/>
                <w:spacing w:val="8"/>
                <w:kern w:val="0"/>
                <w:sz w:val="20"/>
                <w:szCs w:val="21"/>
              </w:rPr>
              <w:t>的规定。</w:t>
            </w:r>
          </w:p>
        </w:tc>
        <w:tc>
          <w:tcPr>
            <w:tcW w:w="4318" w:type="dxa"/>
          </w:tcPr>
          <w:p w14:paraId="35E5A142" w14:textId="77777777" w:rsidR="00F76BAA" w:rsidRDefault="00085D94">
            <w:pPr>
              <w:rPr>
                <w:kern w:val="0"/>
                <w:sz w:val="20"/>
              </w:rPr>
            </w:pPr>
            <w:r>
              <w:rPr>
                <w:rFonts w:ascii="宋体" w:hAnsi="宋体"/>
                <w:spacing w:val="8"/>
                <w:kern w:val="0"/>
                <w:sz w:val="20"/>
                <w:szCs w:val="21"/>
              </w:rPr>
              <w:t>14.2.7</w:t>
            </w:r>
            <w:r>
              <w:rPr>
                <w:rFonts w:ascii="宋体" w:hAnsi="宋体" w:hint="eastAsia"/>
                <w:spacing w:val="8"/>
                <w:kern w:val="0"/>
                <w:sz w:val="20"/>
                <w:szCs w:val="21"/>
              </w:rPr>
              <w:t>电子巡查系统安装应执行现行国家标准</w:t>
            </w:r>
            <w:r>
              <w:rPr>
                <w:rFonts w:ascii="宋体" w:hAnsi="宋体" w:hint="eastAsia"/>
                <w:color w:val="FF0000"/>
                <w:spacing w:val="8"/>
                <w:kern w:val="0"/>
                <w:sz w:val="20"/>
                <w:szCs w:val="21"/>
                <w:u w:val="single"/>
              </w:rPr>
              <w:t>《安全防范工程技术标准》</w:t>
            </w:r>
            <w:r>
              <w:rPr>
                <w:rFonts w:ascii="宋体" w:hAnsi="宋体" w:hint="eastAsia"/>
                <w:spacing w:val="8"/>
                <w:kern w:val="0"/>
                <w:sz w:val="20"/>
                <w:szCs w:val="21"/>
              </w:rPr>
              <w:t>GB 50348的规定。</w:t>
            </w:r>
          </w:p>
        </w:tc>
      </w:tr>
      <w:tr w:rsidR="00F76BAA" w14:paraId="0E6C1499" w14:textId="77777777">
        <w:tc>
          <w:tcPr>
            <w:tcW w:w="4318" w:type="dxa"/>
          </w:tcPr>
          <w:p w14:paraId="497A430C" w14:textId="77777777" w:rsidR="00F76BAA" w:rsidRDefault="00085D94">
            <w:pPr>
              <w:rPr>
                <w:kern w:val="0"/>
                <w:sz w:val="20"/>
              </w:rPr>
            </w:pPr>
            <w:r>
              <w:rPr>
                <w:rFonts w:ascii="宋体" w:hAnsi="宋体"/>
                <w:color w:val="FF0000"/>
                <w:spacing w:val="8"/>
                <w:kern w:val="0"/>
                <w:sz w:val="20"/>
                <w:szCs w:val="21"/>
                <w:bdr w:val="single" w:sz="4" w:space="0" w:color="auto"/>
              </w:rPr>
              <w:t xml:space="preserve">14.2.8 </w:t>
            </w:r>
            <w:r>
              <w:rPr>
                <w:rFonts w:ascii="宋体" w:hAnsi="宋体" w:hint="eastAsia"/>
                <w:color w:val="FF0000"/>
                <w:spacing w:val="8"/>
                <w:kern w:val="0"/>
                <w:sz w:val="20"/>
                <w:szCs w:val="21"/>
                <w:bdr w:val="single" w:sz="4" w:space="0" w:color="auto"/>
              </w:rPr>
              <w:t>安全防范系统的控制设备的安装除应执行国家标准《安全防范工程技术规范》GB 50348-2004第</w:t>
            </w:r>
            <w:r>
              <w:rPr>
                <w:rFonts w:ascii="宋体" w:hAnsi="宋体"/>
                <w:color w:val="FF0000"/>
                <w:spacing w:val="8"/>
                <w:kern w:val="0"/>
                <w:sz w:val="20"/>
                <w:szCs w:val="21"/>
                <w:bdr w:val="single" w:sz="4" w:space="0" w:color="auto"/>
              </w:rPr>
              <w:t>6.3.5</w:t>
            </w:r>
            <w:r>
              <w:rPr>
                <w:rFonts w:ascii="宋体" w:hAnsi="宋体" w:hint="eastAsia"/>
                <w:color w:val="FF0000"/>
                <w:spacing w:val="8"/>
                <w:kern w:val="0"/>
                <w:sz w:val="20"/>
                <w:szCs w:val="21"/>
                <w:bdr w:val="single" w:sz="4" w:space="0" w:color="auto"/>
              </w:rPr>
              <w:t>条第9款的规定。</w:t>
            </w:r>
          </w:p>
        </w:tc>
        <w:tc>
          <w:tcPr>
            <w:tcW w:w="4318" w:type="dxa"/>
          </w:tcPr>
          <w:p w14:paraId="726B0357" w14:textId="77777777" w:rsidR="00F76BAA" w:rsidRDefault="00085D94">
            <w:pPr>
              <w:adjustRightInd w:val="0"/>
              <w:snapToGrid w:val="0"/>
              <w:rPr>
                <w:kern w:val="0"/>
                <w:sz w:val="20"/>
              </w:rPr>
            </w:pPr>
            <w:r>
              <w:rPr>
                <w:rFonts w:ascii="宋体" w:hAnsi="宋体"/>
                <w:color w:val="FF0000"/>
                <w:spacing w:val="8"/>
                <w:kern w:val="0"/>
                <w:sz w:val="20"/>
                <w:szCs w:val="21"/>
              </w:rPr>
              <w:t xml:space="preserve">14.2.8  </w:t>
            </w:r>
            <w:r>
              <w:rPr>
                <w:rFonts w:ascii="宋体" w:hAnsi="宋体" w:hint="eastAsia"/>
                <w:color w:val="FF0000"/>
                <w:spacing w:val="8"/>
                <w:kern w:val="0"/>
                <w:sz w:val="20"/>
                <w:szCs w:val="21"/>
              </w:rPr>
              <w:t>此条删除。</w:t>
            </w:r>
          </w:p>
        </w:tc>
      </w:tr>
      <w:tr w:rsidR="00F76BAA" w14:paraId="3CF18698" w14:textId="77777777">
        <w:tc>
          <w:tcPr>
            <w:tcW w:w="4318" w:type="dxa"/>
          </w:tcPr>
          <w:p w14:paraId="635EEBF3" w14:textId="77777777" w:rsidR="00F76BAA" w:rsidRDefault="00085D94">
            <w:pPr>
              <w:rPr>
                <w:kern w:val="0"/>
                <w:sz w:val="20"/>
              </w:rPr>
            </w:pPr>
            <w:r>
              <w:rPr>
                <w:rFonts w:ascii="宋体" w:hAnsi="宋体"/>
                <w:spacing w:val="8"/>
                <w:kern w:val="0"/>
                <w:sz w:val="20"/>
                <w:szCs w:val="21"/>
              </w:rPr>
              <w:t>14.2.</w:t>
            </w:r>
            <w:r>
              <w:rPr>
                <w:rFonts w:ascii="宋体" w:hAnsi="宋体" w:hint="eastAsia"/>
                <w:spacing w:val="8"/>
                <w:kern w:val="0"/>
                <w:sz w:val="20"/>
                <w:szCs w:val="21"/>
              </w:rPr>
              <w:t>9供电、防雷与接地系统施工应执行现行国家标准</w:t>
            </w:r>
            <w:r>
              <w:rPr>
                <w:rFonts w:ascii="宋体" w:hAnsi="宋体" w:hint="eastAsia"/>
                <w:color w:val="FF0000"/>
                <w:spacing w:val="8"/>
                <w:kern w:val="0"/>
                <w:sz w:val="20"/>
                <w:szCs w:val="21"/>
                <w:bdr w:val="single" w:sz="4" w:space="0" w:color="auto"/>
              </w:rPr>
              <w:t>《安全防范工程技术规范》</w:t>
            </w:r>
            <w:r>
              <w:rPr>
                <w:rFonts w:ascii="宋体" w:hAnsi="宋体" w:hint="eastAsia"/>
                <w:spacing w:val="8"/>
                <w:kern w:val="0"/>
                <w:sz w:val="20"/>
                <w:szCs w:val="21"/>
              </w:rPr>
              <w:t>GB 50348</w:t>
            </w:r>
            <w:r>
              <w:rPr>
                <w:rFonts w:ascii="宋体" w:hAnsi="宋体" w:hint="eastAsia"/>
                <w:color w:val="FF0000"/>
                <w:spacing w:val="8"/>
                <w:kern w:val="0"/>
                <w:sz w:val="20"/>
                <w:szCs w:val="21"/>
                <w:bdr w:val="single" w:sz="4" w:space="0" w:color="auto"/>
              </w:rPr>
              <w:t>-2004第</w:t>
            </w:r>
            <w:r>
              <w:rPr>
                <w:rFonts w:ascii="宋体" w:hAnsi="宋体"/>
                <w:color w:val="FF0000"/>
                <w:spacing w:val="8"/>
                <w:kern w:val="0"/>
                <w:sz w:val="20"/>
                <w:szCs w:val="21"/>
                <w:bdr w:val="single" w:sz="4" w:space="0" w:color="auto"/>
              </w:rPr>
              <w:t>6.3.6</w:t>
            </w:r>
            <w:r>
              <w:rPr>
                <w:rFonts w:ascii="宋体" w:hAnsi="宋体" w:hint="eastAsia"/>
                <w:color w:val="FF0000"/>
                <w:spacing w:val="8"/>
                <w:kern w:val="0"/>
                <w:sz w:val="20"/>
                <w:szCs w:val="21"/>
                <w:bdr w:val="single" w:sz="4" w:space="0" w:color="auto"/>
              </w:rPr>
              <w:t>条</w:t>
            </w:r>
            <w:r>
              <w:rPr>
                <w:rFonts w:ascii="宋体" w:hAnsi="宋体" w:hint="eastAsia"/>
                <w:spacing w:val="8"/>
                <w:kern w:val="0"/>
                <w:sz w:val="20"/>
                <w:szCs w:val="21"/>
              </w:rPr>
              <w:t>和本规范第</w:t>
            </w:r>
            <w:r>
              <w:rPr>
                <w:rFonts w:ascii="宋体" w:hAnsi="宋体"/>
                <w:spacing w:val="8"/>
                <w:kern w:val="0"/>
                <w:sz w:val="20"/>
                <w:szCs w:val="21"/>
              </w:rPr>
              <w:t>16</w:t>
            </w:r>
            <w:r>
              <w:rPr>
                <w:rFonts w:ascii="宋体" w:hAnsi="宋体" w:hint="eastAsia"/>
                <w:spacing w:val="8"/>
                <w:kern w:val="0"/>
                <w:sz w:val="20"/>
                <w:szCs w:val="21"/>
              </w:rPr>
              <w:t>章规定。</w:t>
            </w:r>
          </w:p>
        </w:tc>
        <w:tc>
          <w:tcPr>
            <w:tcW w:w="4318" w:type="dxa"/>
          </w:tcPr>
          <w:p w14:paraId="4B8EB639" w14:textId="77777777" w:rsidR="00F76BAA" w:rsidRDefault="00085D94">
            <w:pPr>
              <w:rPr>
                <w:kern w:val="0"/>
                <w:sz w:val="20"/>
              </w:rPr>
            </w:pPr>
            <w:r>
              <w:rPr>
                <w:rFonts w:ascii="宋体" w:hAnsi="宋体"/>
                <w:spacing w:val="8"/>
                <w:kern w:val="0"/>
                <w:sz w:val="20"/>
                <w:szCs w:val="21"/>
              </w:rPr>
              <w:t>14.2.</w:t>
            </w:r>
            <w:r>
              <w:rPr>
                <w:rFonts w:ascii="宋体" w:hAnsi="宋体" w:hint="eastAsia"/>
                <w:spacing w:val="8"/>
                <w:kern w:val="0"/>
                <w:sz w:val="20"/>
                <w:szCs w:val="21"/>
              </w:rPr>
              <w:t>9供电、防雷与接地系统施工应执行现行国家标准</w:t>
            </w:r>
            <w:r>
              <w:rPr>
                <w:rFonts w:ascii="宋体" w:hAnsi="宋体" w:hint="eastAsia"/>
                <w:color w:val="FF0000"/>
                <w:spacing w:val="8"/>
                <w:kern w:val="0"/>
                <w:sz w:val="20"/>
                <w:szCs w:val="21"/>
                <w:u w:val="single"/>
              </w:rPr>
              <w:t>《安全防范工程技术标准》</w:t>
            </w:r>
            <w:r>
              <w:rPr>
                <w:rFonts w:ascii="宋体" w:hAnsi="宋体" w:hint="eastAsia"/>
                <w:spacing w:val="8"/>
                <w:kern w:val="0"/>
                <w:sz w:val="20"/>
                <w:szCs w:val="21"/>
              </w:rPr>
              <w:t>GB 50348和本规范第</w:t>
            </w:r>
            <w:r>
              <w:rPr>
                <w:rFonts w:ascii="宋体" w:hAnsi="宋体"/>
                <w:spacing w:val="8"/>
                <w:kern w:val="0"/>
                <w:sz w:val="20"/>
                <w:szCs w:val="21"/>
              </w:rPr>
              <w:t>16</w:t>
            </w:r>
            <w:r>
              <w:rPr>
                <w:rFonts w:ascii="宋体" w:hAnsi="宋体" w:hint="eastAsia"/>
                <w:spacing w:val="8"/>
                <w:kern w:val="0"/>
                <w:sz w:val="20"/>
                <w:szCs w:val="21"/>
              </w:rPr>
              <w:t>章规定。</w:t>
            </w:r>
          </w:p>
        </w:tc>
      </w:tr>
      <w:tr w:rsidR="00F76BAA" w14:paraId="105F134A" w14:textId="77777777">
        <w:tc>
          <w:tcPr>
            <w:tcW w:w="4318" w:type="dxa"/>
          </w:tcPr>
          <w:p w14:paraId="18C53F8D" w14:textId="77777777" w:rsidR="00F76BAA" w:rsidRDefault="00085D94">
            <w:pPr>
              <w:pStyle w:val="2"/>
              <w:spacing w:before="0" w:after="0" w:line="240" w:lineRule="auto"/>
              <w:jc w:val="center"/>
              <w:outlineLvl w:val="1"/>
              <w:rPr>
                <w:kern w:val="0"/>
              </w:rPr>
            </w:pPr>
            <w:bookmarkStart w:id="301" w:name="_Toc40472484"/>
            <w:bookmarkStart w:id="302" w:name="_Toc40472315"/>
            <w:bookmarkStart w:id="303" w:name="_Toc40463385"/>
            <w:bookmarkStart w:id="304" w:name="_Toc45558953"/>
            <w:bookmarkStart w:id="305" w:name="_Toc43468605"/>
            <w:r>
              <w:rPr>
                <w:rFonts w:ascii="宋体" w:eastAsia="宋体" w:hAnsi="宋体" w:hint="eastAsia"/>
                <w:kern w:val="0"/>
                <w:sz w:val="21"/>
                <w:szCs w:val="21"/>
              </w:rPr>
              <w:t>1</w:t>
            </w:r>
            <w:r>
              <w:rPr>
                <w:rFonts w:ascii="宋体" w:eastAsia="宋体" w:hAnsi="宋体"/>
                <w:kern w:val="0"/>
                <w:sz w:val="21"/>
                <w:szCs w:val="21"/>
              </w:rPr>
              <w:t xml:space="preserve">4.3 </w:t>
            </w:r>
            <w:r>
              <w:rPr>
                <w:rFonts w:ascii="宋体" w:eastAsia="宋体" w:hAnsi="宋体" w:hint="eastAsia"/>
                <w:kern w:val="0"/>
                <w:sz w:val="21"/>
                <w:szCs w:val="21"/>
              </w:rPr>
              <w:t>质量控制</w:t>
            </w:r>
            <w:bookmarkEnd w:id="301"/>
            <w:bookmarkEnd w:id="302"/>
            <w:bookmarkEnd w:id="303"/>
            <w:bookmarkEnd w:id="304"/>
            <w:bookmarkEnd w:id="305"/>
          </w:p>
        </w:tc>
        <w:tc>
          <w:tcPr>
            <w:tcW w:w="4318" w:type="dxa"/>
          </w:tcPr>
          <w:p w14:paraId="6223BEE4" w14:textId="77777777" w:rsidR="00F76BAA" w:rsidRDefault="00085D94">
            <w:pPr>
              <w:pStyle w:val="2"/>
              <w:spacing w:before="0" w:after="0" w:line="240" w:lineRule="auto"/>
              <w:jc w:val="center"/>
              <w:outlineLvl w:val="1"/>
              <w:rPr>
                <w:kern w:val="0"/>
              </w:rPr>
            </w:pPr>
            <w:r>
              <w:rPr>
                <w:rFonts w:ascii="宋体" w:eastAsia="宋体" w:hAnsi="宋体" w:hint="eastAsia"/>
                <w:kern w:val="0"/>
                <w:sz w:val="21"/>
                <w:szCs w:val="21"/>
              </w:rPr>
              <w:t>1</w:t>
            </w:r>
            <w:r>
              <w:rPr>
                <w:rFonts w:ascii="宋体" w:eastAsia="宋体" w:hAnsi="宋体"/>
                <w:kern w:val="0"/>
                <w:sz w:val="21"/>
                <w:szCs w:val="21"/>
              </w:rPr>
              <w:t xml:space="preserve">4.3 </w:t>
            </w:r>
            <w:r>
              <w:rPr>
                <w:rFonts w:ascii="宋体" w:eastAsia="宋体" w:hAnsi="宋体" w:hint="eastAsia"/>
                <w:kern w:val="0"/>
                <w:sz w:val="21"/>
                <w:szCs w:val="21"/>
              </w:rPr>
              <w:t>质量控制</w:t>
            </w:r>
          </w:p>
        </w:tc>
      </w:tr>
      <w:tr w:rsidR="00F76BAA" w14:paraId="4B502D0B" w14:textId="77777777">
        <w:tc>
          <w:tcPr>
            <w:tcW w:w="4318" w:type="dxa"/>
          </w:tcPr>
          <w:p w14:paraId="2A73A4EC" w14:textId="77777777" w:rsidR="00F76BAA" w:rsidRDefault="00085D94">
            <w:pPr>
              <w:rPr>
                <w:rFonts w:ascii="宋体" w:hAnsi="宋体"/>
                <w:spacing w:val="8"/>
                <w:kern w:val="0"/>
                <w:sz w:val="20"/>
                <w:szCs w:val="21"/>
              </w:rPr>
            </w:pPr>
            <w:r>
              <w:rPr>
                <w:rFonts w:ascii="宋体" w:hAnsi="宋体"/>
                <w:spacing w:val="8"/>
                <w:kern w:val="0"/>
                <w:sz w:val="20"/>
                <w:szCs w:val="21"/>
              </w:rPr>
              <w:t xml:space="preserve">14.3.1  </w:t>
            </w:r>
            <w:r>
              <w:rPr>
                <w:rFonts w:ascii="宋体" w:hAnsi="宋体" w:hint="eastAsia"/>
                <w:spacing w:val="8"/>
                <w:kern w:val="0"/>
                <w:sz w:val="20"/>
                <w:szCs w:val="21"/>
              </w:rPr>
              <w:t>主控项目应符合下列规定：</w:t>
            </w:r>
          </w:p>
          <w:p w14:paraId="318ABD9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各系统主要设备安装应安装牢固、</w:t>
            </w:r>
            <w:r>
              <w:rPr>
                <w:rFonts w:ascii="宋体" w:hAnsi="宋体" w:hint="eastAsia"/>
                <w:spacing w:val="8"/>
                <w:kern w:val="0"/>
                <w:sz w:val="20"/>
                <w:szCs w:val="21"/>
              </w:rPr>
              <w:lastRenderedPageBreak/>
              <w:t>接线正确，并应采取有效的抗干扰措施；</w:t>
            </w:r>
          </w:p>
          <w:p w14:paraId="3297104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应检查系统的互联互通，子系统之间的联动应符合设计要求；</w:t>
            </w:r>
          </w:p>
          <w:p w14:paraId="685790B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监控中心系统记录的图像质量和保存时间应符合设计要求；</w:t>
            </w:r>
          </w:p>
          <w:p w14:paraId="0258778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监控中心接地应做等电位连接，接地电阻应符合设计要求。</w:t>
            </w:r>
          </w:p>
          <w:p w14:paraId="16EF54B6" w14:textId="77777777" w:rsidR="00F76BAA" w:rsidRDefault="00F76BAA">
            <w:pPr>
              <w:adjustRightInd w:val="0"/>
              <w:snapToGrid w:val="0"/>
              <w:rPr>
                <w:kern w:val="0"/>
                <w:sz w:val="20"/>
              </w:rPr>
            </w:pPr>
          </w:p>
        </w:tc>
        <w:tc>
          <w:tcPr>
            <w:tcW w:w="4318" w:type="dxa"/>
          </w:tcPr>
          <w:p w14:paraId="76918097"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14.3.1  </w:t>
            </w:r>
            <w:r>
              <w:rPr>
                <w:rFonts w:ascii="宋体" w:hAnsi="宋体" w:hint="eastAsia"/>
                <w:spacing w:val="8"/>
                <w:kern w:val="0"/>
                <w:sz w:val="20"/>
                <w:szCs w:val="21"/>
              </w:rPr>
              <w:t>主控项目应符合下列规定：</w:t>
            </w:r>
          </w:p>
          <w:p w14:paraId="46FF13B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各系统主要设备安装应安装牢固、</w:t>
            </w:r>
            <w:r>
              <w:rPr>
                <w:rFonts w:ascii="宋体" w:hAnsi="宋体" w:hint="eastAsia"/>
                <w:spacing w:val="8"/>
                <w:kern w:val="0"/>
                <w:sz w:val="20"/>
                <w:szCs w:val="21"/>
              </w:rPr>
              <w:lastRenderedPageBreak/>
              <w:t>接线正确，并应采取有效的抗干扰措施；</w:t>
            </w:r>
          </w:p>
          <w:p w14:paraId="42A4653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应检查系统的互联互通，子系统之间的联动应符合设计要求；</w:t>
            </w:r>
          </w:p>
          <w:p w14:paraId="37CBD3F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监控中心系统记录的图像质量和保存时间应符合设计要求；</w:t>
            </w:r>
          </w:p>
          <w:p w14:paraId="21903EB2"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3A安全</w:t>
            </w:r>
            <w:r>
              <w:rPr>
                <w:rFonts w:ascii="宋体" w:hAnsi="宋体"/>
                <w:color w:val="FF0000"/>
                <w:spacing w:val="8"/>
                <w:kern w:val="0"/>
                <w:sz w:val="20"/>
                <w:szCs w:val="21"/>
                <w:u w:val="single"/>
              </w:rPr>
              <w:t>防范管理平台</w:t>
            </w:r>
            <w:r>
              <w:rPr>
                <w:rFonts w:ascii="宋体" w:hAnsi="宋体" w:hint="eastAsia"/>
                <w:color w:val="FF0000"/>
                <w:spacing w:val="8"/>
                <w:kern w:val="0"/>
                <w:sz w:val="20"/>
                <w:szCs w:val="21"/>
                <w:u w:val="single"/>
              </w:rPr>
              <w:t>的功能应符合设计要求；</w:t>
            </w:r>
          </w:p>
          <w:p w14:paraId="35C1E577"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3B 视频监控系统控制功能、监视功能、显示功能、存储功能、回放功能、报警联动功能和图像丢失报警功能应符合设计要求；</w:t>
            </w:r>
          </w:p>
          <w:p w14:paraId="6A8CE5E9"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3C 入侵和紧急报警系统的入侵报警功能、防破坏及故障报警功能、记录及显示功能、系统自检功能、系统报警响应时间、报警复核功能、报警声级、报警优先功能应符合设计要求；</w:t>
            </w:r>
          </w:p>
          <w:p w14:paraId="3A5D1A20"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3D 出入口控制系统的出入目标识读装置功能、信息处理/控制设备功能、执行机构功能、报警功能应符合设计要求；</w:t>
            </w:r>
          </w:p>
          <w:p w14:paraId="20C0087B"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3E 电子巡查系统的巡查设置功能、记录打印功能、管理功能应符合设计要求；</w:t>
            </w:r>
          </w:p>
          <w:p w14:paraId="02121BC6"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3F 停车库（场）安全管理系统的识别功能、控制功能、报警功能、出票验票功能、管理功能和显示功能应符合设计要求；</w:t>
            </w:r>
          </w:p>
          <w:p w14:paraId="0BC01A2E"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3G楼寓对讲系统的呼叫功能、对讲功能、开锁功能、夜间操作功能、可视功能应符合设计要求；</w:t>
            </w:r>
          </w:p>
          <w:p w14:paraId="63B9005F" w14:textId="77777777" w:rsidR="00F76BAA" w:rsidRDefault="00085D94">
            <w:pPr>
              <w:ind w:firstLineChars="191" w:firstLine="413"/>
              <w:rPr>
                <w:kern w:val="0"/>
                <w:sz w:val="20"/>
              </w:rPr>
            </w:pPr>
            <w:r>
              <w:rPr>
                <w:rFonts w:ascii="宋体" w:hAnsi="宋体"/>
                <w:spacing w:val="8"/>
                <w:kern w:val="0"/>
                <w:sz w:val="20"/>
                <w:szCs w:val="21"/>
              </w:rPr>
              <w:t xml:space="preserve">4  </w:t>
            </w:r>
            <w:r>
              <w:rPr>
                <w:rFonts w:ascii="宋体" w:hAnsi="宋体" w:hint="eastAsia"/>
                <w:spacing w:val="8"/>
                <w:kern w:val="0"/>
                <w:sz w:val="20"/>
                <w:szCs w:val="21"/>
              </w:rPr>
              <w:t>监控中心接地应做等电位连接，接地电阻应符合设计要求。</w:t>
            </w:r>
          </w:p>
        </w:tc>
      </w:tr>
      <w:tr w:rsidR="00F76BAA" w14:paraId="5EF99506" w14:textId="77777777">
        <w:tc>
          <w:tcPr>
            <w:tcW w:w="4318" w:type="dxa"/>
          </w:tcPr>
          <w:p w14:paraId="5DDCE92B"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14.3.2  </w:t>
            </w:r>
            <w:r>
              <w:rPr>
                <w:rFonts w:ascii="宋体" w:hAnsi="宋体" w:hint="eastAsia"/>
                <w:spacing w:val="8"/>
                <w:kern w:val="0"/>
                <w:sz w:val="20"/>
                <w:szCs w:val="21"/>
              </w:rPr>
              <w:t>一般项目应符合下列规定：</w:t>
            </w:r>
          </w:p>
          <w:p w14:paraId="7EE9FF3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 1  </w:t>
            </w:r>
            <w:r>
              <w:rPr>
                <w:rFonts w:ascii="宋体" w:hAnsi="宋体" w:hint="eastAsia"/>
                <w:spacing w:val="8"/>
                <w:kern w:val="0"/>
                <w:sz w:val="20"/>
                <w:szCs w:val="21"/>
              </w:rPr>
              <w:t>各设备、器件的端接应规范；</w:t>
            </w:r>
          </w:p>
          <w:p w14:paraId="71F0F70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 2  </w:t>
            </w:r>
            <w:r>
              <w:rPr>
                <w:rFonts w:ascii="宋体" w:hAnsi="宋体" w:hint="eastAsia"/>
                <w:spacing w:val="8"/>
                <w:kern w:val="0"/>
                <w:sz w:val="20"/>
                <w:szCs w:val="21"/>
              </w:rPr>
              <w:t>视频图像应无干扰纹；</w:t>
            </w:r>
          </w:p>
          <w:p w14:paraId="4442F40F" w14:textId="77777777" w:rsidR="00F76BAA" w:rsidRDefault="00085D94">
            <w:pPr>
              <w:ind w:firstLineChars="191" w:firstLine="413"/>
              <w:rPr>
                <w:kern w:val="0"/>
                <w:sz w:val="20"/>
              </w:rPr>
            </w:pPr>
            <w:r>
              <w:rPr>
                <w:rFonts w:ascii="宋体" w:hAnsi="宋体"/>
                <w:spacing w:val="8"/>
                <w:kern w:val="0"/>
                <w:sz w:val="20"/>
                <w:szCs w:val="21"/>
              </w:rPr>
              <w:t xml:space="preserve"> 3  </w:t>
            </w:r>
            <w:r>
              <w:rPr>
                <w:rFonts w:ascii="宋体" w:hAnsi="宋体" w:hint="eastAsia"/>
                <w:spacing w:val="8"/>
                <w:kern w:val="0"/>
                <w:sz w:val="20"/>
                <w:szCs w:val="21"/>
              </w:rPr>
              <w:t>防雷与接地工程施工应符合本规范第</w:t>
            </w:r>
            <w:r>
              <w:rPr>
                <w:rFonts w:ascii="宋体" w:hAnsi="宋体"/>
                <w:spacing w:val="8"/>
                <w:kern w:val="0"/>
                <w:sz w:val="20"/>
                <w:szCs w:val="21"/>
              </w:rPr>
              <w:t>16</w:t>
            </w:r>
            <w:r>
              <w:rPr>
                <w:rFonts w:ascii="宋体" w:hAnsi="宋体" w:hint="eastAsia"/>
                <w:spacing w:val="8"/>
                <w:kern w:val="0"/>
                <w:sz w:val="20"/>
                <w:szCs w:val="21"/>
              </w:rPr>
              <w:t>章的相关规定。</w:t>
            </w:r>
          </w:p>
        </w:tc>
        <w:tc>
          <w:tcPr>
            <w:tcW w:w="4318" w:type="dxa"/>
          </w:tcPr>
          <w:p w14:paraId="5799B5CB" w14:textId="77777777" w:rsidR="00F76BAA" w:rsidRDefault="00085D94">
            <w:pPr>
              <w:rPr>
                <w:rFonts w:ascii="宋体" w:hAnsi="宋体"/>
                <w:spacing w:val="8"/>
                <w:kern w:val="0"/>
                <w:sz w:val="20"/>
                <w:szCs w:val="21"/>
              </w:rPr>
            </w:pPr>
            <w:r>
              <w:rPr>
                <w:rFonts w:ascii="宋体" w:hAnsi="宋体"/>
                <w:spacing w:val="8"/>
                <w:kern w:val="0"/>
                <w:sz w:val="20"/>
                <w:szCs w:val="21"/>
              </w:rPr>
              <w:t xml:space="preserve">14.3.2  </w:t>
            </w:r>
            <w:r>
              <w:rPr>
                <w:rFonts w:ascii="宋体" w:hAnsi="宋体" w:hint="eastAsia"/>
                <w:spacing w:val="8"/>
                <w:kern w:val="0"/>
                <w:sz w:val="20"/>
                <w:szCs w:val="21"/>
              </w:rPr>
              <w:t>一般项目应符合下列规定：</w:t>
            </w:r>
          </w:p>
          <w:p w14:paraId="3EE01E7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 1  </w:t>
            </w:r>
            <w:r>
              <w:rPr>
                <w:rFonts w:ascii="宋体" w:hAnsi="宋体" w:hint="eastAsia"/>
                <w:spacing w:val="8"/>
                <w:kern w:val="0"/>
                <w:sz w:val="20"/>
                <w:szCs w:val="21"/>
              </w:rPr>
              <w:t>各设备、器件的端接应规范；</w:t>
            </w:r>
          </w:p>
          <w:p w14:paraId="36FE70E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 2  </w:t>
            </w:r>
            <w:r>
              <w:rPr>
                <w:rFonts w:ascii="宋体" w:hAnsi="宋体" w:hint="eastAsia"/>
                <w:spacing w:val="8"/>
                <w:kern w:val="0"/>
                <w:sz w:val="20"/>
                <w:szCs w:val="21"/>
              </w:rPr>
              <w:t>视频图像应无干扰纹；</w:t>
            </w:r>
          </w:p>
          <w:p w14:paraId="5A3E69C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 3  </w:t>
            </w:r>
            <w:r>
              <w:rPr>
                <w:rFonts w:ascii="宋体" w:hAnsi="宋体" w:hint="eastAsia"/>
                <w:spacing w:val="8"/>
                <w:kern w:val="0"/>
                <w:sz w:val="20"/>
                <w:szCs w:val="21"/>
              </w:rPr>
              <w:t>防雷与接地工程施工应符合本规范第</w:t>
            </w:r>
            <w:r>
              <w:rPr>
                <w:rFonts w:ascii="宋体" w:hAnsi="宋体"/>
                <w:spacing w:val="8"/>
                <w:kern w:val="0"/>
                <w:sz w:val="20"/>
                <w:szCs w:val="21"/>
              </w:rPr>
              <w:t>16</w:t>
            </w:r>
            <w:r>
              <w:rPr>
                <w:rFonts w:ascii="宋体" w:hAnsi="宋体" w:hint="eastAsia"/>
                <w:spacing w:val="8"/>
                <w:kern w:val="0"/>
                <w:sz w:val="20"/>
                <w:szCs w:val="21"/>
              </w:rPr>
              <w:t>章的相关规定；</w:t>
            </w:r>
          </w:p>
          <w:p w14:paraId="276C7D37"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rPr>
              <w:t xml:space="preserve"> </w:t>
            </w:r>
            <w:r>
              <w:rPr>
                <w:rFonts w:ascii="宋体" w:hAnsi="宋体" w:hint="eastAsia"/>
                <w:color w:val="FF0000"/>
                <w:spacing w:val="8"/>
                <w:kern w:val="0"/>
                <w:sz w:val="20"/>
                <w:szCs w:val="21"/>
                <w:u w:val="single"/>
              </w:rPr>
              <w:t>4  监控中心管理软件中电子地图显示的设备位置应符合设计要求；</w:t>
            </w:r>
          </w:p>
          <w:p w14:paraId="080C67DF" w14:textId="77777777" w:rsidR="00F76BAA" w:rsidRDefault="00085D94">
            <w:pPr>
              <w:ind w:firstLineChars="191" w:firstLine="413"/>
              <w:rPr>
                <w:kern w:val="0"/>
                <w:sz w:val="20"/>
              </w:rPr>
            </w:pPr>
            <w:r>
              <w:rPr>
                <w:rFonts w:ascii="宋体" w:hAnsi="宋体" w:hint="eastAsia"/>
                <w:color w:val="FF0000"/>
                <w:spacing w:val="8"/>
                <w:kern w:val="0"/>
                <w:sz w:val="20"/>
                <w:szCs w:val="21"/>
                <w:u w:val="single"/>
              </w:rPr>
              <w:t xml:space="preserve"> 5  安全性及电磁兼容性应符合设计要求。</w:t>
            </w:r>
          </w:p>
        </w:tc>
      </w:tr>
      <w:tr w:rsidR="00F76BAA" w14:paraId="4E65D244" w14:textId="77777777">
        <w:tc>
          <w:tcPr>
            <w:tcW w:w="4318" w:type="dxa"/>
          </w:tcPr>
          <w:p w14:paraId="27D6FE2B" w14:textId="77777777" w:rsidR="00F76BAA" w:rsidRDefault="00085D94">
            <w:pPr>
              <w:pStyle w:val="2"/>
              <w:spacing w:before="0" w:after="0" w:line="240" w:lineRule="auto"/>
              <w:jc w:val="center"/>
              <w:outlineLvl w:val="1"/>
              <w:rPr>
                <w:kern w:val="0"/>
              </w:rPr>
            </w:pPr>
            <w:bookmarkStart w:id="306" w:name="_Toc40472316"/>
            <w:bookmarkStart w:id="307" w:name="_Toc43468606"/>
            <w:bookmarkStart w:id="308" w:name="_Toc40463386"/>
            <w:bookmarkStart w:id="309" w:name="_Toc45558954"/>
            <w:bookmarkStart w:id="310" w:name="_Toc40472485"/>
            <w:r>
              <w:rPr>
                <w:rFonts w:ascii="宋体" w:eastAsia="宋体" w:hAnsi="宋体"/>
                <w:kern w:val="0"/>
                <w:sz w:val="21"/>
                <w:szCs w:val="21"/>
              </w:rPr>
              <w:t xml:space="preserve">14.4 </w:t>
            </w:r>
            <w:r>
              <w:rPr>
                <w:rFonts w:ascii="宋体" w:eastAsia="宋体" w:hAnsi="宋体" w:hint="eastAsia"/>
                <w:kern w:val="0"/>
                <w:sz w:val="21"/>
                <w:szCs w:val="21"/>
              </w:rPr>
              <w:t>系统调试</w:t>
            </w:r>
            <w:bookmarkEnd w:id="306"/>
            <w:bookmarkEnd w:id="307"/>
            <w:bookmarkEnd w:id="308"/>
            <w:bookmarkEnd w:id="309"/>
            <w:bookmarkEnd w:id="310"/>
          </w:p>
        </w:tc>
        <w:tc>
          <w:tcPr>
            <w:tcW w:w="4318" w:type="dxa"/>
          </w:tcPr>
          <w:p w14:paraId="7DE17C2D"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14.4 </w:t>
            </w:r>
            <w:r>
              <w:rPr>
                <w:rFonts w:ascii="宋体" w:eastAsia="宋体" w:hAnsi="宋体" w:hint="eastAsia"/>
                <w:kern w:val="0"/>
                <w:sz w:val="21"/>
                <w:szCs w:val="21"/>
              </w:rPr>
              <w:t>系统调试</w:t>
            </w:r>
          </w:p>
        </w:tc>
      </w:tr>
      <w:tr w:rsidR="00F76BAA" w14:paraId="070E0417" w14:textId="77777777">
        <w:tc>
          <w:tcPr>
            <w:tcW w:w="4318" w:type="dxa"/>
          </w:tcPr>
          <w:p w14:paraId="334067BA" w14:textId="77777777" w:rsidR="00F76BAA" w:rsidRDefault="00085D94">
            <w:pPr>
              <w:rPr>
                <w:rFonts w:ascii="宋体" w:hAnsi="宋体"/>
                <w:spacing w:val="8"/>
                <w:kern w:val="0"/>
                <w:sz w:val="20"/>
                <w:szCs w:val="21"/>
              </w:rPr>
            </w:pPr>
            <w:r>
              <w:rPr>
                <w:rFonts w:ascii="宋体" w:hAnsi="宋体"/>
                <w:spacing w:val="8"/>
                <w:kern w:val="0"/>
                <w:sz w:val="20"/>
                <w:szCs w:val="21"/>
              </w:rPr>
              <w:t>14.4.1</w:t>
            </w:r>
            <w:r>
              <w:rPr>
                <w:rFonts w:ascii="宋体" w:hAnsi="宋体" w:hint="eastAsia"/>
                <w:spacing w:val="8"/>
                <w:kern w:val="0"/>
                <w:sz w:val="20"/>
                <w:szCs w:val="21"/>
              </w:rPr>
              <w:t>报警系统调试除应执行现行国家标准</w:t>
            </w:r>
            <w:r>
              <w:rPr>
                <w:rFonts w:ascii="宋体" w:hAnsi="宋体" w:hint="eastAsia"/>
                <w:color w:val="FF0000"/>
                <w:spacing w:val="8"/>
                <w:kern w:val="0"/>
                <w:sz w:val="20"/>
                <w:szCs w:val="21"/>
                <w:bdr w:val="single" w:sz="4" w:space="0" w:color="auto"/>
              </w:rPr>
              <w:t>《安全防范工程技术规范》</w:t>
            </w:r>
            <w:r>
              <w:rPr>
                <w:rFonts w:ascii="宋体" w:hAnsi="宋体" w:hint="eastAsia"/>
                <w:spacing w:val="8"/>
                <w:kern w:val="0"/>
                <w:sz w:val="20"/>
                <w:szCs w:val="21"/>
              </w:rPr>
              <w:t>GB 50348</w:t>
            </w:r>
            <w:r>
              <w:rPr>
                <w:rFonts w:ascii="宋体" w:hAnsi="宋体" w:hint="eastAsia"/>
                <w:color w:val="FF0000"/>
                <w:spacing w:val="8"/>
                <w:kern w:val="0"/>
                <w:sz w:val="20"/>
                <w:szCs w:val="21"/>
                <w:bdr w:val="single" w:sz="4" w:space="0" w:color="auto"/>
              </w:rPr>
              <w:t>-2004第</w:t>
            </w:r>
            <w:r>
              <w:rPr>
                <w:rFonts w:ascii="宋体" w:hAnsi="宋体"/>
                <w:color w:val="FF0000"/>
                <w:spacing w:val="8"/>
                <w:kern w:val="0"/>
                <w:sz w:val="20"/>
                <w:szCs w:val="21"/>
                <w:bdr w:val="single" w:sz="4" w:space="0" w:color="auto"/>
              </w:rPr>
              <w:t>6.4</w:t>
            </w:r>
            <w:r>
              <w:rPr>
                <w:rFonts w:ascii="宋体" w:hAnsi="宋体" w:hint="eastAsia"/>
                <w:color w:val="FF0000"/>
                <w:spacing w:val="8"/>
                <w:kern w:val="0"/>
                <w:sz w:val="20"/>
                <w:szCs w:val="21"/>
                <w:bdr w:val="single" w:sz="4" w:space="0" w:color="auto"/>
              </w:rPr>
              <w:t>节</w:t>
            </w:r>
            <w:r>
              <w:rPr>
                <w:rFonts w:ascii="宋体" w:hAnsi="宋体" w:hint="eastAsia"/>
                <w:spacing w:val="8"/>
                <w:kern w:val="0"/>
                <w:sz w:val="20"/>
                <w:szCs w:val="21"/>
              </w:rPr>
              <w:t>的规定外，尚应符合下列规定：</w:t>
            </w:r>
          </w:p>
          <w:p w14:paraId="48D8090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color w:val="FF0000"/>
                <w:spacing w:val="8"/>
                <w:kern w:val="0"/>
                <w:sz w:val="20"/>
                <w:szCs w:val="21"/>
                <w:bdr w:val="single" w:sz="4" w:space="0" w:color="auto"/>
              </w:rPr>
              <w:t>按国家现行标准《入侵报警系统设计规范》GB 50394的规定，</w:t>
            </w:r>
            <w:r>
              <w:rPr>
                <w:rFonts w:ascii="宋体" w:hAnsi="宋体" w:hint="eastAsia"/>
                <w:spacing w:val="8"/>
                <w:kern w:val="0"/>
                <w:sz w:val="20"/>
                <w:szCs w:val="21"/>
              </w:rPr>
              <w:t>检查探测器的探测范围、灵敏度、误报警、漏报警、报警状态</w:t>
            </w:r>
            <w:r>
              <w:rPr>
                <w:rFonts w:ascii="宋体" w:hAnsi="宋体" w:hint="eastAsia"/>
                <w:spacing w:val="8"/>
                <w:kern w:val="0"/>
                <w:sz w:val="20"/>
                <w:szCs w:val="21"/>
              </w:rPr>
              <w:lastRenderedPageBreak/>
              <w:t>后的恢复、防拆保护等功能与指标，检查结果应符合设计要求；</w:t>
            </w:r>
          </w:p>
          <w:p w14:paraId="22E07106" w14:textId="77777777" w:rsidR="00F76BAA" w:rsidRPr="00612C79" w:rsidRDefault="00085D94">
            <w:pPr>
              <w:ind w:firstLineChars="191" w:firstLine="413"/>
              <w:rPr>
                <w:rFonts w:ascii="宋体" w:hAnsi="宋体"/>
                <w:spacing w:val="8"/>
                <w:kern w:val="0"/>
                <w:sz w:val="20"/>
                <w:szCs w:val="21"/>
              </w:rPr>
            </w:pPr>
            <w:r w:rsidRPr="00612C79">
              <w:rPr>
                <w:rFonts w:ascii="宋体" w:hAnsi="宋体" w:hint="eastAsia"/>
                <w:spacing w:val="8"/>
                <w:kern w:val="0"/>
                <w:sz w:val="20"/>
                <w:szCs w:val="21"/>
              </w:rPr>
              <w:t>2 检查报警联动功能，电子地图显示功能及从报警到显示、录像的系统反应时间，</w:t>
            </w:r>
          </w:p>
          <w:p w14:paraId="175CAE3A" w14:textId="77777777" w:rsidR="00F76BAA" w:rsidRDefault="00085D94">
            <w:pPr>
              <w:rPr>
                <w:rFonts w:ascii="宋体" w:hAnsi="宋体"/>
                <w:spacing w:val="8"/>
                <w:kern w:val="0"/>
                <w:sz w:val="20"/>
                <w:szCs w:val="21"/>
              </w:rPr>
            </w:pPr>
            <w:r w:rsidRPr="00612C79">
              <w:rPr>
                <w:rFonts w:ascii="宋体" w:hAnsi="宋体" w:hint="eastAsia"/>
                <w:spacing w:val="8"/>
                <w:kern w:val="0"/>
                <w:sz w:val="20"/>
                <w:szCs w:val="21"/>
              </w:rPr>
              <w:t>检查结果应符合设计要求。</w:t>
            </w:r>
          </w:p>
        </w:tc>
        <w:tc>
          <w:tcPr>
            <w:tcW w:w="4318" w:type="dxa"/>
          </w:tcPr>
          <w:p w14:paraId="59949FA4"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14.4.1 </w:t>
            </w:r>
            <w:r>
              <w:rPr>
                <w:rFonts w:ascii="宋体" w:hAnsi="宋体"/>
                <w:color w:val="FF0000"/>
                <w:spacing w:val="8"/>
                <w:kern w:val="0"/>
                <w:sz w:val="20"/>
                <w:szCs w:val="21"/>
                <w:u w:val="single"/>
              </w:rPr>
              <w:t>入侵和紧急</w:t>
            </w:r>
            <w:r>
              <w:rPr>
                <w:rFonts w:ascii="宋体" w:hAnsi="宋体" w:hint="eastAsia"/>
                <w:spacing w:val="8"/>
                <w:kern w:val="0"/>
                <w:sz w:val="20"/>
                <w:szCs w:val="21"/>
              </w:rPr>
              <w:t>报警系统调试除应执行现行国家标准</w:t>
            </w:r>
            <w:r>
              <w:rPr>
                <w:rFonts w:ascii="宋体" w:hAnsi="宋体" w:hint="eastAsia"/>
                <w:color w:val="FF0000"/>
                <w:spacing w:val="8"/>
                <w:kern w:val="0"/>
                <w:sz w:val="20"/>
                <w:szCs w:val="21"/>
                <w:u w:val="single"/>
              </w:rPr>
              <w:t>《安全防范工程技术标准》</w:t>
            </w:r>
            <w:r>
              <w:rPr>
                <w:rFonts w:ascii="宋体" w:hAnsi="宋体" w:hint="eastAsia"/>
                <w:spacing w:val="8"/>
                <w:kern w:val="0"/>
                <w:sz w:val="20"/>
                <w:szCs w:val="21"/>
              </w:rPr>
              <w:t>GB 50348的规定外，尚应符合下列规定：</w:t>
            </w:r>
          </w:p>
          <w:p w14:paraId="35BD35B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检查探测器的探测范围、灵敏度、误报警、漏报警、报警状态后的恢复、防拆保护等功能与指标，检查结果应符合设计要求；</w:t>
            </w:r>
          </w:p>
          <w:p w14:paraId="007AEE20" w14:textId="77BFA86E" w:rsidR="00F76BAA" w:rsidRDefault="00085D94" w:rsidP="00612C79">
            <w:pPr>
              <w:ind w:firstLineChars="191" w:firstLine="413"/>
              <w:rPr>
                <w:rFonts w:ascii="宋体" w:hAnsi="宋体"/>
                <w:spacing w:val="8"/>
                <w:kern w:val="0"/>
                <w:sz w:val="20"/>
                <w:szCs w:val="21"/>
              </w:rPr>
            </w:pPr>
            <w:r w:rsidRPr="00612C79">
              <w:rPr>
                <w:rFonts w:ascii="宋体" w:hAnsi="宋体" w:hint="eastAsia"/>
                <w:spacing w:val="8"/>
                <w:kern w:val="0"/>
                <w:sz w:val="20"/>
                <w:szCs w:val="21"/>
              </w:rPr>
              <w:lastRenderedPageBreak/>
              <w:t>2 检查报警联动功能，电子地图显示功能及从报警到显示、录像的系统反应时间，检查结果应符合设计要求。</w:t>
            </w:r>
          </w:p>
        </w:tc>
      </w:tr>
      <w:tr w:rsidR="00F76BAA" w14:paraId="57B140D9" w14:textId="77777777">
        <w:tc>
          <w:tcPr>
            <w:tcW w:w="4318" w:type="dxa"/>
          </w:tcPr>
          <w:p w14:paraId="3FBF9E41"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14.4.2 </w:t>
            </w:r>
            <w:r>
              <w:rPr>
                <w:rFonts w:ascii="宋体" w:hAnsi="宋体" w:hint="eastAsia"/>
                <w:spacing w:val="8"/>
                <w:kern w:val="0"/>
                <w:sz w:val="20"/>
                <w:szCs w:val="21"/>
              </w:rPr>
              <w:t>视频</w:t>
            </w:r>
            <w:r>
              <w:rPr>
                <w:rFonts w:ascii="宋体" w:hAnsi="宋体" w:hint="eastAsia"/>
                <w:color w:val="FF0000"/>
                <w:spacing w:val="8"/>
                <w:kern w:val="0"/>
                <w:sz w:val="20"/>
                <w:szCs w:val="21"/>
                <w:bdr w:val="single" w:sz="4" w:space="0" w:color="auto"/>
              </w:rPr>
              <w:t>安防</w:t>
            </w:r>
            <w:r>
              <w:rPr>
                <w:rFonts w:ascii="宋体" w:hAnsi="宋体" w:hint="eastAsia"/>
                <w:spacing w:val="8"/>
                <w:kern w:val="0"/>
                <w:sz w:val="20"/>
                <w:szCs w:val="21"/>
              </w:rPr>
              <w:t>系统调试除应执行现行国家标准</w:t>
            </w:r>
            <w:r>
              <w:rPr>
                <w:rFonts w:ascii="宋体" w:hAnsi="宋体" w:hint="eastAsia"/>
                <w:color w:val="FF0000"/>
                <w:spacing w:val="8"/>
                <w:kern w:val="0"/>
                <w:sz w:val="20"/>
                <w:szCs w:val="21"/>
                <w:bdr w:val="single" w:sz="4" w:space="0" w:color="auto"/>
              </w:rPr>
              <w:t>《安全防范工程技术规范》</w:t>
            </w:r>
            <w:r>
              <w:rPr>
                <w:rFonts w:ascii="宋体" w:hAnsi="宋体" w:hint="eastAsia"/>
                <w:color w:val="FF0000"/>
                <w:spacing w:val="8"/>
                <w:kern w:val="0"/>
                <w:sz w:val="20"/>
                <w:szCs w:val="21"/>
                <w:u w:val="single"/>
              </w:rPr>
              <w:t>《安全防范工程技术标准》</w:t>
            </w:r>
            <w:r>
              <w:rPr>
                <w:rFonts w:ascii="宋体" w:hAnsi="宋体" w:hint="eastAsia"/>
                <w:spacing w:val="8"/>
                <w:kern w:val="0"/>
                <w:sz w:val="20"/>
                <w:szCs w:val="21"/>
              </w:rPr>
              <w:t>GB 50348</w:t>
            </w:r>
            <w:r>
              <w:rPr>
                <w:rFonts w:ascii="宋体" w:hAnsi="宋体" w:hint="eastAsia"/>
                <w:color w:val="FF0000"/>
                <w:spacing w:val="8"/>
                <w:kern w:val="0"/>
                <w:sz w:val="20"/>
                <w:szCs w:val="21"/>
                <w:bdr w:val="single" w:sz="4" w:space="0" w:color="auto"/>
              </w:rPr>
              <w:t>-2004第</w:t>
            </w:r>
            <w:r>
              <w:rPr>
                <w:rFonts w:ascii="宋体" w:hAnsi="宋体"/>
                <w:color w:val="FF0000"/>
                <w:spacing w:val="8"/>
                <w:kern w:val="0"/>
                <w:sz w:val="20"/>
                <w:szCs w:val="21"/>
                <w:bdr w:val="single" w:sz="4" w:space="0" w:color="auto"/>
              </w:rPr>
              <w:t>6.4</w:t>
            </w:r>
            <w:r>
              <w:rPr>
                <w:rFonts w:ascii="宋体" w:hAnsi="宋体" w:hint="eastAsia"/>
                <w:color w:val="FF0000"/>
                <w:spacing w:val="8"/>
                <w:kern w:val="0"/>
                <w:sz w:val="20"/>
                <w:szCs w:val="21"/>
                <w:bdr w:val="single" w:sz="4" w:space="0" w:color="auto"/>
              </w:rPr>
              <w:t>节</w:t>
            </w:r>
            <w:r>
              <w:rPr>
                <w:rFonts w:ascii="宋体" w:hAnsi="宋体" w:hint="eastAsia"/>
                <w:spacing w:val="8"/>
                <w:kern w:val="0"/>
                <w:sz w:val="20"/>
                <w:szCs w:val="21"/>
              </w:rPr>
              <w:t>的规定外，尚应符合下列规定：</w:t>
            </w:r>
          </w:p>
          <w:p w14:paraId="3526F5E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检查摄像机与镜头的配合、控制和功能部件，应保证工作正常，且不应有明显逆光现象；</w:t>
            </w:r>
          </w:p>
          <w:p w14:paraId="32B539D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图像显示画面上应叠加摄像机位置、时间、日期等字符，字符应清晰、明显；</w:t>
            </w:r>
          </w:p>
          <w:p w14:paraId="6D790EE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电梯桥厢内摄像机图像画面应叠加楼层等标识，电梯乘员图像应清晰；</w:t>
            </w:r>
          </w:p>
          <w:p w14:paraId="583C876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当本系统与其他系统进行集成时，应检查系统与集成系统的联网接口及该系统的集中管理和集成控制能力；</w:t>
            </w:r>
          </w:p>
          <w:p w14:paraId="2524821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应检查视频信号丢失报警功能；</w:t>
            </w:r>
          </w:p>
          <w:p w14:paraId="049EB0B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数字视频系统图像还原性及延时等应符合设计要求；</w:t>
            </w:r>
          </w:p>
          <w:p w14:paraId="56EE8E49" w14:textId="77777777" w:rsidR="00F76BAA" w:rsidRDefault="00085D94">
            <w:pPr>
              <w:ind w:firstLineChars="191" w:firstLine="413"/>
              <w:rPr>
                <w:kern w:val="0"/>
                <w:sz w:val="20"/>
              </w:rPr>
            </w:pPr>
            <w:r>
              <w:rPr>
                <w:rFonts w:ascii="宋体" w:hAnsi="宋体"/>
                <w:spacing w:val="8"/>
                <w:kern w:val="0"/>
                <w:sz w:val="20"/>
                <w:szCs w:val="21"/>
              </w:rPr>
              <w:t xml:space="preserve">7  </w:t>
            </w:r>
            <w:r>
              <w:rPr>
                <w:rFonts w:ascii="宋体" w:hAnsi="宋体" w:hint="eastAsia"/>
                <w:spacing w:val="8"/>
                <w:kern w:val="0"/>
                <w:sz w:val="20"/>
                <w:szCs w:val="21"/>
              </w:rPr>
              <w:t>安全防范</w:t>
            </w:r>
            <w:r>
              <w:rPr>
                <w:rFonts w:ascii="宋体" w:hAnsi="宋体" w:hint="eastAsia"/>
                <w:color w:val="FF0000"/>
                <w:spacing w:val="8"/>
                <w:kern w:val="0"/>
                <w:sz w:val="20"/>
                <w:szCs w:val="21"/>
                <w:bdr w:val="single" w:sz="4" w:space="0" w:color="auto"/>
              </w:rPr>
              <w:t>综合</w:t>
            </w:r>
            <w:r>
              <w:rPr>
                <w:rFonts w:ascii="宋体" w:hAnsi="宋体" w:hint="eastAsia"/>
                <w:spacing w:val="8"/>
                <w:kern w:val="0"/>
                <w:sz w:val="20"/>
                <w:szCs w:val="21"/>
              </w:rPr>
              <w:t>管理平台的文字处理、动态报警信息处理、图表和图像处理、系统操作应在同一套计算机系统上完成。</w:t>
            </w:r>
          </w:p>
        </w:tc>
        <w:tc>
          <w:tcPr>
            <w:tcW w:w="4318" w:type="dxa"/>
          </w:tcPr>
          <w:p w14:paraId="18D561A3" w14:textId="77777777" w:rsidR="00F76BAA" w:rsidRDefault="00085D94">
            <w:pPr>
              <w:rPr>
                <w:rFonts w:ascii="宋体" w:hAnsi="宋体"/>
                <w:spacing w:val="8"/>
                <w:kern w:val="0"/>
                <w:sz w:val="20"/>
                <w:szCs w:val="21"/>
              </w:rPr>
            </w:pPr>
            <w:r>
              <w:rPr>
                <w:rFonts w:ascii="宋体" w:hAnsi="宋体"/>
                <w:spacing w:val="8"/>
                <w:kern w:val="0"/>
                <w:sz w:val="20"/>
                <w:szCs w:val="21"/>
              </w:rPr>
              <w:t xml:space="preserve">14.4.2 </w:t>
            </w:r>
            <w:r>
              <w:rPr>
                <w:rFonts w:ascii="宋体" w:hAnsi="宋体" w:hint="eastAsia"/>
                <w:spacing w:val="8"/>
                <w:kern w:val="0"/>
                <w:sz w:val="20"/>
                <w:szCs w:val="21"/>
              </w:rPr>
              <w:t>视频</w:t>
            </w:r>
            <w:r>
              <w:rPr>
                <w:rFonts w:ascii="宋体" w:hAnsi="宋体" w:hint="eastAsia"/>
                <w:color w:val="FF0000"/>
                <w:spacing w:val="8"/>
                <w:kern w:val="0"/>
                <w:sz w:val="20"/>
                <w:szCs w:val="21"/>
                <w:u w:val="single"/>
              </w:rPr>
              <w:t>监控</w:t>
            </w:r>
            <w:r>
              <w:rPr>
                <w:rFonts w:ascii="宋体" w:hAnsi="宋体" w:hint="eastAsia"/>
                <w:spacing w:val="8"/>
                <w:kern w:val="0"/>
                <w:sz w:val="20"/>
                <w:szCs w:val="21"/>
              </w:rPr>
              <w:t>系统调试除应执行现行国家标准</w:t>
            </w:r>
            <w:r>
              <w:rPr>
                <w:rFonts w:ascii="宋体" w:hAnsi="宋体" w:hint="eastAsia"/>
                <w:color w:val="FF0000"/>
                <w:spacing w:val="8"/>
                <w:kern w:val="0"/>
                <w:sz w:val="20"/>
                <w:szCs w:val="21"/>
                <w:u w:val="single"/>
              </w:rPr>
              <w:t>《安全防范工程技术标准》</w:t>
            </w:r>
            <w:r>
              <w:rPr>
                <w:rFonts w:ascii="宋体" w:hAnsi="宋体" w:hint="eastAsia"/>
                <w:spacing w:val="8"/>
                <w:kern w:val="0"/>
                <w:sz w:val="20"/>
                <w:szCs w:val="21"/>
              </w:rPr>
              <w:t>GB 50348的规定外，尚应符合下列规定：</w:t>
            </w:r>
          </w:p>
          <w:p w14:paraId="4D0F58E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检查摄像机与镜头的配合、控制和功能部件，应保证工作正常，且不应有明显逆光现象；</w:t>
            </w:r>
          </w:p>
          <w:p w14:paraId="60D2293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图像显示画面上应叠加摄像机位置、时间、日期等字符，字符应清晰、明显；</w:t>
            </w:r>
          </w:p>
          <w:p w14:paraId="798550D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电梯桥厢内摄像机图像画面应叠加楼层等标识，电梯乘员图像应清晰；</w:t>
            </w:r>
          </w:p>
          <w:p w14:paraId="0A7B4B1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当本系统与其他系统进行集成时，应检查系统与集成系统的联网接口及该系统的集中管理和集成控制能力；</w:t>
            </w:r>
          </w:p>
          <w:p w14:paraId="36FC2B9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应检查视频信号丢失报警功能；</w:t>
            </w:r>
          </w:p>
          <w:p w14:paraId="0320F3D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数字视频系统图像还原性及延时等应符合设计要求；</w:t>
            </w:r>
          </w:p>
          <w:p w14:paraId="2237F4A6" w14:textId="77777777" w:rsidR="00F76BAA" w:rsidRDefault="00085D94">
            <w:pPr>
              <w:ind w:firstLineChars="191" w:firstLine="413"/>
              <w:rPr>
                <w:kern w:val="0"/>
                <w:sz w:val="20"/>
              </w:rPr>
            </w:pPr>
            <w:r>
              <w:rPr>
                <w:rFonts w:ascii="宋体" w:hAnsi="宋体"/>
                <w:spacing w:val="8"/>
                <w:kern w:val="0"/>
                <w:sz w:val="20"/>
                <w:szCs w:val="21"/>
              </w:rPr>
              <w:t xml:space="preserve">7  </w:t>
            </w:r>
            <w:r>
              <w:rPr>
                <w:rFonts w:ascii="宋体" w:hAnsi="宋体" w:hint="eastAsia"/>
                <w:spacing w:val="8"/>
                <w:kern w:val="0"/>
                <w:sz w:val="20"/>
                <w:szCs w:val="21"/>
              </w:rPr>
              <w:t>安全防范管理平台的文字处理、动态报警信息处理、图表和图像处理、系统操作应在同一套计算机系统上完成。</w:t>
            </w:r>
          </w:p>
        </w:tc>
      </w:tr>
      <w:tr w:rsidR="00F76BAA" w14:paraId="50A943DD" w14:textId="77777777">
        <w:tc>
          <w:tcPr>
            <w:tcW w:w="4318" w:type="dxa"/>
          </w:tcPr>
          <w:p w14:paraId="4611ACAF" w14:textId="77777777" w:rsidR="00F76BAA" w:rsidRDefault="00085D94">
            <w:pPr>
              <w:rPr>
                <w:rFonts w:ascii="宋体" w:hAnsi="宋体"/>
                <w:spacing w:val="8"/>
                <w:kern w:val="0"/>
                <w:sz w:val="20"/>
                <w:szCs w:val="21"/>
              </w:rPr>
            </w:pPr>
            <w:r>
              <w:rPr>
                <w:rFonts w:ascii="宋体" w:hAnsi="宋体"/>
                <w:spacing w:val="8"/>
                <w:kern w:val="0"/>
                <w:sz w:val="20"/>
                <w:szCs w:val="21"/>
              </w:rPr>
              <w:t xml:space="preserve">14.4.3 </w:t>
            </w:r>
            <w:r>
              <w:rPr>
                <w:rFonts w:ascii="宋体" w:hAnsi="宋体" w:hint="eastAsia"/>
                <w:spacing w:val="8"/>
                <w:kern w:val="0"/>
                <w:sz w:val="20"/>
                <w:szCs w:val="21"/>
              </w:rPr>
              <w:t>出入口控制系统调试除应执行现行国家标准</w:t>
            </w:r>
            <w:r>
              <w:rPr>
                <w:rFonts w:ascii="宋体" w:hAnsi="宋体" w:hint="eastAsia"/>
                <w:color w:val="FF0000"/>
                <w:spacing w:val="8"/>
                <w:kern w:val="0"/>
                <w:sz w:val="20"/>
                <w:szCs w:val="21"/>
                <w:bdr w:val="single" w:sz="4" w:space="0" w:color="auto"/>
              </w:rPr>
              <w:t>《安全防范工程技术规范》</w:t>
            </w:r>
            <w:r>
              <w:rPr>
                <w:rFonts w:ascii="宋体" w:hAnsi="宋体" w:hint="eastAsia"/>
                <w:spacing w:val="8"/>
                <w:kern w:val="0"/>
                <w:sz w:val="20"/>
                <w:szCs w:val="21"/>
              </w:rPr>
              <w:t>GB 50348</w:t>
            </w:r>
            <w:r>
              <w:rPr>
                <w:rFonts w:ascii="宋体" w:hAnsi="宋体" w:hint="eastAsia"/>
                <w:color w:val="FF0000"/>
                <w:spacing w:val="8"/>
                <w:kern w:val="0"/>
                <w:sz w:val="20"/>
                <w:szCs w:val="21"/>
                <w:bdr w:val="single" w:sz="4" w:space="0" w:color="auto"/>
              </w:rPr>
              <w:t>-2004第</w:t>
            </w:r>
            <w:r>
              <w:rPr>
                <w:rFonts w:ascii="宋体" w:hAnsi="宋体"/>
                <w:color w:val="FF0000"/>
                <w:spacing w:val="8"/>
                <w:kern w:val="0"/>
                <w:sz w:val="20"/>
                <w:szCs w:val="21"/>
                <w:bdr w:val="single" w:sz="4" w:space="0" w:color="auto"/>
              </w:rPr>
              <w:t>6.4</w:t>
            </w:r>
            <w:r>
              <w:rPr>
                <w:rFonts w:ascii="宋体" w:hAnsi="宋体" w:hint="eastAsia"/>
                <w:color w:val="FF0000"/>
                <w:spacing w:val="8"/>
                <w:kern w:val="0"/>
                <w:sz w:val="20"/>
                <w:szCs w:val="21"/>
                <w:bdr w:val="single" w:sz="4" w:space="0" w:color="auto"/>
              </w:rPr>
              <w:t>节</w:t>
            </w:r>
            <w:r>
              <w:rPr>
                <w:rFonts w:ascii="宋体" w:hAnsi="宋体" w:hint="eastAsia"/>
                <w:spacing w:val="8"/>
                <w:kern w:val="0"/>
                <w:sz w:val="20"/>
                <w:szCs w:val="21"/>
              </w:rPr>
              <w:t xml:space="preserve">的规定外，尚应符合下列规定： </w:t>
            </w:r>
          </w:p>
          <w:p w14:paraId="2F1A85F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每一次有效的进入，系统应储存进入人员的相关信息，对非有效进入及胁迫进入应有异地报警功能；</w:t>
            </w:r>
          </w:p>
          <w:p w14:paraId="2792777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检查系统的响应时间及事件记录功能，检查结果应符合设计要求；</w:t>
            </w:r>
          </w:p>
          <w:p w14:paraId="38FE4AE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系统与考勤、计费及目标引导（车库）等一卡通联合设置时，系统的安全管理应符合设计要求；</w:t>
            </w:r>
          </w:p>
          <w:p w14:paraId="0E8B5F2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color w:val="FF0000"/>
                <w:spacing w:val="8"/>
                <w:kern w:val="0"/>
                <w:sz w:val="20"/>
                <w:szCs w:val="21"/>
                <w:bdr w:val="single" w:sz="4" w:space="0" w:color="auto"/>
              </w:rPr>
              <w:t>调试出入口控制系统与报警、电子巡查等系统间的联动或集成功能。调试出入口控制系统与火灾自动报警系统间的联动功能，联动和集成功能应符合设计要求；</w:t>
            </w:r>
            <w:r>
              <w:rPr>
                <w:rFonts w:ascii="宋体" w:hAnsi="宋体"/>
                <w:spacing w:val="8"/>
                <w:kern w:val="0"/>
                <w:sz w:val="20"/>
                <w:szCs w:val="21"/>
              </w:rPr>
              <w:t xml:space="preserve"> </w:t>
            </w:r>
          </w:p>
          <w:p w14:paraId="13CD09B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5  </w:t>
            </w:r>
            <w:r>
              <w:rPr>
                <w:rFonts w:ascii="宋体" w:hAnsi="宋体" w:hint="eastAsia"/>
                <w:spacing w:val="8"/>
                <w:kern w:val="0"/>
                <w:sz w:val="20"/>
                <w:szCs w:val="21"/>
              </w:rPr>
              <w:t>检查系统与智能化集成系统的联网接口，接口应符合设计要求。</w:t>
            </w:r>
          </w:p>
          <w:p w14:paraId="3BFBA3ED" w14:textId="77777777" w:rsidR="00F76BAA" w:rsidRDefault="00F76BAA">
            <w:pPr>
              <w:adjustRightInd w:val="0"/>
              <w:snapToGrid w:val="0"/>
              <w:rPr>
                <w:kern w:val="0"/>
                <w:sz w:val="20"/>
              </w:rPr>
            </w:pPr>
          </w:p>
        </w:tc>
        <w:tc>
          <w:tcPr>
            <w:tcW w:w="4318" w:type="dxa"/>
          </w:tcPr>
          <w:p w14:paraId="3FCC9623" w14:textId="77777777" w:rsidR="00F76BAA" w:rsidRDefault="00085D94">
            <w:pPr>
              <w:rPr>
                <w:rFonts w:ascii="宋体" w:hAnsi="宋体"/>
                <w:spacing w:val="8"/>
                <w:kern w:val="0"/>
                <w:sz w:val="20"/>
                <w:szCs w:val="21"/>
              </w:rPr>
            </w:pPr>
            <w:r>
              <w:rPr>
                <w:rFonts w:ascii="宋体" w:hAnsi="宋体"/>
                <w:spacing w:val="8"/>
                <w:kern w:val="0"/>
                <w:sz w:val="20"/>
                <w:szCs w:val="21"/>
              </w:rPr>
              <w:t xml:space="preserve">14.4.3 </w:t>
            </w:r>
            <w:r>
              <w:rPr>
                <w:rFonts w:ascii="宋体" w:hAnsi="宋体" w:hint="eastAsia"/>
                <w:spacing w:val="8"/>
                <w:kern w:val="0"/>
                <w:sz w:val="20"/>
                <w:szCs w:val="21"/>
              </w:rPr>
              <w:t>出入口控制系统调试除应执行现行国家标准</w:t>
            </w:r>
            <w:r>
              <w:rPr>
                <w:rFonts w:ascii="宋体" w:hAnsi="宋体" w:hint="eastAsia"/>
                <w:color w:val="FF0000"/>
                <w:spacing w:val="8"/>
                <w:kern w:val="0"/>
                <w:sz w:val="20"/>
                <w:szCs w:val="21"/>
                <w:u w:val="single"/>
              </w:rPr>
              <w:t>《安全防范工程技术标准》</w:t>
            </w:r>
            <w:r>
              <w:rPr>
                <w:rFonts w:ascii="宋体" w:hAnsi="宋体" w:hint="eastAsia"/>
                <w:spacing w:val="8"/>
                <w:kern w:val="0"/>
                <w:sz w:val="20"/>
                <w:szCs w:val="21"/>
              </w:rPr>
              <w:t>GB 50348</w:t>
            </w:r>
            <w:r>
              <w:rPr>
                <w:rFonts w:ascii="宋体" w:hAnsi="宋体" w:hint="eastAsia"/>
                <w:color w:val="FF0000"/>
                <w:spacing w:val="8"/>
                <w:kern w:val="0"/>
                <w:sz w:val="20"/>
                <w:szCs w:val="21"/>
                <w:u w:val="single"/>
              </w:rPr>
              <w:t>、《公共安全人脸识别应用图像技术要求》</w:t>
            </w:r>
            <w:r>
              <w:rPr>
                <w:rFonts w:ascii="宋体" w:hAnsi="宋体" w:hint="eastAsia"/>
                <w:bCs/>
                <w:color w:val="FF0000"/>
                <w:spacing w:val="8"/>
                <w:kern w:val="0"/>
                <w:sz w:val="20"/>
                <w:szCs w:val="21"/>
                <w:u w:val="single"/>
              </w:rPr>
              <w:t>GB/T 35678、《安全防范视频监控人脸识别系统技术要求》</w:t>
            </w:r>
            <w:r>
              <w:rPr>
                <w:rFonts w:ascii="宋体" w:hAnsi="宋体" w:hint="eastAsia"/>
                <w:color w:val="FF0000"/>
                <w:spacing w:val="8"/>
                <w:kern w:val="0"/>
                <w:sz w:val="20"/>
                <w:szCs w:val="21"/>
                <w:u w:val="single"/>
              </w:rPr>
              <w:t>GB/T 31488和</w:t>
            </w:r>
            <w:r>
              <w:rPr>
                <w:rFonts w:ascii="宋体" w:hAnsi="宋体" w:hint="eastAsia"/>
                <w:bCs/>
                <w:color w:val="FF0000"/>
                <w:spacing w:val="8"/>
                <w:kern w:val="0"/>
                <w:sz w:val="20"/>
                <w:szCs w:val="21"/>
                <w:u w:val="single"/>
              </w:rPr>
              <w:t>《出入口控制人脸识别</w:t>
            </w:r>
            <w:r>
              <w:rPr>
                <w:rFonts w:ascii="宋体" w:hAnsi="宋体" w:hint="eastAsia"/>
                <w:color w:val="FF0000"/>
                <w:spacing w:val="8"/>
                <w:kern w:val="0"/>
                <w:sz w:val="20"/>
                <w:szCs w:val="21"/>
                <w:u w:val="single"/>
              </w:rPr>
              <w:t>系统技术要求》GA/T 1093</w:t>
            </w:r>
            <w:r>
              <w:rPr>
                <w:rFonts w:ascii="宋体" w:hAnsi="宋体" w:hint="eastAsia"/>
                <w:spacing w:val="8"/>
                <w:kern w:val="0"/>
                <w:sz w:val="20"/>
                <w:szCs w:val="21"/>
              </w:rPr>
              <w:t xml:space="preserve">的规定外，尚应符合下列规定： </w:t>
            </w:r>
          </w:p>
          <w:p w14:paraId="26A88AC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每一次有效的进入，系统应储存进入人员的相关信息，对非有效进入及胁迫进入应有异地报警功能；</w:t>
            </w:r>
          </w:p>
          <w:p w14:paraId="2AE14B90"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1A 人脸识别的识别率、识别速度应符合设计要求；</w:t>
            </w:r>
          </w:p>
          <w:p w14:paraId="201CA78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检查系统的响应时间及事件记录功能，检查结果应符合设计要求；</w:t>
            </w:r>
          </w:p>
          <w:p w14:paraId="0653EC8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系统与考勤、计费及目标引导（车库）等一卡通联合设置时，系统的安全管理应符合设计要求；</w:t>
            </w:r>
          </w:p>
          <w:p w14:paraId="5CA645B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color w:val="FF0000"/>
                <w:spacing w:val="8"/>
                <w:kern w:val="0"/>
                <w:sz w:val="20"/>
                <w:szCs w:val="21"/>
                <w:u w:val="single"/>
              </w:rPr>
              <w:t>出入口控制系统与火灾自动报警系统、视频监控、入侵和紧急报警、电子巡查</w:t>
            </w:r>
            <w:r>
              <w:rPr>
                <w:rFonts w:ascii="宋体" w:hAnsi="宋体" w:hint="eastAsia"/>
                <w:color w:val="FF0000"/>
                <w:spacing w:val="8"/>
                <w:kern w:val="0"/>
                <w:sz w:val="20"/>
                <w:szCs w:val="21"/>
                <w:u w:val="single"/>
              </w:rPr>
              <w:lastRenderedPageBreak/>
              <w:t>等系统间的联动或集成功能，应符合设计要求；</w:t>
            </w:r>
          </w:p>
          <w:p w14:paraId="71CC9627" w14:textId="77777777" w:rsidR="00F76BAA" w:rsidRDefault="00085D94">
            <w:pPr>
              <w:ind w:firstLineChars="191" w:firstLine="413"/>
              <w:rPr>
                <w:kern w:val="0"/>
                <w:sz w:val="20"/>
              </w:rPr>
            </w:pPr>
            <w:r>
              <w:rPr>
                <w:rFonts w:ascii="宋体" w:hAnsi="宋体"/>
                <w:spacing w:val="8"/>
                <w:kern w:val="0"/>
                <w:sz w:val="20"/>
                <w:szCs w:val="21"/>
              </w:rPr>
              <w:t xml:space="preserve">5  </w:t>
            </w:r>
            <w:r>
              <w:rPr>
                <w:rFonts w:ascii="宋体" w:hAnsi="宋体" w:hint="eastAsia"/>
                <w:spacing w:val="8"/>
                <w:kern w:val="0"/>
                <w:sz w:val="20"/>
                <w:szCs w:val="21"/>
              </w:rPr>
              <w:t>检查系统与智能化集成系统的联网接口，接口应符合设计要求。</w:t>
            </w:r>
          </w:p>
        </w:tc>
      </w:tr>
      <w:tr w:rsidR="00F76BAA" w14:paraId="5E762110" w14:textId="77777777">
        <w:tc>
          <w:tcPr>
            <w:tcW w:w="4318" w:type="dxa"/>
          </w:tcPr>
          <w:p w14:paraId="089D4C21" w14:textId="77777777" w:rsidR="00F76BAA" w:rsidRDefault="00085D94">
            <w:pPr>
              <w:rPr>
                <w:rFonts w:ascii="宋体" w:hAnsi="宋体"/>
                <w:color w:val="FF0000"/>
                <w:spacing w:val="8"/>
                <w:kern w:val="0"/>
                <w:sz w:val="20"/>
                <w:szCs w:val="21"/>
                <w:bdr w:val="single" w:sz="4" w:space="0" w:color="auto"/>
              </w:rPr>
            </w:pPr>
            <w:r>
              <w:rPr>
                <w:rFonts w:ascii="宋体" w:hAnsi="宋体"/>
                <w:spacing w:val="8"/>
                <w:kern w:val="0"/>
                <w:sz w:val="20"/>
                <w:szCs w:val="21"/>
              </w:rPr>
              <w:lastRenderedPageBreak/>
              <w:t xml:space="preserve">14.4.4 </w:t>
            </w:r>
            <w:r>
              <w:rPr>
                <w:rFonts w:ascii="宋体" w:hAnsi="宋体" w:hint="eastAsia"/>
                <w:color w:val="FF0000"/>
                <w:spacing w:val="8"/>
                <w:kern w:val="0"/>
                <w:sz w:val="20"/>
                <w:szCs w:val="21"/>
                <w:bdr w:val="single" w:sz="4" w:space="0" w:color="auto"/>
              </w:rPr>
              <w:t>访客（视频）对讲系统</w:t>
            </w:r>
            <w:r>
              <w:rPr>
                <w:rFonts w:ascii="宋体" w:hAnsi="宋体" w:hint="eastAsia"/>
                <w:spacing w:val="8"/>
                <w:kern w:val="0"/>
                <w:sz w:val="20"/>
                <w:szCs w:val="21"/>
              </w:rPr>
              <w:t>调试</w:t>
            </w:r>
            <w:r>
              <w:rPr>
                <w:rFonts w:ascii="宋体" w:hAnsi="宋体" w:hint="eastAsia"/>
                <w:color w:val="FF0000"/>
                <w:spacing w:val="8"/>
                <w:kern w:val="0"/>
                <w:sz w:val="20"/>
                <w:szCs w:val="21"/>
                <w:bdr w:val="single" w:sz="4" w:space="0" w:color="auto"/>
              </w:rPr>
              <w:t>除</w:t>
            </w:r>
            <w:r>
              <w:rPr>
                <w:rFonts w:ascii="宋体" w:hAnsi="宋体" w:hint="eastAsia"/>
                <w:spacing w:val="8"/>
                <w:kern w:val="0"/>
                <w:sz w:val="20"/>
                <w:szCs w:val="21"/>
              </w:rPr>
              <w:t>应执行现行国家标准</w:t>
            </w:r>
            <w:r>
              <w:rPr>
                <w:rFonts w:ascii="宋体" w:hAnsi="宋体" w:hint="eastAsia"/>
                <w:color w:val="FF0000"/>
                <w:spacing w:val="8"/>
                <w:kern w:val="0"/>
                <w:sz w:val="20"/>
                <w:szCs w:val="21"/>
                <w:bdr w:val="single" w:sz="4" w:space="0" w:color="auto"/>
              </w:rPr>
              <w:t>《安全防范工程技术规范》</w:t>
            </w:r>
            <w:r>
              <w:rPr>
                <w:rFonts w:ascii="宋体" w:hAnsi="宋体" w:hint="eastAsia"/>
                <w:spacing w:val="8"/>
                <w:kern w:val="0"/>
                <w:sz w:val="20"/>
                <w:szCs w:val="21"/>
              </w:rPr>
              <w:t>GB 50348</w:t>
            </w:r>
            <w:r>
              <w:rPr>
                <w:rFonts w:ascii="宋体" w:hAnsi="宋体" w:hint="eastAsia"/>
                <w:color w:val="FF0000"/>
                <w:spacing w:val="8"/>
                <w:kern w:val="0"/>
                <w:sz w:val="20"/>
                <w:szCs w:val="21"/>
                <w:bdr w:val="single" w:sz="4" w:space="0" w:color="auto"/>
              </w:rPr>
              <w:t>-2004第</w:t>
            </w:r>
            <w:r>
              <w:rPr>
                <w:rFonts w:ascii="宋体" w:hAnsi="宋体"/>
                <w:color w:val="FF0000"/>
                <w:spacing w:val="8"/>
                <w:kern w:val="0"/>
                <w:sz w:val="20"/>
                <w:szCs w:val="21"/>
                <w:bdr w:val="single" w:sz="4" w:space="0" w:color="auto"/>
              </w:rPr>
              <w:t>6.4</w:t>
            </w:r>
            <w:r>
              <w:rPr>
                <w:rFonts w:ascii="宋体" w:hAnsi="宋体" w:hint="eastAsia"/>
                <w:color w:val="FF0000"/>
                <w:spacing w:val="8"/>
                <w:kern w:val="0"/>
                <w:sz w:val="20"/>
                <w:szCs w:val="21"/>
                <w:bdr w:val="single" w:sz="4" w:space="0" w:color="auto"/>
              </w:rPr>
              <w:t>节</w:t>
            </w:r>
            <w:r>
              <w:rPr>
                <w:rFonts w:ascii="宋体" w:hAnsi="宋体" w:hint="eastAsia"/>
                <w:spacing w:val="8"/>
                <w:kern w:val="0"/>
                <w:sz w:val="20"/>
                <w:szCs w:val="21"/>
              </w:rPr>
              <w:t>的规定</w:t>
            </w:r>
            <w:r>
              <w:rPr>
                <w:rFonts w:ascii="宋体" w:hAnsi="宋体" w:hint="eastAsia"/>
                <w:color w:val="FF0000"/>
                <w:spacing w:val="8"/>
                <w:kern w:val="0"/>
                <w:sz w:val="20"/>
                <w:szCs w:val="21"/>
                <w:bdr w:val="single" w:sz="4" w:space="0" w:color="auto"/>
              </w:rPr>
              <w:t>外，尚应符合下列规定：</w:t>
            </w:r>
            <w:r>
              <w:rPr>
                <w:rFonts w:ascii="宋体" w:hAnsi="宋体" w:hint="eastAsia"/>
                <w:color w:val="FF0000"/>
                <w:spacing w:val="8"/>
                <w:kern w:val="0"/>
                <w:sz w:val="20"/>
                <w:szCs w:val="21"/>
                <w:u w:val="single"/>
              </w:rPr>
              <w:t>。</w:t>
            </w:r>
          </w:p>
          <w:p w14:paraId="157E5579" w14:textId="77777777" w:rsidR="00F76BAA" w:rsidRDefault="00085D94">
            <w:pPr>
              <w:ind w:firstLineChars="191" w:firstLine="413"/>
              <w:rPr>
                <w:rFonts w:ascii="宋体" w:hAnsi="宋体"/>
                <w:spacing w:val="8"/>
                <w:kern w:val="0"/>
                <w:sz w:val="20"/>
                <w:szCs w:val="21"/>
              </w:rPr>
            </w:pPr>
            <w:r>
              <w:rPr>
                <w:rFonts w:ascii="宋体" w:hAnsi="宋体"/>
                <w:color w:val="FF0000"/>
                <w:spacing w:val="8"/>
                <w:kern w:val="0"/>
                <w:sz w:val="20"/>
                <w:szCs w:val="21"/>
                <w:bdr w:val="single" w:sz="4" w:space="0" w:color="auto"/>
              </w:rPr>
              <w:t xml:space="preserve">1  </w:t>
            </w:r>
            <w:r>
              <w:rPr>
                <w:rFonts w:ascii="宋体" w:hAnsi="宋体" w:hint="eastAsia"/>
                <w:color w:val="FF0000"/>
                <w:spacing w:val="8"/>
                <w:kern w:val="0"/>
                <w:sz w:val="20"/>
                <w:szCs w:val="21"/>
                <w:bdr w:val="single" w:sz="4" w:space="0" w:color="auto"/>
              </w:rPr>
              <w:t>可视对讲系统的图像质量应符合现行行业标准《黑白可视对讲系统》GA/T269的相关要求，声音清楚、声级应不低于</w:t>
            </w:r>
            <w:r>
              <w:rPr>
                <w:rFonts w:ascii="宋体" w:hAnsi="宋体"/>
                <w:color w:val="FF0000"/>
                <w:spacing w:val="8"/>
                <w:kern w:val="0"/>
                <w:sz w:val="20"/>
                <w:szCs w:val="21"/>
                <w:bdr w:val="single" w:sz="4" w:space="0" w:color="auto"/>
              </w:rPr>
              <w:t>80dB</w:t>
            </w:r>
            <w:r>
              <w:rPr>
                <w:rFonts w:ascii="宋体" w:hAnsi="宋体" w:hint="eastAsia"/>
                <w:color w:val="FF0000"/>
                <w:spacing w:val="8"/>
                <w:kern w:val="0"/>
                <w:sz w:val="20"/>
                <w:szCs w:val="21"/>
                <w:bdr w:val="single" w:sz="4" w:space="0" w:color="auto"/>
              </w:rPr>
              <w:t>；</w:t>
            </w:r>
          </w:p>
          <w:p w14:paraId="2AA1C160" w14:textId="77777777" w:rsidR="00F76BAA" w:rsidRDefault="00085D94">
            <w:pPr>
              <w:ind w:firstLineChars="191" w:firstLine="413"/>
              <w:rPr>
                <w:kern w:val="0"/>
                <w:sz w:val="20"/>
              </w:rPr>
            </w:pPr>
            <w:r>
              <w:rPr>
                <w:rFonts w:ascii="宋体" w:hAnsi="宋体"/>
                <w:color w:val="FF0000"/>
                <w:spacing w:val="8"/>
                <w:kern w:val="0"/>
                <w:sz w:val="20"/>
                <w:szCs w:val="21"/>
                <w:bdr w:val="single" w:sz="4" w:space="0" w:color="auto"/>
              </w:rPr>
              <w:t>2</w:t>
            </w:r>
            <w:r>
              <w:rPr>
                <w:rFonts w:ascii="宋体" w:hAnsi="宋体"/>
                <w:spacing w:val="8"/>
                <w:kern w:val="0"/>
                <w:sz w:val="20"/>
                <w:szCs w:val="21"/>
                <w:bdr w:val="single" w:sz="4" w:space="0" w:color="auto"/>
              </w:rPr>
              <w:t xml:space="preserve">  </w:t>
            </w:r>
            <w:r>
              <w:rPr>
                <w:rFonts w:ascii="宋体" w:hAnsi="宋体" w:hint="eastAsia"/>
                <w:color w:val="FF0000"/>
                <w:spacing w:val="8"/>
                <w:kern w:val="0"/>
                <w:sz w:val="20"/>
                <w:szCs w:val="21"/>
                <w:bdr w:val="single" w:sz="4" w:space="0" w:color="auto"/>
              </w:rPr>
              <w:t>系统双向对讲、遥控开锁、密码开锁功能和备用电池</w:t>
            </w:r>
            <w:r>
              <w:rPr>
                <w:rFonts w:ascii="宋体" w:hAnsi="宋体"/>
                <w:spacing w:val="8"/>
                <w:kern w:val="0"/>
                <w:sz w:val="20"/>
                <w:szCs w:val="21"/>
              </w:rPr>
              <w:t>时</w:t>
            </w:r>
            <w:r>
              <w:rPr>
                <w:rFonts w:ascii="宋体" w:hAnsi="宋体" w:hint="eastAsia"/>
                <w:spacing w:val="8"/>
                <w:kern w:val="0"/>
                <w:sz w:val="20"/>
                <w:szCs w:val="21"/>
              </w:rPr>
              <w:t>应符合现行行业标准</w:t>
            </w:r>
            <w:r>
              <w:rPr>
                <w:rFonts w:ascii="宋体" w:hAnsi="宋体" w:hint="eastAsia"/>
                <w:color w:val="FF0000"/>
                <w:spacing w:val="8"/>
                <w:kern w:val="0"/>
                <w:sz w:val="20"/>
                <w:szCs w:val="21"/>
                <w:bdr w:val="single" w:sz="4" w:space="0" w:color="auto"/>
              </w:rPr>
              <w:t>《楼宇对讲系统及电控防盗门通用技术条件》GA/T 72、</w:t>
            </w:r>
            <w:r>
              <w:rPr>
                <w:rFonts w:ascii="宋体" w:hAnsi="宋体" w:hint="eastAsia"/>
                <w:spacing w:val="8"/>
                <w:kern w:val="0"/>
                <w:sz w:val="20"/>
                <w:szCs w:val="21"/>
              </w:rPr>
              <w:t>的相关要求及设计要求。</w:t>
            </w:r>
          </w:p>
        </w:tc>
        <w:tc>
          <w:tcPr>
            <w:tcW w:w="4318" w:type="dxa"/>
          </w:tcPr>
          <w:p w14:paraId="1A843F1E" w14:textId="77777777" w:rsidR="00F76BAA" w:rsidRDefault="00085D94">
            <w:pPr>
              <w:rPr>
                <w:kern w:val="0"/>
                <w:sz w:val="20"/>
              </w:rPr>
            </w:pPr>
            <w:r>
              <w:rPr>
                <w:rFonts w:ascii="宋体" w:hAnsi="宋体"/>
                <w:spacing w:val="8"/>
                <w:kern w:val="0"/>
                <w:sz w:val="20"/>
                <w:szCs w:val="21"/>
              </w:rPr>
              <w:t>14.4.4</w:t>
            </w:r>
            <w:r>
              <w:rPr>
                <w:rFonts w:ascii="宋体" w:hAnsi="宋体" w:hint="eastAsia"/>
                <w:color w:val="FF0000"/>
                <w:spacing w:val="8"/>
                <w:kern w:val="0"/>
                <w:sz w:val="20"/>
                <w:szCs w:val="21"/>
                <w:u w:val="single"/>
              </w:rPr>
              <w:t>楼寓对讲系统</w:t>
            </w:r>
            <w:r>
              <w:rPr>
                <w:rFonts w:ascii="宋体" w:hAnsi="宋体" w:hint="eastAsia"/>
                <w:spacing w:val="8"/>
                <w:kern w:val="0"/>
                <w:sz w:val="20"/>
                <w:szCs w:val="21"/>
              </w:rPr>
              <w:t>调试应执行现行国家标准</w:t>
            </w:r>
            <w:r>
              <w:rPr>
                <w:rFonts w:ascii="宋体" w:hAnsi="宋体" w:hint="eastAsia"/>
                <w:color w:val="FF0000"/>
                <w:spacing w:val="8"/>
                <w:kern w:val="0"/>
                <w:sz w:val="20"/>
                <w:szCs w:val="21"/>
                <w:u w:val="single"/>
              </w:rPr>
              <w:t>《安全防范工程技术标准》</w:t>
            </w:r>
            <w:r>
              <w:rPr>
                <w:rFonts w:ascii="宋体" w:hAnsi="宋体" w:hint="eastAsia"/>
                <w:spacing w:val="8"/>
                <w:kern w:val="0"/>
                <w:sz w:val="20"/>
                <w:szCs w:val="21"/>
              </w:rPr>
              <w:t>GB 50348</w:t>
            </w:r>
            <w:r>
              <w:rPr>
                <w:rFonts w:ascii="宋体" w:hAnsi="宋体" w:hint="eastAsia"/>
                <w:color w:val="FF0000"/>
                <w:spacing w:val="8"/>
                <w:kern w:val="0"/>
                <w:sz w:val="20"/>
                <w:szCs w:val="21"/>
                <w:u w:val="single"/>
              </w:rPr>
              <w:t>和《楼寓对讲系统》</w:t>
            </w:r>
            <w:r>
              <w:rPr>
                <w:rFonts w:ascii="宋体" w:hAnsi="宋体" w:hint="eastAsia"/>
                <w:bCs/>
                <w:color w:val="FF0000"/>
                <w:spacing w:val="8"/>
                <w:kern w:val="0"/>
                <w:sz w:val="20"/>
                <w:szCs w:val="21"/>
                <w:u w:val="single"/>
              </w:rPr>
              <w:t>GB/T 31070</w:t>
            </w:r>
            <w:r>
              <w:rPr>
                <w:rFonts w:ascii="宋体" w:hAnsi="宋体" w:hint="eastAsia"/>
                <w:spacing w:val="8"/>
                <w:kern w:val="0"/>
                <w:sz w:val="20"/>
                <w:szCs w:val="21"/>
              </w:rPr>
              <w:t>的规定。</w:t>
            </w:r>
            <w:r>
              <w:rPr>
                <w:rFonts w:ascii="宋体" w:hAnsi="宋体" w:hint="eastAsia"/>
                <w:bCs/>
                <w:color w:val="FF0000"/>
                <w:kern w:val="0"/>
                <w:sz w:val="20"/>
                <w:szCs w:val="21"/>
                <w:u w:val="single"/>
              </w:rPr>
              <w:t>室内机同时具有报警功能</w:t>
            </w:r>
            <w:r>
              <w:rPr>
                <w:rFonts w:ascii="宋体" w:hAnsi="宋体"/>
                <w:spacing w:val="8"/>
                <w:kern w:val="0"/>
                <w:sz w:val="20"/>
                <w:szCs w:val="21"/>
              </w:rPr>
              <w:t>时</w:t>
            </w:r>
            <w:r>
              <w:rPr>
                <w:rFonts w:ascii="宋体" w:hAnsi="宋体" w:hint="eastAsia"/>
                <w:spacing w:val="8"/>
                <w:kern w:val="0"/>
                <w:sz w:val="20"/>
                <w:szCs w:val="21"/>
              </w:rPr>
              <w:t>应符合现行行业标准</w:t>
            </w:r>
            <w:r>
              <w:rPr>
                <w:rFonts w:ascii="宋体" w:hAnsi="宋体" w:hint="eastAsia"/>
                <w:color w:val="FF0000"/>
                <w:spacing w:val="8"/>
                <w:kern w:val="0"/>
                <w:sz w:val="20"/>
                <w:szCs w:val="21"/>
                <w:u w:val="single"/>
              </w:rPr>
              <w:t>《楼寓对讲系统安全技术要求》GA 1210</w:t>
            </w:r>
            <w:r>
              <w:rPr>
                <w:rFonts w:ascii="宋体" w:hAnsi="宋体" w:hint="eastAsia"/>
                <w:spacing w:val="8"/>
                <w:kern w:val="0"/>
                <w:sz w:val="20"/>
                <w:szCs w:val="21"/>
              </w:rPr>
              <w:t>的相关要求及设计要求。</w:t>
            </w:r>
          </w:p>
        </w:tc>
      </w:tr>
      <w:tr w:rsidR="00F76BAA" w14:paraId="5A24086D" w14:textId="77777777">
        <w:tc>
          <w:tcPr>
            <w:tcW w:w="4318" w:type="dxa"/>
          </w:tcPr>
          <w:p w14:paraId="74DF415E" w14:textId="77777777" w:rsidR="00F76BAA" w:rsidRDefault="00085D94">
            <w:pPr>
              <w:rPr>
                <w:rFonts w:ascii="宋体" w:hAnsi="宋体"/>
                <w:spacing w:val="8"/>
                <w:kern w:val="0"/>
                <w:sz w:val="20"/>
                <w:szCs w:val="21"/>
              </w:rPr>
            </w:pPr>
            <w:r>
              <w:rPr>
                <w:rFonts w:ascii="宋体" w:hAnsi="宋体"/>
                <w:spacing w:val="8"/>
                <w:kern w:val="0"/>
                <w:sz w:val="20"/>
                <w:szCs w:val="21"/>
              </w:rPr>
              <w:t xml:space="preserve">14.4.5 </w:t>
            </w:r>
            <w:r>
              <w:rPr>
                <w:rFonts w:ascii="宋体" w:hAnsi="宋体" w:hint="eastAsia"/>
                <w:spacing w:val="8"/>
                <w:kern w:val="0"/>
                <w:sz w:val="20"/>
                <w:szCs w:val="21"/>
              </w:rPr>
              <w:t>停车库（场）管理系统调试除应执行现行国家标准</w:t>
            </w:r>
            <w:r>
              <w:rPr>
                <w:rFonts w:ascii="宋体" w:hAnsi="宋体" w:hint="eastAsia"/>
                <w:color w:val="FF0000"/>
                <w:spacing w:val="8"/>
                <w:kern w:val="0"/>
                <w:sz w:val="20"/>
                <w:szCs w:val="21"/>
                <w:bdr w:val="single" w:sz="4" w:space="0" w:color="auto"/>
              </w:rPr>
              <w:t>《安全防范工程技术规范》</w:t>
            </w:r>
            <w:r>
              <w:rPr>
                <w:rFonts w:ascii="宋体" w:hAnsi="宋体" w:hint="eastAsia"/>
                <w:spacing w:val="8"/>
                <w:kern w:val="0"/>
                <w:sz w:val="20"/>
                <w:szCs w:val="21"/>
              </w:rPr>
              <w:t>GB 50348</w:t>
            </w:r>
            <w:r>
              <w:rPr>
                <w:rFonts w:ascii="宋体" w:hAnsi="宋体" w:hint="eastAsia"/>
                <w:color w:val="FF0000"/>
                <w:spacing w:val="8"/>
                <w:kern w:val="0"/>
                <w:sz w:val="20"/>
                <w:szCs w:val="21"/>
                <w:bdr w:val="single" w:sz="4" w:space="0" w:color="auto"/>
              </w:rPr>
              <w:t>-2004第</w:t>
            </w:r>
            <w:r>
              <w:rPr>
                <w:rFonts w:ascii="宋体" w:hAnsi="宋体"/>
                <w:color w:val="FF0000"/>
                <w:spacing w:val="8"/>
                <w:kern w:val="0"/>
                <w:sz w:val="20"/>
                <w:szCs w:val="21"/>
                <w:bdr w:val="single" w:sz="4" w:space="0" w:color="auto"/>
              </w:rPr>
              <w:t>6.4</w:t>
            </w:r>
            <w:r>
              <w:rPr>
                <w:rFonts w:ascii="宋体" w:hAnsi="宋体" w:hint="eastAsia"/>
                <w:color w:val="FF0000"/>
                <w:spacing w:val="8"/>
                <w:kern w:val="0"/>
                <w:sz w:val="20"/>
                <w:szCs w:val="21"/>
                <w:bdr w:val="single" w:sz="4" w:space="0" w:color="auto"/>
              </w:rPr>
              <w:t>节</w:t>
            </w:r>
            <w:r>
              <w:rPr>
                <w:rFonts w:ascii="宋体" w:hAnsi="宋体" w:hint="eastAsia"/>
                <w:spacing w:val="8"/>
                <w:kern w:val="0"/>
                <w:sz w:val="20"/>
                <w:szCs w:val="21"/>
              </w:rPr>
              <w:t xml:space="preserve">的规定外，尚应符合下列要求： </w:t>
            </w:r>
          </w:p>
          <w:p w14:paraId="33DBBC3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感应线圈的位置和响应速度应符合设计要求；</w:t>
            </w:r>
          </w:p>
          <w:p w14:paraId="0FCF862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系统对车辆进出的信号指示、计费、保安等功能应符合设计要求；</w:t>
            </w:r>
          </w:p>
          <w:p w14:paraId="275B7F8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出、入口车道上各设备应工作正常；卡的读</w:t>
            </w:r>
            <w:r>
              <w:rPr>
                <w:rFonts w:ascii="宋体" w:hAnsi="宋体"/>
                <w:spacing w:val="8"/>
                <w:kern w:val="0"/>
                <w:sz w:val="20"/>
                <w:szCs w:val="21"/>
              </w:rPr>
              <w:t>/</w:t>
            </w:r>
            <w:r>
              <w:rPr>
                <w:rFonts w:ascii="宋体" w:hAnsi="宋体" w:hint="eastAsia"/>
                <w:spacing w:val="8"/>
                <w:kern w:val="0"/>
                <w:sz w:val="20"/>
                <w:szCs w:val="21"/>
              </w:rPr>
              <w:t>写、显示、自动闸门机起落控制、出入口图像信息采集以及与收费主机的实时通信功能应符合设计要求；</w:t>
            </w:r>
          </w:p>
          <w:p w14:paraId="7C376E2C" w14:textId="77777777" w:rsidR="00F76BAA" w:rsidRDefault="00085D94">
            <w:pPr>
              <w:ind w:firstLineChars="191" w:firstLine="413"/>
              <w:rPr>
                <w:kern w:val="0"/>
                <w:sz w:val="20"/>
              </w:rPr>
            </w:pPr>
            <w:r>
              <w:rPr>
                <w:rFonts w:ascii="宋体" w:hAnsi="宋体"/>
                <w:spacing w:val="8"/>
                <w:kern w:val="0"/>
                <w:sz w:val="20"/>
                <w:szCs w:val="21"/>
              </w:rPr>
              <w:t xml:space="preserve">4  </w:t>
            </w:r>
            <w:r>
              <w:rPr>
                <w:rFonts w:ascii="宋体" w:hAnsi="宋体" w:hint="eastAsia"/>
                <w:spacing w:val="8"/>
                <w:kern w:val="0"/>
                <w:sz w:val="20"/>
                <w:szCs w:val="21"/>
              </w:rPr>
              <w:t>收费管理系统的参数设置、卡的发售、挂失处理及数据收集、统计、汇总、报表打印等功能应符合设计要求。</w:t>
            </w:r>
          </w:p>
          <w:p w14:paraId="758A86EA" w14:textId="77777777" w:rsidR="00F76BAA" w:rsidRDefault="00F76BAA">
            <w:pPr>
              <w:ind w:firstLineChars="191" w:firstLine="382"/>
              <w:rPr>
                <w:kern w:val="0"/>
                <w:sz w:val="20"/>
              </w:rPr>
            </w:pPr>
          </w:p>
        </w:tc>
        <w:tc>
          <w:tcPr>
            <w:tcW w:w="4318" w:type="dxa"/>
          </w:tcPr>
          <w:p w14:paraId="5E66C5CD" w14:textId="77777777" w:rsidR="00F76BAA" w:rsidRDefault="00085D94">
            <w:pPr>
              <w:rPr>
                <w:rFonts w:ascii="宋体" w:hAnsi="宋体"/>
                <w:spacing w:val="8"/>
                <w:kern w:val="0"/>
                <w:sz w:val="20"/>
                <w:szCs w:val="21"/>
              </w:rPr>
            </w:pPr>
            <w:r>
              <w:rPr>
                <w:rFonts w:ascii="宋体" w:hAnsi="宋体"/>
                <w:spacing w:val="8"/>
                <w:kern w:val="0"/>
                <w:sz w:val="20"/>
                <w:szCs w:val="21"/>
              </w:rPr>
              <w:t xml:space="preserve">14.4.5 </w:t>
            </w:r>
            <w:r>
              <w:rPr>
                <w:rFonts w:ascii="宋体" w:hAnsi="宋体" w:hint="eastAsia"/>
                <w:spacing w:val="8"/>
                <w:kern w:val="0"/>
                <w:sz w:val="20"/>
                <w:szCs w:val="21"/>
              </w:rPr>
              <w:t>停车库（场）</w:t>
            </w:r>
            <w:r>
              <w:rPr>
                <w:rFonts w:ascii="宋体" w:hAnsi="宋体" w:hint="eastAsia"/>
                <w:color w:val="FF0000"/>
                <w:spacing w:val="8"/>
                <w:kern w:val="0"/>
                <w:sz w:val="20"/>
                <w:szCs w:val="21"/>
                <w:u w:val="single"/>
              </w:rPr>
              <w:t>安全</w:t>
            </w:r>
            <w:r>
              <w:rPr>
                <w:rFonts w:ascii="宋体" w:hAnsi="宋体" w:hint="eastAsia"/>
                <w:spacing w:val="8"/>
                <w:kern w:val="0"/>
                <w:sz w:val="20"/>
                <w:szCs w:val="21"/>
              </w:rPr>
              <w:t>管理系统调试除应执行现行国家标准</w:t>
            </w:r>
            <w:r>
              <w:rPr>
                <w:rFonts w:ascii="宋体" w:hAnsi="宋体" w:hint="eastAsia"/>
                <w:color w:val="FF0000"/>
                <w:spacing w:val="8"/>
                <w:kern w:val="0"/>
                <w:sz w:val="20"/>
                <w:szCs w:val="21"/>
                <w:u w:val="single"/>
              </w:rPr>
              <w:t>《安全防范工程技术标准》</w:t>
            </w:r>
            <w:r>
              <w:rPr>
                <w:rFonts w:ascii="宋体" w:hAnsi="宋体" w:hint="eastAsia"/>
                <w:spacing w:val="8"/>
                <w:kern w:val="0"/>
                <w:sz w:val="20"/>
                <w:szCs w:val="21"/>
              </w:rPr>
              <w:t xml:space="preserve">GB 50348的规定外，尚应符合下列要求： </w:t>
            </w:r>
          </w:p>
          <w:p w14:paraId="27BF40F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感应线圈的位置和响应速度应符合设计要求；</w:t>
            </w:r>
          </w:p>
          <w:p w14:paraId="6F2CD28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系统对车辆进出的信号指示、计费、保安等功能应符合设计要求；</w:t>
            </w:r>
          </w:p>
          <w:p w14:paraId="2595236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出、入口车道上各设备应工作正常；卡的读</w:t>
            </w:r>
            <w:r>
              <w:rPr>
                <w:rFonts w:ascii="宋体" w:hAnsi="宋体"/>
                <w:spacing w:val="8"/>
                <w:kern w:val="0"/>
                <w:sz w:val="20"/>
                <w:szCs w:val="21"/>
              </w:rPr>
              <w:t>/</w:t>
            </w:r>
            <w:r>
              <w:rPr>
                <w:rFonts w:ascii="宋体" w:hAnsi="宋体" w:hint="eastAsia"/>
                <w:spacing w:val="8"/>
                <w:kern w:val="0"/>
                <w:sz w:val="20"/>
                <w:szCs w:val="21"/>
              </w:rPr>
              <w:t>写、显示、自动闸门机起落控制、出入口图像信息采集以及与收费主机的实时通信功能应符合设计要求；</w:t>
            </w:r>
          </w:p>
          <w:p w14:paraId="657B7C88" w14:textId="77777777" w:rsidR="00F76BAA" w:rsidRDefault="00085D94">
            <w:pPr>
              <w:ind w:firstLineChars="191" w:firstLine="413"/>
              <w:rPr>
                <w:rFonts w:ascii="宋体" w:hAnsi="宋体"/>
                <w:color w:val="FF0000"/>
                <w:spacing w:val="8"/>
                <w:kern w:val="0"/>
                <w:sz w:val="20"/>
                <w:szCs w:val="21"/>
                <w:u w:val="single"/>
              </w:rPr>
            </w:pPr>
            <w:r>
              <w:rPr>
                <w:rFonts w:ascii="宋体" w:hAnsi="宋体"/>
                <w:spacing w:val="8"/>
                <w:kern w:val="0"/>
                <w:sz w:val="20"/>
                <w:szCs w:val="21"/>
              </w:rPr>
              <w:t xml:space="preserve">4  </w:t>
            </w:r>
            <w:r>
              <w:rPr>
                <w:rFonts w:ascii="宋体" w:hAnsi="宋体" w:hint="eastAsia"/>
                <w:spacing w:val="8"/>
                <w:kern w:val="0"/>
                <w:sz w:val="20"/>
                <w:szCs w:val="21"/>
              </w:rPr>
              <w:t>收费管理系统的参数设置、卡的发售、</w:t>
            </w:r>
            <w:r>
              <w:rPr>
                <w:rFonts w:ascii="宋体" w:hAnsi="宋体" w:hint="eastAsia"/>
                <w:color w:val="FF0000"/>
                <w:spacing w:val="8"/>
                <w:kern w:val="0"/>
                <w:sz w:val="20"/>
                <w:szCs w:val="21"/>
                <w:u w:val="single"/>
              </w:rPr>
              <w:t>车牌录入/删除、</w:t>
            </w:r>
            <w:r>
              <w:rPr>
                <w:rFonts w:ascii="宋体" w:hAnsi="宋体" w:hint="eastAsia"/>
                <w:spacing w:val="8"/>
                <w:kern w:val="0"/>
                <w:sz w:val="20"/>
                <w:szCs w:val="21"/>
              </w:rPr>
              <w:t>挂失处理及数据收集、统计、汇总、报表打印等功能应符合设计要求；</w:t>
            </w:r>
          </w:p>
          <w:p w14:paraId="4D655901"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5  摄像机对车牌的识别率及准确率等应符合设计要求；</w:t>
            </w:r>
          </w:p>
          <w:p w14:paraId="44144EE9" w14:textId="77777777" w:rsidR="00F76BAA" w:rsidRDefault="00085D94">
            <w:pPr>
              <w:ind w:firstLineChars="191" w:firstLine="413"/>
              <w:rPr>
                <w:kern w:val="0"/>
                <w:sz w:val="20"/>
              </w:rPr>
            </w:pPr>
            <w:r>
              <w:rPr>
                <w:rFonts w:ascii="宋体" w:hAnsi="宋体" w:hint="eastAsia"/>
                <w:color w:val="FF0000"/>
                <w:spacing w:val="8"/>
                <w:kern w:val="0"/>
                <w:sz w:val="20"/>
                <w:szCs w:val="21"/>
                <w:u w:val="single"/>
              </w:rPr>
              <w:t>6  行车疏导（车位引导）系统的剩余车位显示、行车指示、车位状态信息显示的准确性应符合设计要求。</w:t>
            </w:r>
          </w:p>
        </w:tc>
      </w:tr>
      <w:tr w:rsidR="00F76BAA" w14:paraId="56EF1F27" w14:textId="77777777">
        <w:tc>
          <w:tcPr>
            <w:tcW w:w="4318" w:type="dxa"/>
          </w:tcPr>
          <w:p w14:paraId="336417E3" w14:textId="77777777" w:rsidR="00F76BAA" w:rsidRDefault="00085D94">
            <w:pPr>
              <w:pStyle w:val="2"/>
              <w:spacing w:before="0" w:after="0" w:line="240" w:lineRule="auto"/>
              <w:jc w:val="center"/>
              <w:outlineLvl w:val="1"/>
              <w:rPr>
                <w:kern w:val="0"/>
              </w:rPr>
            </w:pPr>
            <w:bookmarkStart w:id="311" w:name="_Toc40463387"/>
            <w:bookmarkStart w:id="312" w:name="_Toc45558955"/>
            <w:bookmarkStart w:id="313" w:name="_Toc40472486"/>
            <w:bookmarkStart w:id="314" w:name="_Toc43468607"/>
            <w:bookmarkStart w:id="315" w:name="_Toc40472317"/>
            <w:r>
              <w:rPr>
                <w:rFonts w:ascii="宋体" w:eastAsia="宋体" w:hAnsi="宋体"/>
                <w:kern w:val="0"/>
                <w:sz w:val="21"/>
                <w:szCs w:val="21"/>
              </w:rPr>
              <w:t xml:space="preserve">14.5 </w:t>
            </w:r>
            <w:r>
              <w:rPr>
                <w:rFonts w:ascii="宋体" w:eastAsia="宋体" w:hAnsi="宋体" w:hint="eastAsia"/>
                <w:kern w:val="0"/>
                <w:sz w:val="21"/>
                <w:szCs w:val="21"/>
              </w:rPr>
              <w:t>自检自验</w:t>
            </w:r>
            <w:bookmarkEnd w:id="311"/>
            <w:bookmarkEnd w:id="312"/>
            <w:bookmarkEnd w:id="313"/>
            <w:bookmarkEnd w:id="314"/>
            <w:bookmarkEnd w:id="315"/>
          </w:p>
        </w:tc>
        <w:tc>
          <w:tcPr>
            <w:tcW w:w="4318" w:type="dxa"/>
          </w:tcPr>
          <w:p w14:paraId="21F53496"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14.5 </w:t>
            </w:r>
            <w:r>
              <w:rPr>
                <w:rFonts w:ascii="宋体" w:eastAsia="宋体" w:hAnsi="宋体" w:hint="eastAsia"/>
                <w:kern w:val="0"/>
                <w:sz w:val="21"/>
                <w:szCs w:val="21"/>
              </w:rPr>
              <w:t>自检自验</w:t>
            </w:r>
          </w:p>
        </w:tc>
      </w:tr>
      <w:tr w:rsidR="00F76BAA" w14:paraId="26D0FC90" w14:textId="77777777">
        <w:tc>
          <w:tcPr>
            <w:tcW w:w="4318" w:type="dxa"/>
          </w:tcPr>
          <w:p w14:paraId="2E8B1201" w14:textId="77777777" w:rsidR="00F76BAA" w:rsidRDefault="00085D94">
            <w:pPr>
              <w:rPr>
                <w:rFonts w:ascii="宋体" w:hAnsi="宋体"/>
                <w:spacing w:val="8"/>
                <w:kern w:val="0"/>
                <w:sz w:val="20"/>
                <w:szCs w:val="21"/>
              </w:rPr>
            </w:pPr>
            <w:r>
              <w:rPr>
                <w:rFonts w:ascii="宋体" w:hAnsi="宋体"/>
                <w:spacing w:val="8"/>
                <w:kern w:val="0"/>
                <w:sz w:val="20"/>
                <w:szCs w:val="21"/>
              </w:rPr>
              <w:t>14.5.1</w:t>
            </w:r>
            <w:r>
              <w:rPr>
                <w:rFonts w:ascii="宋体" w:hAnsi="宋体" w:hint="eastAsia"/>
                <w:spacing w:val="8"/>
                <w:kern w:val="0"/>
                <w:sz w:val="20"/>
                <w:szCs w:val="21"/>
              </w:rPr>
              <w:t>视频</w:t>
            </w:r>
            <w:r>
              <w:rPr>
                <w:rFonts w:ascii="宋体" w:hAnsi="宋体" w:hint="eastAsia"/>
                <w:color w:val="FF0000"/>
                <w:spacing w:val="8"/>
                <w:kern w:val="0"/>
                <w:sz w:val="20"/>
                <w:szCs w:val="21"/>
                <w:bdr w:val="single" w:sz="4" w:space="0" w:color="auto"/>
              </w:rPr>
              <w:t>安防</w:t>
            </w:r>
            <w:r>
              <w:rPr>
                <w:rFonts w:ascii="宋体" w:hAnsi="宋体" w:hint="eastAsia"/>
                <w:spacing w:val="8"/>
                <w:kern w:val="0"/>
                <w:sz w:val="20"/>
                <w:szCs w:val="21"/>
              </w:rPr>
              <w:t>监控系统检验除应按现行国家标准《智能建筑工程质量验收规范》GB 50339</w:t>
            </w:r>
            <w:r>
              <w:rPr>
                <w:rFonts w:ascii="宋体" w:hAnsi="宋体" w:hint="eastAsia"/>
                <w:color w:val="FF0000"/>
                <w:spacing w:val="8"/>
                <w:kern w:val="0"/>
                <w:sz w:val="20"/>
                <w:szCs w:val="21"/>
                <w:bdr w:val="single" w:sz="4" w:space="0" w:color="auto"/>
              </w:rPr>
              <w:t xml:space="preserve"> -2003第</w:t>
            </w:r>
            <w:r>
              <w:rPr>
                <w:rFonts w:ascii="宋体" w:hAnsi="宋体"/>
                <w:color w:val="FF0000"/>
                <w:spacing w:val="8"/>
                <w:kern w:val="0"/>
                <w:sz w:val="20"/>
                <w:szCs w:val="21"/>
                <w:bdr w:val="single" w:sz="4" w:space="0" w:color="auto"/>
              </w:rPr>
              <w:t>8.3.4</w:t>
            </w:r>
            <w:r>
              <w:rPr>
                <w:rFonts w:ascii="宋体" w:hAnsi="宋体" w:hint="eastAsia"/>
                <w:color w:val="FF0000"/>
                <w:spacing w:val="8"/>
                <w:kern w:val="0"/>
                <w:sz w:val="20"/>
                <w:szCs w:val="21"/>
                <w:bdr w:val="single" w:sz="4" w:space="0" w:color="auto"/>
              </w:rPr>
              <w:t>条的规定、《安全防范工程技术规范》GB 50348-2004第</w:t>
            </w:r>
            <w:r>
              <w:rPr>
                <w:rFonts w:ascii="宋体" w:hAnsi="宋体"/>
                <w:color w:val="FF0000"/>
                <w:spacing w:val="8"/>
                <w:kern w:val="0"/>
                <w:sz w:val="20"/>
                <w:szCs w:val="21"/>
                <w:bdr w:val="single" w:sz="4" w:space="0" w:color="auto"/>
              </w:rPr>
              <w:t>7</w:t>
            </w:r>
            <w:r>
              <w:rPr>
                <w:rFonts w:ascii="宋体" w:hAnsi="宋体" w:hint="eastAsia"/>
                <w:color w:val="FF0000"/>
                <w:spacing w:val="8"/>
                <w:kern w:val="0"/>
                <w:sz w:val="20"/>
                <w:szCs w:val="21"/>
                <w:bdr w:val="single" w:sz="4" w:space="0" w:color="auto"/>
              </w:rPr>
              <w:t>章和《视频安防监控系统工程设计规范》GB 50395</w:t>
            </w:r>
            <w:r>
              <w:rPr>
                <w:rFonts w:ascii="宋体" w:hAnsi="宋体" w:hint="eastAsia"/>
                <w:spacing w:val="8"/>
                <w:kern w:val="0"/>
                <w:sz w:val="20"/>
                <w:szCs w:val="21"/>
              </w:rPr>
              <w:t>有关规定执行，尚应符合下列规定：</w:t>
            </w:r>
          </w:p>
          <w:p w14:paraId="283E8D5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应检测视频</w:t>
            </w:r>
            <w:r>
              <w:rPr>
                <w:rFonts w:ascii="宋体" w:hAnsi="宋体" w:hint="eastAsia"/>
                <w:color w:val="FF0000"/>
                <w:spacing w:val="8"/>
                <w:kern w:val="0"/>
                <w:sz w:val="20"/>
                <w:szCs w:val="21"/>
                <w:bdr w:val="single" w:sz="4" w:space="0" w:color="auto"/>
              </w:rPr>
              <w:t>安防</w:t>
            </w:r>
            <w:r>
              <w:rPr>
                <w:rFonts w:ascii="宋体" w:hAnsi="宋体" w:hint="eastAsia"/>
                <w:spacing w:val="8"/>
                <w:kern w:val="0"/>
                <w:sz w:val="20"/>
                <w:szCs w:val="21"/>
              </w:rPr>
              <w:t>监控系统实时图像质量、存储回放图像质量和系统时延、时延</w:t>
            </w:r>
            <w:r>
              <w:rPr>
                <w:rFonts w:ascii="宋体" w:hAnsi="宋体" w:hint="eastAsia"/>
                <w:spacing w:val="8"/>
                <w:kern w:val="0"/>
                <w:sz w:val="20"/>
                <w:szCs w:val="21"/>
              </w:rPr>
              <w:lastRenderedPageBreak/>
              <w:t>抖动、丢包率等参数，并应符合</w:t>
            </w:r>
            <w:r>
              <w:rPr>
                <w:rFonts w:ascii="宋体" w:hAnsi="宋体" w:hint="eastAsia"/>
                <w:color w:val="FF0000"/>
                <w:spacing w:val="8"/>
                <w:kern w:val="0"/>
                <w:sz w:val="20"/>
                <w:szCs w:val="21"/>
                <w:bdr w:val="single" w:sz="4" w:space="0" w:color="auto"/>
              </w:rPr>
              <w:t>现行行业标准《民用建筑电气设计规范》JGJ 16-2008第</w:t>
            </w:r>
            <w:r>
              <w:rPr>
                <w:rFonts w:ascii="宋体" w:hAnsi="宋体"/>
                <w:color w:val="FF0000"/>
                <w:spacing w:val="8"/>
                <w:kern w:val="0"/>
                <w:sz w:val="20"/>
                <w:szCs w:val="21"/>
                <w:bdr w:val="single" w:sz="4" w:space="0" w:color="auto"/>
              </w:rPr>
              <w:t>14.3.8</w:t>
            </w:r>
            <w:r>
              <w:rPr>
                <w:rFonts w:ascii="宋体" w:hAnsi="宋体" w:hint="eastAsia"/>
                <w:color w:val="FF0000"/>
                <w:spacing w:val="8"/>
                <w:kern w:val="0"/>
                <w:sz w:val="20"/>
                <w:szCs w:val="21"/>
                <w:bdr w:val="single" w:sz="4" w:space="0" w:color="auto"/>
              </w:rPr>
              <w:t>条的规定或者</w:t>
            </w:r>
            <w:r>
              <w:rPr>
                <w:rFonts w:ascii="宋体" w:hAnsi="宋体" w:hint="eastAsia"/>
                <w:spacing w:val="8"/>
                <w:kern w:val="0"/>
                <w:sz w:val="20"/>
                <w:szCs w:val="21"/>
              </w:rPr>
              <w:t>设计文件要求；</w:t>
            </w:r>
          </w:p>
          <w:p w14:paraId="02C1792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应检验视频</w:t>
            </w:r>
            <w:r>
              <w:rPr>
                <w:rFonts w:ascii="宋体" w:hAnsi="宋体" w:hint="eastAsia"/>
                <w:color w:val="FF0000"/>
                <w:spacing w:val="8"/>
                <w:kern w:val="0"/>
                <w:sz w:val="20"/>
                <w:szCs w:val="21"/>
                <w:bdr w:val="single" w:sz="4" w:space="0" w:color="auto"/>
              </w:rPr>
              <w:t>安防</w:t>
            </w:r>
            <w:r>
              <w:rPr>
                <w:rFonts w:ascii="宋体" w:hAnsi="宋体" w:hint="eastAsia"/>
                <w:spacing w:val="8"/>
                <w:kern w:val="0"/>
                <w:sz w:val="20"/>
                <w:szCs w:val="21"/>
              </w:rPr>
              <w:t>监控系统与出入口控制系统、入侵</w:t>
            </w:r>
            <w:r>
              <w:rPr>
                <w:rFonts w:ascii="宋体" w:hAnsi="宋体"/>
                <w:spacing w:val="8"/>
                <w:kern w:val="0"/>
                <w:sz w:val="20"/>
                <w:szCs w:val="21"/>
              </w:rPr>
              <w:t>报警</w:t>
            </w:r>
            <w:r>
              <w:rPr>
                <w:rFonts w:ascii="宋体" w:hAnsi="宋体" w:hint="eastAsia"/>
                <w:spacing w:val="8"/>
                <w:kern w:val="0"/>
                <w:sz w:val="20"/>
                <w:szCs w:val="21"/>
              </w:rPr>
              <w:t>系统、</w:t>
            </w:r>
            <w:r>
              <w:rPr>
                <w:rFonts w:ascii="宋体" w:hAnsi="宋体" w:hint="eastAsia"/>
                <w:color w:val="FF0000"/>
                <w:spacing w:val="8"/>
                <w:kern w:val="0"/>
                <w:sz w:val="20"/>
                <w:szCs w:val="21"/>
                <w:bdr w:val="single" w:sz="4" w:space="0" w:color="auto"/>
              </w:rPr>
              <w:t>巡更管理</w:t>
            </w:r>
            <w:r>
              <w:rPr>
                <w:rFonts w:ascii="宋体" w:hAnsi="宋体" w:hint="eastAsia"/>
                <w:spacing w:val="8"/>
                <w:kern w:val="0"/>
                <w:sz w:val="20"/>
                <w:szCs w:val="21"/>
              </w:rPr>
              <w:t>系统、停车库(场)管理系统等的联动控制功能，联动控制功能应符合设计要求；</w:t>
            </w:r>
          </w:p>
          <w:p w14:paraId="5350D31C" w14:textId="77777777" w:rsidR="00F76BAA" w:rsidRDefault="00085D94">
            <w:pPr>
              <w:ind w:firstLineChars="191" w:firstLine="413"/>
              <w:rPr>
                <w:kern w:val="0"/>
                <w:sz w:val="20"/>
              </w:rPr>
            </w:pPr>
            <w:r>
              <w:rPr>
                <w:rFonts w:ascii="宋体" w:hAnsi="宋体"/>
                <w:spacing w:val="8"/>
                <w:kern w:val="0"/>
                <w:sz w:val="20"/>
                <w:szCs w:val="21"/>
              </w:rPr>
              <w:t xml:space="preserve">3 </w:t>
            </w:r>
            <w:r>
              <w:rPr>
                <w:rFonts w:ascii="宋体" w:hAnsi="宋体" w:hint="eastAsia"/>
                <w:spacing w:val="8"/>
                <w:kern w:val="0"/>
                <w:sz w:val="20"/>
                <w:szCs w:val="21"/>
              </w:rPr>
              <w:t>应检验视频</w:t>
            </w:r>
            <w:r>
              <w:rPr>
                <w:rFonts w:ascii="宋体" w:hAnsi="宋体" w:hint="eastAsia"/>
                <w:color w:val="FF0000"/>
                <w:spacing w:val="8"/>
                <w:kern w:val="0"/>
                <w:sz w:val="20"/>
                <w:szCs w:val="21"/>
                <w:bdr w:val="single" w:sz="4" w:space="0" w:color="auto"/>
              </w:rPr>
              <w:t>安防</w:t>
            </w:r>
            <w:r>
              <w:rPr>
                <w:rFonts w:ascii="宋体" w:hAnsi="宋体" w:hint="eastAsia"/>
                <w:spacing w:val="8"/>
                <w:kern w:val="0"/>
                <w:sz w:val="20"/>
                <w:szCs w:val="21"/>
              </w:rPr>
              <w:t>监控系统与火灾自动报警的联动控制功能，联动控制功能应符合</w:t>
            </w:r>
            <w:r>
              <w:rPr>
                <w:rFonts w:ascii="宋体" w:hAnsi="宋体" w:hint="eastAsia"/>
                <w:color w:val="FF0000"/>
                <w:spacing w:val="8"/>
                <w:kern w:val="0"/>
                <w:sz w:val="20"/>
                <w:szCs w:val="21"/>
                <w:bdr w:val="single" w:sz="4" w:space="0" w:color="auto"/>
              </w:rPr>
              <w:t>现行行业标准《民用建筑电气设计规范》JGJ 16-2008第</w:t>
            </w:r>
            <w:r>
              <w:rPr>
                <w:rFonts w:ascii="宋体" w:hAnsi="宋体"/>
                <w:color w:val="FF0000"/>
                <w:spacing w:val="8"/>
                <w:kern w:val="0"/>
                <w:sz w:val="20"/>
                <w:szCs w:val="21"/>
                <w:bdr w:val="single" w:sz="4" w:space="0" w:color="auto"/>
              </w:rPr>
              <w:t>13.4.7</w:t>
            </w:r>
            <w:r>
              <w:rPr>
                <w:rFonts w:ascii="宋体" w:hAnsi="宋体" w:hint="eastAsia"/>
                <w:color w:val="FF0000"/>
                <w:spacing w:val="8"/>
                <w:kern w:val="0"/>
                <w:sz w:val="20"/>
                <w:szCs w:val="21"/>
                <w:bdr w:val="single" w:sz="4" w:space="0" w:color="auto"/>
              </w:rPr>
              <w:t>条的规定或者</w:t>
            </w:r>
            <w:r>
              <w:rPr>
                <w:rFonts w:ascii="宋体" w:hAnsi="宋体" w:hint="eastAsia"/>
                <w:spacing w:val="8"/>
                <w:kern w:val="0"/>
                <w:sz w:val="20"/>
                <w:szCs w:val="21"/>
              </w:rPr>
              <w:t>设计文件要求。</w:t>
            </w:r>
          </w:p>
        </w:tc>
        <w:tc>
          <w:tcPr>
            <w:tcW w:w="4318" w:type="dxa"/>
          </w:tcPr>
          <w:p w14:paraId="5EBFB722"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14.5.1</w:t>
            </w:r>
            <w:r>
              <w:rPr>
                <w:rFonts w:ascii="宋体" w:hAnsi="宋体" w:hint="eastAsia"/>
                <w:spacing w:val="8"/>
                <w:kern w:val="0"/>
                <w:sz w:val="20"/>
                <w:szCs w:val="21"/>
              </w:rPr>
              <w:t>视频监控系统检验除应按现行国家标准</w:t>
            </w:r>
            <w:r>
              <w:rPr>
                <w:rFonts w:ascii="宋体" w:hAnsi="宋体" w:hint="eastAsia"/>
                <w:color w:val="FF0000"/>
                <w:spacing w:val="8"/>
                <w:kern w:val="0"/>
                <w:sz w:val="20"/>
                <w:szCs w:val="21"/>
                <w:u w:val="single"/>
              </w:rPr>
              <w:t>《安全防范工程技术标准》GB 50348、《安防监控视频实时智能分析设备技术要求》GB/T 30147和</w:t>
            </w:r>
            <w:r>
              <w:rPr>
                <w:rFonts w:ascii="宋体" w:hAnsi="宋体" w:hint="eastAsia"/>
                <w:spacing w:val="8"/>
                <w:kern w:val="0"/>
                <w:sz w:val="20"/>
                <w:szCs w:val="21"/>
              </w:rPr>
              <w:t>《智能建筑工程质量验收规范》GB 50339</w:t>
            </w:r>
            <w:r>
              <w:rPr>
                <w:rFonts w:ascii="宋体" w:hAnsi="宋体" w:hint="eastAsia"/>
                <w:color w:val="FF0000"/>
                <w:spacing w:val="8"/>
                <w:kern w:val="0"/>
                <w:sz w:val="20"/>
                <w:szCs w:val="21"/>
                <w:u w:val="single"/>
              </w:rPr>
              <w:t>的</w:t>
            </w:r>
            <w:r>
              <w:rPr>
                <w:rFonts w:ascii="宋体" w:hAnsi="宋体" w:hint="eastAsia"/>
                <w:spacing w:val="8"/>
                <w:kern w:val="0"/>
                <w:sz w:val="20"/>
                <w:szCs w:val="21"/>
              </w:rPr>
              <w:t>有关规定执行，尚应符合下列规定：</w:t>
            </w:r>
          </w:p>
          <w:p w14:paraId="7BE17BA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应检测视频监控系统实时图像质量、存储回放图像质量和系统时延、时延抖动、</w:t>
            </w:r>
            <w:r>
              <w:rPr>
                <w:rFonts w:ascii="宋体" w:hAnsi="宋体" w:hint="eastAsia"/>
                <w:spacing w:val="8"/>
                <w:kern w:val="0"/>
                <w:sz w:val="20"/>
                <w:szCs w:val="21"/>
              </w:rPr>
              <w:lastRenderedPageBreak/>
              <w:t>丢包率等参数，并应符合设计文件要求；</w:t>
            </w:r>
          </w:p>
          <w:p w14:paraId="1451898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应检验视频监控系统与出入口控制系统、入侵</w:t>
            </w:r>
            <w:r>
              <w:rPr>
                <w:rFonts w:ascii="宋体" w:hAnsi="宋体" w:hint="eastAsia"/>
                <w:color w:val="FF0000"/>
                <w:spacing w:val="8"/>
                <w:kern w:val="0"/>
                <w:sz w:val="20"/>
                <w:szCs w:val="21"/>
                <w:u w:val="single"/>
              </w:rPr>
              <w:t>和紧急</w:t>
            </w:r>
            <w:r>
              <w:rPr>
                <w:rFonts w:ascii="宋体" w:hAnsi="宋体"/>
                <w:spacing w:val="8"/>
                <w:kern w:val="0"/>
                <w:sz w:val="20"/>
                <w:szCs w:val="21"/>
              </w:rPr>
              <w:t>报警</w:t>
            </w:r>
            <w:r>
              <w:rPr>
                <w:rFonts w:ascii="宋体" w:hAnsi="宋体" w:hint="eastAsia"/>
                <w:spacing w:val="8"/>
                <w:kern w:val="0"/>
                <w:sz w:val="20"/>
                <w:szCs w:val="21"/>
              </w:rPr>
              <w:t>系统、</w:t>
            </w:r>
            <w:r>
              <w:rPr>
                <w:rFonts w:ascii="宋体" w:hAnsi="宋体" w:hint="eastAsia"/>
                <w:color w:val="FF0000"/>
                <w:spacing w:val="8"/>
                <w:kern w:val="0"/>
                <w:sz w:val="20"/>
                <w:szCs w:val="21"/>
                <w:u w:val="single"/>
              </w:rPr>
              <w:t>电子巡查</w:t>
            </w:r>
            <w:r>
              <w:rPr>
                <w:rFonts w:ascii="宋体" w:hAnsi="宋体" w:hint="eastAsia"/>
                <w:spacing w:val="8"/>
                <w:kern w:val="0"/>
                <w:sz w:val="20"/>
                <w:szCs w:val="21"/>
              </w:rPr>
              <w:t>系统、停车库(场)</w:t>
            </w:r>
            <w:r>
              <w:rPr>
                <w:rFonts w:ascii="宋体" w:hAnsi="宋体" w:hint="eastAsia"/>
                <w:color w:val="FF0000"/>
                <w:spacing w:val="8"/>
                <w:kern w:val="0"/>
                <w:sz w:val="20"/>
                <w:szCs w:val="21"/>
                <w:u w:val="single"/>
              </w:rPr>
              <w:t>安全</w:t>
            </w:r>
            <w:r>
              <w:rPr>
                <w:rFonts w:ascii="宋体" w:hAnsi="宋体" w:hint="eastAsia"/>
                <w:spacing w:val="8"/>
                <w:kern w:val="0"/>
                <w:sz w:val="20"/>
                <w:szCs w:val="21"/>
              </w:rPr>
              <w:t>管理系统等的联动控制功能，联动控制功能应符合设计要求；</w:t>
            </w:r>
          </w:p>
          <w:p w14:paraId="17154A52" w14:textId="77777777" w:rsidR="00F76BAA" w:rsidRDefault="00085D94">
            <w:pPr>
              <w:ind w:firstLineChars="191" w:firstLine="413"/>
              <w:rPr>
                <w:kern w:val="0"/>
                <w:sz w:val="20"/>
              </w:rPr>
            </w:pPr>
            <w:r>
              <w:rPr>
                <w:rFonts w:ascii="宋体" w:hAnsi="宋体"/>
                <w:spacing w:val="8"/>
                <w:kern w:val="0"/>
                <w:sz w:val="20"/>
                <w:szCs w:val="21"/>
              </w:rPr>
              <w:t xml:space="preserve">3 </w:t>
            </w:r>
            <w:r>
              <w:rPr>
                <w:rFonts w:ascii="宋体" w:hAnsi="宋体" w:hint="eastAsia"/>
                <w:spacing w:val="8"/>
                <w:kern w:val="0"/>
                <w:sz w:val="20"/>
                <w:szCs w:val="21"/>
              </w:rPr>
              <w:t>应检验视频监控系统与火灾自动报警的联动控制功能，联动控制功能应符合设计文件要求。</w:t>
            </w:r>
          </w:p>
        </w:tc>
      </w:tr>
      <w:tr w:rsidR="00F76BAA" w14:paraId="05493737" w14:textId="77777777">
        <w:tc>
          <w:tcPr>
            <w:tcW w:w="4318" w:type="dxa"/>
          </w:tcPr>
          <w:p w14:paraId="3A75F2CF" w14:textId="77777777" w:rsidR="00F76BAA" w:rsidRDefault="00085D94">
            <w:pPr>
              <w:rPr>
                <w:kern w:val="0"/>
                <w:sz w:val="20"/>
              </w:rPr>
            </w:pPr>
            <w:r>
              <w:rPr>
                <w:rFonts w:ascii="宋体" w:hAnsi="宋体"/>
                <w:spacing w:val="8"/>
                <w:kern w:val="0"/>
                <w:sz w:val="20"/>
                <w:szCs w:val="21"/>
              </w:rPr>
              <w:lastRenderedPageBreak/>
              <w:t>14.5.2</w:t>
            </w:r>
            <w:r>
              <w:rPr>
                <w:rFonts w:ascii="宋体" w:hAnsi="宋体" w:hint="eastAsia"/>
                <w:spacing w:val="8"/>
                <w:kern w:val="0"/>
                <w:sz w:val="20"/>
                <w:szCs w:val="21"/>
              </w:rPr>
              <w:t>入侵报警系统的检验应执行现行国家标准《智能建筑工程质量验收规范》GB 50339</w:t>
            </w:r>
            <w:r>
              <w:rPr>
                <w:rFonts w:ascii="宋体" w:hAnsi="宋体" w:hint="eastAsia"/>
                <w:color w:val="FF0000"/>
                <w:spacing w:val="8"/>
                <w:kern w:val="0"/>
                <w:sz w:val="20"/>
                <w:szCs w:val="21"/>
                <w:bdr w:val="single" w:sz="4" w:space="0" w:color="auto"/>
              </w:rPr>
              <w:t>--2004第</w:t>
            </w:r>
            <w:r>
              <w:rPr>
                <w:rFonts w:ascii="宋体" w:hAnsi="宋体"/>
                <w:color w:val="FF0000"/>
                <w:spacing w:val="8"/>
                <w:kern w:val="0"/>
                <w:sz w:val="20"/>
                <w:szCs w:val="21"/>
                <w:bdr w:val="single" w:sz="4" w:space="0" w:color="auto"/>
              </w:rPr>
              <w:t>8.3.6</w:t>
            </w:r>
            <w:r>
              <w:rPr>
                <w:rFonts w:ascii="宋体" w:hAnsi="宋体" w:hint="eastAsia"/>
                <w:color w:val="FF0000"/>
                <w:spacing w:val="8"/>
                <w:kern w:val="0"/>
                <w:sz w:val="20"/>
                <w:szCs w:val="21"/>
                <w:bdr w:val="single" w:sz="4" w:space="0" w:color="auto"/>
              </w:rPr>
              <w:t>条50348</w:t>
            </w:r>
            <w:r>
              <w:rPr>
                <w:rFonts w:ascii="宋体" w:hAnsi="宋体" w:hint="eastAsia"/>
                <w:spacing w:val="8"/>
                <w:kern w:val="0"/>
                <w:sz w:val="20"/>
                <w:szCs w:val="21"/>
              </w:rPr>
              <w:t>的规定</w:t>
            </w:r>
            <w:r>
              <w:rPr>
                <w:rFonts w:ascii="宋体" w:hAnsi="宋体" w:hint="eastAsia"/>
                <w:color w:val="FF0000"/>
                <w:spacing w:val="8"/>
                <w:kern w:val="0"/>
                <w:sz w:val="20"/>
                <w:szCs w:val="21"/>
                <w:bdr w:val="single" w:sz="4" w:space="0" w:color="auto"/>
              </w:rPr>
              <w:t>外，尚应检验视频报警探测器的图像异动报警功能、背景变化报警功能、行为分析、模式识别报警功能等</w:t>
            </w:r>
            <w:r>
              <w:rPr>
                <w:rFonts w:ascii="宋体" w:hAnsi="宋体" w:hint="eastAsia"/>
                <w:spacing w:val="8"/>
                <w:kern w:val="0"/>
                <w:sz w:val="20"/>
                <w:szCs w:val="21"/>
              </w:rPr>
              <w:t>。</w:t>
            </w:r>
          </w:p>
        </w:tc>
        <w:tc>
          <w:tcPr>
            <w:tcW w:w="4318" w:type="dxa"/>
          </w:tcPr>
          <w:p w14:paraId="59F0C883" w14:textId="77777777" w:rsidR="00F76BAA" w:rsidRDefault="00085D94">
            <w:pPr>
              <w:rPr>
                <w:kern w:val="0"/>
                <w:sz w:val="20"/>
              </w:rPr>
            </w:pPr>
            <w:r>
              <w:rPr>
                <w:rFonts w:ascii="宋体" w:hAnsi="宋体"/>
                <w:spacing w:val="8"/>
                <w:kern w:val="0"/>
                <w:sz w:val="20"/>
                <w:szCs w:val="21"/>
              </w:rPr>
              <w:t>14.5.2</w:t>
            </w:r>
            <w:r>
              <w:rPr>
                <w:rFonts w:ascii="宋体" w:hAnsi="宋体" w:hint="eastAsia"/>
                <w:spacing w:val="8"/>
                <w:kern w:val="0"/>
                <w:sz w:val="20"/>
                <w:szCs w:val="21"/>
              </w:rPr>
              <w:t>入侵</w:t>
            </w:r>
            <w:r>
              <w:rPr>
                <w:rFonts w:ascii="宋体" w:hAnsi="宋体" w:hint="eastAsia"/>
                <w:color w:val="FF0000"/>
                <w:spacing w:val="8"/>
                <w:kern w:val="0"/>
                <w:sz w:val="20"/>
                <w:szCs w:val="21"/>
                <w:u w:val="single"/>
              </w:rPr>
              <w:t>和紧急</w:t>
            </w:r>
            <w:r>
              <w:rPr>
                <w:rFonts w:ascii="宋体" w:hAnsi="宋体" w:hint="eastAsia"/>
                <w:spacing w:val="8"/>
                <w:kern w:val="0"/>
                <w:sz w:val="20"/>
                <w:szCs w:val="21"/>
              </w:rPr>
              <w:t>报警系统的检验应执行现行国家标准</w:t>
            </w:r>
            <w:r>
              <w:rPr>
                <w:rFonts w:ascii="宋体" w:hAnsi="宋体" w:hint="eastAsia"/>
                <w:color w:val="FF0000"/>
                <w:spacing w:val="8"/>
                <w:kern w:val="0"/>
                <w:sz w:val="20"/>
                <w:szCs w:val="21"/>
                <w:u w:val="single"/>
              </w:rPr>
              <w:t>《安全防范工程技术标准》GB 50348和</w:t>
            </w:r>
            <w:r>
              <w:rPr>
                <w:rFonts w:ascii="宋体" w:hAnsi="宋体" w:hint="eastAsia"/>
                <w:spacing w:val="8"/>
                <w:kern w:val="0"/>
                <w:sz w:val="20"/>
                <w:szCs w:val="21"/>
              </w:rPr>
              <w:t>《智能建筑工程质量验收规范》GB 50339的规定。</w:t>
            </w:r>
          </w:p>
        </w:tc>
      </w:tr>
      <w:tr w:rsidR="00F76BAA" w14:paraId="56A59247" w14:textId="77777777">
        <w:tc>
          <w:tcPr>
            <w:tcW w:w="4318" w:type="dxa"/>
          </w:tcPr>
          <w:p w14:paraId="64D7E27D" w14:textId="77777777" w:rsidR="00F76BAA" w:rsidRDefault="00085D94">
            <w:pPr>
              <w:adjustRightInd w:val="0"/>
              <w:snapToGrid w:val="0"/>
              <w:rPr>
                <w:kern w:val="0"/>
                <w:sz w:val="20"/>
              </w:rPr>
            </w:pPr>
            <w:r>
              <w:rPr>
                <w:rFonts w:ascii="宋体" w:hAnsi="宋体"/>
                <w:spacing w:val="8"/>
                <w:kern w:val="0"/>
                <w:sz w:val="20"/>
                <w:szCs w:val="21"/>
              </w:rPr>
              <w:t>14.5.3</w:t>
            </w:r>
            <w:r>
              <w:rPr>
                <w:rFonts w:ascii="宋体" w:hAnsi="宋体" w:hint="eastAsia"/>
                <w:spacing w:val="8"/>
                <w:kern w:val="0"/>
                <w:sz w:val="20"/>
                <w:szCs w:val="21"/>
              </w:rPr>
              <w:t>出入口控制系统的检验应执行现行国家标准《智能建筑工程质量验收规范》GB 50339</w:t>
            </w:r>
            <w:r>
              <w:rPr>
                <w:rFonts w:ascii="宋体" w:hAnsi="宋体" w:hint="eastAsia"/>
                <w:color w:val="FF0000"/>
                <w:spacing w:val="8"/>
                <w:kern w:val="0"/>
                <w:sz w:val="20"/>
                <w:szCs w:val="21"/>
                <w:bdr w:val="single" w:sz="4" w:space="0" w:color="auto"/>
              </w:rPr>
              <w:t>-2003第</w:t>
            </w:r>
            <w:r>
              <w:rPr>
                <w:rFonts w:ascii="宋体" w:hAnsi="宋体"/>
                <w:color w:val="FF0000"/>
                <w:spacing w:val="8"/>
                <w:kern w:val="0"/>
                <w:sz w:val="20"/>
                <w:szCs w:val="21"/>
                <w:bdr w:val="single" w:sz="4" w:space="0" w:color="auto"/>
              </w:rPr>
              <w:t>8.3.7</w:t>
            </w:r>
            <w:r>
              <w:rPr>
                <w:rFonts w:ascii="宋体" w:hAnsi="宋体" w:hint="eastAsia"/>
                <w:color w:val="FF0000"/>
                <w:spacing w:val="8"/>
                <w:kern w:val="0"/>
                <w:sz w:val="20"/>
                <w:szCs w:val="21"/>
                <w:bdr w:val="single" w:sz="4" w:space="0" w:color="auto"/>
              </w:rPr>
              <w:t>条</w:t>
            </w:r>
            <w:r>
              <w:rPr>
                <w:rFonts w:ascii="宋体" w:hAnsi="宋体" w:hint="eastAsia"/>
                <w:spacing w:val="8"/>
                <w:kern w:val="0"/>
                <w:sz w:val="20"/>
                <w:szCs w:val="21"/>
              </w:rPr>
              <w:t>的规定外，尚应检验生物识别系统的识别功能，准确率及联动控制功能，并应符合</w:t>
            </w:r>
            <w:r>
              <w:rPr>
                <w:rFonts w:ascii="宋体" w:hAnsi="宋体" w:hint="eastAsia"/>
                <w:color w:val="FF0000"/>
                <w:spacing w:val="8"/>
                <w:kern w:val="0"/>
                <w:sz w:val="20"/>
                <w:szCs w:val="21"/>
                <w:bdr w:val="single" w:sz="4" w:space="0" w:color="auto"/>
              </w:rPr>
              <w:t>现行行业标准《民用建筑电气设计规范》JGJ 16-2008第</w:t>
            </w:r>
            <w:r>
              <w:rPr>
                <w:rFonts w:ascii="宋体" w:hAnsi="宋体"/>
                <w:color w:val="FF0000"/>
                <w:spacing w:val="8"/>
                <w:kern w:val="0"/>
                <w:sz w:val="20"/>
                <w:szCs w:val="21"/>
                <w:bdr w:val="single" w:sz="4" w:space="0" w:color="auto"/>
              </w:rPr>
              <w:t>13.4.7</w:t>
            </w:r>
            <w:r>
              <w:rPr>
                <w:rFonts w:ascii="宋体" w:hAnsi="宋体" w:hint="eastAsia"/>
                <w:color w:val="FF0000"/>
                <w:spacing w:val="8"/>
                <w:kern w:val="0"/>
                <w:sz w:val="20"/>
                <w:szCs w:val="21"/>
                <w:bdr w:val="single" w:sz="4" w:space="0" w:color="auto"/>
              </w:rPr>
              <w:t>条的规定或者</w:t>
            </w:r>
            <w:r>
              <w:rPr>
                <w:rFonts w:ascii="宋体" w:hAnsi="宋体" w:hint="eastAsia"/>
                <w:spacing w:val="8"/>
                <w:kern w:val="0"/>
                <w:sz w:val="20"/>
                <w:szCs w:val="21"/>
              </w:rPr>
              <w:t>设计文件要求。</w:t>
            </w:r>
          </w:p>
        </w:tc>
        <w:tc>
          <w:tcPr>
            <w:tcW w:w="4318" w:type="dxa"/>
          </w:tcPr>
          <w:p w14:paraId="4918C760" w14:textId="77777777" w:rsidR="00F76BAA" w:rsidRDefault="00085D94">
            <w:pPr>
              <w:adjustRightInd w:val="0"/>
              <w:snapToGrid w:val="0"/>
              <w:rPr>
                <w:kern w:val="0"/>
                <w:sz w:val="20"/>
              </w:rPr>
            </w:pPr>
            <w:r>
              <w:rPr>
                <w:rFonts w:ascii="宋体" w:hAnsi="宋体"/>
                <w:spacing w:val="8"/>
                <w:kern w:val="0"/>
                <w:sz w:val="20"/>
                <w:szCs w:val="21"/>
              </w:rPr>
              <w:t>14.5.3</w:t>
            </w:r>
            <w:r>
              <w:rPr>
                <w:rFonts w:ascii="宋体" w:hAnsi="宋体" w:hint="eastAsia"/>
                <w:spacing w:val="8"/>
                <w:kern w:val="0"/>
                <w:sz w:val="20"/>
                <w:szCs w:val="21"/>
              </w:rPr>
              <w:t>出入口控制系统的检验应执行现行国家标准</w:t>
            </w:r>
            <w:r>
              <w:rPr>
                <w:rFonts w:ascii="宋体" w:hAnsi="宋体" w:hint="eastAsia"/>
                <w:color w:val="FF0000"/>
                <w:spacing w:val="8"/>
                <w:kern w:val="0"/>
                <w:sz w:val="20"/>
                <w:szCs w:val="21"/>
                <w:u w:val="single"/>
              </w:rPr>
              <w:t>《安全防范工程技术标准》GB 50348和</w:t>
            </w:r>
            <w:r>
              <w:rPr>
                <w:rFonts w:ascii="宋体" w:hAnsi="宋体" w:hint="eastAsia"/>
                <w:spacing w:val="8"/>
                <w:kern w:val="0"/>
                <w:sz w:val="20"/>
                <w:szCs w:val="21"/>
              </w:rPr>
              <w:t>《智能建筑工程质量验收规范》GB 50339的规定外，尚应检验生物识别系统的识别功能，准确率及联动控制功能，并应符合设计文件要求。</w:t>
            </w:r>
          </w:p>
        </w:tc>
      </w:tr>
      <w:tr w:rsidR="00F76BAA" w14:paraId="1A4D06C4" w14:textId="77777777">
        <w:tc>
          <w:tcPr>
            <w:tcW w:w="4318" w:type="dxa"/>
          </w:tcPr>
          <w:p w14:paraId="28E996EB" w14:textId="77777777" w:rsidR="00F76BAA" w:rsidRDefault="00085D94">
            <w:pPr>
              <w:rPr>
                <w:kern w:val="0"/>
                <w:sz w:val="20"/>
              </w:rPr>
            </w:pPr>
            <w:r>
              <w:rPr>
                <w:rFonts w:ascii="宋体" w:hAnsi="宋体"/>
                <w:spacing w:val="8"/>
                <w:kern w:val="0"/>
                <w:sz w:val="20"/>
                <w:szCs w:val="21"/>
              </w:rPr>
              <w:t>14.5.4</w:t>
            </w:r>
            <w:r>
              <w:rPr>
                <w:rFonts w:ascii="宋体" w:hAnsi="宋体" w:hint="eastAsia"/>
                <w:color w:val="FF0000"/>
                <w:spacing w:val="8"/>
                <w:kern w:val="0"/>
                <w:sz w:val="20"/>
                <w:szCs w:val="21"/>
                <w:bdr w:val="single" w:sz="4" w:space="0" w:color="auto"/>
              </w:rPr>
              <w:t>巡更管理</w:t>
            </w:r>
            <w:r>
              <w:rPr>
                <w:rFonts w:ascii="宋体" w:hAnsi="宋体" w:hint="eastAsia"/>
                <w:spacing w:val="8"/>
                <w:kern w:val="0"/>
                <w:sz w:val="20"/>
                <w:szCs w:val="21"/>
              </w:rPr>
              <w:t>系统的检验应执行现行国家标准《智能建筑工程质量验收规范》GB 50339</w:t>
            </w:r>
            <w:r>
              <w:rPr>
                <w:rFonts w:ascii="宋体" w:hAnsi="宋体" w:hint="eastAsia"/>
                <w:color w:val="FF0000"/>
                <w:spacing w:val="8"/>
                <w:kern w:val="0"/>
                <w:sz w:val="20"/>
                <w:szCs w:val="21"/>
                <w:bdr w:val="single" w:sz="4" w:space="0" w:color="auto"/>
              </w:rPr>
              <w:t>-2004第</w:t>
            </w:r>
            <w:r>
              <w:rPr>
                <w:rFonts w:ascii="宋体" w:hAnsi="宋体"/>
                <w:color w:val="FF0000"/>
                <w:spacing w:val="8"/>
                <w:kern w:val="0"/>
                <w:sz w:val="20"/>
                <w:szCs w:val="21"/>
                <w:bdr w:val="single" w:sz="4" w:space="0" w:color="auto"/>
              </w:rPr>
              <w:t>8.3.8</w:t>
            </w:r>
            <w:r>
              <w:rPr>
                <w:rFonts w:ascii="宋体" w:hAnsi="宋体" w:hint="eastAsia"/>
                <w:color w:val="FF0000"/>
                <w:spacing w:val="8"/>
                <w:kern w:val="0"/>
                <w:sz w:val="20"/>
                <w:szCs w:val="21"/>
                <w:bdr w:val="single" w:sz="4" w:space="0" w:color="auto"/>
              </w:rPr>
              <w:t>条</w:t>
            </w:r>
            <w:r>
              <w:rPr>
                <w:rFonts w:ascii="宋体" w:hAnsi="宋体" w:hint="eastAsia"/>
                <w:spacing w:val="8"/>
                <w:kern w:val="0"/>
                <w:sz w:val="20"/>
                <w:szCs w:val="21"/>
              </w:rPr>
              <w:t>的规定。</w:t>
            </w:r>
          </w:p>
        </w:tc>
        <w:tc>
          <w:tcPr>
            <w:tcW w:w="4318" w:type="dxa"/>
          </w:tcPr>
          <w:p w14:paraId="244F8925" w14:textId="77777777" w:rsidR="00F76BAA" w:rsidRDefault="00085D94">
            <w:pPr>
              <w:rPr>
                <w:kern w:val="0"/>
                <w:sz w:val="20"/>
              </w:rPr>
            </w:pPr>
            <w:r>
              <w:rPr>
                <w:rFonts w:ascii="宋体" w:hAnsi="宋体"/>
                <w:spacing w:val="8"/>
                <w:kern w:val="0"/>
                <w:sz w:val="20"/>
                <w:szCs w:val="21"/>
              </w:rPr>
              <w:t>14.5.4</w:t>
            </w:r>
            <w:r>
              <w:rPr>
                <w:rFonts w:ascii="宋体" w:hAnsi="宋体" w:hint="eastAsia"/>
                <w:color w:val="FF0000"/>
                <w:spacing w:val="8"/>
                <w:kern w:val="0"/>
                <w:sz w:val="20"/>
                <w:szCs w:val="21"/>
                <w:u w:val="single"/>
              </w:rPr>
              <w:t>电子巡查</w:t>
            </w:r>
            <w:r>
              <w:rPr>
                <w:rFonts w:ascii="宋体" w:hAnsi="宋体" w:hint="eastAsia"/>
                <w:spacing w:val="8"/>
                <w:kern w:val="0"/>
                <w:sz w:val="20"/>
                <w:szCs w:val="21"/>
              </w:rPr>
              <w:t>系统的检验应执行现行国家标准</w:t>
            </w:r>
            <w:r>
              <w:rPr>
                <w:rFonts w:ascii="宋体" w:hAnsi="宋体" w:hint="eastAsia"/>
                <w:color w:val="FF0000"/>
                <w:spacing w:val="8"/>
                <w:kern w:val="0"/>
                <w:sz w:val="20"/>
                <w:szCs w:val="21"/>
                <w:u w:val="single"/>
              </w:rPr>
              <w:t>《安全防范工程技术标准》GB 50348和</w:t>
            </w:r>
            <w:r>
              <w:rPr>
                <w:rFonts w:ascii="宋体" w:hAnsi="宋体" w:hint="eastAsia"/>
                <w:spacing w:val="8"/>
                <w:kern w:val="0"/>
                <w:sz w:val="20"/>
                <w:szCs w:val="21"/>
              </w:rPr>
              <w:t>《智能建筑工程质量验收规范》GB 50339的规定。</w:t>
            </w:r>
          </w:p>
        </w:tc>
      </w:tr>
      <w:tr w:rsidR="00F76BAA" w14:paraId="40C2CEE5" w14:textId="77777777">
        <w:tc>
          <w:tcPr>
            <w:tcW w:w="4318" w:type="dxa"/>
          </w:tcPr>
          <w:p w14:paraId="18095B22" w14:textId="77777777" w:rsidR="00F76BAA" w:rsidRDefault="00085D94">
            <w:pPr>
              <w:rPr>
                <w:kern w:val="0"/>
                <w:sz w:val="20"/>
              </w:rPr>
            </w:pPr>
            <w:r>
              <w:rPr>
                <w:rFonts w:ascii="宋体" w:hAnsi="宋体"/>
                <w:spacing w:val="8"/>
                <w:kern w:val="0"/>
                <w:sz w:val="20"/>
                <w:szCs w:val="21"/>
              </w:rPr>
              <w:t>14.5.5</w:t>
            </w:r>
            <w:r>
              <w:rPr>
                <w:rFonts w:ascii="宋体" w:hAnsi="宋体" w:hint="eastAsia"/>
                <w:spacing w:val="8"/>
                <w:kern w:val="0"/>
                <w:sz w:val="20"/>
                <w:szCs w:val="21"/>
              </w:rPr>
              <w:t>停车库（场）管理系统的检验应执行现行国家标准《智能建筑工程质量验收规范》GB 50339</w:t>
            </w:r>
            <w:r>
              <w:rPr>
                <w:rFonts w:ascii="宋体" w:hAnsi="宋体" w:hint="eastAsia"/>
                <w:color w:val="FF0000"/>
                <w:spacing w:val="8"/>
                <w:kern w:val="0"/>
                <w:sz w:val="20"/>
                <w:szCs w:val="21"/>
                <w:bdr w:val="single" w:sz="4" w:space="0" w:color="auto"/>
              </w:rPr>
              <w:t>-2003第</w:t>
            </w:r>
            <w:r>
              <w:rPr>
                <w:rFonts w:ascii="宋体" w:hAnsi="宋体"/>
                <w:color w:val="FF0000"/>
                <w:spacing w:val="8"/>
                <w:kern w:val="0"/>
                <w:sz w:val="20"/>
                <w:szCs w:val="21"/>
                <w:bdr w:val="single" w:sz="4" w:space="0" w:color="auto"/>
              </w:rPr>
              <w:t>8.3.9</w:t>
            </w:r>
            <w:r>
              <w:rPr>
                <w:rFonts w:ascii="宋体" w:hAnsi="宋体" w:hint="eastAsia"/>
                <w:color w:val="FF0000"/>
                <w:spacing w:val="8"/>
                <w:kern w:val="0"/>
                <w:sz w:val="20"/>
                <w:szCs w:val="21"/>
                <w:bdr w:val="single" w:sz="4" w:space="0" w:color="auto"/>
              </w:rPr>
              <w:t>条</w:t>
            </w:r>
            <w:r>
              <w:rPr>
                <w:rFonts w:ascii="宋体" w:hAnsi="宋体" w:hint="eastAsia"/>
                <w:spacing w:val="8"/>
                <w:kern w:val="0"/>
                <w:sz w:val="20"/>
                <w:szCs w:val="21"/>
              </w:rPr>
              <w:t>的规定。</w:t>
            </w:r>
          </w:p>
        </w:tc>
        <w:tc>
          <w:tcPr>
            <w:tcW w:w="4318" w:type="dxa"/>
          </w:tcPr>
          <w:p w14:paraId="39F9D73B" w14:textId="77777777" w:rsidR="00F76BAA" w:rsidRDefault="00085D94">
            <w:pPr>
              <w:rPr>
                <w:kern w:val="0"/>
                <w:sz w:val="20"/>
              </w:rPr>
            </w:pPr>
            <w:r>
              <w:rPr>
                <w:rFonts w:ascii="宋体" w:hAnsi="宋体"/>
                <w:spacing w:val="8"/>
                <w:kern w:val="0"/>
                <w:sz w:val="20"/>
                <w:szCs w:val="21"/>
              </w:rPr>
              <w:t>14.5.5</w:t>
            </w:r>
            <w:r>
              <w:rPr>
                <w:rFonts w:ascii="宋体" w:hAnsi="宋体" w:hint="eastAsia"/>
                <w:spacing w:val="8"/>
                <w:kern w:val="0"/>
                <w:sz w:val="20"/>
                <w:szCs w:val="21"/>
              </w:rPr>
              <w:t>停车库（场）</w:t>
            </w:r>
            <w:r>
              <w:rPr>
                <w:rFonts w:ascii="宋体" w:hAnsi="宋体" w:hint="eastAsia"/>
                <w:color w:val="FF0000"/>
                <w:spacing w:val="8"/>
                <w:kern w:val="0"/>
                <w:sz w:val="20"/>
                <w:szCs w:val="21"/>
                <w:u w:val="single"/>
              </w:rPr>
              <w:t>安全</w:t>
            </w:r>
            <w:r>
              <w:rPr>
                <w:rFonts w:ascii="宋体" w:hAnsi="宋体" w:hint="eastAsia"/>
                <w:spacing w:val="8"/>
                <w:kern w:val="0"/>
                <w:sz w:val="20"/>
                <w:szCs w:val="21"/>
              </w:rPr>
              <w:t>管理系统的检验应执行现行国家标准</w:t>
            </w:r>
            <w:r>
              <w:rPr>
                <w:rFonts w:ascii="宋体" w:hAnsi="宋体" w:hint="eastAsia"/>
                <w:color w:val="FF0000"/>
                <w:spacing w:val="8"/>
                <w:kern w:val="0"/>
                <w:sz w:val="20"/>
                <w:szCs w:val="21"/>
                <w:u w:val="single"/>
              </w:rPr>
              <w:t>《安全防范工程技术标准》GB 50348和</w:t>
            </w:r>
            <w:r>
              <w:rPr>
                <w:rFonts w:ascii="宋体" w:hAnsi="宋体" w:hint="eastAsia"/>
                <w:spacing w:val="8"/>
                <w:kern w:val="0"/>
                <w:sz w:val="20"/>
                <w:szCs w:val="21"/>
              </w:rPr>
              <w:t>《智能建筑工程质量验收规范》GB 50339的规定。</w:t>
            </w:r>
          </w:p>
        </w:tc>
      </w:tr>
      <w:tr w:rsidR="00F76BAA" w14:paraId="62B2E010" w14:textId="77777777">
        <w:tc>
          <w:tcPr>
            <w:tcW w:w="4318" w:type="dxa"/>
          </w:tcPr>
          <w:p w14:paraId="0C880694" w14:textId="77777777" w:rsidR="00F76BAA" w:rsidRDefault="00085D94">
            <w:pPr>
              <w:rPr>
                <w:kern w:val="0"/>
                <w:sz w:val="20"/>
              </w:rPr>
            </w:pPr>
            <w:r>
              <w:rPr>
                <w:rFonts w:ascii="宋体" w:hAnsi="宋体"/>
                <w:spacing w:val="8"/>
                <w:kern w:val="0"/>
                <w:sz w:val="20"/>
                <w:szCs w:val="21"/>
              </w:rPr>
              <w:t>14.5.6</w:t>
            </w:r>
            <w:r>
              <w:rPr>
                <w:rFonts w:ascii="宋体" w:hAnsi="宋体" w:hint="eastAsia"/>
                <w:spacing w:val="8"/>
                <w:kern w:val="0"/>
                <w:sz w:val="20"/>
                <w:szCs w:val="21"/>
              </w:rPr>
              <w:t>安全防范</w:t>
            </w:r>
            <w:r>
              <w:rPr>
                <w:rFonts w:ascii="宋体" w:hAnsi="宋体" w:hint="eastAsia"/>
                <w:color w:val="FF0000"/>
                <w:spacing w:val="8"/>
                <w:kern w:val="0"/>
                <w:sz w:val="20"/>
                <w:szCs w:val="21"/>
                <w:bdr w:val="single" w:sz="4" w:space="0" w:color="auto"/>
              </w:rPr>
              <w:t>综合</w:t>
            </w:r>
            <w:r>
              <w:rPr>
                <w:rFonts w:ascii="宋体" w:hAnsi="宋体" w:hint="eastAsia"/>
                <w:spacing w:val="8"/>
                <w:kern w:val="0"/>
                <w:sz w:val="20"/>
                <w:szCs w:val="21"/>
              </w:rPr>
              <w:t>管理平台的检验应执行现行国家标准《智能建筑工程质量验收规范》GB 50339</w:t>
            </w:r>
            <w:r>
              <w:rPr>
                <w:rFonts w:ascii="宋体" w:hAnsi="宋体" w:hint="eastAsia"/>
                <w:color w:val="FF0000"/>
                <w:spacing w:val="8"/>
                <w:kern w:val="0"/>
                <w:sz w:val="20"/>
                <w:szCs w:val="21"/>
                <w:bdr w:val="single" w:sz="4" w:space="0" w:color="auto"/>
              </w:rPr>
              <w:t>-2004第</w:t>
            </w:r>
            <w:r>
              <w:rPr>
                <w:rFonts w:ascii="宋体" w:hAnsi="宋体"/>
                <w:color w:val="FF0000"/>
                <w:spacing w:val="8"/>
                <w:kern w:val="0"/>
                <w:sz w:val="20"/>
                <w:szCs w:val="21"/>
                <w:bdr w:val="single" w:sz="4" w:space="0" w:color="auto"/>
              </w:rPr>
              <w:t>8.3.10</w:t>
            </w:r>
            <w:r>
              <w:rPr>
                <w:rFonts w:ascii="宋体" w:hAnsi="宋体" w:hint="eastAsia"/>
                <w:color w:val="FF0000"/>
                <w:spacing w:val="8"/>
                <w:kern w:val="0"/>
                <w:sz w:val="20"/>
                <w:szCs w:val="21"/>
                <w:bdr w:val="single" w:sz="4" w:space="0" w:color="auto"/>
              </w:rPr>
              <w:t>条</w:t>
            </w:r>
            <w:r>
              <w:rPr>
                <w:rFonts w:ascii="宋体" w:hAnsi="宋体" w:hint="eastAsia"/>
                <w:spacing w:val="8"/>
                <w:kern w:val="0"/>
                <w:sz w:val="20"/>
                <w:szCs w:val="21"/>
              </w:rPr>
              <w:t>的规定。</w:t>
            </w:r>
          </w:p>
        </w:tc>
        <w:tc>
          <w:tcPr>
            <w:tcW w:w="4318" w:type="dxa"/>
          </w:tcPr>
          <w:p w14:paraId="59711802" w14:textId="77777777" w:rsidR="00F76BAA" w:rsidRDefault="00085D94">
            <w:pPr>
              <w:rPr>
                <w:kern w:val="0"/>
                <w:sz w:val="20"/>
              </w:rPr>
            </w:pPr>
            <w:r>
              <w:rPr>
                <w:rFonts w:ascii="宋体" w:hAnsi="宋体"/>
                <w:spacing w:val="8"/>
                <w:kern w:val="0"/>
                <w:sz w:val="20"/>
                <w:szCs w:val="21"/>
              </w:rPr>
              <w:t>14.5.6</w:t>
            </w:r>
            <w:r>
              <w:rPr>
                <w:rFonts w:ascii="宋体" w:hAnsi="宋体" w:hint="eastAsia"/>
                <w:spacing w:val="8"/>
                <w:kern w:val="0"/>
                <w:sz w:val="20"/>
                <w:szCs w:val="21"/>
              </w:rPr>
              <w:t>安全防范管理平台的检验应执行现行国家标准</w:t>
            </w:r>
            <w:r>
              <w:rPr>
                <w:rFonts w:ascii="宋体" w:hAnsi="宋体" w:hint="eastAsia"/>
                <w:color w:val="FF0000"/>
                <w:spacing w:val="8"/>
                <w:kern w:val="0"/>
                <w:sz w:val="20"/>
                <w:szCs w:val="21"/>
                <w:u w:val="single"/>
              </w:rPr>
              <w:t>《安全防范工程技术标准》GB 50348和</w:t>
            </w:r>
            <w:r>
              <w:rPr>
                <w:rFonts w:ascii="宋体" w:hAnsi="宋体" w:hint="eastAsia"/>
                <w:spacing w:val="8"/>
                <w:kern w:val="0"/>
                <w:sz w:val="20"/>
                <w:szCs w:val="21"/>
              </w:rPr>
              <w:t>《智能建筑工程质量验收规范》GB 50339的规定。</w:t>
            </w:r>
          </w:p>
        </w:tc>
      </w:tr>
      <w:tr w:rsidR="00F76BAA" w14:paraId="0106207E" w14:textId="77777777">
        <w:tc>
          <w:tcPr>
            <w:tcW w:w="4318" w:type="dxa"/>
          </w:tcPr>
          <w:p w14:paraId="034AAFC4" w14:textId="77777777" w:rsidR="00F76BAA" w:rsidRDefault="00085D94">
            <w:pPr>
              <w:pStyle w:val="2"/>
              <w:spacing w:before="0" w:after="0" w:line="240" w:lineRule="auto"/>
              <w:jc w:val="center"/>
              <w:outlineLvl w:val="1"/>
              <w:rPr>
                <w:kern w:val="0"/>
              </w:rPr>
            </w:pPr>
            <w:bookmarkStart w:id="316" w:name="_Toc40463388"/>
            <w:bookmarkStart w:id="317" w:name="_Toc40472318"/>
            <w:bookmarkStart w:id="318" w:name="_Toc40472487"/>
            <w:bookmarkStart w:id="319" w:name="_Toc43468608"/>
            <w:bookmarkStart w:id="320" w:name="_Toc45558956"/>
            <w:r>
              <w:rPr>
                <w:rFonts w:ascii="宋体" w:eastAsia="宋体" w:hAnsi="宋体"/>
                <w:kern w:val="0"/>
                <w:sz w:val="21"/>
                <w:szCs w:val="21"/>
              </w:rPr>
              <w:t xml:space="preserve">14.6 </w:t>
            </w:r>
            <w:r>
              <w:rPr>
                <w:rFonts w:ascii="宋体" w:eastAsia="宋体" w:hAnsi="宋体" w:hint="eastAsia"/>
                <w:kern w:val="0"/>
                <w:sz w:val="21"/>
                <w:szCs w:val="21"/>
              </w:rPr>
              <w:t>质量记录</w:t>
            </w:r>
            <w:bookmarkEnd w:id="316"/>
            <w:bookmarkEnd w:id="317"/>
            <w:bookmarkEnd w:id="318"/>
            <w:bookmarkEnd w:id="319"/>
            <w:bookmarkEnd w:id="320"/>
          </w:p>
        </w:tc>
        <w:tc>
          <w:tcPr>
            <w:tcW w:w="4318" w:type="dxa"/>
          </w:tcPr>
          <w:p w14:paraId="63459F88"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14.6 </w:t>
            </w:r>
            <w:r>
              <w:rPr>
                <w:rFonts w:ascii="宋体" w:eastAsia="宋体" w:hAnsi="宋体" w:hint="eastAsia"/>
                <w:kern w:val="0"/>
                <w:sz w:val="21"/>
                <w:szCs w:val="21"/>
              </w:rPr>
              <w:t>质量记录</w:t>
            </w:r>
          </w:p>
        </w:tc>
      </w:tr>
      <w:tr w:rsidR="00F76BAA" w14:paraId="2D859F65" w14:textId="77777777">
        <w:tc>
          <w:tcPr>
            <w:tcW w:w="4318" w:type="dxa"/>
          </w:tcPr>
          <w:p w14:paraId="63194475" w14:textId="77777777" w:rsidR="00F76BAA" w:rsidRDefault="00085D94">
            <w:pPr>
              <w:rPr>
                <w:kern w:val="0"/>
                <w:sz w:val="20"/>
              </w:rPr>
            </w:pPr>
            <w:r>
              <w:rPr>
                <w:rFonts w:ascii="宋体" w:hAnsi="宋体"/>
                <w:spacing w:val="8"/>
                <w:kern w:val="0"/>
                <w:sz w:val="20"/>
                <w:szCs w:val="21"/>
              </w:rPr>
              <w:t xml:space="preserve">14.6.1  </w:t>
            </w:r>
            <w:r>
              <w:rPr>
                <w:rFonts w:ascii="宋体" w:hAnsi="宋体" w:hint="eastAsia"/>
                <w:spacing w:val="8"/>
                <w:kern w:val="0"/>
                <w:sz w:val="20"/>
                <w:szCs w:val="21"/>
              </w:rPr>
              <w:t>安全防范系统质量记录除应执行本规范的第</w:t>
            </w:r>
            <w:r>
              <w:rPr>
                <w:rFonts w:ascii="宋体" w:hAnsi="宋体"/>
                <w:spacing w:val="8"/>
                <w:kern w:val="0"/>
                <w:sz w:val="20"/>
                <w:szCs w:val="21"/>
              </w:rPr>
              <w:t>3.7</w:t>
            </w:r>
            <w:r>
              <w:rPr>
                <w:rFonts w:ascii="宋体" w:hAnsi="宋体" w:hint="eastAsia"/>
                <w:spacing w:val="8"/>
                <w:kern w:val="0"/>
                <w:sz w:val="20"/>
                <w:szCs w:val="21"/>
              </w:rPr>
              <w:t>节的规定外，尚应执行现行国家标准</w:t>
            </w:r>
            <w:r>
              <w:rPr>
                <w:rFonts w:ascii="宋体" w:hAnsi="宋体" w:hint="eastAsia"/>
                <w:color w:val="FF0000"/>
                <w:spacing w:val="8"/>
                <w:kern w:val="0"/>
                <w:sz w:val="20"/>
                <w:szCs w:val="21"/>
                <w:bdr w:val="single" w:sz="4" w:space="0" w:color="auto"/>
              </w:rPr>
              <w:t>《安全防范工程技术规范》</w:t>
            </w:r>
            <w:r>
              <w:rPr>
                <w:rFonts w:ascii="宋体" w:hAnsi="宋体" w:hint="eastAsia"/>
                <w:spacing w:val="8"/>
                <w:kern w:val="0"/>
                <w:sz w:val="20"/>
                <w:szCs w:val="21"/>
              </w:rPr>
              <w:t>GB 50348的有关规定。</w:t>
            </w:r>
          </w:p>
        </w:tc>
        <w:tc>
          <w:tcPr>
            <w:tcW w:w="4318" w:type="dxa"/>
          </w:tcPr>
          <w:p w14:paraId="5B642FAB" w14:textId="77777777" w:rsidR="00F76BAA" w:rsidRDefault="00085D94">
            <w:pPr>
              <w:rPr>
                <w:kern w:val="0"/>
                <w:sz w:val="20"/>
              </w:rPr>
            </w:pPr>
            <w:r>
              <w:rPr>
                <w:rFonts w:ascii="宋体" w:hAnsi="宋体"/>
                <w:spacing w:val="8"/>
                <w:kern w:val="0"/>
                <w:sz w:val="20"/>
                <w:szCs w:val="21"/>
              </w:rPr>
              <w:t xml:space="preserve">14.6.1  </w:t>
            </w:r>
            <w:r>
              <w:rPr>
                <w:rFonts w:ascii="宋体" w:hAnsi="宋体" w:hint="eastAsia"/>
                <w:spacing w:val="8"/>
                <w:kern w:val="0"/>
                <w:sz w:val="20"/>
                <w:szCs w:val="21"/>
              </w:rPr>
              <w:t>安全防范系统质量记录除应执行本规范的第</w:t>
            </w:r>
            <w:r>
              <w:rPr>
                <w:rFonts w:ascii="宋体" w:hAnsi="宋体"/>
                <w:spacing w:val="8"/>
                <w:kern w:val="0"/>
                <w:sz w:val="20"/>
                <w:szCs w:val="21"/>
              </w:rPr>
              <w:t>3.7</w:t>
            </w:r>
            <w:r>
              <w:rPr>
                <w:rFonts w:ascii="宋体" w:hAnsi="宋体" w:hint="eastAsia"/>
                <w:spacing w:val="8"/>
                <w:kern w:val="0"/>
                <w:sz w:val="20"/>
                <w:szCs w:val="21"/>
              </w:rPr>
              <w:t>节的规定外，尚应执行现行国家标准</w:t>
            </w:r>
            <w:r>
              <w:rPr>
                <w:rFonts w:ascii="宋体" w:hAnsi="宋体" w:hint="eastAsia"/>
                <w:color w:val="FF0000"/>
                <w:spacing w:val="8"/>
                <w:kern w:val="0"/>
                <w:sz w:val="20"/>
                <w:szCs w:val="21"/>
                <w:u w:val="single"/>
              </w:rPr>
              <w:t>《安全防范工程技术标准》</w:t>
            </w:r>
            <w:r>
              <w:rPr>
                <w:rFonts w:ascii="宋体" w:hAnsi="宋体" w:hint="eastAsia"/>
                <w:spacing w:val="8"/>
                <w:kern w:val="0"/>
                <w:sz w:val="20"/>
                <w:szCs w:val="21"/>
              </w:rPr>
              <w:t>GB 50348的有关规定。</w:t>
            </w:r>
          </w:p>
        </w:tc>
      </w:tr>
      <w:tr w:rsidR="00F76BAA" w14:paraId="72003E5C" w14:textId="77777777">
        <w:tc>
          <w:tcPr>
            <w:tcW w:w="4318" w:type="dxa"/>
          </w:tcPr>
          <w:p w14:paraId="7A40AB39" w14:textId="77777777" w:rsidR="00F76BAA" w:rsidRDefault="00F76BAA">
            <w:pPr>
              <w:adjustRightInd w:val="0"/>
              <w:snapToGrid w:val="0"/>
              <w:rPr>
                <w:kern w:val="0"/>
                <w:sz w:val="20"/>
              </w:rPr>
            </w:pPr>
          </w:p>
        </w:tc>
        <w:tc>
          <w:tcPr>
            <w:tcW w:w="4318" w:type="dxa"/>
          </w:tcPr>
          <w:p w14:paraId="1DF59921" w14:textId="77777777" w:rsidR="00F76BAA" w:rsidRDefault="00085D94">
            <w:pPr>
              <w:rPr>
                <w:kern w:val="0"/>
                <w:sz w:val="20"/>
              </w:rPr>
            </w:pPr>
            <w:r>
              <w:rPr>
                <w:rFonts w:ascii="宋体" w:hAnsi="宋体" w:hint="eastAsia"/>
                <w:color w:val="FF0000"/>
                <w:spacing w:val="8"/>
                <w:kern w:val="0"/>
                <w:sz w:val="20"/>
                <w:szCs w:val="21"/>
                <w:u w:val="single"/>
              </w:rPr>
              <w:t>14.6.2  安全</w:t>
            </w:r>
            <w:r>
              <w:rPr>
                <w:rFonts w:ascii="宋体" w:hAnsi="宋体"/>
                <w:color w:val="FF0000"/>
                <w:spacing w:val="8"/>
                <w:kern w:val="0"/>
                <w:sz w:val="20"/>
                <w:szCs w:val="21"/>
                <w:u w:val="single"/>
              </w:rPr>
              <w:t>防范管理平台质量记录的填写</w:t>
            </w:r>
            <w:r>
              <w:rPr>
                <w:rFonts w:ascii="宋体" w:hAnsi="宋体" w:hint="eastAsia"/>
                <w:color w:val="FF0000"/>
                <w:spacing w:val="8"/>
                <w:kern w:val="0"/>
                <w:sz w:val="20"/>
                <w:szCs w:val="21"/>
                <w:u w:val="single"/>
              </w:rPr>
              <w:t>应符合本规范第15章的规定。</w:t>
            </w:r>
          </w:p>
        </w:tc>
      </w:tr>
      <w:tr w:rsidR="00F76BAA" w14:paraId="2D766236" w14:textId="77777777">
        <w:tc>
          <w:tcPr>
            <w:tcW w:w="4318" w:type="dxa"/>
          </w:tcPr>
          <w:p w14:paraId="0E65322E" w14:textId="77777777" w:rsidR="00F76BAA" w:rsidRDefault="00085D94">
            <w:pPr>
              <w:pStyle w:val="1"/>
              <w:spacing w:before="0" w:after="0" w:line="240" w:lineRule="auto"/>
              <w:jc w:val="center"/>
              <w:outlineLvl w:val="0"/>
            </w:pPr>
            <w:bookmarkStart w:id="321" w:name="_Toc40463389"/>
            <w:bookmarkStart w:id="322" w:name="_Toc45558957"/>
            <w:bookmarkStart w:id="323" w:name="_Toc40472488"/>
            <w:bookmarkStart w:id="324" w:name="_Toc40472319"/>
            <w:r>
              <w:rPr>
                <w:rFonts w:ascii="宋体" w:hAnsi="宋体"/>
                <w:sz w:val="21"/>
                <w:szCs w:val="21"/>
              </w:rPr>
              <w:lastRenderedPageBreak/>
              <w:t xml:space="preserve">15 </w:t>
            </w:r>
            <w:r>
              <w:rPr>
                <w:rFonts w:ascii="宋体" w:hAnsi="宋体" w:hint="eastAsia"/>
                <w:sz w:val="21"/>
                <w:szCs w:val="21"/>
              </w:rPr>
              <w:t>智能化集成系统</w:t>
            </w:r>
            <w:bookmarkEnd w:id="321"/>
            <w:bookmarkEnd w:id="322"/>
            <w:bookmarkEnd w:id="323"/>
            <w:bookmarkEnd w:id="324"/>
          </w:p>
        </w:tc>
        <w:tc>
          <w:tcPr>
            <w:tcW w:w="4318" w:type="dxa"/>
          </w:tcPr>
          <w:p w14:paraId="5B42D1C5" w14:textId="77777777" w:rsidR="00F76BAA" w:rsidRDefault="00085D94">
            <w:pPr>
              <w:pStyle w:val="1"/>
              <w:spacing w:before="0" w:after="0" w:line="240" w:lineRule="auto"/>
              <w:jc w:val="center"/>
              <w:outlineLvl w:val="0"/>
            </w:pPr>
            <w:r>
              <w:rPr>
                <w:rFonts w:ascii="宋体" w:hAnsi="宋体"/>
                <w:sz w:val="21"/>
                <w:szCs w:val="21"/>
              </w:rPr>
              <w:t xml:space="preserve">15 </w:t>
            </w:r>
            <w:r>
              <w:rPr>
                <w:rFonts w:ascii="宋体" w:hAnsi="宋体" w:hint="eastAsia"/>
                <w:sz w:val="21"/>
                <w:szCs w:val="21"/>
              </w:rPr>
              <w:t>智能化集成系统</w:t>
            </w:r>
          </w:p>
        </w:tc>
      </w:tr>
      <w:tr w:rsidR="00F76BAA" w14:paraId="3EA524A3" w14:textId="77777777">
        <w:tc>
          <w:tcPr>
            <w:tcW w:w="4318" w:type="dxa"/>
          </w:tcPr>
          <w:p w14:paraId="31A27DD2" w14:textId="77777777" w:rsidR="00F76BAA" w:rsidRDefault="00085D94">
            <w:pPr>
              <w:pStyle w:val="2"/>
              <w:spacing w:before="0" w:after="0" w:line="240" w:lineRule="auto"/>
              <w:jc w:val="center"/>
              <w:outlineLvl w:val="1"/>
              <w:rPr>
                <w:kern w:val="0"/>
              </w:rPr>
            </w:pPr>
            <w:bookmarkStart w:id="325" w:name="_Toc40463390"/>
            <w:bookmarkStart w:id="326" w:name="_Toc45558958"/>
            <w:bookmarkStart w:id="327" w:name="_Toc40472489"/>
            <w:bookmarkStart w:id="328" w:name="_Toc40472320"/>
            <w:r>
              <w:rPr>
                <w:rFonts w:ascii="宋体" w:eastAsia="宋体" w:hAnsi="宋体"/>
                <w:kern w:val="0"/>
                <w:sz w:val="21"/>
                <w:szCs w:val="21"/>
              </w:rPr>
              <w:t xml:space="preserve">15.1  </w:t>
            </w:r>
            <w:r>
              <w:rPr>
                <w:rFonts w:ascii="宋体" w:eastAsia="宋体" w:hAnsi="宋体" w:hint="eastAsia"/>
                <w:kern w:val="0"/>
                <w:sz w:val="21"/>
                <w:szCs w:val="21"/>
              </w:rPr>
              <w:t>施工准备</w:t>
            </w:r>
            <w:bookmarkEnd w:id="325"/>
            <w:bookmarkEnd w:id="326"/>
            <w:bookmarkEnd w:id="327"/>
            <w:bookmarkEnd w:id="328"/>
          </w:p>
        </w:tc>
        <w:tc>
          <w:tcPr>
            <w:tcW w:w="4318" w:type="dxa"/>
          </w:tcPr>
          <w:p w14:paraId="41C1B0B7"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15.1  </w:t>
            </w:r>
            <w:r>
              <w:rPr>
                <w:rFonts w:ascii="宋体" w:eastAsia="宋体" w:hAnsi="宋体" w:hint="eastAsia"/>
                <w:kern w:val="0"/>
                <w:sz w:val="21"/>
                <w:szCs w:val="21"/>
              </w:rPr>
              <w:t>施工准备</w:t>
            </w:r>
          </w:p>
        </w:tc>
      </w:tr>
      <w:tr w:rsidR="00F76BAA" w14:paraId="6D1B6423" w14:textId="77777777">
        <w:tc>
          <w:tcPr>
            <w:tcW w:w="4318" w:type="dxa"/>
          </w:tcPr>
          <w:p w14:paraId="607B57FB" w14:textId="77777777" w:rsidR="00F76BAA" w:rsidRDefault="00085D94">
            <w:pPr>
              <w:rPr>
                <w:rFonts w:ascii="宋体" w:hAnsi="宋体"/>
                <w:spacing w:val="8"/>
                <w:kern w:val="0"/>
                <w:sz w:val="20"/>
                <w:szCs w:val="21"/>
              </w:rPr>
            </w:pPr>
            <w:r>
              <w:rPr>
                <w:rFonts w:ascii="宋体" w:hAnsi="宋体"/>
                <w:spacing w:val="8"/>
                <w:kern w:val="0"/>
                <w:sz w:val="20"/>
                <w:szCs w:val="21"/>
              </w:rPr>
              <w:t xml:space="preserve">15.1.1 </w:t>
            </w:r>
            <w:r>
              <w:rPr>
                <w:rFonts w:ascii="宋体" w:hAnsi="宋体" w:hint="eastAsia"/>
                <w:spacing w:val="8"/>
                <w:kern w:val="0"/>
                <w:sz w:val="20"/>
                <w:szCs w:val="21"/>
              </w:rPr>
              <w:t>技术准备应符合下列规定：</w:t>
            </w:r>
          </w:p>
          <w:p w14:paraId="76EB1F0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根据设计文件要求和功能需求，施工单位应完成智能化集成系统的网络规划和配置方案、集成系统功能和系统性能文件及系统联动功能需求表，并应经会审批准；</w:t>
            </w:r>
          </w:p>
          <w:p w14:paraId="35136B5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智能化集成系统应实现下列功能：</w:t>
            </w:r>
          </w:p>
          <w:p w14:paraId="450A1A8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）应能集成子系统数据的采集、转换、存储、条件判断、数值运算、图形化实时显示、综合查询等；</w:t>
            </w:r>
          </w:p>
          <w:p w14:paraId="2FA9C90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spacing w:val="8"/>
                <w:kern w:val="0"/>
                <w:sz w:val="20"/>
                <w:szCs w:val="21"/>
              </w:rPr>
              <w:t>）当集成子系统可以进行控制时，应实现对集成子系统手动控制及自动</w:t>
            </w:r>
            <w:r>
              <w:rPr>
                <w:rFonts w:ascii="宋体" w:hAnsi="宋体" w:hint="eastAsia"/>
                <w:color w:val="FF0000"/>
                <w:spacing w:val="8"/>
                <w:kern w:val="0"/>
                <w:sz w:val="20"/>
                <w:szCs w:val="21"/>
                <w:bdr w:val="single" w:sz="4" w:space="0" w:color="auto"/>
              </w:rPr>
              <w:t>的运行优化</w:t>
            </w:r>
            <w:r>
              <w:rPr>
                <w:rFonts w:ascii="宋体" w:hAnsi="宋体" w:hint="eastAsia"/>
                <w:spacing w:val="8"/>
                <w:kern w:val="0"/>
                <w:sz w:val="20"/>
                <w:szCs w:val="21"/>
              </w:rPr>
              <w:t>控制</w:t>
            </w:r>
            <w:r>
              <w:rPr>
                <w:rFonts w:ascii="宋体" w:hAnsi="宋体" w:hint="eastAsia"/>
                <w:color w:val="FF0000"/>
                <w:spacing w:val="8"/>
                <w:kern w:val="0"/>
                <w:sz w:val="20"/>
                <w:szCs w:val="21"/>
                <w:bdr w:val="single" w:sz="4" w:space="0" w:color="auto"/>
              </w:rPr>
              <w:t>、定时控制和节能控制</w:t>
            </w:r>
            <w:r>
              <w:rPr>
                <w:rFonts w:ascii="宋体" w:hAnsi="宋体" w:hint="eastAsia"/>
                <w:spacing w:val="8"/>
                <w:kern w:val="0"/>
                <w:sz w:val="20"/>
                <w:szCs w:val="21"/>
              </w:rPr>
              <w:t>；</w:t>
            </w:r>
          </w:p>
          <w:p w14:paraId="1F90D1C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3</w:t>
            </w:r>
            <w:r>
              <w:rPr>
                <w:rFonts w:ascii="宋体" w:hAnsi="宋体" w:hint="eastAsia"/>
                <w:spacing w:val="8"/>
                <w:kern w:val="0"/>
                <w:sz w:val="20"/>
                <w:szCs w:val="21"/>
              </w:rPr>
              <w:t>）应能多个集成子系统之间的联动控制、权限管理和应急预案管理；</w:t>
            </w:r>
          </w:p>
          <w:p w14:paraId="11CD864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4</w:t>
            </w:r>
            <w:r>
              <w:rPr>
                <w:rFonts w:ascii="宋体" w:hAnsi="宋体" w:hint="eastAsia"/>
                <w:spacing w:val="8"/>
                <w:kern w:val="0"/>
                <w:sz w:val="20"/>
                <w:szCs w:val="21"/>
              </w:rPr>
              <w:t>）应能集成子系统和集成系统的运行故障及报警提示和处理；</w:t>
            </w:r>
          </w:p>
          <w:p w14:paraId="14A545B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5</w:t>
            </w:r>
            <w:r>
              <w:rPr>
                <w:rFonts w:ascii="宋体" w:hAnsi="宋体" w:hint="eastAsia"/>
                <w:spacing w:val="8"/>
                <w:kern w:val="0"/>
                <w:sz w:val="20"/>
                <w:szCs w:val="21"/>
              </w:rPr>
              <w:t>）应实现各集成子系统的信息数据共享；</w:t>
            </w:r>
          </w:p>
          <w:p w14:paraId="23700A8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6</w:t>
            </w:r>
            <w:r>
              <w:rPr>
                <w:rFonts w:ascii="宋体" w:hAnsi="宋体" w:hint="eastAsia"/>
                <w:spacing w:val="8"/>
                <w:kern w:val="0"/>
                <w:sz w:val="20"/>
                <w:szCs w:val="21"/>
              </w:rPr>
              <w:t>）智能化集成系统不得对火灾自动报警系统进行控制，并不得影响火灾自动报警系统的独立运行；</w:t>
            </w:r>
          </w:p>
          <w:p w14:paraId="1C505B0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7</w:t>
            </w:r>
            <w:r>
              <w:rPr>
                <w:rFonts w:ascii="宋体" w:hAnsi="宋体" w:hint="eastAsia"/>
                <w:spacing w:val="8"/>
                <w:kern w:val="0"/>
                <w:sz w:val="20"/>
                <w:szCs w:val="21"/>
              </w:rPr>
              <w:t>）宜具有建筑物能耗统计、分析、报告功能，并可通过国际规范标准接口向公共建筑能耗监测系统提供能耗统计数据功能。</w:t>
            </w:r>
          </w:p>
          <w:p w14:paraId="51C0AC5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集成子系统的通信接口和通信协议应满足集成功能和性能要求，物理接口宜采用</w:t>
            </w:r>
            <w:r>
              <w:rPr>
                <w:rFonts w:ascii="宋体" w:hAnsi="宋体"/>
                <w:color w:val="FF0000"/>
                <w:spacing w:val="8"/>
                <w:kern w:val="0"/>
                <w:sz w:val="20"/>
                <w:szCs w:val="21"/>
                <w:bdr w:val="single" w:sz="4" w:space="0" w:color="auto"/>
              </w:rPr>
              <w:t>RS-232</w:t>
            </w:r>
            <w:r>
              <w:rPr>
                <w:rFonts w:ascii="宋体" w:hAnsi="宋体" w:hint="eastAsia"/>
                <w:color w:val="FF0000"/>
                <w:spacing w:val="8"/>
                <w:kern w:val="0"/>
                <w:sz w:val="20"/>
                <w:szCs w:val="21"/>
                <w:bdr w:val="single" w:sz="4" w:space="0" w:color="auto"/>
              </w:rPr>
              <w:t>、</w:t>
            </w:r>
            <w:r>
              <w:rPr>
                <w:rFonts w:ascii="宋体" w:hAnsi="宋体"/>
                <w:color w:val="FF0000"/>
                <w:spacing w:val="8"/>
                <w:kern w:val="0"/>
                <w:sz w:val="20"/>
                <w:szCs w:val="21"/>
                <w:bdr w:val="single" w:sz="4" w:space="0" w:color="auto"/>
              </w:rPr>
              <w:t>RS-485</w:t>
            </w:r>
            <w:r>
              <w:rPr>
                <w:rFonts w:ascii="宋体" w:hAnsi="宋体" w:hint="eastAsia"/>
                <w:color w:val="FF0000"/>
                <w:spacing w:val="8"/>
                <w:kern w:val="0"/>
                <w:sz w:val="20"/>
                <w:szCs w:val="21"/>
                <w:bdr w:val="single" w:sz="4" w:space="0" w:color="auto"/>
              </w:rPr>
              <w:t>、以太网和国际规范</w:t>
            </w:r>
            <w:r>
              <w:rPr>
                <w:rFonts w:ascii="宋体" w:hAnsi="宋体" w:hint="eastAsia"/>
                <w:spacing w:val="8"/>
                <w:kern w:val="0"/>
                <w:sz w:val="20"/>
                <w:szCs w:val="21"/>
              </w:rPr>
              <w:t>标准接口；</w:t>
            </w:r>
          </w:p>
          <w:p w14:paraId="679FE05D" w14:textId="77777777" w:rsidR="00F76BAA" w:rsidRDefault="00085D94">
            <w:pPr>
              <w:ind w:firstLineChars="191" w:firstLine="413"/>
              <w:rPr>
                <w:rFonts w:ascii="宋体" w:hAnsi="宋体"/>
                <w:color w:val="FF0000"/>
                <w:spacing w:val="8"/>
                <w:kern w:val="0"/>
                <w:sz w:val="20"/>
                <w:szCs w:val="21"/>
                <w:bdr w:val="single" w:sz="4" w:space="0" w:color="auto"/>
              </w:rPr>
            </w:pPr>
            <w:r>
              <w:rPr>
                <w:rFonts w:ascii="宋体" w:hAnsi="宋体"/>
                <w:color w:val="FF0000"/>
                <w:spacing w:val="8"/>
                <w:kern w:val="0"/>
                <w:sz w:val="20"/>
                <w:szCs w:val="21"/>
                <w:bdr w:val="single" w:sz="4" w:space="0" w:color="auto"/>
              </w:rPr>
              <w:t xml:space="preserve">4  </w:t>
            </w:r>
            <w:r>
              <w:rPr>
                <w:rFonts w:ascii="宋体" w:hAnsi="宋体" w:hint="eastAsia"/>
                <w:color w:val="FF0000"/>
                <w:spacing w:val="8"/>
                <w:kern w:val="0"/>
                <w:sz w:val="20"/>
                <w:szCs w:val="21"/>
                <w:bdr w:val="single" w:sz="4" w:space="0" w:color="auto"/>
              </w:rPr>
              <w:t>需要进行实时数据采集和控制的子系统，应提供符合</w:t>
            </w:r>
            <w:r>
              <w:rPr>
                <w:rFonts w:ascii="宋体" w:hAnsi="宋体"/>
                <w:color w:val="FF0000"/>
                <w:spacing w:val="8"/>
                <w:kern w:val="0"/>
                <w:sz w:val="20"/>
                <w:szCs w:val="21"/>
                <w:bdr w:val="single" w:sz="4" w:space="0" w:color="auto"/>
              </w:rPr>
              <w:t>OPC</w:t>
            </w:r>
            <w:r>
              <w:rPr>
                <w:rFonts w:ascii="宋体" w:hAnsi="宋体" w:hint="eastAsia"/>
                <w:color w:val="FF0000"/>
                <w:spacing w:val="8"/>
                <w:kern w:val="0"/>
                <w:sz w:val="20"/>
                <w:szCs w:val="21"/>
                <w:bdr w:val="single" w:sz="4" w:space="0" w:color="auto"/>
              </w:rPr>
              <w:t>数据访问规范的</w:t>
            </w:r>
            <w:r>
              <w:rPr>
                <w:rFonts w:ascii="宋体" w:hAnsi="宋体"/>
                <w:color w:val="FF0000"/>
                <w:spacing w:val="8"/>
                <w:kern w:val="0"/>
                <w:sz w:val="20"/>
                <w:szCs w:val="21"/>
                <w:bdr w:val="single" w:sz="4" w:space="0" w:color="auto"/>
              </w:rPr>
              <w:t>OPC</w:t>
            </w:r>
            <w:r>
              <w:rPr>
                <w:rFonts w:ascii="宋体" w:hAnsi="宋体" w:hint="eastAsia"/>
                <w:color w:val="FF0000"/>
                <w:spacing w:val="8"/>
                <w:kern w:val="0"/>
                <w:sz w:val="20"/>
                <w:szCs w:val="21"/>
                <w:bdr w:val="single" w:sz="4" w:space="0" w:color="auto"/>
              </w:rPr>
              <w:t>服务器通信接口，以及子系统</w:t>
            </w:r>
            <w:r>
              <w:rPr>
                <w:rFonts w:ascii="宋体" w:hAnsi="宋体"/>
                <w:color w:val="FF0000"/>
                <w:spacing w:val="8"/>
                <w:kern w:val="0"/>
                <w:sz w:val="20"/>
                <w:szCs w:val="21"/>
                <w:bdr w:val="single" w:sz="4" w:space="0" w:color="auto"/>
              </w:rPr>
              <w:t>OPC</w:t>
            </w:r>
            <w:r>
              <w:rPr>
                <w:rFonts w:ascii="宋体" w:hAnsi="宋体" w:hint="eastAsia"/>
                <w:color w:val="FF0000"/>
                <w:spacing w:val="8"/>
                <w:kern w:val="0"/>
                <w:sz w:val="20"/>
                <w:szCs w:val="21"/>
                <w:bdr w:val="single" w:sz="4" w:space="0" w:color="auto"/>
              </w:rPr>
              <w:t>服务器参数说明和</w:t>
            </w:r>
            <w:r>
              <w:rPr>
                <w:rFonts w:ascii="宋体" w:hAnsi="宋体"/>
                <w:color w:val="FF0000"/>
                <w:spacing w:val="8"/>
                <w:kern w:val="0"/>
                <w:sz w:val="20"/>
                <w:szCs w:val="21"/>
                <w:bdr w:val="single" w:sz="4" w:space="0" w:color="auto"/>
              </w:rPr>
              <w:t>OPC</w:t>
            </w:r>
            <w:r>
              <w:rPr>
                <w:rFonts w:ascii="宋体" w:hAnsi="宋体" w:hint="eastAsia"/>
                <w:color w:val="FF0000"/>
                <w:spacing w:val="8"/>
                <w:kern w:val="0"/>
                <w:sz w:val="20"/>
                <w:szCs w:val="21"/>
                <w:bdr w:val="single" w:sz="4" w:space="0" w:color="auto"/>
              </w:rPr>
              <w:t>服务器软件的测试版等资料；</w:t>
            </w:r>
          </w:p>
          <w:p w14:paraId="7B6F456B" w14:textId="77777777" w:rsidR="00F76BAA" w:rsidRDefault="00085D94">
            <w:pPr>
              <w:ind w:firstLineChars="191" w:firstLine="413"/>
              <w:rPr>
                <w:rFonts w:ascii="宋体" w:hAnsi="宋体"/>
                <w:color w:val="FF0000"/>
                <w:spacing w:val="8"/>
                <w:kern w:val="0"/>
                <w:sz w:val="20"/>
                <w:szCs w:val="21"/>
                <w:bdr w:val="single" w:sz="4" w:space="0" w:color="auto"/>
              </w:rPr>
            </w:pPr>
            <w:r>
              <w:rPr>
                <w:rFonts w:ascii="宋体" w:hAnsi="宋体"/>
                <w:color w:val="FF0000"/>
                <w:spacing w:val="8"/>
                <w:kern w:val="0"/>
                <w:sz w:val="20"/>
                <w:szCs w:val="21"/>
                <w:bdr w:val="single" w:sz="4" w:space="0" w:color="auto"/>
              </w:rPr>
              <w:t xml:space="preserve">5  </w:t>
            </w:r>
            <w:r>
              <w:rPr>
                <w:rFonts w:ascii="宋体" w:hAnsi="宋体" w:hint="eastAsia"/>
                <w:color w:val="FF0000"/>
                <w:spacing w:val="8"/>
                <w:kern w:val="0"/>
                <w:sz w:val="20"/>
                <w:szCs w:val="21"/>
                <w:bdr w:val="single" w:sz="4" w:space="0" w:color="auto"/>
              </w:rPr>
              <w:t>需要进行历史运行记录采集的子系统，应提供符合</w:t>
            </w:r>
            <w:r>
              <w:rPr>
                <w:rFonts w:ascii="宋体" w:hAnsi="宋体"/>
                <w:color w:val="FF0000"/>
                <w:spacing w:val="8"/>
                <w:kern w:val="0"/>
                <w:sz w:val="20"/>
                <w:szCs w:val="21"/>
                <w:bdr w:val="single" w:sz="4" w:space="0" w:color="auto"/>
              </w:rPr>
              <w:t>ODBC</w:t>
            </w:r>
            <w:r>
              <w:rPr>
                <w:rFonts w:ascii="宋体" w:hAnsi="宋体" w:hint="eastAsia"/>
                <w:color w:val="FF0000"/>
                <w:spacing w:val="8"/>
                <w:kern w:val="0"/>
                <w:sz w:val="20"/>
                <w:szCs w:val="21"/>
                <w:bdr w:val="single" w:sz="4" w:space="0" w:color="auto"/>
              </w:rPr>
              <w:t>规范的多用户数据库访问接口，以及子系统数据库访问接口说明和数据库样例（含测试数据）；</w:t>
            </w:r>
          </w:p>
          <w:p w14:paraId="76C720D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需要进行视频图像采集和监控的子系统，应符合下列规定：</w:t>
            </w:r>
          </w:p>
          <w:p w14:paraId="5042D102" w14:textId="77777777" w:rsidR="00F76BAA" w:rsidRDefault="00085D94">
            <w:pPr>
              <w:ind w:firstLineChars="191" w:firstLine="413"/>
              <w:rPr>
                <w:rFonts w:ascii="宋体" w:hAnsi="宋体"/>
                <w:color w:val="FF0000"/>
                <w:spacing w:val="8"/>
                <w:kern w:val="0"/>
                <w:sz w:val="20"/>
                <w:szCs w:val="21"/>
                <w:bdr w:val="single" w:sz="4" w:space="0" w:color="auto"/>
              </w:rPr>
            </w:pPr>
            <w:r>
              <w:rPr>
                <w:rFonts w:ascii="宋体" w:hAnsi="宋体"/>
                <w:color w:val="FF0000"/>
                <w:spacing w:val="8"/>
                <w:kern w:val="0"/>
                <w:sz w:val="20"/>
                <w:szCs w:val="21"/>
                <w:bdr w:val="single" w:sz="4" w:space="0" w:color="auto"/>
              </w:rPr>
              <w:t>1</w:t>
            </w:r>
            <w:r>
              <w:rPr>
                <w:rFonts w:ascii="宋体" w:hAnsi="宋体" w:hint="eastAsia"/>
                <w:color w:val="FF0000"/>
                <w:spacing w:val="8"/>
                <w:kern w:val="0"/>
                <w:sz w:val="20"/>
                <w:szCs w:val="21"/>
                <w:bdr w:val="single" w:sz="4" w:space="0" w:color="auto"/>
              </w:rPr>
              <w:t>）模拟视频矩阵应提供不少于一路模拟复合视频信号端口，该端口应能通过切换依次输出所有视频图像；</w:t>
            </w:r>
          </w:p>
          <w:p w14:paraId="2E5926E6" w14:textId="77777777" w:rsidR="00F76BAA" w:rsidRDefault="00085D94">
            <w:pPr>
              <w:ind w:firstLineChars="191" w:firstLine="413"/>
              <w:rPr>
                <w:rFonts w:ascii="宋体" w:hAnsi="宋体"/>
                <w:color w:val="FF0000"/>
                <w:spacing w:val="8"/>
                <w:kern w:val="0"/>
                <w:sz w:val="20"/>
                <w:szCs w:val="21"/>
                <w:bdr w:val="single" w:sz="4" w:space="0" w:color="auto"/>
              </w:rPr>
            </w:pPr>
            <w:r>
              <w:rPr>
                <w:rFonts w:ascii="宋体" w:hAnsi="宋体"/>
                <w:color w:val="FF0000"/>
                <w:spacing w:val="8"/>
                <w:kern w:val="0"/>
                <w:sz w:val="20"/>
                <w:szCs w:val="21"/>
                <w:bdr w:val="single" w:sz="4" w:space="0" w:color="auto"/>
              </w:rPr>
              <w:t>2</w:t>
            </w:r>
            <w:r>
              <w:rPr>
                <w:rFonts w:ascii="宋体" w:hAnsi="宋体" w:hint="eastAsia"/>
                <w:color w:val="FF0000"/>
                <w:spacing w:val="8"/>
                <w:kern w:val="0"/>
                <w:sz w:val="20"/>
                <w:szCs w:val="21"/>
                <w:bdr w:val="single" w:sz="4" w:space="0" w:color="auto"/>
              </w:rPr>
              <w:t>）模拟视频矩阵应提供通信端口及其</w:t>
            </w:r>
            <w:r>
              <w:rPr>
                <w:rFonts w:ascii="宋体" w:hAnsi="宋体" w:hint="eastAsia"/>
                <w:color w:val="FF0000"/>
                <w:spacing w:val="8"/>
                <w:kern w:val="0"/>
                <w:sz w:val="20"/>
                <w:szCs w:val="21"/>
                <w:bdr w:val="single" w:sz="4" w:space="0" w:color="auto"/>
              </w:rPr>
              <w:lastRenderedPageBreak/>
              <w:t>通信协议，通信协议控制命令应包括输入</w:t>
            </w:r>
            <w:r>
              <w:rPr>
                <w:rFonts w:ascii="宋体" w:hAnsi="宋体"/>
                <w:color w:val="FF0000"/>
                <w:spacing w:val="8"/>
                <w:kern w:val="0"/>
                <w:sz w:val="20"/>
                <w:szCs w:val="21"/>
                <w:bdr w:val="single" w:sz="4" w:space="0" w:color="auto"/>
              </w:rPr>
              <w:t>/</w:t>
            </w:r>
            <w:r>
              <w:rPr>
                <w:rFonts w:ascii="宋体" w:hAnsi="宋体" w:hint="eastAsia"/>
                <w:color w:val="FF0000"/>
                <w:spacing w:val="8"/>
                <w:kern w:val="0"/>
                <w:sz w:val="20"/>
                <w:szCs w:val="21"/>
                <w:bdr w:val="single" w:sz="4" w:space="0" w:color="auto"/>
              </w:rPr>
              <w:t>输出切换、镜头控制、云台控制、预置位控制等；</w:t>
            </w:r>
          </w:p>
          <w:p w14:paraId="2D3611F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3</w:t>
            </w:r>
            <w:r>
              <w:rPr>
                <w:rFonts w:ascii="宋体" w:hAnsi="宋体" w:hint="eastAsia"/>
                <w:spacing w:val="8"/>
                <w:kern w:val="0"/>
                <w:sz w:val="20"/>
                <w:szCs w:val="21"/>
              </w:rPr>
              <w:t>）</w:t>
            </w:r>
            <w:r>
              <w:rPr>
                <w:rFonts w:ascii="宋体" w:hAnsi="宋体" w:hint="eastAsia"/>
                <w:color w:val="FF0000"/>
                <w:spacing w:val="8"/>
                <w:kern w:val="0"/>
                <w:sz w:val="20"/>
                <w:szCs w:val="21"/>
                <w:bdr w:val="single" w:sz="4" w:space="0" w:color="auto"/>
              </w:rPr>
              <w:t>数字</w:t>
            </w:r>
            <w:r>
              <w:rPr>
                <w:rFonts w:ascii="宋体" w:hAnsi="宋体" w:hint="eastAsia"/>
                <w:spacing w:val="8"/>
                <w:kern w:val="0"/>
                <w:sz w:val="20"/>
                <w:szCs w:val="21"/>
              </w:rPr>
              <w:t>视频系统</w:t>
            </w:r>
            <w:r>
              <w:rPr>
                <w:rFonts w:ascii="宋体" w:hAnsi="宋体" w:hint="eastAsia"/>
                <w:color w:val="FF0000"/>
                <w:spacing w:val="8"/>
                <w:kern w:val="0"/>
                <w:sz w:val="20"/>
                <w:szCs w:val="21"/>
                <w:bdr w:val="single" w:sz="4" w:space="0" w:color="auto"/>
              </w:rPr>
              <w:t>应提供</w:t>
            </w:r>
            <w:r>
              <w:rPr>
                <w:rFonts w:ascii="宋体" w:hAnsi="宋体"/>
                <w:color w:val="FF0000"/>
                <w:spacing w:val="8"/>
                <w:kern w:val="0"/>
                <w:sz w:val="20"/>
                <w:szCs w:val="21"/>
                <w:bdr w:val="single" w:sz="4" w:space="0" w:color="auto"/>
              </w:rPr>
              <w:t>ActiveX</w:t>
            </w:r>
            <w:r>
              <w:rPr>
                <w:rFonts w:ascii="宋体" w:hAnsi="宋体" w:hint="eastAsia"/>
                <w:color w:val="FF0000"/>
                <w:spacing w:val="8"/>
                <w:kern w:val="0"/>
                <w:sz w:val="20"/>
                <w:szCs w:val="21"/>
                <w:bdr w:val="single" w:sz="4" w:space="0" w:color="auto"/>
              </w:rPr>
              <w:t>控件形式的软件开发包，</w:t>
            </w:r>
            <w:r>
              <w:rPr>
                <w:rFonts w:ascii="宋体" w:hAnsi="宋体" w:hint="eastAsia"/>
                <w:spacing w:val="8"/>
                <w:kern w:val="0"/>
                <w:sz w:val="20"/>
                <w:szCs w:val="21"/>
              </w:rPr>
              <w:t>应</w:t>
            </w:r>
            <w:r>
              <w:rPr>
                <w:rFonts w:ascii="宋体" w:hAnsi="宋体" w:hint="eastAsia"/>
                <w:color w:val="FF0000"/>
                <w:spacing w:val="8"/>
                <w:kern w:val="0"/>
                <w:sz w:val="20"/>
                <w:szCs w:val="21"/>
                <w:bdr w:val="single" w:sz="4" w:space="0" w:color="auto"/>
              </w:rPr>
              <w:t>包括</w:t>
            </w:r>
            <w:r>
              <w:rPr>
                <w:rFonts w:ascii="宋体" w:hAnsi="宋体" w:hint="eastAsia"/>
                <w:spacing w:val="8"/>
                <w:kern w:val="0"/>
                <w:sz w:val="20"/>
                <w:szCs w:val="21"/>
              </w:rPr>
              <w:t>显示实时视频、录像回放、录像检索、输入</w:t>
            </w:r>
            <w:r>
              <w:rPr>
                <w:rFonts w:ascii="宋体" w:hAnsi="宋体"/>
                <w:spacing w:val="8"/>
                <w:kern w:val="0"/>
                <w:sz w:val="20"/>
                <w:szCs w:val="21"/>
              </w:rPr>
              <w:t>/</w:t>
            </w:r>
            <w:r>
              <w:rPr>
                <w:rFonts w:ascii="宋体" w:hAnsi="宋体" w:hint="eastAsia"/>
                <w:spacing w:val="8"/>
                <w:kern w:val="0"/>
                <w:sz w:val="20"/>
                <w:szCs w:val="21"/>
              </w:rPr>
              <w:t>输出切换、镜头控制、云台控制、预置位控制、拍照、录像等功能；</w:t>
            </w:r>
          </w:p>
          <w:p w14:paraId="0E5CAE8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4</w:t>
            </w:r>
            <w:r>
              <w:rPr>
                <w:rFonts w:ascii="宋体" w:hAnsi="宋体" w:hint="eastAsia"/>
                <w:spacing w:val="8"/>
                <w:kern w:val="0"/>
                <w:sz w:val="20"/>
                <w:szCs w:val="21"/>
              </w:rPr>
              <w:t>）</w:t>
            </w:r>
            <w:r>
              <w:rPr>
                <w:rFonts w:ascii="宋体" w:hAnsi="宋体" w:hint="eastAsia"/>
                <w:color w:val="FF0000"/>
                <w:spacing w:val="8"/>
                <w:kern w:val="0"/>
                <w:sz w:val="20"/>
                <w:szCs w:val="21"/>
                <w:bdr w:val="single" w:sz="4" w:space="0" w:color="auto"/>
              </w:rPr>
              <w:t>数字</w:t>
            </w:r>
            <w:r>
              <w:rPr>
                <w:rFonts w:ascii="宋体" w:hAnsi="宋体" w:hint="eastAsia"/>
                <w:spacing w:val="8"/>
                <w:kern w:val="0"/>
                <w:sz w:val="20"/>
                <w:szCs w:val="21"/>
              </w:rPr>
              <w:t>视频系统的设备和软件应具有多用户同时访问功能。</w:t>
            </w:r>
          </w:p>
          <w:p w14:paraId="149FB9C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7  </w:t>
            </w:r>
            <w:r>
              <w:rPr>
                <w:rFonts w:ascii="宋体" w:hAnsi="宋体" w:hint="eastAsia"/>
                <w:spacing w:val="8"/>
                <w:kern w:val="0"/>
                <w:sz w:val="20"/>
                <w:szCs w:val="21"/>
              </w:rPr>
              <w:t>集成子系统的通信协议应符合下列规定：</w:t>
            </w:r>
          </w:p>
          <w:p w14:paraId="4EA5AC4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）通信协议应包含对数据格式、同步方式、传送速度、传送步骤、检纠错方式、身份验证方式、控制字符定义、功能等内容的说明</w:t>
            </w:r>
            <w:r>
              <w:rPr>
                <w:rFonts w:ascii="宋体" w:hAnsi="宋体" w:hint="eastAsia"/>
                <w:color w:val="FF0000"/>
                <w:spacing w:val="8"/>
                <w:kern w:val="0"/>
                <w:sz w:val="20"/>
                <w:szCs w:val="21"/>
                <w:bdr w:val="single" w:sz="4" w:space="0" w:color="auto"/>
              </w:rPr>
              <w:t>，并应包含样例</w:t>
            </w:r>
            <w:r>
              <w:rPr>
                <w:rFonts w:ascii="宋体" w:hAnsi="宋体" w:hint="eastAsia"/>
                <w:spacing w:val="8"/>
                <w:kern w:val="0"/>
                <w:sz w:val="20"/>
                <w:szCs w:val="21"/>
              </w:rPr>
              <w:t>；</w:t>
            </w:r>
          </w:p>
          <w:p w14:paraId="44CEFC1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spacing w:val="8"/>
                <w:kern w:val="0"/>
                <w:sz w:val="20"/>
                <w:szCs w:val="21"/>
              </w:rPr>
              <w:t>） 串口通信协议应包含对连接方式、波特率、数据位、校验位、停止位等参数的说明；</w:t>
            </w:r>
          </w:p>
          <w:p w14:paraId="53AA694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3</w:t>
            </w:r>
            <w:r>
              <w:rPr>
                <w:rFonts w:ascii="宋体" w:hAnsi="宋体" w:hint="eastAsia"/>
                <w:spacing w:val="8"/>
                <w:kern w:val="0"/>
                <w:sz w:val="20"/>
                <w:szCs w:val="21"/>
              </w:rPr>
              <w:t>） 以太网通信协议应包含对传输层协议、工作方式、端口号等参数的说明。</w:t>
            </w:r>
          </w:p>
          <w:p w14:paraId="4B94CD7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8  </w:t>
            </w:r>
            <w:r>
              <w:rPr>
                <w:rFonts w:ascii="宋体" w:hAnsi="宋体" w:hint="eastAsia"/>
                <w:spacing w:val="8"/>
                <w:kern w:val="0"/>
                <w:sz w:val="20"/>
                <w:szCs w:val="21"/>
              </w:rPr>
              <w:t>通信接口应进行功能和性能测试。</w:t>
            </w:r>
          </w:p>
          <w:p w14:paraId="269B0275" w14:textId="77777777" w:rsidR="00F76BAA" w:rsidRDefault="00085D94">
            <w:pPr>
              <w:ind w:firstLineChars="191" w:firstLine="413"/>
              <w:rPr>
                <w:kern w:val="0"/>
                <w:sz w:val="20"/>
              </w:rPr>
            </w:pPr>
            <w:r>
              <w:rPr>
                <w:rFonts w:ascii="宋体" w:hAnsi="宋体"/>
                <w:color w:val="FF0000"/>
                <w:spacing w:val="8"/>
                <w:kern w:val="0"/>
                <w:sz w:val="20"/>
                <w:szCs w:val="21"/>
                <w:bdr w:val="single" w:sz="4" w:space="0" w:color="auto"/>
              </w:rPr>
              <w:t xml:space="preserve">9  </w:t>
            </w:r>
            <w:r>
              <w:rPr>
                <w:rFonts w:ascii="宋体" w:hAnsi="宋体" w:hint="eastAsia"/>
                <w:color w:val="FF0000"/>
                <w:spacing w:val="8"/>
                <w:kern w:val="0"/>
                <w:sz w:val="20"/>
                <w:szCs w:val="21"/>
                <w:bdr w:val="single" w:sz="4" w:space="0" w:color="auto"/>
              </w:rPr>
              <w:t>集成系统涉及到两个以上子系统的连接时，应避免系统之间的互相干扰。</w:t>
            </w:r>
          </w:p>
        </w:tc>
        <w:tc>
          <w:tcPr>
            <w:tcW w:w="4318" w:type="dxa"/>
          </w:tcPr>
          <w:p w14:paraId="23BA0D22"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15.1.1 </w:t>
            </w:r>
            <w:r>
              <w:rPr>
                <w:rFonts w:ascii="宋体" w:hAnsi="宋体" w:hint="eastAsia"/>
                <w:spacing w:val="8"/>
                <w:kern w:val="0"/>
                <w:sz w:val="20"/>
                <w:szCs w:val="21"/>
              </w:rPr>
              <w:t>技术准备应符合下列规定：</w:t>
            </w:r>
          </w:p>
          <w:p w14:paraId="3396A7E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根据设计文件要求和功能需求，施工单位应完成智能化集成系统的网络规划和配置方案、集成系统功能和系统性能文件及系统联动功能需求表，并应经会审批准；</w:t>
            </w:r>
          </w:p>
          <w:p w14:paraId="35B3CE2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智能化集成系统应实现下列功能：</w:t>
            </w:r>
          </w:p>
          <w:p w14:paraId="4DF8F02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）应能集成子系统数据的采集、转换、存储、条件判断、数值运算、图形化实时显示、综合查询等；</w:t>
            </w:r>
          </w:p>
          <w:p w14:paraId="622212A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spacing w:val="8"/>
                <w:kern w:val="0"/>
                <w:sz w:val="20"/>
                <w:szCs w:val="21"/>
              </w:rPr>
              <w:t>）当集成子系统可以进行控制时，应实现对集成子系统手动控制及自动控制；</w:t>
            </w:r>
          </w:p>
          <w:p w14:paraId="5031C47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3</w:t>
            </w:r>
            <w:r>
              <w:rPr>
                <w:rFonts w:ascii="宋体" w:hAnsi="宋体" w:hint="eastAsia"/>
                <w:spacing w:val="8"/>
                <w:kern w:val="0"/>
                <w:sz w:val="20"/>
                <w:szCs w:val="21"/>
              </w:rPr>
              <w:t>）应能多个集成子系统之间的联动控制、权限管理和应急预案管理；</w:t>
            </w:r>
          </w:p>
          <w:p w14:paraId="204AED7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4</w:t>
            </w:r>
            <w:r>
              <w:rPr>
                <w:rFonts w:ascii="宋体" w:hAnsi="宋体" w:hint="eastAsia"/>
                <w:spacing w:val="8"/>
                <w:kern w:val="0"/>
                <w:sz w:val="20"/>
                <w:szCs w:val="21"/>
              </w:rPr>
              <w:t>）应能集成子系统和集成系统的运行故障及报警提示和处理；</w:t>
            </w:r>
          </w:p>
          <w:p w14:paraId="7585893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5</w:t>
            </w:r>
            <w:r>
              <w:rPr>
                <w:rFonts w:ascii="宋体" w:hAnsi="宋体" w:hint="eastAsia"/>
                <w:spacing w:val="8"/>
                <w:kern w:val="0"/>
                <w:sz w:val="20"/>
                <w:szCs w:val="21"/>
              </w:rPr>
              <w:t>）应实现各集成子系统的信息数据共享；</w:t>
            </w:r>
          </w:p>
          <w:p w14:paraId="1EEE9ED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6</w:t>
            </w:r>
            <w:r>
              <w:rPr>
                <w:rFonts w:ascii="宋体" w:hAnsi="宋体" w:hint="eastAsia"/>
                <w:spacing w:val="8"/>
                <w:kern w:val="0"/>
                <w:sz w:val="20"/>
                <w:szCs w:val="21"/>
              </w:rPr>
              <w:t>）智能化集成系统不得对火灾自动报警系统进行控制，并不得影响火灾自动报警系统的独立运行；</w:t>
            </w:r>
          </w:p>
          <w:p w14:paraId="434F472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7</w:t>
            </w:r>
            <w:r>
              <w:rPr>
                <w:rFonts w:ascii="宋体" w:hAnsi="宋体" w:hint="eastAsia"/>
                <w:spacing w:val="8"/>
                <w:kern w:val="0"/>
                <w:sz w:val="20"/>
                <w:szCs w:val="21"/>
              </w:rPr>
              <w:t>）宜具有建筑物能耗统计、分析、报告功能，并可通过国际规范标准接口向公共建筑能耗监测系统提供能耗统计数据功能。</w:t>
            </w:r>
          </w:p>
          <w:p w14:paraId="5368DEA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集成子系统的通信接口和通信协议应满足集成功能和性能要求，物理接口宜采用标准接口；</w:t>
            </w:r>
          </w:p>
          <w:p w14:paraId="7933B8A9" w14:textId="77777777" w:rsidR="00F76BAA" w:rsidRDefault="00085D94">
            <w:pPr>
              <w:ind w:firstLineChars="191" w:firstLine="413"/>
              <w:rPr>
                <w:rFonts w:ascii="宋体" w:hAnsi="宋体"/>
                <w:color w:val="FF0000"/>
                <w:spacing w:val="8"/>
                <w:kern w:val="0"/>
                <w:sz w:val="20"/>
                <w:szCs w:val="21"/>
              </w:rPr>
            </w:pPr>
            <w:r>
              <w:rPr>
                <w:rFonts w:ascii="宋体" w:hAnsi="宋体" w:hint="eastAsia"/>
                <w:color w:val="FF0000"/>
                <w:spacing w:val="8"/>
                <w:kern w:val="0"/>
                <w:sz w:val="20"/>
                <w:szCs w:val="21"/>
              </w:rPr>
              <w:t>4</w:t>
            </w:r>
            <w:r>
              <w:rPr>
                <w:rFonts w:ascii="宋体" w:hAnsi="宋体"/>
                <w:color w:val="FF0000"/>
                <w:spacing w:val="8"/>
                <w:kern w:val="0"/>
                <w:sz w:val="20"/>
                <w:szCs w:val="21"/>
              </w:rPr>
              <w:t xml:space="preserve">  </w:t>
            </w:r>
            <w:r>
              <w:rPr>
                <w:rFonts w:ascii="宋体" w:hAnsi="宋体" w:hint="eastAsia"/>
                <w:color w:val="FF0000"/>
                <w:spacing w:val="8"/>
                <w:kern w:val="0"/>
                <w:sz w:val="20"/>
                <w:szCs w:val="21"/>
              </w:rPr>
              <w:t>此款删除。</w:t>
            </w:r>
          </w:p>
          <w:p w14:paraId="50402A79" w14:textId="77777777" w:rsidR="00F76BAA" w:rsidRDefault="00085D94">
            <w:pPr>
              <w:ind w:firstLineChars="191" w:firstLine="413"/>
              <w:rPr>
                <w:rFonts w:ascii="宋体" w:hAnsi="宋体"/>
                <w:color w:val="FF0000"/>
                <w:spacing w:val="8"/>
                <w:kern w:val="0"/>
                <w:sz w:val="20"/>
                <w:szCs w:val="21"/>
              </w:rPr>
            </w:pPr>
            <w:r>
              <w:rPr>
                <w:rFonts w:ascii="宋体" w:hAnsi="宋体" w:hint="eastAsia"/>
                <w:color w:val="FF0000"/>
                <w:spacing w:val="8"/>
                <w:kern w:val="0"/>
                <w:sz w:val="20"/>
                <w:szCs w:val="21"/>
              </w:rPr>
              <w:t>5</w:t>
            </w:r>
            <w:r>
              <w:rPr>
                <w:rFonts w:ascii="宋体" w:hAnsi="宋体"/>
                <w:color w:val="FF0000"/>
                <w:spacing w:val="8"/>
                <w:kern w:val="0"/>
                <w:sz w:val="20"/>
                <w:szCs w:val="21"/>
              </w:rPr>
              <w:t xml:space="preserve">  </w:t>
            </w:r>
            <w:r>
              <w:rPr>
                <w:rFonts w:ascii="宋体" w:hAnsi="宋体" w:hint="eastAsia"/>
                <w:color w:val="FF0000"/>
                <w:spacing w:val="8"/>
                <w:kern w:val="0"/>
                <w:sz w:val="20"/>
                <w:szCs w:val="21"/>
              </w:rPr>
              <w:t>此款删除。</w:t>
            </w:r>
          </w:p>
          <w:p w14:paraId="48AA403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6  </w:t>
            </w:r>
            <w:r>
              <w:rPr>
                <w:rFonts w:ascii="宋体" w:hAnsi="宋体" w:hint="eastAsia"/>
                <w:spacing w:val="8"/>
                <w:kern w:val="0"/>
                <w:sz w:val="20"/>
                <w:szCs w:val="21"/>
              </w:rPr>
              <w:t>需要进行视频图像采集和监控的子系统，应符合下列规定：</w:t>
            </w:r>
          </w:p>
          <w:p w14:paraId="466D88A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3</w:t>
            </w:r>
            <w:r>
              <w:rPr>
                <w:rFonts w:ascii="宋体" w:hAnsi="宋体" w:hint="eastAsia"/>
                <w:spacing w:val="8"/>
                <w:kern w:val="0"/>
                <w:sz w:val="20"/>
                <w:szCs w:val="21"/>
              </w:rPr>
              <w:t>）视频</w:t>
            </w:r>
            <w:r>
              <w:rPr>
                <w:rFonts w:ascii="宋体" w:hAnsi="宋体" w:hint="eastAsia"/>
                <w:color w:val="FF0000"/>
                <w:spacing w:val="8"/>
                <w:kern w:val="0"/>
                <w:sz w:val="20"/>
                <w:szCs w:val="21"/>
                <w:u w:val="single"/>
              </w:rPr>
              <w:t>监控</w:t>
            </w:r>
            <w:r>
              <w:rPr>
                <w:rFonts w:ascii="宋体" w:hAnsi="宋体" w:hint="eastAsia"/>
                <w:spacing w:val="8"/>
                <w:kern w:val="0"/>
                <w:sz w:val="20"/>
                <w:szCs w:val="21"/>
              </w:rPr>
              <w:t>系统应</w:t>
            </w:r>
            <w:r>
              <w:rPr>
                <w:rFonts w:ascii="宋体" w:hAnsi="宋体" w:hint="eastAsia"/>
                <w:color w:val="FF0000"/>
                <w:spacing w:val="8"/>
                <w:kern w:val="0"/>
                <w:sz w:val="20"/>
                <w:szCs w:val="21"/>
                <w:u w:val="single"/>
              </w:rPr>
              <w:t>实现</w:t>
            </w:r>
            <w:r>
              <w:rPr>
                <w:rFonts w:ascii="宋体" w:hAnsi="宋体" w:hint="eastAsia"/>
                <w:spacing w:val="8"/>
                <w:kern w:val="0"/>
                <w:sz w:val="20"/>
                <w:szCs w:val="21"/>
              </w:rPr>
              <w:t>显示实时视频、录像回放、录像检索、输入</w:t>
            </w:r>
            <w:r>
              <w:rPr>
                <w:rFonts w:ascii="宋体" w:hAnsi="宋体"/>
                <w:spacing w:val="8"/>
                <w:kern w:val="0"/>
                <w:sz w:val="20"/>
                <w:szCs w:val="21"/>
              </w:rPr>
              <w:t>/</w:t>
            </w:r>
            <w:r>
              <w:rPr>
                <w:rFonts w:ascii="宋体" w:hAnsi="宋体" w:hint="eastAsia"/>
                <w:spacing w:val="8"/>
                <w:kern w:val="0"/>
                <w:sz w:val="20"/>
                <w:szCs w:val="21"/>
              </w:rPr>
              <w:t>输出切换、镜头控制、云台控制、预置位控制、拍照、录像等功能；</w:t>
            </w:r>
          </w:p>
          <w:p w14:paraId="731FEA8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4</w:t>
            </w:r>
            <w:r>
              <w:rPr>
                <w:rFonts w:ascii="宋体" w:hAnsi="宋体" w:hint="eastAsia"/>
                <w:spacing w:val="8"/>
                <w:kern w:val="0"/>
                <w:sz w:val="20"/>
                <w:szCs w:val="21"/>
              </w:rPr>
              <w:t>）视频</w:t>
            </w:r>
            <w:r>
              <w:rPr>
                <w:rFonts w:ascii="宋体" w:hAnsi="宋体" w:hint="eastAsia"/>
                <w:color w:val="FF0000"/>
                <w:spacing w:val="8"/>
                <w:kern w:val="0"/>
                <w:sz w:val="20"/>
                <w:szCs w:val="21"/>
                <w:u w:val="single"/>
              </w:rPr>
              <w:t>监控</w:t>
            </w:r>
            <w:r>
              <w:rPr>
                <w:rFonts w:ascii="宋体" w:hAnsi="宋体" w:hint="eastAsia"/>
                <w:spacing w:val="8"/>
                <w:kern w:val="0"/>
                <w:sz w:val="20"/>
                <w:szCs w:val="21"/>
              </w:rPr>
              <w:t>系统的设备和软件应具有多用户同时访问功能。</w:t>
            </w:r>
          </w:p>
          <w:p w14:paraId="2A75D71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7  </w:t>
            </w:r>
            <w:r>
              <w:rPr>
                <w:rFonts w:ascii="宋体" w:hAnsi="宋体" w:hint="eastAsia"/>
                <w:spacing w:val="8"/>
                <w:kern w:val="0"/>
                <w:sz w:val="20"/>
                <w:szCs w:val="21"/>
              </w:rPr>
              <w:t>集成子系统的通信协议应符合下列规定：</w:t>
            </w:r>
          </w:p>
          <w:p w14:paraId="05C8C20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）通信协议应包含对数据格式、同步方式、传送速度、传送步骤、检纠错方式、身份验证方式、控制字符定义、功能等内容的说明；</w:t>
            </w:r>
          </w:p>
          <w:p w14:paraId="01C957E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lastRenderedPageBreak/>
              <w:t>2</w:t>
            </w:r>
            <w:r>
              <w:rPr>
                <w:rFonts w:ascii="宋体" w:hAnsi="宋体" w:hint="eastAsia"/>
                <w:spacing w:val="8"/>
                <w:kern w:val="0"/>
                <w:sz w:val="20"/>
                <w:szCs w:val="21"/>
              </w:rPr>
              <w:t>） 串口通信协议应包含对连接方式、波特率、数据位、校验位、停止位等参数的说明；</w:t>
            </w:r>
          </w:p>
          <w:p w14:paraId="243CD61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3</w:t>
            </w:r>
            <w:r>
              <w:rPr>
                <w:rFonts w:ascii="宋体" w:hAnsi="宋体" w:hint="eastAsia"/>
                <w:spacing w:val="8"/>
                <w:kern w:val="0"/>
                <w:sz w:val="20"/>
                <w:szCs w:val="21"/>
              </w:rPr>
              <w:t>） 以太网通信协议应包含对传输层协议、工作方式、端口号等参数的说明。</w:t>
            </w:r>
          </w:p>
          <w:p w14:paraId="4CEED0A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8  </w:t>
            </w:r>
            <w:r>
              <w:rPr>
                <w:rFonts w:ascii="宋体" w:hAnsi="宋体" w:hint="eastAsia"/>
                <w:spacing w:val="8"/>
                <w:kern w:val="0"/>
                <w:sz w:val="20"/>
                <w:szCs w:val="21"/>
              </w:rPr>
              <w:t>通信接口应进行功能和性能测试。</w:t>
            </w:r>
          </w:p>
          <w:p w14:paraId="00C89242" w14:textId="77777777" w:rsidR="00F76BAA" w:rsidRDefault="00085D94">
            <w:pPr>
              <w:ind w:firstLineChars="191" w:firstLine="413"/>
              <w:rPr>
                <w:rFonts w:ascii="宋体" w:hAnsi="宋体"/>
                <w:color w:val="FF0000"/>
                <w:spacing w:val="8"/>
                <w:kern w:val="0"/>
                <w:sz w:val="20"/>
                <w:szCs w:val="21"/>
              </w:rPr>
            </w:pPr>
            <w:r>
              <w:rPr>
                <w:rFonts w:ascii="宋体" w:hAnsi="宋体" w:hint="eastAsia"/>
                <w:color w:val="FF0000"/>
                <w:spacing w:val="8"/>
                <w:kern w:val="0"/>
                <w:sz w:val="20"/>
                <w:szCs w:val="21"/>
              </w:rPr>
              <w:t>9</w:t>
            </w:r>
            <w:r>
              <w:rPr>
                <w:rFonts w:ascii="宋体" w:hAnsi="宋体"/>
                <w:color w:val="FF0000"/>
                <w:spacing w:val="8"/>
                <w:kern w:val="0"/>
                <w:sz w:val="20"/>
                <w:szCs w:val="21"/>
              </w:rPr>
              <w:t xml:space="preserve">  </w:t>
            </w:r>
            <w:r>
              <w:rPr>
                <w:rFonts w:ascii="宋体" w:hAnsi="宋体" w:hint="eastAsia"/>
                <w:color w:val="FF0000"/>
                <w:spacing w:val="8"/>
                <w:kern w:val="0"/>
                <w:sz w:val="20"/>
                <w:szCs w:val="21"/>
              </w:rPr>
              <w:t>此款删除。</w:t>
            </w:r>
          </w:p>
          <w:p w14:paraId="299FA8CC" w14:textId="77777777" w:rsidR="00F76BAA" w:rsidRDefault="00F76BAA">
            <w:pPr>
              <w:ind w:firstLineChars="191" w:firstLine="382"/>
              <w:rPr>
                <w:kern w:val="0"/>
                <w:sz w:val="20"/>
              </w:rPr>
            </w:pPr>
          </w:p>
        </w:tc>
      </w:tr>
      <w:tr w:rsidR="00F76BAA" w14:paraId="201527E8" w14:textId="77777777">
        <w:tc>
          <w:tcPr>
            <w:tcW w:w="4318" w:type="dxa"/>
          </w:tcPr>
          <w:p w14:paraId="4EDD89BD"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15.1.2  </w:t>
            </w:r>
            <w:r>
              <w:rPr>
                <w:rFonts w:ascii="宋体" w:hAnsi="宋体" w:hint="eastAsia"/>
                <w:spacing w:val="8"/>
                <w:kern w:val="0"/>
                <w:sz w:val="20"/>
                <w:szCs w:val="21"/>
              </w:rPr>
              <w:t>材料与设备准备应符合下列规定：</w:t>
            </w:r>
          </w:p>
          <w:p w14:paraId="23F9F30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设备和软件必须按国家标准《智能建筑工程质量验收规范》GB 50339</w:t>
            </w:r>
            <w:r>
              <w:rPr>
                <w:rFonts w:ascii="宋体" w:hAnsi="宋体" w:hint="eastAsia"/>
                <w:color w:val="FF0000"/>
                <w:spacing w:val="8"/>
                <w:kern w:val="0"/>
                <w:sz w:val="20"/>
                <w:szCs w:val="21"/>
                <w:bdr w:val="single" w:sz="4" w:space="0" w:color="auto"/>
              </w:rPr>
              <w:t>-2003第</w:t>
            </w:r>
            <w:r>
              <w:rPr>
                <w:rFonts w:ascii="宋体" w:hAnsi="宋体"/>
                <w:color w:val="FF0000"/>
                <w:spacing w:val="8"/>
                <w:kern w:val="0"/>
                <w:sz w:val="20"/>
                <w:szCs w:val="21"/>
                <w:bdr w:val="single" w:sz="4" w:space="0" w:color="auto"/>
              </w:rPr>
              <w:t>3.2</w:t>
            </w:r>
            <w:r>
              <w:rPr>
                <w:rFonts w:ascii="宋体" w:hAnsi="宋体" w:hint="eastAsia"/>
                <w:color w:val="FF0000"/>
                <w:spacing w:val="8"/>
                <w:kern w:val="0"/>
                <w:sz w:val="20"/>
                <w:szCs w:val="21"/>
                <w:bdr w:val="single" w:sz="4" w:space="0" w:color="auto"/>
              </w:rPr>
              <w:t>节</w:t>
            </w:r>
            <w:r>
              <w:rPr>
                <w:rFonts w:ascii="宋体" w:hAnsi="宋体" w:hint="eastAsia"/>
                <w:spacing w:val="8"/>
                <w:kern w:val="0"/>
                <w:sz w:val="20"/>
                <w:szCs w:val="21"/>
              </w:rPr>
              <w:t>的规定进行产品质量检查，应符合进场验收要求；</w:t>
            </w:r>
          </w:p>
          <w:p w14:paraId="46EC0A9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color w:val="FF0000"/>
                <w:spacing w:val="8"/>
                <w:kern w:val="0"/>
                <w:sz w:val="20"/>
                <w:szCs w:val="21"/>
                <w:bdr w:val="single" w:sz="4" w:space="0" w:color="auto"/>
              </w:rPr>
              <w:t>集成子系统</w:t>
            </w:r>
            <w:r>
              <w:rPr>
                <w:rFonts w:ascii="宋体" w:hAnsi="宋体" w:hint="eastAsia"/>
                <w:spacing w:val="8"/>
                <w:kern w:val="0"/>
                <w:sz w:val="20"/>
                <w:szCs w:val="21"/>
              </w:rPr>
              <w:t xml:space="preserve">提供的技术文件应符合下列规定： </w:t>
            </w:r>
          </w:p>
          <w:p w14:paraId="685EF02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应包括</w:t>
            </w:r>
            <w:r>
              <w:rPr>
                <w:rFonts w:ascii="宋体" w:hAnsi="宋体" w:hint="eastAsia"/>
                <w:color w:val="FF0000"/>
                <w:spacing w:val="8"/>
                <w:kern w:val="0"/>
                <w:sz w:val="20"/>
                <w:szCs w:val="21"/>
                <w:bdr w:val="single" w:sz="4" w:space="0" w:color="auto"/>
              </w:rPr>
              <w:t>系统图、网络拓扑图、原理图、平面图、</w:t>
            </w:r>
            <w:r>
              <w:rPr>
                <w:rFonts w:ascii="宋体" w:hAnsi="宋体" w:hint="eastAsia"/>
                <w:spacing w:val="8"/>
                <w:kern w:val="0"/>
                <w:sz w:val="20"/>
                <w:szCs w:val="21"/>
              </w:rPr>
              <w:t>设备参数表、组态监控界面文件及编辑软件；</w:t>
            </w:r>
          </w:p>
          <w:p w14:paraId="1D31372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spacing w:val="8"/>
                <w:kern w:val="0"/>
                <w:sz w:val="20"/>
                <w:szCs w:val="21"/>
              </w:rPr>
              <w:t xml:space="preserve">） 应为纸质文件和电子文档，文件内容应与工程现场安装的设备和软件一致； </w:t>
            </w:r>
          </w:p>
          <w:p w14:paraId="041DCB9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3</w:t>
            </w:r>
            <w:r>
              <w:rPr>
                <w:rFonts w:ascii="宋体" w:hAnsi="宋体" w:hint="eastAsia"/>
                <w:spacing w:val="8"/>
                <w:kern w:val="0"/>
                <w:sz w:val="20"/>
                <w:szCs w:val="21"/>
              </w:rPr>
              <w:t>）文件内容与通信接口的设备参数标识应一致。</w:t>
            </w:r>
          </w:p>
          <w:p w14:paraId="0617C2A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集成子系统的产品资料应包含下列内容：</w:t>
            </w:r>
          </w:p>
          <w:p w14:paraId="5892A0D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）系统结构说明、使用手册、安装配置手册；</w:t>
            </w:r>
          </w:p>
          <w:p w14:paraId="0C30FF5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spacing w:val="8"/>
                <w:kern w:val="0"/>
                <w:sz w:val="20"/>
                <w:szCs w:val="21"/>
              </w:rPr>
              <w:t>）供测试用的集成子系统服务器、工作站软件；</w:t>
            </w:r>
          </w:p>
          <w:p w14:paraId="4EC199E1" w14:textId="77777777" w:rsidR="00F76BAA" w:rsidRDefault="00085D94">
            <w:pPr>
              <w:ind w:firstLineChars="191" w:firstLine="413"/>
              <w:rPr>
                <w:kern w:val="0"/>
                <w:sz w:val="20"/>
              </w:rPr>
            </w:pPr>
            <w:r>
              <w:rPr>
                <w:rFonts w:ascii="宋体" w:hAnsi="宋体"/>
                <w:spacing w:val="8"/>
                <w:kern w:val="0"/>
                <w:sz w:val="20"/>
                <w:szCs w:val="21"/>
              </w:rPr>
              <w:lastRenderedPageBreak/>
              <w:t>3</w:t>
            </w:r>
            <w:r>
              <w:rPr>
                <w:rFonts w:ascii="宋体" w:hAnsi="宋体" w:hint="eastAsia"/>
                <w:spacing w:val="8"/>
                <w:kern w:val="0"/>
                <w:sz w:val="20"/>
                <w:szCs w:val="21"/>
              </w:rPr>
              <w:t>）集成子系统通信接口的使用手册、安装配置手册、开发参考手册、接线说明。</w:t>
            </w:r>
          </w:p>
        </w:tc>
        <w:tc>
          <w:tcPr>
            <w:tcW w:w="4318" w:type="dxa"/>
          </w:tcPr>
          <w:p w14:paraId="743939AE"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15.1.2  </w:t>
            </w:r>
            <w:r>
              <w:rPr>
                <w:rFonts w:ascii="宋体" w:hAnsi="宋体" w:hint="eastAsia"/>
                <w:spacing w:val="8"/>
                <w:kern w:val="0"/>
                <w:sz w:val="20"/>
                <w:szCs w:val="21"/>
              </w:rPr>
              <w:t>材料与设备准备应符合下列规定：</w:t>
            </w:r>
          </w:p>
          <w:p w14:paraId="5266CC7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设备和软件必须按国家标准《智能建筑工程质量验收规范》GB 50339的规定进行产品质量检查，应符合进场验收要求；</w:t>
            </w:r>
          </w:p>
          <w:p w14:paraId="4CBE954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color w:val="FF0000"/>
                <w:spacing w:val="8"/>
                <w:kern w:val="0"/>
                <w:sz w:val="20"/>
                <w:szCs w:val="21"/>
                <w:u w:val="single"/>
              </w:rPr>
              <w:t>智能化集成系统</w:t>
            </w:r>
            <w:r>
              <w:rPr>
                <w:rFonts w:ascii="宋体" w:hAnsi="宋体" w:hint="eastAsia"/>
                <w:spacing w:val="8"/>
                <w:kern w:val="0"/>
                <w:sz w:val="20"/>
                <w:szCs w:val="21"/>
              </w:rPr>
              <w:t xml:space="preserve">提供的技术文件应符合下列规定： </w:t>
            </w:r>
          </w:p>
          <w:p w14:paraId="4671601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应包括</w:t>
            </w:r>
            <w:r>
              <w:rPr>
                <w:rFonts w:ascii="宋体" w:hAnsi="宋体" w:hint="eastAsia"/>
                <w:color w:val="FF0000"/>
                <w:spacing w:val="8"/>
                <w:kern w:val="0"/>
                <w:sz w:val="20"/>
                <w:szCs w:val="21"/>
                <w:u w:val="single"/>
              </w:rPr>
              <w:t>业务架构图、功能架构、技术架构、网络架构、</w:t>
            </w:r>
            <w:r>
              <w:rPr>
                <w:rFonts w:ascii="宋体" w:hAnsi="宋体" w:hint="eastAsia"/>
                <w:spacing w:val="8"/>
                <w:kern w:val="0"/>
                <w:sz w:val="20"/>
                <w:szCs w:val="21"/>
              </w:rPr>
              <w:t>设备参数表、组态监控界面文件及编辑软件；</w:t>
            </w:r>
          </w:p>
          <w:p w14:paraId="067F4A8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spacing w:val="8"/>
                <w:kern w:val="0"/>
                <w:sz w:val="20"/>
                <w:szCs w:val="21"/>
              </w:rPr>
              <w:t xml:space="preserve">） 应为纸质文件和电子文档，文件内容应与工程现场安装的设备和软件一致； </w:t>
            </w:r>
          </w:p>
          <w:p w14:paraId="5C5A515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3</w:t>
            </w:r>
            <w:r>
              <w:rPr>
                <w:rFonts w:ascii="宋体" w:hAnsi="宋体" w:hint="eastAsia"/>
                <w:spacing w:val="8"/>
                <w:kern w:val="0"/>
                <w:sz w:val="20"/>
                <w:szCs w:val="21"/>
              </w:rPr>
              <w:t>）文件内容与通信接口的设备参数标识应一致。</w:t>
            </w:r>
          </w:p>
          <w:p w14:paraId="0FF04B7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集成子系统的产品资料应包含下列内容：</w:t>
            </w:r>
          </w:p>
          <w:p w14:paraId="108B85D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1</w:t>
            </w:r>
            <w:r>
              <w:rPr>
                <w:rFonts w:ascii="宋体" w:hAnsi="宋体" w:hint="eastAsia"/>
                <w:spacing w:val="8"/>
                <w:kern w:val="0"/>
                <w:sz w:val="20"/>
                <w:szCs w:val="21"/>
              </w:rPr>
              <w:t>）系统结构说明、使用手册、安装配置手册；</w:t>
            </w:r>
          </w:p>
          <w:p w14:paraId="539A8E1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2</w:t>
            </w:r>
            <w:r>
              <w:rPr>
                <w:rFonts w:ascii="宋体" w:hAnsi="宋体" w:hint="eastAsia"/>
                <w:spacing w:val="8"/>
                <w:kern w:val="0"/>
                <w:sz w:val="20"/>
                <w:szCs w:val="21"/>
              </w:rPr>
              <w:t>）供测试用的集成子系统服务器、工作站软件；</w:t>
            </w:r>
          </w:p>
          <w:p w14:paraId="6B4A6518" w14:textId="77777777" w:rsidR="00F76BAA" w:rsidRDefault="00085D94">
            <w:pPr>
              <w:ind w:firstLineChars="191" w:firstLine="413"/>
              <w:rPr>
                <w:kern w:val="0"/>
                <w:sz w:val="20"/>
              </w:rPr>
            </w:pPr>
            <w:r>
              <w:rPr>
                <w:rFonts w:ascii="宋体" w:hAnsi="宋体"/>
                <w:spacing w:val="8"/>
                <w:kern w:val="0"/>
                <w:sz w:val="20"/>
                <w:szCs w:val="21"/>
              </w:rPr>
              <w:t>3</w:t>
            </w:r>
            <w:r>
              <w:rPr>
                <w:rFonts w:ascii="宋体" w:hAnsi="宋体" w:hint="eastAsia"/>
                <w:spacing w:val="8"/>
                <w:kern w:val="0"/>
                <w:sz w:val="20"/>
                <w:szCs w:val="21"/>
              </w:rPr>
              <w:t>）集成子系统通信接口的使用手册、安</w:t>
            </w:r>
            <w:r>
              <w:rPr>
                <w:rFonts w:ascii="宋体" w:hAnsi="宋体" w:hint="eastAsia"/>
                <w:spacing w:val="8"/>
                <w:kern w:val="0"/>
                <w:sz w:val="20"/>
                <w:szCs w:val="21"/>
              </w:rPr>
              <w:lastRenderedPageBreak/>
              <w:t>装配置手册、开发参考手册、接线说明。</w:t>
            </w:r>
          </w:p>
        </w:tc>
      </w:tr>
      <w:tr w:rsidR="00F76BAA" w14:paraId="2ACC3B0C" w14:textId="77777777">
        <w:tc>
          <w:tcPr>
            <w:tcW w:w="4318" w:type="dxa"/>
          </w:tcPr>
          <w:p w14:paraId="66A8AF31" w14:textId="77777777" w:rsidR="00F76BAA" w:rsidRDefault="00085D94">
            <w:pPr>
              <w:pStyle w:val="2"/>
              <w:spacing w:before="0" w:after="0" w:line="240" w:lineRule="auto"/>
              <w:jc w:val="center"/>
              <w:outlineLvl w:val="1"/>
              <w:rPr>
                <w:kern w:val="0"/>
              </w:rPr>
            </w:pPr>
            <w:bookmarkStart w:id="329" w:name="_Toc45558959"/>
            <w:bookmarkStart w:id="330" w:name="_Toc40463391"/>
            <w:bookmarkStart w:id="331" w:name="_Toc40472490"/>
            <w:bookmarkStart w:id="332" w:name="_Toc40472321"/>
            <w:r>
              <w:rPr>
                <w:rFonts w:ascii="宋体" w:eastAsia="宋体" w:hAnsi="宋体"/>
                <w:kern w:val="0"/>
                <w:sz w:val="21"/>
                <w:szCs w:val="21"/>
              </w:rPr>
              <w:lastRenderedPageBreak/>
              <w:t xml:space="preserve">15.2  </w:t>
            </w:r>
            <w:r>
              <w:rPr>
                <w:rFonts w:ascii="宋体" w:eastAsia="宋体" w:hAnsi="宋体" w:hint="eastAsia"/>
                <w:kern w:val="0"/>
                <w:sz w:val="21"/>
                <w:szCs w:val="21"/>
              </w:rPr>
              <w:t>硬件和软件安装</w:t>
            </w:r>
            <w:bookmarkEnd w:id="329"/>
            <w:bookmarkEnd w:id="330"/>
            <w:bookmarkEnd w:id="331"/>
            <w:bookmarkEnd w:id="332"/>
          </w:p>
        </w:tc>
        <w:tc>
          <w:tcPr>
            <w:tcW w:w="4318" w:type="dxa"/>
          </w:tcPr>
          <w:p w14:paraId="7055E8AD"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15.2  </w:t>
            </w:r>
            <w:r>
              <w:rPr>
                <w:rFonts w:ascii="宋体" w:eastAsia="宋体" w:hAnsi="宋体" w:hint="eastAsia"/>
                <w:kern w:val="0"/>
                <w:sz w:val="21"/>
                <w:szCs w:val="21"/>
              </w:rPr>
              <w:t>硬件和软件安装</w:t>
            </w:r>
          </w:p>
        </w:tc>
      </w:tr>
      <w:tr w:rsidR="00F76BAA" w14:paraId="0172E71F" w14:textId="77777777">
        <w:tc>
          <w:tcPr>
            <w:tcW w:w="4318" w:type="dxa"/>
          </w:tcPr>
          <w:p w14:paraId="7801FB1F" w14:textId="77777777" w:rsidR="00F76BAA" w:rsidRDefault="00085D94">
            <w:pPr>
              <w:rPr>
                <w:kern w:val="0"/>
                <w:sz w:val="20"/>
              </w:rPr>
            </w:pPr>
            <w:r>
              <w:rPr>
                <w:rFonts w:ascii="宋体" w:hAnsi="宋体"/>
                <w:spacing w:val="8"/>
                <w:kern w:val="0"/>
                <w:sz w:val="20"/>
                <w:szCs w:val="21"/>
              </w:rPr>
              <w:t xml:space="preserve">15.2.1  </w:t>
            </w:r>
            <w:r>
              <w:rPr>
                <w:rFonts w:ascii="宋体" w:hAnsi="宋体" w:hint="eastAsia"/>
                <w:spacing w:val="8"/>
                <w:kern w:val="0"/>
                <w:sz w:val="20"/>
                <w:szCs w:val="21"/>
              </w:rPr>
              <w:t>应依据网络规划和配置方案，</w:t>
            </w:r>
            <w:r>
              <w:rPr>
                <w:rFonts w:ascii="宋体" w:hAnsi="宋体" w:hint="eastAsia"/>
                <w:color w:val="FF0000"/>
                <w:spacing w:val="8"/>
                <w:kern w:val="0"/>
                <w:sz w:val="20"/>
                <w:szCs w:val="21"/>
                <w:bdr w:val="single" w:sz="4" w:space="0" w:color="auto"/>
              </w:rPr>
              <w:t>、集成系统功能和系统性能文件，绘制系统图、网络拓扑图、设备布置接线图</w:t>
            </w:r>
            <w:r>
              <w:rPr>
                <w:rFonts w:ascii="宋体" w:hAnsi="宋体" w:hint="eastAsia"/>
                <w:spacing w:val="8"/>
                <w:kern w:val="0"/>
                <w:sz w:val="20"/>
                <w:szCs w:val="21"/>
              </w:rPr>
              <w:t>。</w:t>
            </w:r>
          </w:p>
        </w:tc>
        <w:tc>
          <w:tcPr>
            <w:tcW w:w="4318" w:type="dxa"/>
          </w:tcPr>
          <w:p w14:paraId="7F0BC433" w14:textId="77777777" w:rsidR="00F76BAA" w:rsidRDefault="00085D94">
            <w:pPr>
              <w:rPr>
                <w:kern w:val="0"/>
                <w:sz w:val="20"/>
              </w:rPr>
            </w:pPr>
            <w:r>
              <w:rPr>
                <w:rFonts w:ascii="宋体" w:hAnsi="宋体"/>
                <w:spacing w:val="8"/>
                <w:kern w:val="0"/>
                <w:sz w:val="20"/>
                <w:szCs w:val="21"/>
              </w:rPr>
              <w:t xml:space="preserve">15.2.1  </w:t>
            </w:r>
            <w:r>
              <w:rPr>
                <w:rFonts w:ascii="宋体" w:hAnsi="宋体" w:hint="eastAsia"/>
                <w:spacing w:val="8"/>
                <w:kern w:val="0"/>
                <w:sz w:val="20"/>
                <w:szCs w:val="21"/>
              </w:rPr>
              <w:t>应依据网络规划和配置方案，</w:t>
            </w:r>
            <w:r>
              <w:rPr>
                <w:rFonts w:ascii="宋体" w:hAnsi="宋体" w:hint="eastAsia"/>
                <w:color w:val="FF0000"/>
                <w:spacing w:val="8"/>
                <w:kern w:val="0"/>
                <w:sz w:val="20"/>
                <w:szCs w:val="21"/>
                <w:u w:val="single"/>
              </w:rPr>
              <w:t>完成网络系统的配置和测试，并符合设计要求</w:t>
            </w:r>
            <w:r>
              <w:rPr>
                <w:rFonts w:ascii="宋体" w:hAnsi="宋体" w:hint="eastAsia"/>
                <w:spacing w:val="8"/>
                <w:kern w:val="0"/>
                <w:sz w:val="20"/>
                <w:szCs w:val="21"/>
              </w:rPr>
              <w:t>。</w:t>
            </w:r>
          </w:p>
        </w:tc>
      </w:tr>
      <w:tr w:rsidR="00F76BAA" w14:paraId="64612B93" w14:textId="77777777">
        <w:tc>
          <w:tcPr>
            <w:tcW w:w="4318" w:type="dxa"/>
          </w:tcPr>
          <w:p w14:paraId="301936DA" w14:textId="77777777" w:rsidR="00F76BAA" w:rsidRDefault="00085D94">
            <w:pPr>
              <w:rPr>
                <w:kern w:val="0"/>
                <w:sz w:val="20"/>
              </w:rPr>
            </w:pPr>
            <w:r>
              <w:rPr>
                <w:rFonts w:ascii="宋体" w:hAnsi="宋体"/>
                <w:spacing w:val="8"/>
                <w:kern w:val="0"/>
                <w:sz w:val="20"/>
                <w:szCs w:val="21"/>
              </w:rPr>
              <w:t xml:space="preserve">15.2.4  </w:t>
            </w:r>
            <w:r>
              <w:rPr>
                <w:rFonts w:ascii="宋体" w:hAnsi="宋体" w:hint="eastAsia"/>
                <w:spacing w:val="8"/>
                <w:kern w:val="0"/>
                <w:sz w:val="20"/>
                <w:szCs w:val="21"/>
              </w:rPr>
              <w:t>服务器、工作站、通信接口转换器</w:t>
            </w:r>
            <w:r>
              <w:rPr>
                <w:rFonts w:ascii="宋体" w:hAnsi="宋体" w:hint="eastAsia"/>
                <w:color w:val="FF0000"/>
                <w:spacing w:val="8"/>
                <w:kern w:val="0"/>
                <w:sz w:val="20"/>
                <w:szCs w:val="21"/>
                <w:bdr w:val="single" w:sz="4" w:space="0" w:color="auto"/>
              </w:rPr>
              <w:t>、视频编解码器</w:t>
            </w:r>
            <w:r>
              <w:rPr>
                <w:rFonts w:ascii="宋体" w:hAnsi="宋体" w:hint="eastAsia"/>
                <w:spacing w:val="8"/>
                <w:kern w:val="0"/>
                <w:sz w:val="20"/>
                <w:szCs w:val="21"/>
              </w:rPr>
              <w:t>等设备安装应符合本规范</w:t>
            </w:r>
            <w:r>
              <w:rPr>
                <w:rFonts w:ascii="宋体" w:hAnsi="宋体" w:hint="eastAsia"/>
                <w:color w:val="FF0000"/>
                <w:spacing w:val="8"/>
                <w:kern w:val="0"/>
                <w:sz w:val="20"/>
                <w:szCs w:val="21"/>
              </w:rPr>
              <w:t>第</w:t>
            </w:r>
            <w:r>
              <w:rPr>
                <w:rFonts w:ascii="宋体" w:hAnsi="宋体"/>
                <w:color w:val="FF0000"/>
                <w:spacing w:val="8"/>
                <w:kern w:val="0"/>
                <w:sz w:val="20"/>
                <w:szCs w:val="21"/>
              </w:rPr>
              <w:t>6.2.1</w:t>
            </w:r>
            <w:r>
              <w:rPr>
                <w:rFonts w:ascii="宋体" w:hAnsi="宋体" w:hint="eastAsia"/>
                <w:color w:val="FF0000"/>
                <w:spacing w:val="8"/>
                <w:kern w:val="0"/>
                <w:sz w:val="20"/>
                <w:szCs w:val="21"/>
              </w:rPr>
              <w:t>条</w:t>
            </w:r>
            <w:r>
              <w:rPr>
                <w:rFonts w:ascii="宋体" w:hAnsi="宋体" w:hint="eastAsia"/>
                <w:spacing w:val="8"/>
                <w:kern w:val="0"/>
                <w:sz w:val="20"/>
                <w:szCs w:val="21"/>
              </w:rPr>
              <w:t>的规定。</w:t>
            </w:r>
          </w:p>
        </w:tc>
        <w:tc>
          <w:tcPr>
            <w:tcW w:w="4318" w:type="dxa"/>
          </w:tcPr>
          <w:p w14:paraId="525A1194" w14:textId="77777777" w:rsidR="00F76BAA" w:rsidRDefault="00085D94">
            <w:pPr>
              <w:rPr>
                <w:kern w:val="0"/>
                <w:sz w:val="20"/>
              </w:rPr>
            </w:pPr>
            <w:r>
              <w:rPr>
                <w:rFonts w:ascii="宋体" w:hAnsi="宋体"/>
                <w:spacing w:val="8"/>
                <w:kern w:val="0"/>
                <w:sz w:val="20"/>
                <w:szCs w:val="21"/>
              </w:rPr>
              <w:t xml:space="preserve">15.2.4  </w:t>
            </w:r>
            <w:r>
              <w:rPr>
                <w:rFonts w:ascii="宋体" w:hAnsi="宋体" w:hint="eastAsia"/>
                <w:spacing w:val="8"/>
                <w:kern w:val="0"/>
                <w:sz w:val="20"/>
                <w:szCs w:val="21"/>
              </w:rPr>
              <w:t>服务器、工作站、通信接口转换器等设备安装应符合本规范</w:t>
            </w:r>
            <w:r>
              <w:rPr>
                <w:rFonts w:ascii="宋体" w:hAnsi="宋体" w:hint="eastAsia"/>
                <w:color w:val="FF0000"/>
                <w:spacing w:val="8"/>
                <w:kern w:val="0"/>
                <w:sz w:val="20"/>
                <w:szCs w:val="21"/>
              </w:rPr>
              <w:t>第</w:t>
            </w:r>
            <w:r>
              <w:rPr>
                <w:rFonts w:ascii="宋体" w:hAnsi="宋体"/>
                <w:color w:val="FF0000"/>
                <w:spacing w:val="8"/>
                <w:kern w:val="0"/>
                <w:sz w:val="20"/>
                <w:szCs w:val="21"/>
              </w:rPr>
              <w:t>6.2.1</w:t>
            </w:r>
            <w:r>
              <w:rPr>
                <w:rFonts w:ascii="宋体" w:hAnsi="宋体" w:hint="eastAsia"/>
                <w:color w:val="FF0000"/>
                <w:spacing w:val="8"/>
                <w:kern w:val="0"/>
                <w:sz w:val="20"/>
                <w:szCs w:val="21"/>
              </w:rPr>
              <w:t>条</w:t>
            </w:r>
            <w:r>
              <w:rPr>
                <w:rFonts w:ascii="宋体" w:hAnsi="宋体" w:hint="eastAsia"/>
                <w:spacing w:val="8"/>
                <w:kern w:val="0"/>
                <w:sz w:val="20"/>
                <w:szCs w:val="21"/>
              </w:rPr>
              <w:t>的规定。</w:t>
            </w:r>
          </w:p>
        </w:tc>
      </w:tr>
      <w:tr w:rsidR="00F76BAA" w14:paraId="46A4CF37" w14:textId="77777777">
        <w:tc>
          <w:tcPr>
            <w:tcW w:w="4318" w:type="dxa"/>
          </w:tcPr>
          <w:p w14:paraId="7ED18F99" w14:textId="77777777" w:rsidR="00F76BAA" w:rsidRDefault="00085D94">
            <w:pPr>
              <w:pStyle w:val="2"/>
              <w:spacing w:before="0" w:after="0" w:line="240" w:lineRule="auto"/>
              <w:jc w:val="center"/>
              <w:outlineLvl w:val="1"/>
              <w:rPr>
                <w:kern w:val="0"/>
              </w:rPr>
            </w:pPr>
            <w:bookmarkStart w:id="333" w:name="_Toc40463392"/>
            <w:bookmarkStart w:id="334" w:name="_Toc40472491"/>
            <w:bookmarkStart w:id="335" w:name="_Toc45558960"/>
            <w:bookmarkStart w:id="336" w:name="_Toc40472322"/>
            <w:r>
              <w:rPr>
                <w:rFonts w:ascii="宋体" w:eastAsia="宋体" w:hAnsi="宋体"/>
                <w:kern w:val="0"/>
                <w:sz w:val="21"/>
                <w:szCs w:val="21"/>
              </w:rPr>
              <w:t xml:space="preserve">15.3  </w:t>
            </w:r>
            <w:r>
              <w:rPr>
                <w:rFonts w:ascii="宋体" w:eastAsia="宋体" w:hAnsi="宋体" w:hint="eastAsia"/>
                <w:kern w:val="0"/>
                <w:sz w:val="21"/>
                <w:szCs w:val="21"/>
              </w:rPr>
              <w:t>质量控制</w:t>
            </w:r>
            <w:bookmarkEnd w:id="333"/>
            <w:bookmarkEnd w:id="334"/>
            <w:bookmarkEnd w:id="335"/>
            <w:bookmarkEnd w:id="336"/>
          </w:p>
        </w:tc>
        <w:tc>
          <w:tcPr>
            <w:tcW w:w="4318" w:type="dxa"/>
          </w:tcPr>
          <w:p w14:paraId="487EE1AF"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15.3  </w:t>
            </w:r>
            <w:r>
              <w:rPr>
                <w:rFonts w:ascii="宋体" w:eastAsia="宋体" w:hAnsi="宋体" w:hint="eastAsia"/>
                <w:kern w:val="0"/>
                <w:sz w:val="21"/>
                <w:szCs w:val="21"/>
              </w:rPr>
              <w:t>质量控制</w:t>
            </w:r>
          </w:p>
        </w:tc>
      </w:tr>
      <w:tr w:rsidR="00F76BAA" w14:paraId="02110875" w14:textId="77777777">
        <w:tc>
          <w:tcPr>
            <w:tcW w:w="4318" w:type="dxa"/>
          </w:tcPr>
          <w:p w14:paraId="3BAE4640" w14:textId="77777777" w:rsidR="00F76BAA" w:rsidRDefault="00085D94">
            <w:pPr>
              <w:rPr>
                <w:rFonts w:ascii="宋体" w:hAnsi="宋体"/>
                <w:spacing w:val="8"/>
                <w:kern w:val="0"/>
                <w:sz w:val="20"/>
                <w:szCs w:val="21"/>
              </w:rPr>
            </w:pPr>
            <w:r>
              <w:rPr>
                <w:rFonts w:ascii="宋体" w:hAnsi="宋体"/>
                <w:spacing w:val="8"/>
                <w:kern w:val="0"/>
                <w:sz w:val="20"/>
                <w:szCs w:val="21"/>
              </w:rPr>
              <w:t xml:space="preserve">15.3.1 </w:t>
            </w:r>
            <w:r>
              <w:rPr>
                <w:rFonts w:ascii="宋体" w:hAnsi="宋体" w:hint="eastAsia"/>
                <w:spacing w:val="8"/>
                <w:kern w:val="0"/>
                <w:sz w:val="20"/>
                <w:szCs w:val="21"/>
              </w:rPr>
              <w:t>主控项目应符合下列规定：</w:t>
            </w:r>
          </w:p>
          <w:p w14:paraId="27C9D3D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集成子系统的硬线连接和设备接口连接应符合现行国家标准《智能建筑工程质量验收规范》GB 50339</w:t>
            </w:r>
            <w:r>
              <w:rPr>
                <w:rFonts w:ascii="宋体" w:hAnsi="宋体" w:hint="eastAsia"/>
                <w:color w:val="FF0000"/>
                <w:spacing w:val="8"/>
                <w:kern w:val="0"/>
                <w:sz w:val="20"/>
                <w:szCs w:val="21"/>
                <w:bdr w:val="single" w:sz="4" w:space="0" w:color="auto"/>
              </w:rPr>
              <w:t>-2003第</w:t>
            </w:r>
            <w:r>
              <w:rPr>
                <w:rFonts w:ascii="宋体" w:hAnsi="宋体"/>
                <w:color w:val="FF0000"/>
                <w:spacing w:val="8"/>
                <w:kern w:val="0"/>
                <w:sz w:val="20"/>
                <w:szCs w:val="21"/>
                <w:bdr w:val="single" w:sz="4" w:space="0" w:color="auto"/>
              </w:rPr>
              <w:t>10.3.6</w:t>
            </w:r>
            <w:r>
              <w:rPr>
                <w:rFonts w:ascii="宋体" w:hAnsi="宋体" w:hint="eastAsia"/>
                <w:color w:val="FF0000"/>
                <w:spacing w:val="8"/>
                <w:kern w:val="0"/>
                <w:sz w:val="20"/>
                <w:szCs w:val="21"/>
                <w:bdr w:val="single" w:sz="4" w:space="0" w:color="auto"/>
              </w:rPr>
              <w:t>条</w:t>
            </w:r>
            <w:r>
              <w:rPr>
                <w:rFonts w:ascii="宋体" w:hAnsi="宋体" w:hint="eastAsia"/>
                <w:color w:val="FF0000"/>
                <w:spacing w:val="8"/>
                <w:kern w:val="0"/>
                <w:sz w:val="20"/>
                <w:szCs w:val="21"/>
                <w:u w:val="single"/>
                <w:bdr w:val="single" w:sz="4" w:space="0" w:color="auto"/>
              </w:rPr>
              <w:t>第4章</w:t>
            </w:r>
            <w:r>
              <w:rPr>
                <w:rFonts w:ascii="宋体" w:hAnsi="宋体" w:hint="eastAsia"/>
                <w:spacing w:val="8"/>
                <w:kern w:val="0"/>
                <w:sz w:val="20"/>
                <w:szCs w:val="21"/>
              </w:rPr>
              <w:t>的规定；</w:t>
            </w:r>
          </w:p>
          <w:p w14:paraId="04D11A6E" w14:textId="77777777" w:rsidR="00F76BAA" w:rsidRDefault="00085D94">
            <w:pPr>
              <w:ind w:firstLineChars="191" w:firstLine="413"/>
              <w:rPr>
                <w:rFonts w:ascii="宋体" w:hAnsi="宋体"/>
                <w:spacing w:val="8"/>
                <w:kern w:val="0"/>
                <w:sz w:val="20"/>
                <w:szCs w:val="21"/>
              </w:rPr>
            </w:pPr>
            <w:r>
              <w:rPr>
                <w:rFonts w:ascii="宋体" w:hAnsi="宋体"/>
                <w:color w:val="FF0000"/>
                <w:spacing w:val="8"/>
                <w:kern w:val="0"/>
                <w:sz w:val="20"/>
                <w:szCs w:val="21"/>
                <w:bdr w:val="single" w:sz="4" w:space="0" w:color="auto"/>
              </w:rPr>
              <w:t xml:space="preserve">2  </w:t>
            </w:r>
            <w:r>
              <w:rPr>
                <w:rFonts w:ascii="宋体" w:hAnsi="宋体" w:hint="eastAsia"/>
                <w:color w:val="FF0000"/>
                <w:spacing w:val="8"/>
                <w:kern w:val="0"/>
                <w:sz w:val="20"/>
                <w:szCs w:val="21"/>
                <w:bdr w:val="single" w:sz="4" w:space="0" w:color="auto"/>
              </w:rPr>
              <w:t>软件和设备在启动、运行和关闭过程中不应出现运行时错误；</w:t>
            </w:r>
          </w:p>
          <w:p w14:paraId="64EFA55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通信接口软件修改后，应通过系统测试和回归测试；</w:t>
            </w:r>
          </w:p>
          <w:p w14:paraId="58A690A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应根据集成子系统的通信接口、工程资料和设备实际运行情况，对运行数据进行核对；</w:t>
            </w:r>
          </w:p>
          <w:p w14:paraId="09078021" w14:textId="77777777" w:rsidR="00F76BAA" w:rsidRDefault="00085D94">
            <w:pPr>
              <w:ind w:firstLineChars="191" w:firstLine="413"/>
              <w:rPr>
                <w:kern w:val="0"/>
                <w:sz w:val="20"/>
              </w:rPr>
            </w:pPr>
            <w:r>
              <w:rPr>
                <w:rFonts w:ascii="宋体" w:hAnsi="宋体"/>
                <w:spacing w:val="8"/>
                <w:kern w:val="0"/>
                <w:sz w:val="20"/>
                <w:szCs w:val="21"/>
              </w:rPr>
              <w:t xml:space="preserve">5 </w:t>
            </w:r>
            <w:r>
              <w:rPr>
                <w:rFonts w:ascii="宋体" w:hAnsi="宋体" w:hint="eastAsia"/>
                <w:spacing w:val="8"/>
                <w:kern w:val="0"/>
                <w:sz w:val="20"/>
                <w:szCs w:val="21"/>
              </w:rPr>
              <w:t>系统应能正确实现</w:t>
            </w:r>
            <w:r>
              <w:rPr>
                <w:rFonts w:ascii="宋体" w:hAnsi="宋体" w:hint="eastAsia"/>
                <w:color w:val="FF0000"/>
                <w:spacing w:val="8"/>
                <w:kern w:val="0"/>
                <w:sz w:val="20"/>
                <w:szCs w:val="21"/>
                <w:bdr w:val="single" w:sz="4" w:space="0" w:color="auto"/>
              </w:rPr>
              <w:t>经会审批准的</w:t>
            </w:r>
            <w:r>
              <w:rPr>
                <w:rFonts w:ascii="宋体" w:hAnsi="宋体" w:hint="eastAsia"/>
                <w:spacing w:val="8"/>
                <w:kern w:val="0"/>
                <w:sz w:val="20"/>
                <w:szCs w:val="21"/>
              </w:rPr>
              <w:t>智能化集成系统的联动功能。</w:t>
            </w:r>
          </w:p>
        </w:tc>
        <w:tc>
          <w:tcPr>
            <w:tcW w:w="4318" w:type="dxa"/>
          </w:tcPr>
          <w:p w14:paraId="7FCB2D54" w14:textId="77777777" w:rsidR="00F76BAA" w:rsidRDefault="00085D94">
            <w:pPr>
              <w:rPr>
                <w:rFonts w:ascii="宋体" w:hAnsi="宋体"/>
                <w:spacing w:val="8"/>
                <w:kern w:val="0"/>
                <w:sz w:val="20"/>
                <w:szCs w:val="21"/>
              </w:rPr>
            </w:pPr>
            <w:r>
              <w:rPr>
                <w:rFonts w:ascii="宋体" w:hAnsi="宋体"/>
                <w:spacing w:val="8"/>
                <w:kern w:val="0"/>
                <w:sz w:val="20"/>
                <w:szCs w:val="21"/>
              </w:rPr>
              <w:t xml:space="preserve">15.3.1 </w:t>
            </w:r>
            <w:r>
              <w:rPr>
                <w:rFonts w:ascii="宋体" w:hAnsi="宋体" w:hint="eastAsia"/>
                <w:spacing w:val="8"/>
                <w:kern w:val="0"/>
                <w:sz w:val="20"/>
                <w:szCs w:val="21"/>
              </w:rPr>
              <w:t>主控项目应符合下列规定：</w:t>
            </w:r>
          </w:p>
          <w:p w14:paraId="3096EA5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集成子系统的硬线连接和设备接口连接应符合现行国家标准《智能建筑工程质量验收规范》GB 50339的规定；</w:t>
            </w:r>
          </w:p>
          <w:p w14:paraId="28A840E7" w14:textId="77777777" w:rsidR="00F76BAA" w:rsidRDefault="00085D94">
            <w:pPr>
              <w:ind w:firstLineChars="191" w:firstLine="413"/>
              <w:rPr>
                <w:rFonts w:ascii="宋体" w:hAnsi="宋体"/>
                <w:color w:val="FF0000"/>
                <w:spacing w:val="8"/>
                <w:kern w:val="0"/>
                <w:sz w:val="20"/>
                <w:szCs w:val="21"/>
              </w:rPr>
            </w:pPr>
            <w:r>
              <w:rPr>
                <w:rFonts w:ascii="宋体" w:hAnsi="宋体" w:hint="eastAsia"/>
                <w:color w:val="FF0000"/>
                <w:spacing w:val="8"/>
                <w:kern w:val="0"/>
                <w:sz w:val="20"/>
                <w:szCs w:val="21"/>
              </w:rPr>
              <w:t>2</w:t>
            </w:r>
            <w:r>
              <w:rPr>
                <w:rFonts w:ascii="宋体" w:hAnsi="宋体"/>
                <w:color w:val="FF0000"/>
                <w:spacing w:val="8"/>
                <w:kern w:val="0"/>
                <w:sz w:val="20"/>
                <w:szCs w:val="21"/>
              </w:rPr>
              <w:t xml:space="preserve">  </w:t>
            </w:r>
            <w:r>
              <w:rPr>
                <w:rFonts w:ascii="宋体" w:hAnsi="宋体" w:hint="eastAsia"/>
                <w:color w:val="FF0000"/>
                <w:spacing w:val="8"/>
                <w:kern w:val="0"/>
                <w:sz w:val="20"/>
                <w:szCs w:val="21"/>
              </w:rPr>
              <w:t>此款删除。</w:t>
            </w:r>
          </w:p>
          <w:p w14:paraId="59CEB41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通信接口软件修改后，应通过系统测试和回归测试；</w:t>
            </w:r>
          </w:p>
          <w:p w14:paraId="69DF857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应根据集成子系统的通信接口、工程资料和设备实际运行情况，对运行数据进行核对；</w:t>
            </w:r>
          </w:p>
          <w:p w14:paraId="3F10C98D" w14:textId="77777777" w:rsidR="00F76BAA" w:rsidRDefault="00085D94">
            <w:pPr>
              <w:ind w:firstLineChars="191" w:firstLine="413"/>
              <w:rPr>
                <w:kern w:val="0"/>
                <w:sz w:val="20"/>
              </w:rPr>
            </w:pPr>
            <w:r>
              <w:rPr>
                <w:rFonts w:ascii="宋体" w:hAnsi="宋体"/>
                <w:spacing w:val="8"/>
                <w:kern w:val="0"/>
                <w:sz w:val="20"/>
                <w:szCs w:val="21"/>
              </w:rPr>
              <w:t xml:space="preserve">5 </w:t>
            </w:r>
            <w:r>
              <w:rPr>
                <w:rFonts w:ascii="宋体" w:hAnsi="宋体" w:hint="eastAsia"/>
                <w:spacing w:val="8"/>
                <w:kern w:val="0"/>
                <w:sz w:val="20"/>
                <w:szCs w:val="21"/>
              </w:rPr>
              <w:t>系统应能正确实现智能化集成系统的联动功能。</w:t>
            </w:r>
          </w:p>
        </w:tc>
      </w:tr>
      <w:tr w:rsidR="00F76BAA" w14:paraId="79900D33" w14:textId="77777777">
        <w:tc>
          <w:tcPr>
            <w:tcW w:w="4318" w:type="dxa"/>
          </w:tcPr>
          <w:p w14:paraId="627E2900" w14:textId="77777777" w:rsidR="00F76BAA" w:rsidRDefault="00085D94">
            <w:pPr>
              <w:rPr>
                <w:rFonts w:ascii="宋体" w:hAnsi="宋体"/>
                <w:spacing w:val="8"/>
                <w:kern w:val="0"/>
                <w:sz w:val="20"/>
                <w:szCs w:val="21"/>
              </w:rPr>
            </w:pPr>
            <w:r>
              <w:rPr>
                <w:rFonts w:ascii="宋体" w:hAnsi="宋体"/>
                <w:spacing w:val="8"/>
                <w:kern w:val="0"/>
                <w:sz w:val="20"/>
                <w:szCs w:val="21"/>
              </w:rPr>
              <w:t xml:space="preserve">15.3.2 </w:t>
            </w:r>
            <w:r>
              <w:rPr>
                <w:rFonts w:ascii="宋体" w:hAnsi="宋体" w:hint="eastAsia"/>
                <w:spacing w:val="8"/>
                <w:kern w:val="0"/>
                <w:sz w:val="20"/>
                <w:szCs w:val="21"/>
              </w:rPr>
              <w:t>一般项目应符合下列规定：</w:t>
            </w:r>
          </w:p>
          <w:p w14:paraId="1CF7BD3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应依据网络规划和配置方案，配置服务器、工作站、通信接口转换器</w:t>
            </w:r>
            <w:r>
              <w:rPr>
                <w:rFonts w:ascii="宋体" w:hAnsi="宋体" w:hint="eastAsia"/>
                <w:color w:val="FF0000"/>
                <w:spacing w:val="8"/>
                <w:kern w:val="0"/>
                <w:sz w:val="20"/>
                <w:szCs w:val="21"/>
                <w:bdr w:val="single" w:sz="4" w:space="0" w:color="auto"/>
              </w:rPr>
              <w:t>、视频编解码器</w:t>
            </w:r>
            <w:r>
              <w:rPr>
                <w:rFonts w:ascii="宋体" w:hAnsi="宋体" w:hint="eastAsia"/>
                <w:spacing w:val="8"/>
                <w:kern w:val="0"/>
                <w:sz w:val="20"/>
                <w:szCs w:val="21"/>
              </w:rPr>
              <w:t>等设备的网络地址；</w:t>
            </w:r>
          </w:p>
          <w:p w14:paraId="6721E9A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操作系统、数据库等基础平台软件、防病毒软件应具有正式软件使用（授权）许可证；</w:t>
            </w:r>
          </w:p>
          <w:p w14:paraId="1B0C7D6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服务器、工作站的操作系统应设置为自动更新的运行方式；</w:t>
            </w:r>
          </w:p>
          <w:p w14:paraId="493305C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服务器、工作站上应安装防病毒软件，并应设置为自动更新的运行方式；</w:t>
            </w:r>
          </w:p>
          <w:p w14:paraId="4571495B" w14:textId="77777777" w:rsidR="00F76BAA" w:rsidRDefault="00085D94">
            <w:pPr>
              <w:ind w:firstLineChars="191" w:firstLine="413"/>
              <w:rPr>
                <w:kern w:val="0"/>
                <w:sz w:val="20"/>
              </w:rPr>
            </w:pPr>
            <w:r>
              <w:rPr>
                <w:rFonts w:ascii="宋体" w:hAnsi="宋体"/>
                <w:spacing w:val="8"/>
                <w:kern w:val="0"/>
                <w:sz w:val="20"/>
                <w:szCs w:val="21"/>
              </w:rPr>
              <w:t xml:space="preserve">5  </w:t>
            </w:r>
            <w:r>
              <w:rPr>
                <w:rFonts w:ascii="宋体" w:hAnsi="宋体" w:hint="eastAsia"/>
                <w:spacing w:val="8"/>
                <w:kern w:val="0"/>
                <w:sz w:val="20"/>
                <w:szCs w:val="21"/>
              </w:rPr>
              <w:t>应记录服务器、工作站、通信接口转换器</w:t>
            </w:r>
            <w:r>
              <w:rPr>
                <w:rFonts w:ascii="宋体" w:hAnsi="宋体" w:hint="eastAsia"/>
                <w:color w:val="FF0000"/>
                <w:spacing w:val="8"/>
                <w:kern w:val="0"/>
                <w:sz w:val="20"/>
                <w:szCs w:val="21"/>
                <w:bdr w:val="single" w:sz="4" w:space="0" w:color="auto"/>
              </w:rPr>
              <w:t>、视频编解码器</w:t>
            </w:r>
            <w:r>
              <w:rPr>
                <w:rFonts w:ascii="宋体" w:hAnsi="宋体" w:hint="eastAsia"/>
                <w:spacing w:val="8"/>
                <w:kern w:val="0"/>
                <w:sz w:val="20"/>
                <w:szCs w:val="21"/>
              </w:rPr>
              <w:t>等设备的配置参数。</w:t>
            </w:r>
          </w:p>
        </w:tc>
        <w:tc>
          <w:tcPr>
            <w:tcW w:w="4318" w:type="dxa"/>
          </w:tcPr>
          <w:p w14:paraId="26180C64" w14:textId="77777777" w:rsidR="00F76BAA" w:rsidRDefault="00085D94">
            <w:pPr>
              <w:rPr>
                <w:rFonts w:ascii="宋体" w:hAnsi="宋体"/>
                <w:spacing w:val="8"/>
                <w:kern w:val="0"/>
                <w:sz w:val="20"/>
                <w:szCs w:val="21"/>
              </w:rPr>
            </w:pPr>
            <w:r>
              <w:rPr>
                <w:rFonts w:ascii="宋体" w:hAnsi="宋体"/>
                <w:spacing w:val="8"/>
                <w:kern w:val="0"/>
                <w:sz w:val="20"/>
                <w:szCs w:val="21"/>
              </w:rPr>
              <w:t xml:space="preserve">15.3.2 </w:t>
            </w:r>
            <w:r>
              <w:rPr>
                <w:rFonts w:ascii="宋体" w:hAnsi="宋体" w:hint="eastAsia"/>
                <w:spacing w:val="8"/>
                <w:kern w:val="0"/>
                <w:sz w:val="20"/>
                <w:szCs w:val="21"/>
              </w:rPr>
              <w:t>一般项目应符合下列规定：</w:t>
            </w:r>
          </w:p>
          <w:p w14:paraId="03A0142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应依据网络规划和配置方案，配置服务器、工作站、通信接口转换器等设备的网络地址；</w:t>
            </w:r>
          </w:p>
          <w:p w14:paraId="2F30C12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操作系统、数据库等基础平台软件、防病毒软件应具有正式软件使用（授权）许可证；</w:t>
            </w:r>
          </w:p>
          <w:p w14:paraId="7C6ED17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服务器、工作站的操作系统应设置为自动更新的运行方式；</w:t>
            </w:r>
          </w:p>
          <w:p w14:paraId="42672D2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服务器、工作站上应安装防病毒软件，并应设置为自动更新的运行方式；</w:t>
            </w:r>
          </w:p>
          <w:p w14:paraId="0B3B35EA" w14:textId="77777777" w:rsidR="00F76BAA" w:rsidRDefault="00085D94">
            <w:pPr>
              <w:ind w:firstLineChars="191" w:firstLine="413"/>
              <w:rPr>
                <w:kern w:val="0"/>
                <w:sz w:val="20"/>
              </w:rPr>
            </w:pPr>
            <w:r>
              <w:rPr>
                <w:rFonts w:ascii="宋体" w:hAnsi="宋体"/>
                <w:spacing w:val="8"/>
                <w:kern w:val="0"/>
                <w:sz w:val="20"/>
                <w:szCs w:val="21"/>
              </w:rPr>
              <w:t xml:space="preserve">5  </w:t>
            </w:r>
            <w:r>
              <w:rPr>
                <w:rFonts w:ascii="宋体" w:hAnsi="宋体" w:hint="eastAsia"/>
                <w:spacing w:val="8"/>
                <w:kern w:val="0"/>
                <w:sz w:val="20"/>
                <w:szCs w:val="21"/>
              </w:rPr>
              <w:t>应记录服务器、工作站、通信接口转换器等设备的配置参数。</w:t>
            </w:r>
          </w:p>
        </w:tc>
      </w:tr>
      <w:tr w:rsidR="00F76BAA" w14:paraId="63315BC7" w14:textId="77777777">
        <w:tc>
          <w:tcPr>
            <w:tcW w:w="4318" w:type="dxa"/>
          </w:tcPr>
          <w:p w14:paraId="26574A66" w14:textId="77777777" w:rsidR="00F76BAA" w:rsidRDefault="00085D94">
            <w:pPr>
              <w:pStyle w:val="2"/>
              <w:spacing w:before="0" w:after="0" w:line="240" w:lineRule="auto"/>
              <w:jc w:val="center"/>
              <w:outlineLvl w:val="1"/>
              <w:rPr>
                <w:kern w:val="0"/>
              </w:rPr>
            </w:pPr>
            <w:bookmarkStart w:id="337" w:name="_Toc45558961"/>
            <w:r>
              <w:rPr>
                <w:rFonts w:ascii="宋体" w:eastAsia="宋体" w:hAnsi="宋体"/>
                <w:kern w:val="0"/>
                <w:sz w:val="21"/>
                <w:szCs w:val="21"/>
              </w:rPr>
              <w:t xml:space="preserve">15.4 </w:t>
            </w:r>
            <w:r>
              <w:rPr>
                <w:rFonts w:ascii="宋体" w:eastAsia="宋体" w:hAnsi="宋体" w:hint="eastAsia"/>
                <w:kern w:val="0"/>
                <w:sz w:val="21"/>
                <w:szCs w:val="21"/>
              </w:rPr>
              <w:t>系统调试</w:t>
            </w:r>
            <w:bookmarkEnd w:id="337"/>
          </w:p>
        </w:tc>
        <w:tc>
          <w:tcPr>
            <w:tcW w:w="4318" w:type="dxa"/>
          </w:tcPr>
          <w:p w14:paraId="7DCE020B"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15.4 </w:t>
            </w:r>
            <w:r>
              <w:rPr>
                <w:rFonts w:ascii="宋体" w:eastAsia="宋体" w:hAnsi="宋体" w:hint="eastAsia"/>
                <w:kern w:val="0"/>
                <w:sz w:val="21"/>
                <w:szCs w:val="21"/>
              </w:rPr>
              <w:t>系统调试</w:t>
            </w:r>
          </w:p>
        </w:tc>
      </w:tr>
      <w:tr w:rsidR="00F76BAA" w14:paraId="68DDA199" w14:textId="77777777">
        <w:tc>
          <w:tcPr>
            <w:tcW w:w="4318" w:type="dxa"/>
          </w:tcPr>
          <w:p w14:paraId="779ABDD4" w14:textId="77777777" w:rsidR="00F76BAA" w:rsidRDefault="00085D94">
            <w:pPr>
              <w:rPr>
                <w:rFonts w:ascii="宋体" w:hAnsi="宋体"/>
                <w:spacing w:val="8"/>
                <w:kern w:val="0"/>
                <w:sz w:val="20"/>
                <w:szCs w:val="21"/>
              </w:rPr>
            </w:pPr>
            <w:r>
              <w:rPr>
                <w:rFonts w:ascii="宋体" w:hAnsi="宋体"/>
                <w:spacing w:val="8"/>
                <w:kern w:val="0"/>
                <w:sz w:val="20"/>
                <w:szCs w:val="21"/>
              </w:rPr>
              <w:t xml:space="preserve">15.4.5 </w:t>
            </w:r>
            <w:r>
              <w:rPr>
                <w:rFonts w:ascii="宋体" w:hAnsi="宋体" w:hint="eastAsia"/>
                <w:spacing w:val="8"/>
                <w:kern w:val="0"/>
                <w:sz w:val="20"/>
                <w:szCs w:val="21"/>
              </w:rPr>
              <w:t>系统调试运行后，应进行下列检查并修改错误：</w:t>
            </w:r>
          </w:p>
          <w:p w14:paraId="0671545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应将集成系统采集的运行数据与实际设备的运行数据进行对比；</w:t>
            </w:r>
          </w:p>
          <w:p w14:paraId="44BE78C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应在集成系统的运行控制界面上进行操作，并与实际设备执行的动作进行对</w:t>
            </w:r>
            <w:r>
              <w:rPr>
                <w:rFonts w:ascii="宋体" w:hAnsi="宋体" w:hint="eastAsia"/>
                <w:spacing w:val="8"/>
                <w:kern w:val="0"/>
                <w:sz w:val="20"/>
                <w:szCs w:val="21"/>
              </w:rPr>
              <w:lastRenderedPageBreak/>
              <w:t>比；</w:t>
            </w:r>
          </w:p>
          <w:p w14:paraId="5A2C7A4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应在集成系统使用多种查询条件进行历史数据查询，并与集成子系统的相应历史数据进行对比；</w:t>
            </w:r>
          </w:p>
          <w:p w14:paraId="775CE085" w14:textId="77777777" w:rsidR="00F76BAA" w:rsidRDefault="00085D94">
            <w:pPr>
              <w:ind w:firstLineChars="191" w:firstLine="413"/>
              <w:rPr>
                <w:kern w:val="0"/>
                <w:sz w:val="20"/>
              </w:rPr>
            </w:pPr>
            <w:r>
              <w:rPr>
                <w:rFonts w:ascii="宋体" w:hAnsi="宋体"/>
                <w:spacing w:val="8"/>
                <w:kern w:val="0"/>
                <w:sz w:val="20"/>
                <w:szCs w:val="21"/>
              </w:rPr>
              <w:t xml:space="preserve">4  </w:t>
            </w:r>
            <w:r>
              <w:rPr>
                <w:rFonts w:ascii="宋体" w:hAnsi="宋体" w:hint="eastAsia"/>
                <w:spacing w:val="8"/>
                <w:kern w:val="0"/>
                <w:sz w:val="20"/>
                <w:szCs w:val="21"/>
              </w:rPr>
              <w:t>应查看集成系统的视频监控图像，并与实际</w:t>
            </w:r>
            <w:r>
              <w:rPr>
                <w:rFonts w:ascii="宋体" w:hAnsi="宋体" w:hint="eastAsia"/>
                <w:color w:val="FF0000"/>
                <w:spacing w:val="8"/>
                <w:kern w:val="0"/>
                <w:sz w:val="20"/>
                <w:szCs w:val="21"/>
                <w:bdr w:val="single" w:sz="4" w:space="0" w:color="auto"/>
              </w:rPr>
              <w:t>摄像设备</w:t>
            </w:r>
            <w:r>
              <w:rPr>
                <w:rFonts w:ascii="宋体" w:hAnsi="宋体" w:hint="eastAsia"/>
                <w:spacing w:val="8"/>
                <w:kern w:val="0"/>
                <w:sz w:val="20"/>
                <w:szCs w:val="21"/>
              </w:rPr>
              <w:t>输出的图像进行对比。</w:t>
            </w:r>
          </w:p>
        </w:tc>
        <w:tc>
          <w:tcPr>
            <w:tcW w:w="4318" w:type="dxa"/>
          </w:tcPr>
          <w:p w14:paraId="411E3485"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15.4.5 </w:t>
            </w:r>
            <w:r>
              <w:rPr>
                <w:rFonts w:ascii="宋体" w:hAnsi="宋体" w:hint="eastAsia"/>
                <w:spacing w:val="8"/>
                <w:kern w:val="0"/>
                <w:sz w:val="20"/>
                <w:szCs w:val="21"/>
              </w:rPr>
              <w:t>系统调试运行后，应进行下列检查并修改错误：</w:t>
            </w:r>
          </w:p>
          <w:p w14:paraId="3ED1A2D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应将集成系统采集的运行数据与实际设备的运行数据进行对比；</w:t>
            </w:r>
          </w:p>
          <w:p w14:paraId="0B61DC3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应在集成系统的运行控制界面上进行操作，并与实际设备执行的动作进行对</w:t>
            </w:r>
            <w:r>
              <w:rPr>
                <w:rFonts w:ascii="宋体" w:hAnsi="宋体" w:hint="eastAsia"/>
                <w:spacing w:val="8"/>
                <w:kern w:val="0"/>
                <w:sz w:val="20"/>
                <w:szCs w:val="21"/>
              </w:rPr>
              <w:lastRenderedPageBreak/>
              <w:t>比；</w:t>
            </w:r>
          </w:p>
          <w:p w14:paraId="444AF5D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应在集成系统使用多种查询条件进行历史数据查询，并与集成子系统的相应历史数据进行对比；</w:t>
            </w:r>
          </w:p>
          <w:p w14:paraId="0AC5FF3E" w14:textId="77777777" w:rsidR="00F76BAA" w:rsidRDefault="00085D94">
            <w:pPr>
              <w:ind w:firstLineChars="191" w:firstLine="413"/>
              <w:rPr>
                <w:kern w:val="0"/>
                <w:sz w:val="20"/>
              </w:rPr>
            </w:pPr>
            <w:r>
              <w:rPr>
                <w:rFonts w:ascii="宋体" w:hAnsi="宋体"/>
                <w:spacing w:val="8"/>
                <w:kern w:val="0"/>
                <w:sz w:val="20"/>
                <w:szCs w:val="21"/>
              </w:rPr>
              <w:t xml:space="preserve">4  </w:t>
            </w:r>
            <w:r>
              <w:rPr>
                <w:rFonts w:ascii="宋体" w:hAnsi="宋体" w:hint="eastAsia"/>
                <w:spacing w:val="8"/>
                <w:kern w:val="0"/>
                <w:sz w:val="20"/>
                <w:szCs w:val="21"/>
              </w:rPr>
              <w:t>应查看集成系统的视频监控图像，并与实际</w:t>
            </w:r>
            <w:r>
              <w:rPr>
                <w:rFonts w:ascii="宋体" w:hAnsi="宋体" w:hint="eastAsia"/>
                <w:color w:val="FF0000"/>
                <w:spacing w:val="8"/>
                <w:kern w:val="0"/>
                <w:sz w:val="20"/>
                <w:szCs w:val="21"/>
                <w:u w:val="single"/>
              </w:rPr>
              <w:t>摄像机</w:t>
            </w:r>
            <w:r>
              <w:rPr>
                <w:rFonts w:ascii="宋体" w:hAnsi="宋体" w:hint="eastAsia"/>
                <w:spacing w:val="8"/>
                <w:kern w:val="0"/>
                <w:sz w:val="20"/>
                <w:szCs w:val="21"/>
              </w:rPr>
              <w:t>输出的图像进行对比。</w:t>
            </w:r>
          </w:p>
        </w:tc>
      </w:tr>
      <w:tr w:rsidR="00F76BAA" w14:paraId="55ABE239" w14:textId="77777777">
        <w:tc>
          <w:tcPr>
            <w:tcW w:w="4318" w:type="dxa"/>
          </w:tcPr>
          <w:p w14:paraId="198D4DA4" w14:textId="77777777" w:rsidR="00F76BAA" w:rsidRDefault="00085D94">
            <w:pPr>
              <w:rPr>
                <w:kern w:val="0"/>
                <w:sz w:val="20"/>
              </w:rPr>
            </w:pPr>
            <w:r>
              <w:rPr>
                <w:rFonts w:ascii="宋体" w:hAnsi="宋体"/>
                <w:spacing w:val="8"/>
                <w:kern w:val="0"/>
                <w:sz w:val="20"/>
                <w:szCs w:val="21"/>
              </w:rPr>
              <w:lastRenderedPageBreak/>
              <w:t xml:space="preserve">15.4.6 </w:t>
            </w:r>
            <w:r>
              <w:rPr>
                <w:rFonts w:ascii="宋体" w:hAnsi="宋体" w:hint="eastAsia"/>
                <w:spacing w:val="8"/>
                <w:kern w:val="0"/>
                <w:sz w:val="20"/>
                <w:szCs w:val="21"/>
              </w:rPr>
              <w:t>数据核对完成后，应按照</w:t>
            </w:r>
            <w:r>
              <w:rPr>
                <w:rFonts w:ascii="宋体" w:hAnsi="宋体" w:hint="eastAsia"/>
                <w:color w:val="FF0000"/>
                <w:spacing w:val="8"/>
                <w:kern w:val="0"/>
                <w:sz w:val="20"/>
                <w:szCs w:val="21"/>
                <w:bdr w:val="single" w:sz="4" w:space="0" w:color="auto"/>
              </w:rPr>
              <w:t>经会审批准的</w:t>
            </w:r>
            <w:r>
              <w:rPr>
                <w:rFonts w:ascii="宋体" w:hAnsi="宋体" w:hint="eastAsia"/>
                <w:spacing w:val="8"/>
                <w:kern w:val="0"/>
                <w:sz w:val="20"/>
                <w:szCs w:val="21"/>
              </w:rPr>
              <w:t>集成系统功能文件逐条进行功能测试。</w:t>
            </w:r>
          </w:p>
        </w:tc>
        <w:tc>
          <w:tcPr>
            <w:tcW w:w="4318" w:type="dxa"/>
          </w:tcPr>
          <w:p w14:paraId="5CE844FF" w14:textId="77777777" w:rsidR="00F76BAA" w:rsidRDefault="00085D94">
            <w:pPr>
              <w:rPr>
                <w:kern w:val="0"/>
                <w:sz w:val="20"/>
              </w:rPr>
            </w:pPr>
            <w:r>
              <w:rPr>
                <w:rFonts w:ascii="宋体" w:hAnsi="宋体"/>
                <w:spacing w:val="8"/>
                <w:kern w:val="0"/>
                <w:sz w:val="20"/>
                <w:szCs w:val="21"/>
              </w:rPr>
              <w:t xml:space="preserve">15.4.6 </w:t>
            </w:r>
            <w:r>
              <w:rPr>
                <w:rFonts w:ascii="宋体" w:hAnsi="宋体" w:hint="eastAsia"/>
                <w:spacing w:val="8"/>
                <w:kern w:val="0"/>
                <w:sz w:val="20"/>
                <w:szCs w:val="21"/>
              </w:rPr>
              <w:t>数据核对完成后，应按照集成系统功能文件逐条进行功能测试。</w:t>
            </w:r>
          </w:p>
        </w:tc>
      </w:tr>
      <w:tr w:rsidR="00F76BAA" w14:paraId="79EDC27A" w14:textId="77777777">
        <w:tc>
          <w:tcPr>
            <w:tcW w:w="4318" w:type="dxa"/>
          </w:tcPr>
          <w:p w14:paraId="3E127AA6" w14:textId="77777777" w:rsidR="00F76BAA" w:rsidRDefault="00085D94">
            <w:pPr>
              <w:adjustRightInd w:val="0"/>
              <w:snapToGrid w:val="0"/>
              <w:rPr>
                <w:kern w:val="0"/>
                <w:sz w:val="20"/>
              </w:rPr>
            </w:pPr>
            <w:r>
              <w:rPr>
                <w:rFonts w:ascii="宋体" w:hAnsi="宋体"/>
                <w:spacing w:val="8"/>
                <w:kern w:val="0"/>
                <w:sz w:val="20"/>
                <w:szCs w:val="21"/>
              </w:rPr>
              <w:t xml:space="preserve">15.4.7 </w:t>
            </w:r>
            <w:r>
              <w:rPr>
                <w:rFonts w:ascii="宋体" w:hAnsi="宋体" w:hint="eastAsia"/>
                <w:spacing w:val="8"/>
                <w:kern w:val="0"/>
                <w:sz w:val="20"/>
                <w:szCs w:val="21"/>
              </w:rPr>
              <w:t>功能测试完成后，应按照</w:t>
            </w:r>
            <w:r>
              <w:rPr>
                <w:rFonts w:ascii="宋体" w:hAnsi="宋体" w:hint="eastAsia"/>
                <w:color w:val="FF0000"/>
                <w:spacing w:val="8"/>
                <w:kern w:val="0"/>
                <w:sz w:val="20"/>
                <w:szCs w:val="21"/>
                <w:bdr w:val="single" w:sz="4" w:space="0" w:color="auto"/>
              </w:rPr>
              <w:t>经会审批准的</w:t>
            </w:r>
            <w:r>
              <w:rPr>
                <w:rFonts w:ascii="宋体" w:hAnsi="宋体" w:hint="eastAsia"/>
                <w:spacing w:val="8"/>
                <w:kern w:val="0"/>
                <w:sz w:val="20"/>
                <w:szCs w:val="21"/>
              </w:rPr>
              <w:t>集成系统性能文件逐条进行性能测试。</w:t>
            </w:r>
          </w:p>
        </w:tc>
        <w:tc>
          <w:tcPr>
            <w:tcW w:w="4318" w:type="dxa"/>
          </w:tcPr>
          <w:p w14:paraId="65F81941" w14:textId="77777777" w:rsidR="00F76BAA" w:rsidRDefault="00085D94">
            <w:pPr>
              <w:adjustRightInd w:val="0"/>
              <w:snapToGrid w:val="0"/>
              <w:rPr>
                <w:kern w:val="0"/>
                <w:sz w:val="20"/>
              </w:rPr>
            </w:pPr>
            <w:r>
              <w:rPr>
                <w:rFonts w:ascii="宋体" w:hAnsi="宋体"/>
                <w:spacing w:val="8"/>
                <w:kern w:val="0"/>
                <w:sz w:val="20"/>
                <w:szCs w:val="21"/>
              </w:rPr>
              <w:t xml:space="preserve">15.4.7 </w:t>
            </w:r>
            <w:r>
              <w:rPr>
                <w:rFonts w:ascii="宋体" w:hAnsi="宋体" w:hint="eastAsia"/>
                <w:spacing w:val="8"/>
                <w:kern w:val="0"/>
                <w:sz w:val="20"/>
                <w:szCs w:val="21"/>
              </w:rPr>
              <w:t>功能测试完成后，应按照集成系统性能文件逐条进行性能测试。</w:t>
            </w:r>
          </w:p>
        </w:tc>
      </w:tr>
      <w:tr w:rsidR="00F76BAA" w14:paraId="43CC557B" w14:textId="77777777">
        <w:tc>
          <w:tcPr>
            <w:tcW w:w="4318" w:type="dxa"/>
          </w:tcPr>
          <w:p w14:paraId="314AC9CB" w14:textId="77777777" w:rsidR="00F76BAA" w:rsidRDefault="00085D94">
            <w:pPr>
              <w:pStyle w:val="2"/>
              <w:spacing w:before="0" w:after="0" w:line="240" w:lineRule="auto"/>
              <w:jc w:val="center"/>
              <w:outlineLvl w:val="1"/>
              <w:rPr>
                <w:kern w:val="0"/>
              </w:rPr>
            </w:pPr>
            <w:bookmarkStart w:id="338" w:name="_Toc40472493"/>
            <w:bookmarkStart w:id="339" w:name="_Toc40463394"/>
            <w:bookmarkStart w:id="340" w:name="_Toc45558962"/>
            <w:bookmarkStart w:id="341" w:name="_Toc40472324"/>
            <w:r>
              <w:rPr>
                <w:rFonts w:ascii="宋体" w:eastAsia="宋体" w:hAnsi="宋体"/>
                <w:kern w:val="0"/>
                <w:sz w:val="21"/>
                <w:szCs w:val="21"/>
              </w:rPr>
              <w:t xml:space="preserve">15.5  </w:t>
            </w:r>
            <w:r>
              <w:rPr>
                <w:rFonts w:ascii="宋体" w:eastAsia="宋体" w:hAnsi="宋体" w:hint="eastAsia"/>
                <w:kern w:val="0"/>
                <w:sz w:val="21"/>
                <w:szCs w:val="21"/>
              </w:rPr>
              <w:t>自检自验</w:t>
            </w:r>
            <w:bookmarkEnd w:id="338"/>
            <w:bookmarkEnd w:id="339"/>
            <w:bookmarkEnd w:id="340"/>
            <w:bookmarkEnd w:id="341"/>
          </w:p>
        </w:tc>
        <w:tc>
          <w:tcPr>
            <w:tcW w:w="4318" w:type="dxa"/>
          </w:tcPr>
          <w:p w14:paraId="1D2C33CF"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15.5  </w:t>
            </w:r>
            <w:r>
              <w:rPr>
                <w:rFonts w:ascii="宋体" w:eastAsia="宋体" w:hAnsi="宋体" w:hint="eastAsia"/>
                <w:kern w:val="0"/>
                <w:sz w:val="21"/>
                <w:szCs w:val="21"/>
              </w:rPr>
              <w:t>自检自验</w:t>
            </w:r>
          </w:p>
        </w:tc>
      </w:tr>
      <w:tr w:rsidR="00F76BAA" w14:paraId="123FCCFD" w14:textId="77777777">
        <w:tc>
          <w:tcPr>
            <w:tcW w:w="4318" w:type="dxa"/>
          </w:tcPr>
          <w:p w14:paraId="10F81BE4" w14:textId="77777777" w:rsidR="00F76BAA" w:rsidRDefault="00085D94">
            <w:pPr>
              <w:rPr>
                <w:kern w:val="0"/>
                <w:sz w:val="20"/>
              </w:rPr>
            </w:pPr>
            <w:r>
              <w:rPr>
                <w:rFonts w:ascii="宋体" w:hAnsi="宋体"/>
                <w:spacing w:val="8"/>
                <w:kern w:val="0"/>
                <w:sz w:val="20"/>
                <w:szCs w:val="21"/>
              </w:rPr>
              <w:t xml:space="preserve">15.5.1  </w:t>
            </w:r>
            <w:r>
              <w:rPr>
                <w:rFonts w:ascii="宋体" w:hAnsi="宋体" w:hint="eastAsia"/>
                <w:spacing w:val="8"/>
                <w:kern w:val="0"/>
                <w:sz w:val="20"/>
                <w:szCs w:val="21"/>
              </w:rPr>
              <w:t>应按照</w:t>
            </w:r>
            <w:r>
              <w:rPr>
                <w:rFonts w:ascii="宋体" w:hAnsi="宋体" w:hint="eastAsia"/>
                <w:color w:val="FF0000"/>
                <w:spacing w:val="8"/>
                <w:kern w:val="0"/>
                <w:sz w:val="20"/>
                <w:szCs w:val="21"/>
                <w:bdr w:val="single" w:sz="4" w:space="0" w:color="auto"/>
              </w:rPr>
              <w:t>经会审批准的</w:t>
            </w:r>
            <w:r>
              <w:rPr>
                <w:rFonts w:ascii="宋体" w:hAnsi="宋体" w:hint="eastAsia"/>
                <w:spacing w:val="8"/>
                <w:kern w:val="0"/>
                <w:sz w:val="20"/>
                <w:szCs w:val="21"/>
              </w:rPr>
              <w:t>集成系统功能和性能文件对系统进行检测，系统应能达到文件要求。</w:t>
            </w:r>
          </w:p>
        </w:tc>
        <w:tc>
          <w:tcPr>
            <w:tcW w:w="4318" w:type="dxa"/>
          </w:tcPr>
          <w:p w14:paraId="1952A2E4" w14:textId="77777777" w:rsidR="00F76BAA" w:rsidRDefault="00085D94">
            <w:pPr>
              <w:rPr>
                <w:kern w:val="0"/>
                <w:sz w:val="20"/>
              </w:rPr>
            </w:pPr>
            <w:r>
              <w:rPr>
                <w:rFonts w:ascii="宋体" w:hAnsi="宋体"/>
                <w:spacing w:val="8"/>
                <w:kern w:val="0"/>
                <w:sz w:val="20"/>
                <w:szCs w:val="21"/>
              </w:rPr>
              <w:t xml:space="preserve">15.5.1  </w:t>
            </w:r>
            <w:r>
              <w:rPr>
                <w:rFonts w:ascii="宋体" w:hAnsi="宋体" w:hint="eastAsia"/>
                <w:spacing w:val="8"/>
                <w:kern w:val="0"/>
                <w:sz w:val="20"/>
                <w:szCs w:val="21"/>
              </w:rPr>
              <w:t>应按照集成系统功能和性能文件对系统进行检测，系统应能达到文件要求。</w:t>
            </w:r>
          </w:p>
        </w:tc>
      </w:tr>
      <w:tr w:rsidR="00F76BAA" w14:paraId="17F93D17" w14:textId="77777777">
        <w:tc>
          <w:tcPr>
            <w:tcW w:w="4318" w:type="dxa"/>
          </w:tcPr>
          <w:p w14:paraId="34A7B651" w14:textId="77777777" w:rsidR="00F76BAA" w:rsidRDefault="00085D94">
            <w:pPr>
              <w:pStyle w:val="1"/>
              <w:spacing w:before="0" w:after="0" w:line="240" w:lineRule="auto"/>
              <w:jc w:val="center"/>
              <w:outlineLvl w:val="0"/>
            </w:pPr>
            <w:bookmarkStart w:id="342" w:name="_Toc43821392"/>
            <w:bookmarkStart w:id="343" w:name="_Toc45558964"/>
            <w:bookmarkStart w:id="344" w:name="_Toc40472326"/>
            <w:bookmarkStart w:id="345" w:name="_Toc40472495"/>
            <w:bookmarkStart w:id="346" w:name="_Toc40463396"/>
            <w:r>
              <w:rPr>
                <w:rFonts w:ascii="宋体" w:hAnsi="宋体"/>
                <w:sz w:val="21"/>
                <w:szCs w:val="21"/>
              </w:rPr>
              <w:t xml:space="preserve">16  </w:t>
            </w:r>
            <w:r>
              <w:rPr>
                <w:rFonts w:ascii="宋体" w:hAnsi="宋体" w:hint="eastAsia"/>
                <w:sz w:val="21"/>
                <w:szCs w:val="21"/>
              </w:rPr>
              <w:t>防雷与接地</w:t>
            </w:r>
            <w:bookmarkEnd w:id="342"/>
            <w:bookmarkEnd w:id="343"/>
            <w:bookmarkEnd w:id="344"/>
            <w:bookmarkEnd w:id="345"/>
            <w:bookmarkEnd w:id="346"/>
          </w:p>
        </w:tc>
        <w:tc>
          <w:tcPr>
            <w:tcW w:w="4318" w:type="dxa"/>
          </w:tcPr>
          <w:p w14:paraId="210A01F1" w14:textId="77777777" w:rsidR="00F76BAA" w:rsidRDefault="00085D94">
            <w:pPr>
              <w:pStyle w:val="1"/>
              <w:spacing w:before="0" w:after="0" w:line="240" w:lineRule="auto"/>
              <w:jc w:val="center"/>
              <w:outlineLvl w:val="0"/>
            </w:pPr>
            <w:r>
              <w:rPr>
                <w:rFonts w:ascii="宋体" w:hAnsi="宋体"/>
                <w:sz w:val="21"/>
                <w:szCs w:val="21"/>
              </w:rPr>
              <w:t xml:space="preserve">16  </w:t>
            </w:r>
            <w:r>
              <w:rPr>
                <w:rFonts w:ascii="宋体" w:hAnsi="宋体" w:hint="eastAsia"/>
                <w:sz w:val="21"/>
                <w:szCs w:val="21"/>
              </w:rPr>
              <w:t>防雷与接地</w:t>
            </w:r>
          </w:p>
        </w:tc>
      </w:tr>
      <w:tr w:rsidR="00F76BAA" w14:paraId="54B0927E" w14:textId="77777777">
        <w:tc>
          <w:tcPr>
            <w:tcW w:w="4318" w:type="dxa"/>
          </w:tcPr>
          <w:p w14:paraId="4FA95A38" w14:textId="77777777" w:rsidR="00F76BAA" w:rsidRDefault="00085D94">
            <w:pPr>
              <w:pStyle w:val="2"/>
              <w:spacing w:before="0" w:after="0" w:line="240" w:lineRule="auto"/>
              <w:jc w:val="center"/>
              <w:outlineLvl w:val="1"/>
              <w:rPr>
                <w:kern w:val="0"/>
              </w:rPr>
            </w:pPr>
            <w:bookmarkStart w:id="347" w:name="_Toc40472496"/>
            <w:bookmarkStart w:id="348" w:name="_Toc45558965"/>
            <w:bookmarkStart w:id="349" w:name="_Toc40463397"/>
            <w:bookmarkStart w:id="350" w:name="_Toc40472327"/>
            <w:bookmarkStart w:id="351" w:name="_Toc43821393"/>
            <w:r>
              <w:rPr>
                <w:rFonts w:ascii="宋体" w:eastAsia="宋体" w:hAnsi="宋体"/>
                <w:kern w:val="0"/>
                <w:sz w:val="21"/>
                <w:szCs w:val="21"/>
              </w:rPr>
              <w:t xml:space="preserve">16.1  </w:t>
            </w:r>
            <w:r>
              <w:rPr>
                <w:rFonts w:ascii="宋体" w:eastAsia="宋体" w:hAnsi="宋体" w:hint="eastAsia"/>
                <w:kern w:val="0"/>
                <w:sz w:val="21"/>
                <w:szCs w:val="21"/>
              </w:rPr>
              <w:t>设备安装</w:t>
            </w:r>
            <w:bookmarkEnd w:id="347"/>
            <w:bookmarkEnd w:id="348"/>
            <w:bookmarkEnd w:id="349"/>
            <w:bookmarkEnd w:id="350"/>
            <w:bookmarkEnd w:id="351"/>
          </w:p>
        </w:tc>
        <w:tc>
          <w:tcPr>
            <w:tcW w:w="4318" w:type="dxa"/>
          </w:tcPr>
          <w:p w14:paraId="2EF6FF65"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16.1  </w:t>
            </w:r>
            <w:r>
              <w:rPr>
                <w:rFonts w:ascii="宋体" w:eastAsia="宋体" w:hAnsi="宋体" w:hint="eastAsia"/>
                <w:kern w:val="0"/>
                <w:sz w:val="21"/>
                <w:szCs w:val="21"/>
              </w:rPr>
              <w:t>设备安装</w:t>
            </w:r>
          </w:p>
        </w:tc>
      </w:tr>
      <w:tr w:rsidR="00F76BAA" w14:paraId="62F70EA6" w14:textId="77777777">
        <w:tc>
          <w:tcPr>
            <w:tcW w:w="4318" w:type="dxa"/>
          </w:tcPr>
          <w:p w14:paraId="14F0CC95" w14:textId="77777777" w:rsidR="00F76BAA" w:rsidRDefault="00085D94">
            <w:pPr>
              <w:rPr>
                <w:rFonts w:ascii="宋体" w:hAnsi="宋体"/>
                <w:spacing w:val="8"/>
                <w:kern w:val="0"/>
                <w:sz w:val="20"/>
                <w:szCs w:val="21"/>
              </w:rPr>
            </w:pPr>
            <w:r>
              <w:rPr>
                <w:rFonts w:ascii="宋体" w:hAnsi="宋体"/>
                <w:spacing w:val="8"/>
                <w:kern w:val="0"/>
                <w:sz w:val="20"/>
                <w:szCs w:val="21"/>
              </w:rPr>
              <w:t xml:space="preserve">16.1.1  </w:t>
            </w:r>
            <w:r>
              <w:rPr>
                <w:rFonts w:ascii="宋体" w:hAnsi="宋体" w:hint="eastAsia"/>
                <w:spacing w:val="8"/>
                <w:kern w:val="0"/>
                <w:sz w:val="20"/>
                <w:szCs w:val="21"/>
              </w:rPr>
              <w:t>接地体安装除应执行现行国家标准《建筑物电子信息系统防雷技术规范》GB 50343</w:t>
            </w:r>
            <w:r>
              <w:rPr>
                <w:rFonts w:ascii="宋体" w:hAnsi="宋体" w:hint="eastAsia"/>
                <w:color w:val="FF0000"/>
                <w:spacing w:val="8"/>
                <w:kern w:val="0"/>
                <w:sz w:val="20"/>
                <w:szCs w:val="21"/>
                <w:bdr w:val="single" w:sz="4" w:space="0" w:color="auto"/>
              </w:rPr>
              <w:t>-</w:t>
            </w:r>
            <w:r>
              <w:rPr>
                <w:rFonts w:ascii="宋体" w:hAnsi="宋体" w:hint="eastAsia"/>
                <w:color w:val="FF0000"/>
                <w:kern w:val="0"/>
                <w:sz w:val="20"/>
                <w:szCs w:val="21"/>
                <w:bdr w:val="single" w:sz="4" w:space="0" w:color="auto"/>
              </w:rPr>
              <w:t>2004</w:t>
            </w:r>
            <w:r>
              <w:rPr>
                <w:rFonts w:ascii="宋体" w:hAnsi="宋体" w:hint="eastAsia"/>
                <w:color w:val="FF0000"/>
                <w:spacing w:val="8"/>
                <w:kern w:val="0"/>
                <w:sz w:val="20"/>
                <w:szCs w:val="21"/>
                <w:bdr w:val="single" w:sz="4" w:space="0" w:color="auto"/>
              </w:rPr>
              <w:t>第</w:t>
            </w:r>
            <w:r>
              <w:rPr>
                <w:rFonts w:ascii="宋体" w:hAnsi="宋体"/>
                <w:color w:val="FF0000"/>
                <w:spacing w:val="8"/>
                <w:kern w:val="0"/>
                <w:sz w:val="20"/>
                <w:szCs w:val="21"/>
                <w:bdr w:val="single" w:sz="4" w:space="0" w:color="auto"/>
              </w:rPr>
              <w:t>6.2</w:t>
            </w:r>
            <w:r>
              <w:rPr>
                <w:rFonts w:ascii="宋体" w:hAnsi="宋体" w:hint="eastAsia"/>
                <w:color w:val="FF0000"/>
                <w:spacing w:val="8"/>
                <w:kern w:val="0"/>
                <w:sz w:val="20"/>
                <w:szCs w:val="21"/>
                <w:bdr w:val="single" w:sz="4" w:space="0" w:color="auto"/>
              </w:rPr>
              <w:t>节和《建筑电气工程施工质量验收规范》GB 50303-</w:t>
            </w:r>
            <w:r>
              <w:rPr>
                <w:rFonts w:ascii="宋体" w:hAnsi="宋体" w:hint="eastAsia"/>
                <w:color w:val="FF0000"/>
                <w:kern w:val="0"/>
                <w:sz w:val="20"/>
                <w:szCs w:val="21"/>
                <w:bdr w:val="single" w:sz="4" w:space="0" w:color="auto"/>
              </w:rPr>
              <w:t>2002</w:t>
            </w:r>
            <w:r>
              <w:rPr>
                <w:rFonts w:ascii="宋体" w:hAnsi="宋体" w:hint="eastAsia"/>
                <w:color w:val="FF0000"/>
                <w:spacing w:val="8"/>
                <w:kern w:val="0"/>
                <w:sz w:val="20"/>
                <w:szCs w:val="21"/>
                <w:bdr w:val="single" w:sz="4" w:space="0" w:color="auto"/>
              </w:rPr>
              <w:t>第</w:t>
            </w:r>
            <w:r>
              <w:rPr>
                <w:rFonts w:ascii="宋体" w:hAnsi="宋体" w:hint="eastAsia"/>
                <w:color w:val="FF0000"/>
                <w:kern w:val="0"/>
                <w:sz w:val="20"/>
                <w:szCs w:val="21"/>
                <w:bdr w:val="single" w:sz="4" w:space="0" w:color="auto"/>
              </w:rPr>
              <w:t>24</w:t>
            </w:r>
            <w:r>
              <w:rPr>
                <w:rFonts w:ascii="宋体" w:hAnsi="宋体" w:hint="eastAsia"/>
                <w:color w:val="FF0000"/>
                <w:spacing w:val="8"/>
                <w:kern w:val="0"/>
                <w:sz w:val="20"/>
                <w:szCs w:val="21"/>
                <w:bdr w:val="single" w:sz="4" w:space="0" w:color="auto"/>
              </w:rPr>
              <w:t>章</w:t>
            </w:r>
            <w:r>
              <w:rPr>
                <w:rFonts w:ascii="宋体" w:hAnsi="宋体" w:hint="eastAsia"/>
                <w:spacing w:val="8"/>
                <w:kern w:val="0"/>
                <w:sz w:val="20"/>
                <w:szCs w:val="21"/>
              </w:rPr>
              <w:t>的规定外，尚应符合下列规定：</w:t>
            </w:r>
          </w:p>
          <w:p w14:paraId="74E53DA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接地体垂直长度不应小于</w:t>
            </w:r>
            <w:r>
              <w:rPr>
                <w:rFonts w:ascii="宋体" w:hAnsi="宋体"/>
                <w:spacing w:val="8"/>
                <w:kern w:val="0"/>
                <w:sz w:val="20"/>
                <w:szCs w:val="21"/>
              </w:rPr>
              <w:t>2.5m</w:t>
            </w:r>
            <w:r>
              <w:rPr>
                <w:rFonts w:ascii="宋体" w:hAnsi="宋体" w:hint="eastAsia"/>
                <w:spacing w:val="8"/>
                <w:kern w:val="0"/>
                <w:sz w:val="20"/>
                <w:szCs w:val="21"/>
              </w:rPr>
              <w:t>，间距不宜小于</w:t>
            </w:r>
            <w:r>
              <w:rPr>
                <w:rFonts w:ascii="宋体" w:hAnsi="宋体"/>
                <w:spacing w:val="8"/>
                <w:kern w:val="0"/>
                <w:sz w:val="20"/>
                <w:szCs w:val="21"/>
              </w:rPr>
              <w:t>5m</w:t>
            </w:r>
            <w:r>
              <w:rPr>
                <w:rFonts w:ascii="宋体" w:hAnsi="宋体" w:hint="eastAsia"/>
                <w:spacing w:val="8"/>
                <w:kern w:val="0"/>
                <w:sz w:val="20"/>
                <w:szCs w:val="21"/>
              </w:rPr>
              <w:t>；</w:t>
            </w:r>
          </w:p>
          <w:p w14:paraId="197C15F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接地体埋深不宜小于</w:t>
            </w:r>
            <w:r>
              <w:rPr>
                <w:rFonts w:ascii="宋体" w:hAnsi="宋体"/>
                <w:spacing w:val="8"/>
                <w:kern w:val="0"/>
                <w:sz w:val="20"/>
                <w:szCs w:val="21"/>
              </w:rPr>
              <w:t>0.6m</w:t>
            </w:r>
            <w:r>
              <w:rPr>
                <w:rFonts w:ascii="宋体" w:hAnsi="宋体" w:hint="eastAsia"/>
                <w:spacing w:val="8"/>
                <w:kern w:val="0"/>
                <w:sz w:val="20"/>
                <w:szCs w:val="21"/>
              </w:rPr>
              <w:t>；</w:t>
            </w:r>
          </w:p>
          <w:p w14:paraId="4863E2AC" w14:textId="77777777" w:rsidR="00F76BAA" w:rsidRDefault="00085D94">
            <w:pPr>
              <w:ind w:firstLineChars="191" w:firstLine="413"/>
              <w:rPr>
                <w:kern w:val="0"/>
                <w:sz w:val="20"/>
              </w:rPr>
            </w:pPr>
            <w:r>
              <w:rPr>
                <w:rFonts w:ascii="宋体" w:hAnsi="宋体"/>
                <w:spacing w:val="8"/>
                <w:kern w:val="0"/>
                <w:sz w:val="20"/>
                <w:szCs w:val="21"/>
              </w:rPr>
              <w:t xml:space="preserve">3  </w:t>
            </w:r>
            <w:r>
              <w:rPr>
                <w:rFonts w:ascii="宋体" w:hAnsi="宋体" w:hint="eastAsia"/>
                <w:spacing w:val="8"/>
                <w:kern w:val="0"/>
                <w:sz w:val="20"/>
                <w:szCs w:val="21"/>
              </w:rPr>
              <w:t>接地体应埋设在建筑物四周散水坡外，距离不</w:t>
            </w:r>
            <w:r>
              <w:rPr>
                <w:rFonts w:ascii="宋体" w:hAnsi="宋体" w:hint="eastAsia"/>
                <w:color w:val="FF0000"/>
                <w:kern w:val="0"/>
                <w:sz w:val="20"/>
                <w:szCs w:val="21"/>
                <w:bdr w:val="single" w:sz="4" w:space="0" w:color="auto"/>
              </w:rPr>
              <w:t>应</w:t>
            </w:r>
            <w:r>
              <w:rPr>
                <w:rFonts w:ascii="宋体" w:hAnsi="宋体" w:hint="eastAsia"/>
                <w:spacing w:val="8"/>
                <w:kern w:val="0"/>
                <w:sz w:val="20"/>
                <w:szCs w:val="21"/>
              </w:rPr>
              <w:t>小于</w:t>
            </w:r>
            <w:r>
              <w:rPr>
                <w:rFonts w:ascii="宋体" w:hAnsi="宋体"/>
                <w:color w:val="FF0000"/>
                <w:spacing w:val="8"/>
                <w:kern w:val="0"/>
                <w:sz w:val="20"/>
                <w:szCs w:val="21"/>
                <w:bdr w:val="single" w:sz="4" w:space="0" w:color="auto"/>
              </w:rPr>
              <w:t>1</w:t>
            </w:r>
            <w:r>
              <w:rPr>
                <w:rFonts w:ascii="宋体" w:hAnsi="宋体"/>
                <w:color w:val="FF0000"/>
                <w:kern w:val="0"/>
                <w:sz w:val="20"/>
                <w:szCs w:val="21"/>
                <w:bdr w:val="single" w:sz="4" w:space="0" w:color="auto"/>
              </w:rPr>
              <w:t>.5</w:t>
            </w:r>
            <w:r>
              <w:rPr>
                <w:rFonts w:ascii="宋体" w:hAnsi="宋体"/>
                <w:color w:val="FF0000"/>
                <w:spacing w:val="8"/>
                <w:kern w:val="0"/>
                <w:sz w:val="20"/>
                <w:szCs w:val="21"/>
                <w:bdr w:val="single" w:sz="4" w:space="0" w:color="auto"/>
              </w:rPr>
              <w:t>m</w:t>
            </w:r>
            <w:r>
              <w:rPr>
                <w:rFonts w:ascii="宋体" w:hAnsi="宋体" w:hint="eastAsia"/>
                <w:spacing w:val="8"/>
                <w:kern w:val="0"/>
                <w:sz w:val="20"/>
                <w:szCs w:val="21"/>
              </w:rPr>
              <w:t>。</w:t>
            </w:r>
          </w:p>
        </w:tc>
        <w:tc>
          <w:tcPr>
            <w:tcW w:w="4318" w:type="dxa"/>
          </w:tcPr>
          <w:p w14:paraId="3AFBCBEF" w14:textId="77777777" w:rsidR="00F76BAA" w:rsidRDefault="00085D94">
            <w:pPr>
              <w:rPr>
                <w:rFonts w:ascii="宋体" w:hAnsi="宋体"/>
                <w:spacing w:val="8"/>
                <w:kern w:val="0"/>
                <w:sz w:val="20"/>
                <w:szCs w:val="21"/>
              </w:rPr>
            </w:pPr>
            <w:r>
              <w:rPr>
                <w:rFonts w:ascii="宋体" w:hAnsi="宋体"/>
                <w:spacing w:val="8"/>
                <w:kern w:val="0"/>
                <w:sz w:val="20"/>
                <w:szCs w:val="21"/>
              </w:rPr>
              <w:t xml:space="preserve">16.1.1  </w:t>
            </w:r>
            <w:r>
              <w:rPr>
                <w:rFonts w:ascii="宋体" w:hAnsi="宋体" w:hint="eastAsia"/>
                <w:spacing w:val="8"/>
                <w:kern w:val="0"/>
                <w:sz w:val="20"/>
                <w:szCs w:val="21"/>
              </w:rPr>
              <w:t>接地体安装除应执行现行国家标准《建筑物电子信息系统防雷技术规范》GB 50343的规定外，尚应符合下列规定：</w:t>
            </w:r>
          </w:p>
          <w:p w14:paraId="68CB556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接地体垂直长度不应小于</w:t>
            </w:r>
            <w:r>
              <w:rPr>
                <w:rFonts w:ascii="宋体" w:hAnsi="宋体"/>
                <w:spacing w:val="8"/>
                <w:kern w:val="0"/>
                <w:sz w:val="20"/>
                <w:szCs w:val="21"/>
              </w:rPr>
              <w:t>2.5m</w:t>
            </w:r>
            <w:r>
              <w:rPr>
                <w:rFonts w:ascii="宋体" w:hAnsi="宋体" w:hint="eastAsia"/>
                <w:spacing w:val="8"/>
                <w:kern w:val="0"/>
                <w:sz w:val="20"/>
                <w:szCs w:val="21"/>
              </w:rPr>
              <w:t>，间距不宜小于</w:t>
            </w:r>
            <w:r>
              <w:rPr>
                <w:rFonts w:ascii="宋体" w:hAnsi="宋体"/>
                <w:spacing w:val="8"/>
                <w:kern w:val="0"/>
                <w:sz w:val="20"/>
                <w:szCs w:val="21"/>
              </w:rPr>
              <w:t>5m</w:t>
            </w:r>
            <w:r>
              <w:rPr>
                <w:rFonts w:ascii="宋体" w:hAnsi="宋体" w:hint="eastAsia"/>
                <w:spacing w:val="8"/>
                <w:kern w:val="0"/>
                <w:sz w:val="20"/>
                <w:szCs w:val="21"/>
              </w:rPr>
              <w:t>；</w:t>
            </w:r>
          </w:p>
          <w:p w14:paraId="5B99535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接地体埋深不宜小于</w:t>
            </w:r>
            <w:r>
              <w:rPr>
                <w:rFonts w:ascii="宋体" w:hAnsi="宋体"/>
                <w:spacing w:val="8"/>
                <w:kern w:val="0"/>
                <w:sz w:val="20"/>
                <w:szCs w:val="21"/>
              </w:rPr>
              <w:t>0.6m</w:t>
            </w:r>
            <w:r>
              <w:rPr>
                <w:rFonts w:ascii="宋体" w:hAnsi="宋体" w:hint="eastAsia"/>
                <w:spacing w:val="8"/>
                <w:kern w:val="0"/>
                <w:sz w:val="20"/>
                <w:szCs w:val="21"/>
              </w:rPr>
              <w:t>；</w:t>
            </w:r>
          </w:p>
          <w:p w14:paraId="241F56E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接地体应埋设在建筑物四周散水坡外，距离不</w:t>
            </w:r>
            <w:r>
              <w:rPr>
                <w:rFonts w:ascii="宋体" w:hAnsi="宋体" w:hint="eastAsia"/>
                <w:color w:val="FF0000"/>
                <w:spacing w:val="8"/>
                <w:kern w:val="0"/>
                <w:sz w:val="20"/>
                <w:szCs w:val="21"/>
                <w:u w:val="single"/>
              </w:rPr>
              <w:t>宜</w:t>
            </w:r>
            <w:r>
              <w:rPr>
                <w:rFonts w:ascii="宋体" w:hAnsi="宋体" w:hint="eastAsia"/>
                <w:spacing w:val="8"/>
                <w:kern w:val="0"/>
                <w:sz w:val="20"/>
                <w:szCs w:val="21"/>
              </w:rPr>
              <w:t>小于</w:t>
            </w:r>
            <w:r>
              <w:rPr>
                <w:rFonts w:ascii="宋体" w:hAnsi="宋体"/>
                <w:color w:val="FF0000"/>
                <w:spacing w:val="8"/>
                <w:kern w:val="0"/>
                <w:sz w:val="20"/>
                <w:szCs w:val="21"/>
                <w:u w:val="single"/>
              </w:rPr>
              <w:t>1</w:t>
            </w:r>
            <w:r>
              <w:rPr>
                <w:rFonts w:ascii="宋体" w:hAnsi="宋体" w:hint="eastAsia"/>
                <w:color w:val="FF0000"/>
                <w:spacing w:val="8"/>
                <w:kern w:val="0"/>
                <w:sz w:val="20"/>
                <w:szCs w:val="21"/>
                <w:u w:val="single"/>
              </w:rPr>
              <w:t>m</w:t>
            </w:r>
            <w:r>
              <w:rPr>
                <w:rFonts w:ascii="宋体" w:hAnsi="宋体" w:hint="eastAsia"/>
                <w:spacing w:val="8"/>
                <w:kern w:val="0"/>
                <w:sz w:val="20"/>
                <w:szCs w:val="21"/>
              </w:rPr>
              <w:t>。</w:t>
            </w:r>
          </w:p>
          <w:p w14:paraId="6154852C" w14:textId="77777777" w:rsidR="00F76BAA" w:rsidRDefault="00085D94">
            <w:pPr>
              <w:rPr>
                <w:rFonts w:ascii="宋体" w:hAnsi="宋体"/>
                <w:spacing w:val="8"/>
                <w:kern w:val="0"/>
                <w:sz w:val="20"/>
                <w:szCs w:val="21"/>
              </w:rPr>
            </w:pPr>
            <w:r>
              <w:rPr>
                <w:rFonts w:ascii="宋体" w:hAnsi="宋体" w:hint="eastAsia"/>
                <w:spacing w:val="8"/>
                <w:kern w:val="0"/>
                <w:sz w:val="20"/>
                <w:szCs w:val="21"/>
              </w:rPr>
              <w:t>【条文说明】16.1.1 当接地装置由多根水平或垂直接地体组成时，为了减小相邻接地体的屏蔽作用，接地体的间距一般为5m，相应的利用系数约为0.75～0.85。当接地装置的敷设地方受到限制时，上述距离可以根据实际情况适当减小，但一般不小于垂直接地体的长度。接地装置埋设深度一般不小于0.6m，这一深度既能避免接地装置遭受机械损坏，同时也减小气候对接地电阻值的影响。</w:t>
            </w:r>
          </w:p>
          <w:p w14:paraId="0285D2DD" w14:textId="77777777" w:rsidR="00F76BAA" w:rsidRDefault="00085D94">
            <w:pPr>
              <w:ind w:firstLineChars="200" w:firstLine="432"/>
              <w:rPr>
                <w:kern w:val="0"/>
                <w:sz w:val="20"/>
              </w:rPr>
            </w:pPr>
            <w:r>
              <w:rPr>
                <w:rFonts w:ascii="宋体" w:hAnsi="宋体"/>
                <w:spacing w:val="8"/>
                <w:kern w:val="0"/>
                <w:sz w:val="20"/>
                <w:szCs w:val="21"/>
              </w:rPr>
              <w:t xml:space="preserve">3  </w:t>
            </w:r>
            <w:r>
              <w:rPr>
                <w:color w:val="FF0000"/>
                <w:kern w:val="0"/>
                <w:sz w:val="20"/>
                <w:u w:val="single"/>
              </w:rPr>
              <w:t>1m</w:t>
            </w:r>
            <w:r>
              <w:rPr>
                <w:color w:val="FF0000"/>
                <w:kern w:val="0"/>
                <w:sz w:val="20"/>
                <w:u w:val="single"/>
              </w:rPr>
              <w:t>的距离是考虑便于维修，维修时不会损坏到基础、墙，敷设在散水坡之外，通常散水坡的宽度是距墙</w:t>
            </w:r>
            <w:r>
              <w:rPr>
                <w:color w:val="FF0000"/>
                <w:kern w:val="0"/>
                <w:sz w:val="20"/>
                <w:u w:val="single"/>
              </w:rPr>
              <w:t>0</w:t>
            </w:r>
            <w:r>
              <w:rPr>
                <w:rFonts w:hint="eastAsia"/>
                <w:color w:val="FF0000"/>
                <w:kern w:val="0"/>
                <w:sz w:val="20"/>
                <w:u w:val="single"/>
              </w:rPr>
              <w:t>.</w:t>
            </w:r>
            <w:r>
              <w:rPr>
                <w:color w:val="FF0000"/>
                <w:kern w:val="0"/>
                <w:sz w:val="20"/>
                <w:u w:val="single"/>
              </w:rPr>
              <w:t>8m</w:t>
            </w:r>
            <w:r>
              <w:rPr>
                <w:rFonts w:hint="eastAsia"/>
                <w:color w:val="FF0000"/>
                <w:kern w:val="0"/>
                <w:sz w:val="20"/>
                <w:u w:val="single"/>
              </w:rPr>
              <w:t>，接地体位置在</w:t>
            </w:r>
            <w:r>
              <w:rPr>
                <w:color w:val="FF0000"/>
                <w:kern w:val="0"/>
                <w:sz w:val="20"/>
                <w:u w:val="single"/>
              </w:rPr>
              <w:t>散水坡</w:t>
            </w:r>
            <w:r>
              <w:rPr>
                <w:rFonts w:hint="eastAsia"/>
                <w:color w:val="FF0000"/>
                <w:kern w:val="0"/>
                <w:sz w:val="20"/>
                <w:u w:val="single"/>
              </w:rPr>
              <w:t>处不小于</w:t>
            </w:r>
            <w:r>
              <w:rPr>
                <w:rFonts w:hint="eastAsia"/>
                <w:color w:val="FF0000"/>
                <w:kern w:val="0"/>
                <w:sz w:val="20"/>
                <w:u w:val="single"/>
              </w:rPr>
              <w:t>1m</w:t>
            </w:r>
            <w:r>
              <w:rPr>
                <w:rFonts w:hint="eastAsia"/>
                <w:color w:val="FF0000"/>
                <w:kern w:val="0"/>
                <w:sz w:val="20"/>
                <w:u w:val="single"/>
              </w:rPr>
              <w:t>为宜</w:t>
            </w:r>
            <w:r>
              <w:rPr>
                <w:color w:val="FF0000"/>
                <w:kern w:val="0"/>
                <w:sz w:val="20"/>
                <w:u w:val="single"/>
              </w:rPr>
              <w:t>。</w:t>
            </w:r>
          </w:p>
        </w:tc>
      </w:tr>
      <w:tr w:rsidR="00F76BAA" w14:paraId="5931A823" w14:textId="77777777">
        <w:tc>
          <w:tcPr>
            <w:tcW w:w="4318" w:type="dxa"/>
          </w:tcPr>
          <w:p w14:paraId="3AF9D026" w14:textId="77777777" w:rsidR="00F76BAA" w:rsidRDefault="00085D94">
            <w:pPr>
              <w:rPr>
                <w:rFonts w:ascii="宋体" w:hAnsi="宋体"/>
                <w:spacing w:val="8"/>
                <w:kern w:val="0"/>
                <w:sz w:val="20"/>
                <w:szCs w:val="21"/>
              </w:rPr>
            </w:pPr>
            <w:r>
              <w:rPr>
                <w:rFonts w:ascii="宋体" w:hAnsi="宋体"/>
                <w:spacing w:val="8"/>
                <w:kern w:val="0"/>
                <w:sz w:val="20"/>
                <w:szCs w:val="21"/>
              </w:rPr>
              <w:t xml:space="preserve">16.1.2  </w:t>
            </w:r>
            <w:r>
              <w:rPr>
                <w:rFonts w:ascii="宋体" w:hAnsi="宋体" w:hint="eastAsia"/>
                <w:spacing w:val="8"/>
                <w:kern w:val="0"/>
                <w:sz w:val="20"/>
                <w:szCs w:val="21"/>
              </w:rPr>
              <w:t>接地线的安装除应执行国家标准《建筑物电子信息系统防雷技术规范》GB 50343</w:t>
            </w:r>
            <w:r>
              <w:rPr>
                <w:rFonts w:ascii="宋体" w:hAnsi="宋体" w:hint="eastAsia"/>
                <w:color w:val="FF0000"/>
                <w:kern w:val="0"/>
                <w:sz w:val="20"/>
                <w:szCs w:val="21"/>
                <w:bdr w:val="single" w:sz="4" w:space="0" w:color="auto"/>
              </w:rPr>
              <w:t>-2004第</w:t>
            </w:r>
            <w:r>
              <w:rPr>
                <w:rFonts w:ascii="宋体" w:hAnsi="宋体"/>
                <w:color w:val="FF0000"/>
                <w:kern w:val="0"/>
                <w:sz w:val="20"/>
                <w:szCs w:val="21"/>
                <w:bdr w:val="single" w:sz="4" w:space="0" w:color="auto"/>
              </w:rPr>
              <w:t>6.3</w:t>
            </w:r>
            <w:r>
              <w:rPr>
                <w:rFonts w:ascii="宋体" w:hAnsi="宋体" w:hint="eastAsia"/>
                <w:color w:val="FF0000"/>
                <w:kern w:val="0"/>
                <w:sz w:val="20"/>
                <w:szCs w:val="21"/>
                <w:bdr w:val="single" w:sz="4" w:space="0" w:color="auto"/>
              </w:rPr>
              <w:t>节</w:t>
            </w:r>
            <w:r>
              <w:rPr>
                <w:rFonts w:ascii="宋体" w:hAnsi="宋体" w:hint="eastAsia"/>
                <w:spacing w:val="8"/>
                <w:kern w:val="0"/>
                <w:sz w:val="20"/>
                <w:szCs w:val="21"/>
              </w:rPr>
              <w:t>和《建筑电气工程施工质量验收规范》GB 50303</w:t>
            </w:r>
            <w:r>
              <w:rPr>
                <w:rFonts w:ascii="宋体" w:hAnsi="宋体" w:hint="eastAsia"/>
                <w:color w:val="FF0000"/>
                <w:kern w:val="0"/>
                <w:sz w:val="20"/>
                <w:szCs w:val="21"/>
                <w:bdr w:val="single" w:sz="4" w:space="0" w:color="auto"/>
              </w:rPr>
              <w:t>-2002第</w:t>
            </w:r>
            <w:r>
              <w:rPr>
                <w:rFonts w:ascii="宋体" w:hAnsi="宋体"/>
                <w:color w:val="FF0000"/>
                <w:kern w:val="0"/>
                <w:sz w:val="20"/>
                <w:szCs w:val="21"/>
                <w:bdr w:val="single" w:sz="4" w:space="0" w:color="auto"/>
              </w:rPr>
              <w:t>25</w:t>
            </w:r>
            <w:r>
              <w:rPr>
                <w:rFonts w:ascii="宋体" w:hAnsi="宋体" w:hint="eastAsia"/>
                <w:color w:val="FF0000"/>
                <w:kern w:val="0"/>
                <w:sz w:val="20"/>
                <w:szCs w:val="21"/>
                <w:bdr w:val="single" w:sz="4" w:space="0" w:color="auto"/>
              </w:rPr>
              <w:t>章</w:t>
            </w:r>
            <w:r>
              <w:rPr>
                <w:rFonts w:ascii="宋体" w:hAnsi="宋体" w:hint="eastAsia"/>
                <w:spacing w:val="8"/>
                <w:kern w:val="0"/>
                <w:sz w:val="20"/>
                <w:szCs w:val="21"/>
              </w:rPr>
              <w:t>的规定外，尚应符合下列规定：</w:t>
            </w:r>
          </w:p>
          <w:p w14:paraId="1CB3041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利用建筑物结构主筋作接地线时，</w:t>
            </w:r>
            <w:r>
              <w:rPr>
                <w:rFonts w:ascii="宋体" w:hAnsi="宋体" w:hint="eastAsia"/>
                <w:spacing w:val="8"/>
                <w:kern w:val="0"/>
                <w:sz w:val="20"/>
                <w:szCs w:val="21"/>
              </w:rPr>
              <w:lastRenderedPageBreak/>
              <w:t>与基础内主筋焊接，根据主筋直径大小确定焊接根数，但不得少于</w:t>
            </w:r>
            <w:r>
              <w:rPr>
                <w:rFonts w:ascii="宋体" w:hAnsi="宋体"/>
                <w:spacing w:val="8"/>
                <w:kern w:val="0"/>
                <w:sz w:val="20"/>
                <w:szCs w:val="21"/>
              </w:rPr>
              <w:t>2</w:t>
            </w:r>
            <w:r>
              <w:rPr>
                <w:rFonts w:ascii="宋体" w:hAnsi="宋体" w:hint="eastAsia"/>
                <w:spacing w:val="8"/>
                <w:kern w:val="0"/>
                <w:sz w:val="20"/>
                <w:szCs w:val="21"/>
              </w:rPr>
              <w:t>根；</w:t>
            </w:r>
          </w:p>
          <w:p w14:paraId="1AB1C339" w14:textId="77777777" w:rsidR="00F76BAA" w:rsidRDefault="00085D94">
            <w:pPr>
              <w:ind w:firstLineChars="191" w:firstLine="413"/>
              <w:rPr>
                <w:kern w:val="0"/>
                <w:sz w:val="20"/>
              </w:rPr>
            </w:pPr>
            <w:r>
              <w:rPr>
                <w:rFonts w:ascii="宋体" w:hAnsi="宋体"/>
                <w:spacing w:val="8"/>
                <w:kern w:val="0"/>
                <w:sz w:val="20"/>
                <w:szCs w:val="21"/>
              </w:rPr>
              <w:t xml:space="preserve">2  </w:t>
            </w:r>
            <w:r>
              <w:rPr>
                <w:rFonts w:ascii="宋体" w:hAnsi="宋体" w:hint="eastAsia"/>
                <w:spacing w:val="8"/>
                <w:kern w:val="0"/>
                <w:sz w:val="20"/>
                <w:szCs w:val="21"/>
              </w:rPr>
              <w:t>引至接地端子的接地线应采用截面积不小于</w:t>
            </w:r>
            <w:r>
              <w:rPr>
                <w:rFonts w:ascii="宋体" w:hAnsi="宋体"/>
                <w:spacing w:val="8"/>
                <w:kern w:val="0"/>
                <w:sz w:val="20"/>
                <w:szCs w:val="21"/>
              </w:rPr>
              <w:t>4mm</w:t>
            </w:r>
            <w:r>
              <w:rPr>
                <w:rFonts w:ascii="宋体" w:hAnsi="宋体"/>
                <w:spacing w:val="8"/>
                <w:kern w:val="0"/>
                <w:sz w:val="20"/>
                <w:szCs w:val="21"/>
                <w:vertAlign w:val="superscript"/>
              </w:rPr>
              <w:t>2</w:t>
            </w:r>
            <w:r>
              <w:rPr>
                <w:rFonts w:ascii="宋体" w:hAnsi="宋体" w:hint="eastAsia"/>
                <w:spacing w:val="8"/>
                <w:kern w:val="0"/>
                <w:sz w:val="20"/>
                <w:szCs w:val="21"/>
              </w:rPr>
              <w:t>的多股铜线。</w:t>
            </w:r>
          </w:p>
        </w:tc>
        <w:tc>
          <w:tcPr>
            <w:tcW w:w="4318" w:type="dxa"/>
          </w:tcPr>
          <w:p w14:paraId="309B30C2"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16.1.2  </w:t>
            </w:r>
            <w:r>
              <w:rPr>
                <w:rFonts w:ascii="宋体" w:hAnsi="宋体" w:hint="eastAsia"/>
                <w:spacing w:val="8"/>
                <w:kern w:val="0"/>
                <w:sz w:val="20"/>
                <w:szCs w:val="21"/>
              </w:rPr>
              <w:t>接地线的安装除应执行国家标准《建筑物电子信息系统防雷技术规范》GB 50343和《建筑电气工程施工质量验收规范》GB 50303的规定外，尚应符合下列规定：</w:t>
            </w:r>
          </w:p>
          <w:p w14:paraId="4CAA4E2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利用建筑物结构主筋作接地线时，与基础内主筋焊接，根据主筋直径大小确定</w:t>
            </w:r>
            <w:r>
              <w:rPr>
                <w:rFonts w:ascii="宋体" w:hAnsi="宋体" w:hint="eastAsia"/>
                <w:spacing w:val="8"/>
                <w:kern w:val="0"/>
                <w:sz w:val="20"/>
                <w:szCs w:val="21"/>
              </w:rPr>
              <w:lastRenderedPageBreak/>
              <w:t>焊接根数，但不得少于</w:t>
            </w:r>
            <w:r>
              <w:rPr>
                <w:rFonts w:ascii="宋体" w:hAnsi="宋体"/>
                <w:spacing w:val="8"/>
                <w:kern w:val="0"/>
                <w:sz w:val="20"/>
                <w:szCs w:val="21"/>
              </w:rPr>
              <w:t>2</w:t>
            </w:r>
            <w:r>
              <w:rPr>
                <w:rFonts w:ascii="宋体" w:hAnsi="宋体" w:hint="eastAsia"/>
                <w:spacing w:val="8"/>
                <w:kern w:val="0"/>
                <w:sz w:val="20"/>
                <w:szCs w:val="21"/>
              </w:rPr>
              <w:t>根；</w:t>
            </w:r>
          </w:p>
          <w:p w14:paraId="3C85198A" w14:textId="77777777" w:rsidR="00F76BAA" w:rsidRDefault="00085D94">
            <w:pPr>
              <w:ind w:firstLineChars="191" w:firstLine="413"/>
              <w:rPr>
                <w:kern w:val="0"/>
                <w:sz w:val="20"/>
              </w:rPr>
            </w:pPr>
            <w:r>
              <w:rPr>
                <w:rFonts w:ascii="宋体" w:hAnsi="宋体"/>
                <w:spacing w:val="8"/>
                <w:kern w:val="0"/>
                <w:sz w:val="20"/>
                <w:szCs w:val="21"/>
              </w:rPr>
              <w:t xml:space="preserve">2  </w:t>
            </w:r>
            <w:r>
              <w:rPr>
                <w:rFonts w:ascii="宋体" w:hAnsi="宋体" w:hint="eastAsia"/>
                <w:spacing w:val="8"/>
                <w:kern w:val="0"/>
                <w:sz w:val="20"/>
                <w:szCs w:val="21"/>
              </w:rPr>
              <w:t>引至接地端子的接地线应采用截面积不小于</w:t>
            </w:r>
            <w:r>
              <w:rPr>
                <w:rFonts w:ascii="宋体" w:hAnsi="宋体"/>
                <w:spacing w:val="8"/>
                <w:kern w:val="0"/>
                <w:sz w:val="20"/>
                <w:szCs w:val="21"/>
              </w:rPr>
              <w:t>4mm</w:t>
            </w:r>
            <w:r>
              <w:rPr>
                <w:rFonts w:ascii="宋体" w:hAnsi="宋体"/>
                <w:spacing w:val="8"/>
                <w:kern w:val="0"/>
                <w:sz w:val="20"/>
                <w:szCs w:val="21"/>
                <w:vertAlign w:val="superscript"/>
              </w:rPr>
              <w:t>2</w:t>
            </w:r>
            <w:r>
              <w:rPr>
                <w:rFonts w:ascii="宋体" w:hAnsi="宋体" w:hint="eastAsia"/>
                <w:spacing w:val="8"/>
                <w:kern w:val="0"/>
                <w:sz w:val="20"/>
                <w:szCs w:val="21"/>
              </w:rPr>
              <w:t>的多股铜线。</w:t>
            </w:r>
          </w:p>
        </w:tc>
      </w:tr>
      <w:tr w:rsidR="00F76BAA" w14:paraId="7BC28DDD" w14:textId="77777777">
        <w:tc>
          <w:tcPr>
            <w:tcW w:w="4318" w:type="dxa"/>
          </w:tcPr>
          <w:p w14:paraId="610C1ADC"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16.1.3  </w:t>
            </w:r>
            <w:r>
              <w:rPr>
                <w:rFonts w:ascii="宋体" w:hAnsi="宋体" w:hint="eastAsia"/>
                <w:spacing w:val="8"/>
                <w:kern w:val="0"/>
                <w:sz w:val="20"/>
                <w:szCs w:val="21"/>
              </w:rPr>
              <w:t>等电位联结安装除应执行国家标准《建筑物电子信息系统防雷技术规范》GB 50343</w:t>
            </w:r>
            <w:r>
              <w:rPr>
                <w:rFonts w:ascii="宋体" w:hAnsi="宋体" w:hint="eastAsia"/>
                <w:color w:val="FF0000"/>
                <w:kern w:val="0"/>
                <w:sz w:val="20"/>
                <w:szCs w:val="21"/>
                <w:bdr w:val="single" w:sz="4" w:space="0" w:color="auto"/>
              </w:rPr>
              <w:t>-2004第</w:t>
            </w:r>
            <w:r>
              <w:rPr>
                <w:rFonts w:ascii="宋体" w:hAnsi="宋体"/>
                <w:color w:val="FF0000"/>
                <w:kern w:val="0"/>
                <w:sz w:val="20"/>
                <w:szCs w:val="21"/>
                <w:bdr w:val="single" w:sz="4" w:space="0" w:color="auto"/>
              </w:rPr>
              <w:t>6.4</w:t>
            </w:r>
            <w:r>
              <w:rPr>
                <w:rFonts w:ascii="宋体" w:hAnsi="宋体" w:hint="eastAsia"/>
                <w:color w:val="FF0000"/>
                <w:kern w:val="0"/>
                <w:sz w:val="20"/>
                <w:szCs w:val="21"/>
                <w:bdr w:val="single" w:sz="4" w:space="0" w:color="auto"/>
              </w:rPr>
              <w:t>节</w:t>
            </w:r>
            <w:r>
              <w:rPr>
                <w:rFonts w:ascii="宋体" w:hAnsi="宋体" w:hint="eastAsia"/>
                <w:spacing w:val="8"/>
                <w:kern w:val="0"/>
                <w:sz w:val="20"/>
                <w:szCs w:val="21"/>
              </w:rPr>
              <w:t>和《建筑电气工程施工质量验收规范》GB 50303</w:t>
            </w:r>
            <w:r>
              <w:rPr>
                <w:rFonts w:ascii="宋体" w:hAnsi="宋体" w:hint="eastAsia"/>
                <w:color w:val="FF0000"/>
                <w:kern w:val="0"/>
                <w:sz w:val="20"/>
                <w:szCs w:val="21"/>
                <w:bdr w:val="single" w:sz="4" w:space="0" w:color="auto"/>
              </w:rPr>
              <w:t>-2002第</w:t>
            </w:r>
            <w:r>
              <w:rPr>
                <w:rFonts w:ascii="宋体" w:hAnsi="宋体"/>
                <w:color w:val="FF0000"/>
                <w:kern w:val="0"/>
                <w:sz w:val="20"/>
                <w:szCs w:val="21"/>
                <w:bdr w:val="single" w:sz="4" w:space="0" w:color="auto"/>
              </w:rPr>
              <w:t>27</w:t>
            </w:r>
            <w:r>
              <w:rPr>
                <w:rFonts w:ascii="宋体" w:hAnsi="宋体" w:hint="eastAsia"/>
                <w:color w:val="FF0000"/>
                <w:kern w:val="0"/>
                <w:sz w:val="20"/>
                <w:szCs w:val="21"/>
                <w:bdr w:val="single" w:sz="4" w:space="0" w:color="auto"/>
              </w:rPr>
              <w:t>章</w:t>
            </w:r>
            <w:r>
              <w:rPr>
                <w:rFonts w:ascii="宋体" w:hAnsi="宋体" w:hint="eastAsia"/>
                <w:spacing w:val="8"/>
                <w:kern w:val="0"/>
                <w:sz w:val="20"/>
                <w:szCs w:val="21"/>
              </w:rPr>
              <w:t>的规定外，尚应符合下列规定：</w:t>
            </w:r>
          </w:p>
          <w:p w14:paraId="286F4317" w14:textId="77777777" w:rsidR="00F76BAA" w:rsidRPr="00807184" w:rsidRDefault="00085D94">
            <w:pPr>
              <w:ind w:firstLineChars="200" w:firstLine="432"/>
              <w:rPr>
                <w:rFonts w:ascii="宋体" w:hAnsi="宋体"/>
                <w:spacing w:val="8"/>
                <w:kern w:val="0"/>
                <w:sz w:val="20"/>
                <w:szCs w:val="21"/>
              </w:rPr>
            </w:pPr>
            <w:r w:rsidRPr="00807184">
              <w:rPr>
                <w:rFonts w:ascii="宋体" w:hAnsi="宋体" w:hint="eastAsia"/>
                <w:spacing w:val="8"/>
                <w:kern w:val="0"/>
                <w:sz w:val="20"/>
                <w:szCs w:val="21"/>
              </w:rPr>
              <w:t>1 建筑物总等电位联结端子板接地线应从接地装置直接引入，各区域的总等电位联结装置应相互连通；</w:t>
            </w:r>
          </w:p>
          <w:p w14:paraId="4F6D82AD" w14:textId="77777777" w:rsidR="00F76BAA" w:rsidRPr="00807184" w:rsidRDefault="00085D94">
            <w:pPr>
              <w:ind w:firstLineChars="200" w:firstLine="432"/>
              <w:rPr>
                <w:rFonts w:ascii="宋体" w:hAnsi="宋体"/>
                <w:spacing w:val="8"/>
                <w:kern w:val="0"/>
                <w:sz w:val="20"/>
                <w:szCs w:val="21"/>
              </w:rPr>
            </w:pPr>
            <w:r w:rsidRPr="00807184">
              <w:rPr>
                <w:rFonts w:ascii="宋体" w:hAnsi="宋体" w:hint="eastAsia"/>
                <w:spacing w:val="8"/>
                <w:kern w:val="0"/>
                <w:sz w:val="20"/>
                <w:szCs w:val="21"/>
              </w:rPr>
              <w:t>2 应在接地装置两处引连接导体与室内总等电位接地端子板相连接，接地装置与室内总等电位连接带的连接导体截面积，铜质接地线不应小于 50mm2 ，钢质接地线不应小于80mm2 ；</w:t>
            </w:r>
          </w:p>
          <w:p w14:paraId="373AFEF7" w14:textId="77777777" w:rsidR="00F76BAA" w:rsidRPr="00807184" w:rsidRDefault="00085D94">
            <w:pPr>
              <w:ind w:firstLineChars="200" w:firstLine="432"/>
              <w:rPr>
                <w:rFonts w:ascii="宋体" w:hAnsi="宋体"/>
                <w:spacing w:val="8"/>
                <w:kern w:val="0"/>
                <w:sz w:val="20"/>
                <w:szCs w:val="21"/>
              </w:rPr>
            </w:pPr>
            <w:r w:rsidRPr="00807184">
              <w:rPr>
                <w:rFonts w:ascii="宋体" w:hAnsi="宋体" w:hint="eastAsia"/>
                <w:spacing w:val="8"/>
                <w:kern w:val="0"/>
                <w:sz w:val="20"/>
                <w:szCs w:val="21"/>
              </w:rPr>
              <w:t>3 等电位接地端子板之间应采用螺栓连接，铜质接地线的连接应焊接或压接，钢质地线连接应采用焊接；</w:t>
            </w:r>
          </w:p>
          <w:p w14:paraId="6D541495" w14:textId="77777777" w:rsidR="00F76BAA" w:rsidRPr="00807184" w:rsidRDefault="00085D94">
            <w:pPr>
              <w:ind w:firstLineChars="200" w:firstLine="432"/>
              <w:rPr>
                <w:rFonts w:ascii="宋体" w:hAnsi="宋体"/>
                <w:spacing w:val="8"/>
                <w:kern w:val="0"/>
                <w:sz w:val="20"/>
                <w:szCs w:val="21"/>
              </w:rPr>
            </w:pPr>
            <w:r w:rsidRPr="00807184">
              <w:rPr>
                <w:rFonts w:ascii="宋体" w:hAnsi="宋体" w:hint="eastAsia"/>
                <w:spacing w:val="8"/>
                <w:kern w:val="0"/>
                <w:sz w:val="20"/>
                <w:szCs w:val="21"/>
              </w:rPr>
              <w:t>4 每个电气设备的接地应用单独的接地线与接地干线相连；</w:t>
            </w:r>
          </w:p>
          <w:p w14:paraId="4DA68393" w14:textId="77777777" w:rsidR="00F76BAA" w:rsidRPr="00807184" w:rsidRDefault="00085D94">
            <w:pPr>
              <w:ind w:firstLineChars="200" w:firstLine="432"/>
              <w:rPr>
                <w:rFonts w:ascii="宋体" w:hAnsi="宋体"/>
                <w:spacing w:val="8"/>
                <w:kern w:val="0"/>
                <w:sz w:val="20"/>
                <w:szCs w:val="21"/>
              </w:rPr>
            </w:pPr>
            <w:r w:rsidRPr="00807184">
              <w:rPr>
                <w:rFonts w:ascii="宋体" w:hAnsi="宋体" w:hint="eastAsia"/>
                <w:spacing w:val="8"/>
                <w:kern w:val="0"/>
                <w:sz w:val="20"/>
                <w:szCs w:val="21"/>
              </w:rPr>
              <w:t>5 不得利用蛇皮管、管道保温层的金属外皮或金属网及电缆金属护层作接地线；不</w:t>
            </w:r>
          </w:p>
          <w:p w14:paraId="08128A87" w14:textId="77777777" w:rsidR="00F76BAA" w:rsidRDefault="00085D94">
            <w:pPr>
              <w:rPr>
                <w:rFonts w:ascii="宋体" w:hAnsi="宋体"/>
                <w:spacing w:val="8"/>
                <w:kern w:val="0"/>
                <w:sz w:val="20"/>
                <w:szCs w:val="21"/>
              </w:rPr>
            </w:pPr>
            <w:r w:rsidRPr="00807184">
              <w:rPr>
                <w:rFonts w:ascii="宋体" w:hAnsi="宋体" w:hint="eastAsia"/>
                <w:spacing w:val="8"/>
                <w:kern w:val="0"/>
                <w:sz w:val="20"/>
                <w:szCs w:val="21"/>
              </w:rPr>
              <w:t>得将桥架、金属线管作接地线。</w:t>
            </w:r>
          </w:p>
        </w:tc>
        <w:tc>
          <w:tcPr>
            <w:tcW w:w="4318" w:type="dxa"/>
          </w:tcPr>
          <w:p w14:paraId="4A5914A4" w14:textId="77777777" w:rsidR="00F76BAA" w:rsidRDefault="00085D94">
            <w:pPr>
              <w:rPr>
                <w:rFonts w:ascii="宋体" w:hAnsi="宋体"/>
                <w:spacing w:val="8"/>
                <w:kern w:val="0"/>
                <w:sz w:val="20"/>
                <w:szCs w:val="21"/>
              </w:rPr>
            </w:pPr>
            <w:r>
              <w:rPr>
                <w:rFonts w:ascii="宋体" w:hAnsi="宋体"/>
                <w:spacing w:val="8"/>
                <w:kern w:val="0"/>
                <w:sz w:val="20"/>
                <w:szCs w:val="21"/>
              </w:rPr>
              <w:t xml:space="preserve">16.1.3  </w:t>
            </w:r>
            <w:r>
              <w:rPr>
                <w:rFonts w:ascii="宋体" w:hAnsi="宋体" w:hint="eastAsia"/>
                <w:spacing w:val="8"/>
                <w:kern w:val="0"/>
                <w:sz w:val="20"/>
                <w:szCs w:val="21"/>
              </w:rPr>
              <w:t>等电位联结安装除应执行国家标准《建筑物电子信息系统防雷技术规范》GB 50343和《建筑电气工程施工质量验收规范》GB 5030的规定外，尚应符合下列规定：</w:t>
            </w:r>
          </w:p>
          <w:p w14:paraId="5679A8E0" w14:textId="77777777" w:rsidR="00F76BAA" w:rsidRPr="00807184" w:rsidRDefault="00085D94">
            <w:pPr>
              <w:ind w:firstLineChars="200" w:firstLine="432"/>
              <w:rPr>
                <w:rFonts w:ascii="宋体" w:hAnsi="宋体"/>
                <w:spacing w:val="8"/>
                <w:kern w:val="0"/>
                <w:sz w:val="20"/>
                <w:szCs w:val="21"/>
              </w:rPr>
            </w:pPr>
            <w:r w:rsidRPr="00807184">
              <w:rPr>
                <w:rFonts w:ascii="宋体" w:hAnsi="宋体" w:hint="eastAsia"/>
                <w:spacing w:val="8"/>
                <w:kern w:val="0"/>
                <w:sz w:val="20"/>
                <w:szCs w:val="21"/>
              </w:rPr>
              <w:t>1 建筑物总等电位联结端子板接地线应从接地装置直接引入，各区域的总等电位联结装置应相互连通；</w:t>
            </w:r>
          </w:p>
          <w:p w14:paraId="1450764A" w14:textId="77777777" w:rsidR="00F76BAA" w:rsidRPr="00807184" w:rsidRDefault="00085D94">
            <w:pPr>
              <w:ind w:firstLineChars="200" w:firstLine="432"/>
              <w:rPr>
                <w:rFonts w:ascii="宋体" w:hAnsi="宋体"/>
                <w:spacing w:val="8"/>
                <w:kern w:val="0"/>
                <w:sz w:val="20"/>
                <w:szCs w:val="21"/>
              </w:rPr>
            </w:pPr>
            <w:r w:rsidRPr="00807184">
              <w:rPr>
                <w:rFonts w:ascii="宋体" w:hAnsi="宋体" w:hint="eastAsia"/>
                <w:spacing w:val="8"/>
                <w:kern w:val="0"/>
                <w:sz w:val="20"/>
                <w:szCs w:val="21"/>
              </w:rPr>
              <w:t>2 应在接地装置两处引连接导体与室内总等电位接地端子板相连接，接地装置与室内总等电位连接带的连接导体截面积，铜质接地线不应小于 50mm2 ，钢质接地线不应小于80mm2 ；</w:t>
            </w:r>
          </w:p>
          <w:p w14:paraId="6DD6B159" w14:textId="77777777" w:rsidR="00F76BAA" w:rsidRPr="00807184" w:rsidRDefault="00085D94">
            <w:pPr>
              <w:ind w:firstLineChars="200" w:firstLine="432"/>
              <w:rPr>
                <w:rFonts w:ascii="宋体" w:hAnsi="宋体"/>
                <w:spacing w:val="8"/>
                <w:kern w:val="0"/>
                <w:sz w:val="20"/>
                <w:szCs w:val="21"/>
              </w:rPr>
            </w:pPr>
            <w:r w:rsidRPr="00807184">
              <w:rPr>
                <w:rFonts w:ascii="宋体" w:hAnsi="宋体" w:hint="eastAsia"/>
                <w:spacing w:val="8"/>
                <w:kern w:val="0"/>
                <w:sz w:val="20"/>
                <w:szCs w:val="21"/>
              </w:rPr>
              <w:t>3 等电位接地端子板之间应采用螺栓连接，铜质接地线的连接应焊接或压接，钢质地线连接应采用焊接；</w:t>
            </w:r>
          </w:p>
          <w:p w14:paraId="605E9393" w14:textId="77777777" w:rsidR="00F76BAA" w:rsidRPr="00807184" w:rsidRDefault="00085D94">
            <w:pPr>
              <w:ind w:firstLineChars="200" w:firstLine="432"/>
              <w:rPr>
                <w:rFonts w:ascii="宋体" w:hAnsi="宋体"/>
                <w:spacing w:val="8"/>
                <w:kern w:val="0"/>
                <w:sz w:val="20"/>
                <w:szCs w:val="21"/>
              </w:rPr>
            </w:pPr>
            <w:r w:rsidRPr="00807184">
              <w:rPr>
                <w:rFonts w:ascii="宋体" w:hAnsi="宋体" w:hint="eastAsia"/>
                <w:spacing w:val="8"/>
                <w:kern w:val="0"/>
                <w:sz w:val="20"/>
                <w:szCs w:val="21"/>
              </w:rPr>
              <w:t>4 每个电气设备的接地应用单独的接地线与接地干线相连；</w:t>
            </w:r>
          </w:p>
          <w:p w14:paraId="27504C24" w14:textId="77777777" w:rsidR="00F76BAA" w:rsidRPr="00807184" w:rsidRDefault="00085D94">
            <w:pPr>
              <w:ind w:firstLineChars="200" w:firstLine="432"/>
              <w:rPr>
                <w:rFonts w:ascii="宋体" w:hAnsi="宋体"/>
                <w:spacing w:val="8"/>
                <w:kern w:val="0"/>
                <w:sz w:val="20"/>
                <w:szCs w:val="21"/>
              </w:rPr>
            </w:pPr>
            <w:r w:rsidRPr="00807184">
              <w:rPr>
                <w:rFonts w:ascii="宋体" w:hAnsi="宋体" w:hint="eastAsia"/>
                <w:spacing w:val="8"/>
                <w:kern w:val="0"/>
                <w:sz w:val="20"/>
                <w:szCs w:val="21"/>
              </w:rPr>
              <w:t>5 不得利用蛇皮管、管道保温层的金属外皮或金属网及电缆金属护层作接地线；不</w:t>
            </w:r>
          </w:p>
          <w:p w14:paraId="4E85BD78" w14:textId="77777777" w:rsidR="00F76BAA" w:rsidRDefault="00085D94" w:rsidP="00807184">
            <w:pPr>
              <w:ind w:firstLineChars="200" w:firstLine="432"/>
              <w:rPr>
                <w:rFonts w:ascii="宋体" w:hAnsi="宋体"/>
                <w:spacing w:val="8"/>
                <w:kern w:val="0"/>
                <w:sz w:val="20"/>
                <w:szCs w:val="21"/>
              </w:rPr>
            </w:pPr>
            <w:r w:rsidRPr="00807184">
              <w:rPr>
                <w:rFonts w:ascii="宋体" w:hAnsi="宋体" w:hint="eastAsia"/>
                <w:spacing w:val="8"/>
                <w:kern w:val="0"/>
                <w:sz w:val="20"/>
                <w:szCs w:val="21"/>
              </w:rPr>
              <w:t>得将桥架、金属线管作接地线。</w:t>
            </w:r>
          </w:p>
        </w:tc>
      </w:tr>
      <w:tr w:rsidR="00F76BAA" w14:paraId="71A6CB09" w14:textId="77777777">
        <w:tc>
          <w:tcPr>
            <w:tcW w:w="4318" w:type="dxa"/>
          </w:tcPr>
          <w:p w14:paraId="71C95F5A" w14:textId="77777777" w:rsidR="00F76BAA" w:rsidRDefault="00085D94">
            <w:pPr>
              <w:rPr>
                <w:rFonts w:ascii="宋体" w:hAnsi="宋体"/>
                <w:spacing w:val="8"/>
                <w:kern w:val="0"/>
                <w:sz w:val="20"/>
                <w:szCs w:val="21"/>
              </w:rPr>
            </w:pPr>
            <w:r>
              <w:rPr>
                <w:rFonts w:ascii="宋体" w:hAnsi="宋体"/>
                <w:spacing w:val="8"/>
                <w:kern w:val="0"/>
                <w:sz w:val="20"/>
                <w:szCs w:val="21"/>
              </w:rPr>
              <w:t xml:space="preserve">16.1.4  </w:t>
            </w:r>
            <w:r>
              <w:rPr>
                <w:rFonts w:ascii="宋体" w:hAnsi="宋体" w:hint="eastAsia"/>
                <w:spacing w:val="8"/>
                <w:kern w:val="0"/>
                <w:sz w:val="20"/>
                <w:szCs w:val="21"/>
              </w:rPr>
              <w:t>浪涌保护器安装除应执行国家标准《建筑物电子信息系统防雷技术规范》GB 50343</w:t>
            </w:r>
            <w:r>
              <w:rPr>
                <w:rFonts w:ascii="宋体" w:hAnsi="宋体" w:hint="eastAsia"/>
                <w:color w:val="FF0000"/>
                <w:kern w:val="0"/>
                <w:sz w:val="20"/>
                <w:szCs w:val="21"/>
                <w:bdr w:val="single" w:sz="4" w:space="0" w:color="auto"/>
              </w:rPr>
              <w:t>-2004第</w:t>
            </w:r>
            <w:r>
              <w:rPr>
                <w:rFonts w:ascii="宋体" w:hAnsi="宋体"/>
                <w:color w:val="FF0000"/>
                <w:kern w:val="0"/>
                <w:sz w:val="20"/>
                <w:szCs w:val="21"/>
                <w:bdr w:val="single" w:sz="4" w:space="0" w:color="auto"/>
              </w:rPr>
              <w:t>6.5</w:t>
            </w:r>
            <w:r>
              <w:rPr>
                <w:rFonts w:ascii="宋体" w:hAnsi="宋体" w:hint="eastAsia"/>
                <w:color w:val="FF0000"/>
                <w:kern w:val="0"/>
                <w:sz w:val="20"/>
                <w:szCs w:val="21"/>
                <w:bdr w:val="single" w:sz="4" w:space="0" w:color="auto"/>
              </w:rPr>
              <w:t>节</w:t>
            </w:r>
            <w:r>
              <w:rPr>
                <w:rFonts w:ascii="宋体" w:hAnsi="宋体" w:hint="eastAsia"/>
                <w:spacing w:val="8"/>
                <w:kern w:val="0"/>
                <w:sz w:val="20"/>
                <w:szCs w:val="21"/>
              </w:rPr>
              <w:t>的规定外，尚应符合下列规定：</w:t>
            </w:r>
          </w:p>
          <w:p w14:paraId="555BFA8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室外安装时应有防水措施；</w:t>
            </w:r>
          </w:p>
          <w:p w14:paraId="44A5F59D" w14:textId="77777777" w:rsidR="00F76BAA" w:rsidRDefault="00085D94">
            <w:pPr>
              <w:ind w:firstLineChars="191" w:firstLine="413"/>
              <w:rPr>
                <w:kern w:val="0"/>
                <w:sz w:val="20"/>
              </w:rPr>
            </w:pPr>
            <w:r>
              <w:rPr>
                <w:rFonts w:ascii="宋体" w:hAnsi="宋体"/>
                <w:spacing w:val="8"/>
                <w:kern w:val="0"/>
                <w:sz w:val="20"/>
                <w:szCs w:val="21"/>
              </w:rPr>
              <w:t xml:space="preserve">2  </w:t>
            </w:r>
            <w:r>
              <w:rPr>
                <w:rFonts w:ascii="宋体" w:hAnsi="宋体" w:hint="eastAsia"/>
                <w:spacing w:val="8"/>
                <w:kern w:val="0"/>
                <w:sz w:val="20"/>
                <w:szCs w:val="21"/>
              </w:rPr>
              <w:t>浪涌保护器安装位置应靠近被保护设备。</w:t>
            </w:r>
          </w:p>
        </w:tc>
        <w:tc>
          <w:tcPr>
            <w:tcW w:w="4318" w:type="dxa"/>
          </w:tcPr>
          <w:p w14:paraId="2DCC5E34" w14:textId="77777777" w:rsidR="00F76BAA" w:rsidRDefault="00085D94">
            <w:pPr>
              <w:rPr>
                <w:rFonts w:ascii="宋体" w:hAnsi="宋体"/>
                <w:spacing w:val="8"/>
                <w:kern w:val="0"/>
                <w:sz w:val="20"/>
                <w:szCs w:val="21"/>
              </w:rPr>
            </w:pPr>
            <w:r>
              <w:rPr>
                <w:rFonts w:ascii="宋体" w:hAnsi="宋体"/>
                <w:spacing w:val="8"/>
                <w:kern w:val="0"/>
                <w:sz w:val="20"/>
                <w:szCs w:val="21"/>
              </w:rPr>
              <w:t xml:space="preserve">16.1.4  </w:t>
            </w:r>
            <w:r>
              <w:rPr>
                <w:rFonts w:ascii="宋体" w:hAnsi="宋体" w:hint="eastAsia"/>
                <w:spacing w:val="8"/>
                <w:kern w:val="0"/>
                <w:sz w:val="20"/>
                <w:szCs w:val="21"/>
              </w:rPr>
              <w:t>浪涌保护器安装除应执行国家标准《建筑物电子信息系统防雷技术规范》GB 50343的规定外，尚应符合下列规定：</w:t>
            </w:r>
          </w:p>
          <w:p w14:paraId="1446C66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室外安装时应有防水措施；</w:t>
            </w:r>
          </w:p>
          <w:p w14:paraId="7A35811A" w14:textId="77777777" w:rsidR="00F76BAA" w:rsidRDefault="00085D94">
            <w:pPr>
              <w:ind w:firstLineChars="191" w:firstLine="413"/>
              <w:rPr>
                <w:kern w:val="0"/>
                <w:sz w:val="20"/>
              </w:rPr>
            </w:pPr>
            <w:r>
              <w:rPr>
                <w:rFonts w:ascii="宋体" w:hAnsi="宋体"/>
                <w:spacing w:val="8"/>
                <w:kern w:val="0"/>
                <w:sz w:val="20"/>
                <w:szCs w:val="21"/>
              </w:rPr>
              <w:t xml:space="preserve">2  </w:t>
            </w:r>
            <w:r>
              <w:rPr>
                <w:rFonts w:ascii="宋体" w:hAnsi="宋体" w:hint="eastAsia"/>
                <w:spacing w:val="8"/>
                <w:kern w:val="0"/>
                <w:sz w:val="20"/>
                <w:szCs w:val="21"/>
              </w:rPr>
              <w:t>浪涌保护器安装位置应靠近被保护设备。</w:t>
            </w:r>
          </w:p>
        </w:tc>
      </w:tr>
      <w:tr w:rsidR="00F76BAA" w14:paraId="435C6083" w14:textId="77777777">
        <w:tc>
          <w:tcPr>
            <w:tcW w:w="4318" w:type="dxa"/>
          </w:tcPr>
          <w:p w14:paraId="26C81D92" w14:textId="77777777" w:rsidR="00F76BAA" w:rsidRDefault="00085D94">
            <w:pPr>
              <w:rPr>
                <w:rFonts w:ascii="宋体" w:hAnsi="宋体"/>
                <w:spacing w:val="8"/>
                <w:kern w:val="0"/>
                <w:sz w:val="20"/>
                <w:szCs w:val="21"/>
              </w:rPr>
            </w:pPr>
            <w:r>
              <w:rPr>
                <w:rFonts w:ascii="宋体" w:hAnsi="宋体"/>
                <w:spacing w:val="8"/>
                <w:kern w:val="0"/>
                <w:sz w:val="20"/>
                <w:szCs w:val="21"/>
              </w:rPr>
              <w:t xml:space="preserve">16.1.5  </w:t>
            </w:r>
            <w:r>
              <w:rPr>
                <w:rFonts w:ascii="宋体" w:hAnsi="宋体" w:hint="eastAsia"/>
                <w:spacing w:val="8"/>
                <w:kern w:val="0"/>
                <w:sz w:val="20"/>
                <w:szCs w:val="21"/>
              </w:rPr>
              <w:t>综合管线的防雷与接地除应执行现行国家标准《建筑物电子信息系统防雷技术规范》GB 50343</w:t>
            </w:r>
            <w:r>
              <w:rPr>
                <w:rFonts w:ascii="宋体" w:hAnsi="宋体" w:hint="eastAsia"/>
                <w:color w:val="FF0000"/>
                <w:kern w:val="0"/>
                <w:sz w:val="20"/>
                <w:szCs w:val="21"/>
                <w:bdr w:val="single" w:sz="4" w:space="0" w:color="auto"/>
              </w:rPr>
              <w:t>-2004第</w:t>
            </w:r>
            <w:r>
              <w:rPr>
                <w:rFonts w:ascii="宋体" w:hAnsi="宋体"/>
                <w:color w:val="FF0000"/>
                <w:kern w:val="0"/>
                <w:sz w:val="20"/>
                <w:szCs w:val="21"/>
                <w:bdr w:val="single" w:sz="4" w:space="0" w:color="auto"/>
              </w:rPr>
              <w:t>6.6</w:t>
            </w:r>
            <w:r>
              <w:rPr>
                <w:rFonts w:ascii="宋体" w:hAnsi="宋体" w:hint="eastAsia"/>
                <w:color w:val="FF0000"/>
                <w:kern w:val="0"/>
                <w:sz w:val="20"/>
                <w:szCs w:val="21"/>
                <w:bdr w:val="single" w:sz="4" w:space="0" w:color="auto"/>
              </w:rPr>
              <w:t>节</w:t>
            </w:r>
            <w:r>
              <w:rPr>
                <w:rFonts w:ascii="宋体" w:hAnsi="宋体" w:hint="eastAsia"/>
                <w:spacing w:val="8"/>
                <w:kern w:val="0"/>
                <w:sz w:val="20"/>
                <w:szCs w:val="21"/>
              </w:rPr>
              <w:t>和《电气装置安装工程接地装置施工及验收规范》GB 50169</w:t>
            </w:r>
            <w:r>
              <w:rPr>
                <w:rFonts w:ascii="宋体" w:hAnsi="宋体" w:hint="eastAsia"/>
                <w:color w:val="FF0000"/>
                <w:kern w:val="0"/>
                <w:sz w:val="20"/>
                <w:szCs w:val="21"/>
                <w:bdr w:val="single" w:sz="4" w:space="0" w:color="auto"/>
              </w:rPr>
              <w:t>-2006第</w:t>
            </w:r>
            <w:r>
              <w:rPr>
                <w:rFonts w:ascii="宋体" w:hAnsi="宋体"/>
                <w:color w:val="FF0000"/>
                <w:kern w:val="0"/>
                <w:sz w:val="20"/>
                <w:szCs w:val="21"/>
                <w:bdr w:val="single" w:sz="4" w:space="0" w:color="auto"/>
              </w:rPr>
              <w:t>3.4.6</w:t>
            </w:r>
            <w:r>
              <w:rPr>
                <w:rFonts w:ascii="宋体" w:hAnsi="宋体" w:hint="eastAsia"/>
                <w:color w:val="FF0000"/>
                <w:kern w:val="0"/>
                <w:sz w:val="20"/>
                <w:szCs w:val="21"/>
                <w:bdr w:val="single" w:sz="4" w:space="0" w:color="auto"/>
              </w:rPr>
              <w:t>条、第</w:t>
            </w:r>
            <w:r>
              <w:rPr>
                <w:rFonts w:ascii="宋体" w:hAnsi="宋体"/>
                <w:color w:val="FF0000"/>
                <w:kern w:val="0"/>
                <w:sz w:val="20"/>
                <w:szCs w:val="21"/>
                <w:bdr w:val="single" w:sz="4" w:space="0" w:color="auto"/>
              </w:rPr>
              <w:t>3.4.7</w:t>
            </w:r>
            <w:r>
              <w:rPr>
                <w:rFonts w:ascii="宋体" w:hAnsi="宋体" w:hint="eastAsia"/>
                <w:color w:val="FF0000"/>
                <w:kern w:val="0"/>
                <w:sz w:val="20"/>
                <w:szCs w:val="21"/>
                <w:bdr w:val="single" w:sz="4" w:space="0" w:color="auto"/>
              </w:rPr>
              <w:t>条、第</w:t>
            </w:r>
            <w:r>
              <w:rPr>
                <w:rFonts w:ascii="宋体" w:hAnsi="宋体"/>
                <w:color w:val="FF0000"/>
                <w:kern w:val="0"/>
                <w:sz w:val="20"/>
                <w:szCs w:val="21"/>
                <w:bdr w:val="single" w:sz="4" w:space="0" w:color="auto"/>
              </w:rPr>
              <w:t>3.8.9</w:t>
            </w:r>
            <w:r>
              <w:rPr>
                <w:rFonts w:ascii="宋体" w:hAnsi="宋体" w:hint="eastAsia"/>
                <w:color w:val="FF0000"/>
                <w:kern w:val="0"/>
                <w:sz w:val="20"/>
                <w:szCs w:val="21"/>
                <w:bdr w:val="single" w:sz="4" w:space="0" w:color="auto"/>
              </w:rPr>
              <w:t>条</w:t>
            </w:r>
            <w:r>
              <w:rPr>
                <w:rFonts w:ascii="宋体" w:hAnsi="宋体" w:hint="eastAsia"/>
                <w:spacing w:val="8"/>
                <w:kern w:val="0"/>
                <w:sz w:val="20"/>
                <w:szCs w:val="21"/>
              </w:rPr>
              <w:t>及《建筑电气工程施工质量验收规范》GB50303</w:t>
            </w:r>
            <w:r>
              <w:rPr>
                <w:rFonts w:ascii="宋体" w:hAnsi="宋体" w:hint="eastAsia"/>
                <w:color w:val="FF0000"/>
                <w:kern w:val="0"/>
                <w:sz w:val="20"/>
                <w:szCs w:val="21"/>
                <w:bdr w:val="single" w:sz="4" w:space="0" w:color="auto"/>
              </w:rPr>
              <w:t>-2002第</w:t>
            </w:r>
            <w:r>
              <w:rPr>
                <w:rFonts w:ascii="宋体" w:hAnsi="宋体"/>
                <w:color w:val="FF0000"/>
                <w:kern w:val="0"/>
                <w:sz w:val="20"/>
                <w:szCs w:val="21"/>
                <w:bdr w:val="single" w:sz="4" w:space="0" w:color="auto"/>
              </w:rPr>
              <w:t>12.1.1</w:t>
            </w:r>
            <w:r>
              <w:rPr>
                <w:rFonts w:ascii="宋体" w:hAnsi="宋体" w:hint="eastAsia"/>
                <w:color w:val="FF0000"/>
                <w:kern w:val="0"/>
                <w:sz w:val="20"/>
                <w:szCs w:val="21"/>
                <w:bdr w:val="single" w:sz="4" w:space="0" w:color="auto"/>
              </w:rPr>
              <w:t>条、14</w:t>
            </w:r>
            <w:r>
              <w:rPr>
                <w:rFonts w:ascii="宋体" w:hAnsi="宋体"/>
                <w:color w:val="FF0000"/>
                <w:kern w:val="0"/>
                <w:sz w:val="20"/>
                <w:szCs w:val="21"/>
                <w:bdr w:val="single" w:sz="4" w:space="0" w:color="auto"/>
              </w:rPr>
              <w:t>.1.1</w:t>
            </w:r>
            <w:r>
              <w:rPr>
                <w:rFonts w:ascii="宋体" w:hAnsi="宋体" w:hint="eastAsia"/>
                <w:color w:val="FF0000"/>
                <w:kern w:val="0"/>
                <w:sz w:val="20"/>
                <w:szCs w:val="21"/>
                <w:bdr w:val="single" w:sz="4" w:space="0" w:color="auto"/>
              </w:rPr>
              <w:t>条</w:t>
            </w:r>
            <w:r>
              <w:rPr>
                <w:rFonts w:ascii="宋体" w:hAnsi="宋体" w:hint="eastAsia"/>
                <w:spacing w:val="8"/>
                <w:kern w:val="0"/>
                <w:sz w:val="20"/>
                <w:szCs w:val="21"/>
              </w:rPr>
              <w:t>的规定外，尚应符合下列规定：</w:t>
            </w:r>
          </w:p>
          <w:p w14:paraId="662322E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金属桥架与接地干线连接应不少于</w:t>
            </w:r>
            <w:r>
              <w:rPr>
                <w:rFonts w:ascii="宋体" w:hAnsi="宋体"/>
                <w:spacing w:val="8"/>
                <w:kern w:val="0"/>
                <w:sz w:val="20"/>
                <w:szCs w:val="21"/>
              </w:rPr>
              <w:t>2</w:t>
            </w:r>
            <w:r>
              <w:rPr>
                <w:rFonts w:ascii="宋体" w:hAnsi="宋体" w:hint="eastAsia"/>
                <w:spacing w:val="8"/>
                <w:kern w:val="0"/>
                <w:sz w:val="20"/>
                <w:szCs w:val="21"/>
              </w:rPr>
              <w:t>处；</w:t>
            </w:r>
          </w:p>
          <w:p w14:paraId="6CFF1950"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非镀锌桥架间连接板的两端跨接铜芯接地线，截面积不应小于</w:t>
            </w:r>
            <w:r>
              <w:rPr>
                <w:rFonts w:ascii="宋体" w:hAnsi="宋体"/>
                <w:spacing w:val="8"/>
                <w:kern w:val="0"/>
                <w:sz w:val="20"/>
                <w:szCs w:val="21"/>
              </w:rPr>
              <w:t>4mm</w:t>
            </w:r>
            <w:r>
              <w:rPr>
                <w:rFonts w:ascii="宋体" w:hAnsi="宋体"/>
                <w:spacing w:val="8"/>
                <w:kern w:val="0"/>
                <w:sz w:val="20"/>
                <w:szCs w:val="21"/>
                <w:vertAlign w:val="superscript"/>
              </w:rPr>
              <w:t>2</w:t>
            </w:r>
            <w:r>
              <w:rPr>
                <w:rFonts w:ascii="宋体" w:hAnsi="宋体" w:hint="eastAsia"/>
                <w:spacing w:val="8"/>
                <w:kern w:val="0"/>
                <w:sz w:val="20"/>
                <w:szCs w:val="21"/>
              </w:rPr>
              <w:t>；</w:t>
            </w:r>
          </w:p>
          <w:p w14:paraId="117AF5A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lastRenderedPageBreak/>
              <w:t xml:space="preserve">3  </w:t>
            </w:r>
            <w:r>
              <w:rPr>
                <w:rFonts w:ascii="宋体" w:hAnsi="宋体" w:hint="eastAsia"/>
                <w:spacing w:val="8"/>
                <w:kern w:val="0"/>
                <w:sz w:val="20"/>
                <w:szCs w:val="21"/>
              </w:rPr>
              <w:t>镀锌钢管应以专用接地卡件跨接，跨接线应采用截面积不小于</w:t>
            </w:r>
            <w:r>
              <w:rPr>
                <w:rFonts w:ascii="宋体" w:hAnsi="宋体"/>
                <w:spacing w:val="8"/>
                <w:kern w:val="0"/>
                <w:sz w:val="20"/>
                <w:szCs w:val="21"/>
              </w:rPr>
              <w:t>4mm</w:t>
            </w:r>
            <w:r>
              <w:rPr>
                <w:rFonts w:ascii="宋体" w:hAnsi="宋体"/>
                <w:spacing w:val="8"/>
                <w:kern w:val="0"/>
                <w:sz w:val="20"/>
                <w:szCs w:val="21"/>
                <w:vertAlign w:val="superscript"/>
              </w:rPr>
              <w:t>2</w:t>
            </w:r>
            <w:r>
              <w:rPr>
                <w:rFonts w:ascii="宋体" w:hAnsi="宋体" w:hint="eastAsia"/>
                <w:spacing w:val="8"/>
                <w:kern w:val="0"/>
                <w:sz w:val="20"/>
                <w:szCs w:val="21"/>
              </w:rPr>
              <w:t>的铜芯软线。非镀锌钢管采用螺纹连接时，连接处的两端应焊接跨接地线；</w:t>
            </w:r>
          </w:p>
          <w:p w14:paraId="352E7DDA" w14:textId="77777777" w:rsidR="00F76BAA" w:rsidRDefault="00085D94">
            <w:pPr>
              <w:ind w:firstLineChars="191" w:firstLine="413"/>
              <w:rPr>
                <w:kern w:val="0"/>
                <w:sz w:val="20"/>
              </w:rPr>
            </w:pPr>
            <w:r>
              <w:rPr>
                <w:rFonts w:ascii="宋体" w:hAnsi="宋体"/>
                <w:spacing w:val="8"/>
                <w:kern w:val="0"/>
                <w:sz w:val="20"/>
                <w:szCs w:val="21"/>
              </w:rPr>
              <w:t xml:space="preserve">4  </w:t>
            </w:r>
            <w:r>
              <w:rPr>
                <w:rFonts w:ascii="宋体" w:hAnsi="宋体" w:hint="eastAsia"/>
                <w:spacing w:val="8"/>
                <w:kern w:val="0"/>
                <w:sz w:val="20"/>
                <w:szCs w:val="21"/>
              </w:rPr>
              <w:t>铠装电缆的屏蔽层在入户处应与等电位端子排连结。</w:t>
            </w:r>
          </w:p>
        </w:tc>
        <w:tc>
          <w:tcPr>
            <w:tcW w:w="4318" w:type="dxa"/>
          </w:tcPr>
          <w:p w14:paraId="539EF5E7"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16.1.5  </w:t>
            </w:r>
            <w:r>
              <w:rPr>
                <w:rFonts w:ascii="宋体" w:hAnsi="宋体" w:hint="eastAsia"/>
                <w:spacing w:val="8"/>
                <w:kern w:val="0"/>
                <w:sz w:val="20"/>
                <w:szCs w:val="21"/>
              </w:rPr>
              <w:t>综合管线的防雷与接地除应执行现行国家标准《建筑物电子信息系统防雷技术规范》GB 50343和《电气装置安装工程接地装置施工及验收规范》GB 50169及《建筑电气工程施工质量验收规范》GB50303的规定外，尚应符合下列规定：</w:t>
            </w:r>
          </w:p>
          <w:p w14:paraId="144C735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金属桥架与接地干线连接应不少于</w:t>
            </w:r>
            <w:r>
              <w:rPr>
                <w:rFonts w:ascii="宋体" w:hAnsi="宋体"/>
                <w:spacing w:val="8"/>
                <w:kern w:val="0"/>
                <w:sz w:val="20"/>
                <w:szCs w:val="21"/>
              </w:rPr>
              <w:t>2</w:t>
            </w:r>
            <w:r>
              <w:rPr>
                <w:rFonts w:ascii="宋体" w:hAnsi="宋体" w:hint="eastAsia"/>
                <w:spacing w:val="8"/>
                <w:kern w:val="0"/>
                <w:sz w:val="20"/>
                <w:szCs w:val="21"/>
              </w:rPr>
              <w:t>处；</w:t>
            </w:r>
          </w:p>
          <w:p w14:paraId="53F2857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非镀锌桥架间连接板的两端跨接铜芯接地线，截面积不应小于</w:t>
            </w:r>
            <w:r>
              <w:rPr>
                <w:rFonts w:ascii="宋体" w:hAnsi="宋体"/>
                <w:spacing w:val="8"/>
                <w:kern w:val="0"/>
                <w:sz w:val="20"/>
                <w:szCs w:val="21"/>
              </w:rPr>
              <w:t>4mm</w:t>
            </w:r>
            <w:r>
              <w:rPr>
                <w:rFonts w:ascii="宋体" w:hAnsi="宋体"/>
                <w:spacing w:val="8"/>
                <w:kern w:val="0"/>
                <w:sz w:val="20"/>
                <w:szCs w:val="21"/>
                <w:vertAlign w:val="superscript"/>
              </w:rPr>
              <w:t>2</w:t>
            </w:r>
            <w:r>
              <w:rPr>
                <w:rFonts w:ascii="宋体" w:hAnsi="宋体" w:hint="eastAsia"/>
                <w:spacing w:val="8"/>
                <w:kern w:val="0"/>
                <w:sz w:val="20"/>
                <w:szCs w:val="21"/>
              </w:rPr>
              <w:t>；</w:t>
            </w:r>
          </w:p>
          <w:p w14:paraId="19F6CF1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镀锌钢管应以专用接地卡件跨接，跨接线应采用截面积不小于</w:t>
            </w:r>
            <w:r>
              <w:rPr>
                <w:rFonts w:ascii="宋体" w:hAnsi="宋体"/>
                <w:spacing w:val="8"/>
                <w:kern w:val="0"/>
                <w:sz w:val="20"/>
                <w:szCs w:val="21"/>
              </w:rPr>
              <w:t>4mm</w:t>
            </w:r>
            <w:r>
              <w:rPr>
                <w:rFonts w:ascii="宋体" w:hAnsi="宋体"/>
                <w:spacing w:val="8"/>
                <w:kern w:val="0"/>
                <w:sz w:val="20"/>
                <w:szCs w:val="21"/>
                <w:vertAlign w:val="superscript"/>
              </w:rPr>
              <w:t>2</w:t>
            </w:r>
            <w:r>
              <w:rPr>
                <w:rFonts w:ascii="宋体" w:hAnsi="宋体" w:hint="eastAsia"/>
                <w:spacing w:val="8"/>
                <w:kern w:val="0"/>
                <w:sz w:val="20"/>
                <w:szCs w:val="21"/>
              </w:rPr>
              <w:t>的铜芯软</w:t>
            </w:r>
            <w:r>
              <w:rPr>
                <w:rFonts w:ascii="宋体" w:hAnsi="宋体" w:hint="eastAsia"/>
                <w:spacing w:val="8"/>
                <w:kern w:val="0"/>
                <w:sz w:val="20"/>
                <w:szCs w:val="21"/>
              </w:rPr>
              <w:lastRenderedPageBreak/>
              <w:t>线。非镀锌钢管采用螺纹连接时，连接处的两端应焊接跨接地线；</w:t>
            </w:r>
          </w:p>
          <w:p w14:paraId="2C7298CB" w14:textId="77777777" w:rsidR="00F76BAA" w:rsidRDefault="00085D94">
            <w:pPr>
              <w:ind w:firstLineChars="191" w:firstLine="413"/>
              <w:rPr>
                <w:kern w:val="0"/>
                <w:sz w:val="20"/>
              </w:rPr>
            </w:pPr>
            <w:r>
              <w:rPr>
                <w:rFonts w:ascii="宋体" w:hAnsi="宋体"/>
                <w:spacing w:val="8"/>
                <w:kern w:val="0"/>
                <w:sz w:val="20"/>
                <w:szCs w:val="21"/>
              </w:rPr>
              <w:t xml:space="preserve">4  </w:t>
            </w:r>
            <w:r>
              <w:rPr>
                <w:rFonts w:ascii="宋体" w:hAnsi="宋体" w:hint="eastAsia"/>
                <w:spacing w:val="8"/>
                <w:kern w:val="0"/>
                <w:sz w:val="20"/>
                <w:szCs w:val="21"/>
              </w:rPr>
              <w:t>铠装电缆的屏蔽层在入户处应与等电位端子排连结。</w:t>
            </w:r>
          </w:p>
        </w:tc>
      </w:tr>
      <w:tr w:rsidR="00F76BAA" w14:paraId="741150DB" w14:textId="77777777">
        <w:tc>
          <w:tcPr>
            <w:tcW w:w="4318" w:type="dxa"/>
          </w:tcPr>
          <w:p w14:paraId="49EF6758" w14:textId="77777777" w:rsidR="00F76BAA" w:rsidRDefault="00085D94">
            <w:pPr>
              <w:rPr>
                <w:kern w:val="0"/>
                <w:sz w:val="20"/>
              </w:rPr>
            </w:pPr>
            <w:r>
              <w:rPr>
                <w:rFonts w:ascii="宋体" w:hAnsi="宋体"/>
                <w:spacing w:val="8"/>
                <w:kern w:val="0"/>
                <w:sz w:val="20"/>
                <w:szCs w:val="21"/>
              </w:rPr>
              <w:lastRenderedPageBreak/>
              <w:t xml:space="preserve">16.1.6 </w:t>
            </w:r>
            <w:r>
              <w:rPr>
                <w:rFonts w:ascii="宋体" w:hAnsi="宋体" w:hint="eastAsia"/>
                <w:spacing w:val="8"/>
                <w:kern w:val="0"/>
                <w:sz w:val="20"/>
                <w:szCs w:val="21"/>
              </w:rPr>
              <w:t>火灾自动报警系统的防雷与接地应执行现行国家标准《建筑物电子信息系统防雷技术规范》GB 50343</w:t>
            </w:r>
            <w:r>
              <w:rPr>
                <w:rFonts w:ascii="宋体" w:hAnsi="宋体" w:hint="eastAsia"/>
                <w:color w:val="FF0000"/>
                <w:kern w:val="0"/>
                <w:sz w:val="20"/>
                <w:szCs w:val="21"/>
                <w:bdr w:val="single" w:sz="4" w:space="0" w:color="auto"/>
              </w:rPr>
              <w:t>-2004第</w:t>
            </w:r>
            <w:r>
              <w:rPr>
                <w:rFonts w:ascii="宋体" w:hAnsi="宋体"/>
                <w:color w:val="FF0000"/>
                <w:kern w:val="0"/>
                <w:sz w:val="20"/>
                <w:szCs w:val="21"/>
                <w:bdr w:val="single" w:sz="4" w:space="0" w:color="auto"/>
              </w:rPr>
              <w:t>5.4.7</w:t>
            </w:r>
            <w:r>
              <w:rPr>
                <w:rFonts w:ascii="宋体" w:hAnsi="宋体" w:hint="eastAsia"/>
                <w:color w:val="FF0000"/>
                <w:kern w:val="0"/>
                <w:sz w:val="20"/>
                <w:szCs w:val="21"/>
                <w:bdr w:val="single" w:sz="4" w:space="0" w:color="auto"/>
              </w:rPr>
              <w:t>条</w:t>
            </w:r>
            <w:r>
              <w:rPr>
                <w:rFonts w:ascii="宋体" w:hAnsi="宋体" w:hint="eastAsia"/>
                <w:spacing w:val="8"/>
                <w:kern w:val="0"/>
                <w:sz w:val="20"/>
                <w:szCs w:val="21"/>
              </w:rPr>
              <w:t>和《火灾自动报警系统施工及验收规范》GB 50166</w:t>
            </w:r>
            <w:r>
              <w:rPr>
                <w:rFonts w:ascii="宋体" w:hAnsi="宋体" w:hint="eastAsia"/>
                <w:color w:val="FF0000"/>
                <w:kern w:val="0"/>
                <w:sz w:val="20"/>
                <w:szCs w:val="21"/>
                <w:bdr w:val="single" w:sz="4" w:space="0" w:color="auto"/>
              </w:rPr>
              <w:t>-2007第</w:t>
            </w:r>
            <w:r>
              <w:rPr>
                <w:rFonts w:ascii="宋体" w:hAnsi="宋体"/>
                <w:color w:val="FF0000"/>
                <w:kern w:val="0"/>
                <w:sz w:val="20"/>
                <w:szCs w:val="21"/>
                <w:bdr w:val="single" w:sz="4" w:space="0" w:color="auto"/>
              </w:rPr>
              <w:t>3.11</w:t>
            </w:r>
            <w:r>
              <w:rPr>
                <w:rFonts w:ascii="宋体" w:hAnsi="宋体" w:hint="eastAsia"/>
                <w:color w:val="FF0000"/>
                <w:kern w:val="0"/>
                <w:sz w:val="20"/>
                <w:szCs w:val="21"/>
                <w:bdr w:val="single" w:sz="4" w:space="0" w:color="auto"/>
              </w:rPr>
              <w:t>节</w:t>
            </w:r>
            <w:r>
              <w:rPr>
                <w:rFonts w:ascii="宋体" w:hAnsi="宋体" w:hint="eastAsia"/>
                <w:spacing w:val="8"/>
                <w:kern w:val="0"/>
                <w:sz w:val="20"/>
                <w:szCs w:val="21"/>
              </w:rPr>
              <w:t>的规定。</w:t>
            </w:r>
          </w:p>
        </w:tc>
        <w:tc>
          <w:tcPr>
            <w:tcW w:w="4318" w:type="dxa"/>
          </w:tcPr>
          <w:p w14:paraId="005C6813" w14:textId="77777777" w:rsidR="00F76BAA" w:rsidRDefault="00085D94">
            <w:pPr>
              <w:rPr>
                <w:kern w:val="0"/>
                <w:sz w:val="20"/>
              </w:rPr>
            </w:pPr>
            <w:r>
              <w:rPr>
                <w:rFonts w:ascii="宋体" w:hAnsi="宋体"/>
                <w:spacing w:val="8"/>
                <w:kern w:val="0"/>
                <w:sz w:val="20"/>
                <w:szCs w:val="21"/>
              </w:rPr>
              <w:t xml:space="preserve">16.1.6 </w:t>
            </w:r>
            <w:r>
              <w:rPr>
                <w:rFonts w:ascii="宋体" w:hAnsi="宋体" w:hint="eastAsia"/>
                <w:spacing w:val="8"/>
                <w:kern w:val="0"/>
                <w:sz w:val="20"/>
                <w:szCs w:val="21"/>
              </w:rPr>
              <w:t>火灾自动报警系统的防雷与接地应执行现行国家标准《建筑物电子信息系统防雷技术规范》GB 50343和《火灾自动报警系统施工及验收规范》GB 50166的规定。</w:t>
            </w:r>
          </w:p>
        </w:tc>
      </w:tr>
      <w:tr w:rsidR="00F76BAA" w14:paraId="28DE395D" w14:textId="77777777">
        <w:tc>
          <w:tcPr>
            <w:tcW w:w="4318" w:type="dxa"/>
          </w:tcPr>
          <w:p w14:paraId="5757C4FD" w14:textId="77777777" w:rsidR="00F76BAA" w:rsidRDefault="00085D94">
            <w:pPr>
              <w:rPr>
                <w:rFonts w:ascii="宋体" w:hAnsi="宋体"/>
                <w:spacing w:val="8"/>
                <w:kern w:val="0"/>
                <w:sz w:val="20"/>
                <w:szCs w:val="21"/>
              </w:rPr>
            </w:pPr>
            <w:r>
              <w:rPr>
                <w:rFonts w:ascii="宋体" w:hAnsi="宋体"/>
                <w:spacing w:val="8"/>
                <w:kern w:val="0"/>
                <w:sz w:val="20"/>
                <w:szCs w:val="21"/>
              </w:rPr>
              <w:t xml:space="preserve">16.1.7  </w:t>
            </w:r>
            <w:r>
              <w:rPr>
                <w:rFonts w:ascii="宋体" w:hAnsi="宋体" w:hint="eastAsia"/>
                <w:spacing w:val="8"/>
                <w:kern w:val="0"/>
                <w:sz w:val="20"/>
                <w:szCs w:val="21"/>
              </w:rPr>
              <w:t>安全防范系统的防雷与接地除应执行现行国家标准《建筑物电子信息系统防雷技术规范》GB 50343</w:t>
            </w:r>
            <w:r>
              <w:rPr>
                <w:rFonts w:ascii="宋体" w:hAnsi="宋体" w:hint="eastAsia"/>
                <w:color w:val="FF0000"/>
                <w:kern w:val="0"/>
                <w:sz w:val="20"/>
                <w:szCs w:val="21"/>
                <w:bdr w:val="single" w:sz="4" w:space="0" w:color="auto"/>
              </w:rPr>
              <w:t>-2004第</w:t>
            </w:r>
            <w:r>
              <w:rPr>
                <w:rFonts w:ascii="宋体" w:hAnsi="宋体"/>
                <w:color w:val="FF0000"/>
                <w:kern w:val="0"/>
                <w:sz w:val="20"/>
                <w:szCs w:val="21"/>
                <w:bdr w:val="single" w:sz="4" w:space="0" w:color="auto"/>
              </w:rPr>
              <w:t>5.4.6</w:t>
            </w:r>
            <w:r>
              <w:rPr>
                <w:rFonts w:ascii="宋体" w:hAnsi="宋体" w:hint="eastAsia"/>
                <w:color w:val="FF0000"/>
                <w:kern w:val="0"/>
                <w:sz w:val="20"/>
                <w:szCs w:val="21"/>
                <w:bdr w:val="single" w:sz="4" w:space="0" w:color="auto"/>
              </w:rPr>
              <w:t>条</w:t>
            </w:r>
            <w:r>
              <w:rPr>
                <w:rFonts w:ascii="宋体" w:hAnsi="宋体" w:hint="eastAsia"/>
                <w:spacing w:val="8"/>
                <w:kern w:val="0"/>
                <w:sz w:val="20"/>
                <w:szCs w:val="21"/>
              </w:rPr>
              <w:t>和</w:t>
            </w:r>
            <w:r>
              <w:rPr>
                <w:rFonts w:ascii="宋体" w:hAnsi="宋体" w:hint="eastAsia"/>
                <w:color w:val="FF0000"/>
                <w:kern w:val="0"/>
                <w:sz w:val="20"/>
                <w:szCs w:val="21"/>
                <w:bdr w:val="single" w:sz="4" w:space="0" w:color="auto"/>
              </w:rPr>
              <w:t>《安全防范工程技术规范》</w:t>
            </w:r>
            <w:r>
              <w:rPr>
                <w:rFonts w:ascii="宋体" w:hAnsi="宋体" w:hint="eastAsia"/>
                <w:spacing w:val="8"/>
                <w:kern w:val="0"/>
                <w:sz w:val="20"/>
                <w:szCs w:val="21"/>
              </w:rPr>
              <w:t>GB 50348</w:t>
            </w:r>
            <w:r>
              <w:rPr>
                <w:rFonts w:ascii="宋体" w:hAnsi="宋体" w:hint="eastAsia"/>
                <w:color w:val="FF0000"/>
                <w:kern w:val="0"/>
                <w:sz w:val="20"/>
                <w:szCs w:val="21"/>
                <w:bdr w:val="single" w:sz="4" w:space="0" w:color="auto"/>
              </w:rPr>
              <w:t>-2004第</w:t>
            </w:r>
            <w:r>
              <w:rPr>
                <w:rFonts w:ascii="宋体" w:hAnsi="宋体"/>
                <w:color w:val="FF0000"/>
                <w:kern w:val="0"/>
                <w:sz w:val="20"/>
                <w:szCs w:val="21"/>
                <w:bdr w:val="single" w:sz="4" w:space="0" w:color="auto"/>
              </w:rPr>
              <w:t>6.3.6</w:t>
            </w:r>
            <w:r>
              <w:rPr>
                <w:rFonts w:ascii="宋体" w:hAnsi="宋体" w:hint="eastAsia"/>
                <w:color w:val="FF0000"/>
                <w:kern w:val="0"/>
                <w:sz w:val="20"/>
                <w:szCs w:val="21"/>
                <w:bdr w:val="single" w:sz="4" w:space="0" w:color="auto"/>
              </w:rPr>
              <w:t>条</w:t>
            </w:r>
            <w:r>
              <w:rPr>
                <w:rFonts w:ascii="宋体" w:hAnsi="宋体" w:hint="eastAsia"/>
                <w:spacing w:val="8"/>
                <w:kern w:val="0"/>
                <w:sz w:val="20"/>
                <w:szCs w:val="21"/>
              </w:rPr>
              <w:t>的规定外，尚应符合下列规定：</w:t>
            </w:r>
          </w:p>
          <w:p w14:paraId="5D2D07A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室外设备应有防雷保护接地，并应设置线路浪涌保护器；</w:t>
            </w:r>
          </w:p>
          <w:p w14:paraId="238AB70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室外的交流供电线路、控制信号线路应有金属屏蔽层并穿钢管埋地敷设，钢管两端应可靠接地；</w:t>
            </w:r>
          </w:p>
          <w:p w14:paraId="1B9B837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室外摄像机应置于避雷针或其它接闪导体有效保护范围之内；</w:t>
            </w:r>
          </w:p>
          <w:p w14:paraId="380E7D5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摄像机立杆接地极防雷接地电阻应小于</w:t>
            </w:r>
            <w:r>
              <w:rPr>
                <w:rFonts w:ascii="宋体" w:hAnsi="宋体"/>
                <w:spacing w:val="8"/>
                <w:kern w:val="0"/>
                <w:sz w:val="20"/>
                <w:szCs w:val="21"/>
              </w:rPr>
              <w:t>10Ω</w:t>
            </w:r>
            <w:r>
              <w:rPr>
                <w:rFonts w:ascii="宋体" w:hAnsi="宋体" w:hint="eastAsia"/>
                <w:spacing w:val="8"/>
                <w:kern w:val="0"/>
                <w:sz w:val="20"/>
                <w:szCs w:val="21"/>
              </w:rPr>
              <w:t>；</w:t>
            </w:r>
          </w:p>
          <w:p w14:paraId="1EEB2CAD" w14:textId="77777777" w:rsidR="00F76BAA" w:rsidRDefault="00085D94">
            <w:pPr>
              <w:ind w:firstLineChars="191" w:firstLine="413"/>
              <w:rPr>
                <w:kern w:val="0"/>
                <w:sz w:val="20"/>
              </w:rPr>
            </w:pPr>
            <w:r>
              <w:rPr>
                <w:rFonts w:ascii="宋体" w:hAnsi="宋体"/>
                <w:spacing w:val="8"/>
                <w:kern w:val="0"/>
                <w:sz w:val="20"/>
                <w:szCs w:val="21"/>
              </w:rPr>
              <w:t xml:space="preserve">5  </w:t>
            </w:r>
            <w:r>
              <w:rPr>
                <w:rFonts w:ascii="宋体" w:hAnsi="宋体" w:hint="eastAsia"/>
                <w:spacing w:val="8"/>
                <w:kern w:val="0"/>
                <w:sz w:val="20"/>
                <w:szCs w:val="21"/>
              </w:rPr>
              <w:t>设备的金属外壳、机柜、控制台、外露的金属管、槽、屏蔽线缆外层及浪涌保护器接地端等均应最短距离与等电位连接网络的接地端子连接。</w:t>
            </w:r>
          </w:p>
        </w:tc>
        <w:tc>
          <w:tcPr>
            <w:tcW w:w="4318" w:type="dxa"/>
          </w:tcPr>
          <w:p w14:paraId="3F1DB9EC" w14:textId="77777777" w:rsidR="00F76BAA" w:rsidRDefault="00085D94">
            <w:pPr>
              <w:rPr>
                <w:rFonts w:ascii="宋体" w:hAnsi="宋体"/>
                <w:spacing w:val="8"/>
                <w:kern w:val="0"/>
                <w:sz w:val="20"/>
                <w:szCs w:val="21"/>
              </w:rPr>
            </w:pPr>
            <w:r>
              <w:rPr>
                <w:rFonts w:ascii="宋体" w:hAnsi="宋体"/>
                <w:spacing w:val="8"/>
                <w:kern w:val="0"/>
                <w:sz w:val="20"/>
                <w:szCs w:val="21"/>
              </w:rPr>
              <w:t xml:space="preserve">16.1.7  </w:t>
            </w:r>
            <w:r>
              <w:rPr>
                <w:rFonts w:ascii="宋体" w:hAnsi="宋体" w:hint="eastAsia"/>
                <w:spacing w:val="8"/>
                <w:kern w:val="0"/>
                <w:sz w:val="20"/>
                <w:szCs w:val="21"/>
              </w:rPr>
              <w:t>安全防范系统的防雷与接地除应执行现行国家标准《建筑物电子信息系统防雷技术规范》GB 50343</w:t>
            </w:r>
            <w:r>
              <w:rPr>
                <w:rFonts w:ascii="宋体" w:hAnsi="宋体" w:hint="eastAsia"/>
                <w:color w:val="FF0000"/>
                <w:spacing w:val="8"/>
                <w:kern w:val="0"/>
                <w:sz w:val="20"/>
                <w:szCs w:val="21"/>
                <w:u w:val="single"/>
              </w:rPr>
              <w:t>《安全防范工程技术标准》</w:t>
            </w:r>
            <w:r>
              <w:rPr>
                <w:rFonts w:ascii="宋体" w:hAnsi="宋体" w:hint="eastAsia"/>
                <w:spacing w:val="8"/>
                <w:kern w:val="0"/>
                <w:sz w:val="20"/>
                <w:szCs w:val="21"/>
              </w:rPr>
              <w:t>GB 50348的规定外，尚应符合下列规定：</w:t>
            </w:r>
          </w:p>
          <w:p w14:paraId="72725AB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室外设备应有防雷保护接地，并应设置线路浪涌保护器；</w:t>
            </w:r>
          </w:p>
          <w:p w14:paraId="280FF3D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室外的交流供电线路、控制信号线路应有金属屏蔽层并穿钢管埋地敷设，钢管两端应可靠接地；</w:t>
            </w:r>
          </w:p>
          <w:p w14:paraId="070AE15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室外摄像机应置于避雷针或其它接闪导体有效保护范围之内；</w:t>
            </w:r>
          </w:p>
          <w:p w14:paraId="4772A23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摄像机立杆接地极防雷接地电阻应小于</w:t>
            </w:r>
            <w:r>
              <w:rPr>
                <w:rFonts w:ascii="宋体" w:hAnsi="宋体"/>
                <w:spacing w:val="8"/>
                <w:kern w:val="0"/>
                <w:sz w:val="20"/>
                <w:szCs w:val="21"/>
              </w:rPr>
              <w:t>10Ω</w:t>
            </w:r>
            <w:r>
              <w:rPr>
                <w:rFonts w:ascii="宋体" w:hAnsi="宋体" w:hint="eastAsia"/>
                <w:spacing w:val="8"/>
                <w:kern w:val="0"/>
                <w:sz w:val="20"/>
                <w:szCs w:val="21"/>
              </w:rPr>
              <w:t>；</w:t>
            </w:r>
          </w:p>
          <w:p w14:paraId="13C5DDE4" w14:textId="77777777" w:rsidR="00F76BAA" w:rsidRDefault="00085D94">
            <w:pPr>
              <w:ind w:firstLineChars="191" w:firstLine="413"/>
              <w:rPr>
                <w:kern w:val="0"/>
                <w:sz w:val="20"/>
              </w:rPr>
            </w:pPr>
            <w:r>
              <w:rPr>
                <w:rFonts w:ascii="宋体" w:hAnsi="宋体"/>
                <w:spacing w:val="8"/>
                <w:kern w:val="0"/>
                <w:sz w:val="20"/>
                <w:szCs w:val="21"/>
              </w:rPr>
              <w:t xml:space="preserve">5  </w:t>
            </w:r>
            <w:r>
              <w:rPr>
                <w:rFonts w:ascii="宋体" w:hAnsi="宋体" w:hint="eastAsia"/>
                <w:spacing w:val="8"/>
                <w:kern w:val="0"/>
                <w:sz w:val="20"/>
                <w:szCs w:val="21"/>
              </w:rPr>
              <w:t>设备的金属外壳、机柜、控制台、外露的金属管、槽、屏蔽线缆外层及浪涌保护器接地端等均应最短距离与等电位连接网络的接地端子连接。</w:t>
            </w:r>
          </w:p>
        </w:tc>
      </w:tr>
      <w:tr w:rsidR="00F76BAA" w14:paraId="595A7124" w14:textId="77777777">
        <w:tc>
          <w:tcPr>
            <w:tcW w:w="4318" w:type="dxa"/>
          </w:tcPr>
          <w:p w14:paraId="704B6DD6" w14:textId="77777777" w:rsidR="00F76BAA" w:rsidRDefault="00085D94">
            <w:pPr>
              <w:rPr>
                <w:kern w:val="0"/>
                <w:sz w:val="20"/>
              </w:rPr>
            </w:pPr>
            <w:r>
              <w:rPr>
                <w:rFonts w:ascii="宋体" w:hAnsi="宋体"/>
                <w:spacing w:val="8"/>
                <w:kern w:val="0"/>
                <w:sz w:val="20"/>
                <w:szCs w:val="21"/>
              </w:rPr>
              <w:t xml:space="preserve">16.1.8  </w:t>
            </w:r>
            <w:r>
              <w:rPr>
                <w:rFonts w:ascii="宋体" w:hAnsi="宋体" w:hint="eastAsia"/>
                <w:spacing w:val="8"/>
                <w:kern w:val="0"/>
                <w:sz w:val="20"/>
                <w:szCs w:val="21"/>
              </w:rPr>
              <w:t>建筑设备</w:t>
            </w:r>
            <w:r>
              <w:rPr>
                <w:rFonts w:ascii="宋体" w:hAnsi="宋体" w:hint="eastAsia"/>
                <w:color w:val="FF0000"/>
                <w:kern w:val="0"/>
                <w:sz w:val="20"/>
                <w:szCs w:val="21"/>
                <w:bdr w:val="single" w:sz="4" w:space="0" w:color="auto"/>
              </w:rPr>
              <w:t>监控</w:t>
            </w:r>
            <w:r>
              <w:rPr>
                <w:rFonts w:ascii="宋体" w:hAnsi="宋体" w:hint="eastAsia"/>
                <w:spacing w:val="8"/>
                <w:kern w:val="0"/>
                <w:sz w:val="20"/>
                <w:szCs w:val="21"/>
              </w:rPr>
              <w:t>系统的防雷与接地应执行现行国家标准《建筑物电子信息系统防雷技术规范》GB 50343的有关规定。</w:t>
            </w:r>
          </w:p>
        </w:tc>
        <w:tc>
          <w:tcPr>
            <w:tcW w:w="4318" w:type="dxa"/>
          </w:tcPr>
          <w:p w14:paraId="18C1AEC5" w14:textId="77777777" w:rsidR="00F76BAA" w:rsidRDefault="00085D94">
            <w:pPr>
              <w:rPr>
                <w:kern w:val="0"/>
                <w:sz w:val="20"/>
              </w:rPr>
            </w:pPr>
            <w:r>
              <w:rPr>
                <w:rFonts w:ascii="宋体" w:hAnsi="宋体"/>
                <w:spacing w:val="8"/>
                <w:kern w:val="0"/>
                <w:sz w:val="20"/>
                <w:szCs w:val="21"/>
              </w:rPr>
              <w:t xml:space="preserve">16.1.8  </w:t>
            </w:r>
            <w:r>
              <w:rPr>
                <w:rFonts w:ascii="宋体" w:hAnsi="宋体" w:hint="eastAsia"/>
                <w:spacing w:val="8"/>
                <w:kern w:val="0"/>
                <w:sz w:val="20"/>
                <w:szCs w:val="21"/>
              </w:rPr>
              <w:t>建筑设备</w:t>
            </w:r>
            <w:r>
              <w:rPr>
                <w:rFonts w:ascii="宋体" w:hAnsi="宋体" w:hint="eastAsia"/>
                <w:color w:val="FF0000"/>
                <w:spacing w:val="8"/>
                <w:kern w:val="0"/>
                <w:sz w:val="20"/>
                <w:szCs w:val="21"/>
                <w:u w:val="single"/>
              </w:rPr>
              <w:t>管理</w:t>
            </w:r>
            <w:r>
              <w:rPr>
                <w:rFonts w:ascii="宋体" w:hAnsi="宋体" w:hint="eastAsia"/>
                <w:spacing w:val="8"/>
                <w:kern w:val="0"/>
                <w:sz w:val="20"/>
                <w:szCs w:val="21"/>
              </w:rPr>
              <w:t>系统的防雷与接地应执行现行国家标准《建筑物电子信息系统防雷技术规范》GB 50343的有关规定。</w:t>
            </w:r>
          </w:p>
        </w:tc>
      </w:tr>
      <w:tr w:rsidR="00F76BAA" w14:paraId="221BC492" w14:textId="77777777">
        <w:tc>
          <w:tcPr>
            <w:tcW w:w="4318" w:type="dxa"/>
          </w:tcPr>
          <w:p w14:paraId="7DB3470B" w14:textId="77777777" w:rsidR="00F76BAA" w:rsidRDefault="00085D94">
            <w:pPr>
              <w:adjustRightInd w:val="0"/>
              <w:snapToGrid w:val="0"/>
              <w:rPr>
                <w:kern w:val="0"/>
                <w:sz w:val="20"/>
              </w:rPr>
            </w:pPr>
            <w:r>
              <w:rPr>
                <w:rFonts w:ascii="宋体" w:hAnsi="宋体"/>
                <w:spacing w:val="8"/>
                <w:kern w:val="0"/>
                <w:sz w:val="20"/>
                <w:szCs w:val="21"/>
              </w:rPr>
              <w:t xml:space="preserve">16.1.9  </w:t>
            </w:r>
            <w:r>
              <w:rPr>
                <w:rFonts w:ascii="宋体" w:hAnsi="宋体" w:hint="eastAsia"/>
                <w:spacing w:val="8"/>
                <w:kern w:val="0"/>
                <w:sz w:val="20"/>
                <w:szCs w:val="21"/>
              </w:rPr>
              <w:t>有线电视系统的防雷与接地应执行现行国家标准《建筑物电子信息系统防雷技术规范》GB 50343</w:t>
            </w:r>
            <w:r>
              <w:rPr>
                <w:rFonts w:ascii="宋体" w:hAnsi="宋体" w:hint="eastAsia"/>
                <w:color w:val="FF0000"/>
                <w:kern w:val="0"/>
                <w:sz w:val="20"/>
                <w:szCs w:val="21"/>
                <w:bdr w:val="single" w:sz="4" w:space="0" w:color="auto"/>
              </w:rPr>
              <w:t>-2004第</w:t>
            </w:r>
            <w:r>
              <w:rPr>
                <w:rFonts w:ascii="宋体" w:hAnsi="宋体"/>
                <w:color w:val="FF0000"/>
                <w:kern w:val="0"/>
                <w:sz w:val="20"/>
                <w:szCs w:val="21"/>
                <w:bdr w:val="single" w:sz="4" w:space="0" w:color="auto"/>
              </w:rPr>
              <w:t>5.4.8</w:t>
            </w:r>
            <w:r>
              <w:rPr>
                <w:rFonts w:ascii="宋体" w:hAnsi="宋体" w:hint="eastAsia"/>
                <w:color w:val="FF0000"/>
                <w:kern w:val="0"/>
                <w:sz w:val="20"/>
                <w:szCs w:val="21"/>
                <w:bdr w:val="single" w:sz="4" w:space="0" w:color="auto"/>
              </w:rPr>
              <w:t>条</w:t>
            </w:r>
            <w:r>
              <w:rPr>
                <w:rFonts w:ascii="宋体" w:hAnsi="宋体" w:hint="eastAsia"/>
                <w:spacing w:val="8"/>
                <w:kern w:val="0"/>
                <w:sz w:val="20"/>
                <w:szCs w:val="21"/>
              </w:rPr>
              <w:t>和</w:t>
            </w:r>
            <w:r>
              <w:rPr>
                <w:rFonts w:ascii="宋体" w:hAnsi="宋体" w:hint="eastAsia"/>
                <w:color w:val="FF0000"/>
                <w:kern w:val="0"/>
                <w:sz w:val="20"/>
                <w:szCs w:val="21"/>
                <w:bdr w:val="single" w:sz="4" w:space="0" w:color="auto"/>
              </w:rPr>
              <w:t>《有线电视系统工程技术规范》</w:t>
            </w:r>
            <w:r>
              <w:rPr>
                <w:rFonts w:ascii="宋体" w:hAnsi="宋体" w:hint="eastAsia"/>
                <w:spacing w:val="8"/>
                <w:kern w:val="0"/>
                <w:sz w:val="20"/>
                <w:szCs w:val="21"/>
              </w:rPr>
              <w:t>GB 50200</w:t>
            </w:r>
            <w:r>
              <w:rPr>
                <w:rFonts w:ascii="宋体" w:hAnsi="宋体" w:hint="eastAsia"/>
                <w:color w:val="FF0000"/>
                <w:kern w:val="0"/>
                <w:sz w:val="20"/>
                <w:szCs w:val="21"/>
                <w:bdr w:val="single" w:sz="4" w:space="0" w:color="auto"/>
              </w:rPr>
              <w:t>-94第</w:t>
            </w:r>
            <w:r>
              <w:rPr>
                <w:rFonts w:ascii="宋体" w:hAnsi="宋体"/>
                <w:color w:val="FF0000"/>
                <w:kern w:val="0"/>
                <w:sz w:val="20"/>
                <w:szCs w:val="21"/>
                <w:bdr w:val="single" w:sz="4" w:space="0" w:color="auto"/>
              </w:rPr>
              <w:t>6.3.6</w:t>
            </w:r>
            <w:r>
              <w:rPr>
                <w:rFonts w:ascii="宋体" w:hAnsi="宋体" w:hint="eastAsia"/>
                <w:color w:val="FF0000"/>
                <w:kern w:val="0"/>
                <w:sz w:val="20"/>
                <w:szCs w:val="21"/>
                <w:bdr w:val="single" w:sz="4" w:space="0" w:color="auto"/>
              </w:rPr>
              <w:t>条</w:t>
            </w:r>
            <w:r>
              <w:rPr>
                <w:rFonts w:ascii="宋体" w:hAnsi="宋体" w:hint="eastAsia"/>
                <w:spacing w:val="8"/>
                <w:kern w:val="0"/>
                <w:sz w:val="20"/>
                <w:szCs w:val="21"/>
              </w:rPr>
              <w:t>的规定。</w:t>
            </w:r>
          </w:p>
        </w:tc>
        <w:tc>
          <w:tcPr>
            <w:tcW w:w="4318" w:type="dxa"/>
          </w:tcPr>
          <w:p w14:paraId="61B97073" w14:textId="77777777" w:rsidR="00F76BAA" w:rsidRDefault="00085D94">
            <w:pPr>
              <w:adjustRightInd w:val="0"/>
              <w:snapToGrid w:val="0"/>
              <w:rPr>
                <w:kern w:val="0"/>
                <w:sz w:val="20"/>
              </w:rPr>
            </w:pPr>
            <w:r>
              <w:rPr>
                <w:rFonts w:ascii="宋体" w:hAnsi="宋体"/>
                <w:spacing w:val="8"/>
                <w:kern w:val="0"/>
                <w:sz w:val="20"/>
                <w:szCs w:val="21"/>
              </w:rPr>
              <w:t xml:space="preserve">16.1.9  </w:t>
            </w:r>
            <w:r>
              <w:rPr>
                <w:rFonts w:ascii="宋体" w:hAnsi="宋体" w:hint="eastAsia"/>
                <w:spacing w:val="8"/>
                <w:kern w:val="0"/>
                <w:sz w:val="20"/>
                <w:szCs w:val="21"/>
              </w:rPr>
              <w:t>有线电视系统的防雷与接地应执行现行国家标准《建筑物电子信息系统防雷技术规范》GB 50343和</w:t>
            </w:r>
            <w:r>
              <w:rPr>
                <w:rFonts w:ascii="宋体" w:hAnsi="宋体" w:hint="eastAsia"/>
                <w:color w:val="FF0000"/>
                <w:spacing w:val="8"/>
                <w:kern w:val="0"/>
                <w:sz w:val="20"/>
                <w:szCs w:val="21"/>
                <w:u w:val="single"/>
              </w:rPr>
              <w:t>《有线电视网络工程技术标准》</w:t>
            </w:r>
            <w:r>
              <w:rPr>
                <w:rFonts w:ascii="宋体" w:hAnsi="宋体" w:hint="eastAsia"/>
                <w:spacing w:val="8"/>
                <w:kern w:val="0"/>
                <w:sz w:val="20"/>
                <w:szCs w:val="21"/>
              </w:rPr>
              <w:t>GB 50200的规定。</w:t>
            </w:r>
          </w:p>
        </w:tc>
      </w:tr>
      <w:tr w:rsidR="00F76BAA" w14:paraId="4E2924D9" w14:textId="77777777">
        <w:tc>
          <w:tcPr>
            <w:tcW w:w="4318" w:type="dxa"/>
          </w:tcPr>
          <w:p w14:paraId="1E50D1E2" w14:textId="77777777" w:rsidR="00F76BAA" w:rsidRDefault="00085D94">
            <w:pPr>
              <w:rPr>
                <w:kern w:val="0"/>
                <w:sz w:val="20"/>
              </w:rPr>
            </w:pPr>
            <w:r>
              <w:rPr>
                <w:rFonts w:ascii="宋体" w:hAnsi="宋体"/>
                <w:spacing w:val="8"/>
                <w:kern w:val="0"/>
                <w:sz w:val="20"/>
                <w:szCs w:val="21"/>
              </w:rPr>
              <w:t xml:space="preserve">16.1.10  </w:t>
            </w:r>
            <w:r>
              <w:rPr>
                <w:rFonts w:ascii="宋体" w:hAnsi="宋体" w:hint="eastAsia"/>
                <w:color w:val="FF0000"/>
                <w:kern w:val="0"/>
                <w:sz w:val="20"/>
                <w:szCs w:val="21"/>
                <w:bdr w:val="single" w:sz="4" w:space="0" w:color="auto"/>
              </w:rPr>
              <w:t>信息设施</w:t>
            </w:r>
            <w:r>
              <w:rPr>
                <w:rFonts w:ascii="宋体" w:hAnsi="宋体" w:hint="eastAsia"/>
                <w:spacing w:val="8"/>
                <w:kern w:val="0"/>
                <w:sz w:val="20"/>
                <w:szCs w:val="21"/>
              </w:rPr>
              <w:t>系统的防雷与接地应执行现行国家标准《建筑物电子信息系统防雷技术规范》GB 50343</w:t>
            </w:r>
            <w:r>
              <w:rPr>
                <w:rFonts w:ascii="宋体" w:hAnsi="宋体" w:hint="eastAsia"/>
                <w:color w:val="FF0000"/>
                <w:kern w:val="0"/>
                <w:sz w:val="20"/>
                <w:szCs w:val="21"/>
                <w:bdr w:val="single" w:sz="4" w:space="0" w:color="auto"/>
              </w:rPr>
              <w:t>-2004 第</w:t>
            </w:r>
            <w:r>
              <w:rPr>
                <w:rFonts w:ascii="宋体" w:hAnsi="宋体"/>
                <w:color w:val="FF0000"/>
                <w:kern w:val="0"/>
                <w:sz w:val="20"/>
                <w:szCs w:val="21"/>
                <w:bdr w:val="single" w:sz="4" w:space="0" w:color="auto"/>
              </w:rPr>
              <w:t>5.4.4</w:t>
            </w:r>
            <w:r>
              <w:rPr>
                <w:rFonts w:ascii="宋体" w:hAnsi="宋体" w:hint="eastAsia"/>
                <w:color w:val="FF0000"/>
                <w:kern w:val="0"/>
                <w:sz w:val="20"/>
                <w:szCs w:val="21"/>
                <w:bdr w:val="single" w:sz="4" w:space="0" w:color="auto"/>
              </w:rPr>
              <w:t>条</w:t>
            </w:r>
            <w:r>
              <w:rPr>
                <w:rFonts w:ascii="宋体" w:hAnsi="宋体" w:hint="eastAsia"/>
                <w:spacing w:val="8"/>
                <w:kern w:val="0"/>
                <w:sz w:val="20"/>
                <w:szCs w:val="21"/>
              </w:rPr>
              <w:t>的规定。</w:t>
            </w:r>
          </w:p>
        </w:tc>
        <w:tc>
          <w:tcPr>
            <w:tcW w:w="4318" w:type="dxa"/>
          </w:tcPr>
          <w:p w14:paraId="1D909176" w14:textId="77777777" w:rsidR="00F76BAA" w:rsidRDefault="00085D94">
            <w:pPr>
              <w:rPr>
                <w:kern w:val="0"/>
                <w:sz w:val="20"/>
              </w:rPr>
            </w:pPr>
            <w:r>
              <w:rPr>
                <w:rFonts w:ascii="宋体" w:hAnsi="宋体"/>
                <w:spacing w:val="8"/>
                <w:kern w:val="0"/>
                <w:sz w:val="20"/>
                <w:szCs w:val="21"/>
              </w:rPr>
              <w:t xml:space="preserve">16.1.10  </w:t>
            </w:r>
            <w:r>
              <w:rPr>
                <w:rFonts w:ascii="宋体" w:hAnsi="宋体" w:hint="eastAsia"/>
                <w:color w:val="FF0000"/>
                <w:spacing w:val="8"/>
                <w:kern w:val="0"/>
                <w:sz w:val="20"/>
                <w:szCs w:val="21"/>
                <w:u w:val="single"/>
              </w:rPr>
              <w:t>信息接入系统和用户电话交换</w:t>
            </w:r>
            <w:r>
              <w:rPr>
                <w:rFonts w:ascii="宋体" w:hAnsi="宋体" w:hint="eastAsia"/>
                <w:spacing w:val="8"/>
                <w:kern w:val="0"/>
                <w:sz w:val="20"/>
                <w:szCs w:val="21"/>
              </w:rPr>
              <w:t>系统的防雷与接地应执行现行国家标准《建筑物电子信息系统防雷技术规范》GB 50343的规定。</w:t>
            </w:r>
          </w:p>
        </w:tc>
      </w:tr>
      <w:tr w:rsidR="00F76BAA" w14:paraId="690D3283" w14:textId="77777777">
        <w:tc>
          <w:tcPr>
            <w:tcW w:w="4318" w:type="dxa"/>
          </w:tcPr>
          <w:p w14:paraId="1B776F87" w14:textId="77777777" w:rsidR="00F76BAA" w:rsidRDefault="00085D94">
            <w:pPr>
              <w:rPr>
                <w:kern w:val="0"/>
                <w:sz w:val="20"/>
              </w:rPr>
            </w:pPr>
            <w:r>
              <w:rPr>
                <w:rFonts w:ascii="宋体" w:hAnsi="宋体"/>
                <w:spacing w:val="8"/>
                <w:kern w:val="0"/>
                <w:sz w:val="20"/>
                <w:szCs w:val="21"/>
              </w:rPr>
              <w:t xml:space="preserve">16.1.11  </w:t>
            </w:r>
            <w:r>
              <w:rPr>
                <w:rFonts w:ascii="宋体" w:hAnsi="宋体" w:hint="eastAsia"/>
                <w:spacing w:val="8"/>
                <w:kern w:val="0"/>
                <w:sz w:val="20"/>
                <w:szCs w:val="21"/>
              </w:rPr>
              <w:t>信息网络系统的防雷与接地除应执行现行国家标准《建筑物电子信息系统防雷技术规范》GB 50343</w:t>
            </w:r>
            <w:r>
              <w:rPr>
                <w:rFonts w:ascii="宋体" w:hAnsi="宋体" w:hint="eastAsia"/>
                <w:color w:val="FF0000"/>
                <w:kern w:val="0"/>
                <w:sz w:val="20"/>
                <w:szCs w:val="21"/>
                <w:bdr w:val="single" w:sz="4" w:space="0" w:color="auto"/>
              </w:rPr>
              <w:t>-2004第</w:t>
            </w:r>
            <w:r>
              <w:rPr>
                <w:rFonts w:ascii="宋体" w:hAnsi="宋体"/>
                <w:color w:val="FF0000"/>
                <w:kern w:val="0"/>
                <w:sz w:val="20"/>
                <w:szCs w:val="21"/>
                <w:bdr w:val="single" w:sz="4" w:space="0" w:color="auto"/>
              </w:rPr>
              <w:t>5.4.5</w:t>
            </w:r>
            <w:r>
              <w:rPr>
                <w:rFonts w:ascii="宋体" w:hAnsi="宋体" w:hint="eastAsia"/>
                <w:color w:val="FF0000"/>
                <w:kern w:val="0"/>
                <w:sz w:val="20"/>
                <w:szCs w:val="21"/>
                <w:bdr w:val="single" w:sz="4" w:space="0" w:color="auto"/>
              </w:rPr>
              <w:t>条</w:t>
            </w:r>
            <w:r>
              <w:rPr>
                <w:rFonts w:ascii="宋体" w:hAnsi="宋体" w:hint="eastAsia"/>
                <w:spacing w:val="8"/>
                <w:kern w:val="0"/>
                <w:sz w:val="20"/>
                <w:szCs w:val="21"/>
              </w:rPr>
              <w:t>的规定。</w:t>
            </w:r>
          </w:p>
        </w:tc>
        <w:tc>
          <w:tcPr>
            <w:tcW w:w="4318" w:type="dxa"/>
          </w:tcPr>
          <w:p w14:paraId="4FFE4796" w14:textId="77777777" w:rsidR="00F76BAA" w:rsidRDefault="00085D94">
            <w:pPr>
              <w:rPr>
                <w:kern w:val="0"/>
                <w:sz w:val="20"/>
              </w:rPr>
            </w:pPr>
            <w:r>
              <w:rPr>
                <w:rFonts w:ascii="宋体" w:hAnsi="宋体"/>
                <w:spacing w:val="8"/>
                <w:kern w:val="0"/>
                <w:sz w:val="20"/>
                <w:szCs w:val="21"/>
              </w:rPr>
              <w:t xml:space="preserve">16.1.11  </w:t>
            </w:r>
            <w:r>
              <w:rPr>
                <w:rFonts w:ascii="宋体" w:hAnsi="宋体" w:hint="eastAsia"/>
                <w:spacing w:val="8"/>
                <w:kern w:val="0"/>
                <w:sz w:val="20"/>
                <w:szCs w:val="21"/>
              </w:rPr>
              <w:t>信息网络系统的防雷与接地除应执行现行国家标准《建筑物电子信息系统防雷技术规范》GB 50343的规定。</w:t>
            </w:r>
          </w:p>
        </w:tc>
      </w:tr>
      <w:tr w:rsidR="00F76BAA" w14:paraId="3F48742B" w14:textId="77777777">
        <w:tc>
          <w:tcPr>
            <w:tcW w:w="4318" w:type="dxa"/>
          </w:tcPr>
          <w:p w14:paraId="3A57B072" w14:textId="77777777" w:rsidR="00F76BAA" w:rsidRDefault="00085D94">
            <w:pPr>
              <w:adjustRightInd w:val="0"/>
              <w:snapToGrid w:val="0"/>
              <w:rPr>
                <w:kern w:val="0"/>
                <w:sz w:val="20"/>
              </w:rPr>
            </w:pPr>
            <w:r>
              <w:rPr>
                <w:rFonts w:ascii="宋体" w:hAnsi="宋体"/>
                <w:color w:val="FF0000"/>
                <w:kern w:val="0"/>
                <w:sz w:val="20"/>
                <w:szCs w:val="21"/>
                <w:bdr w:val="single" w:sz="4" w:space="0" w:color="auto"/>
              </w:rPr>
              <w:lastRenderedPageBreak/>
              <w:t xml:space="preserve">16.1.12  </w:t>
            </w:r>
            <w:r>
              <w:rPr>
                <w:rFonts w:ascii="宋体" w:hAnsi="宋体" w:hint="eastAsia"/>
                <w:color w:val="FF0000"/>
                <w:kern w:val="0"/>
                <w:sz w:val="20"/>
                <w:szCs w:val="21"/>
                <w:bdr w:val="single" w:sz="4" w:space="0" w:color="auto"/>
              </w:rPr>
              <w:t>广播系统的防雷与接地应执行国家标准《建筑物电子信息系统防雷技术规范》GB 50343-2004第</w:t>
            </w:r>
            <w:r>
              <w:rPr>
                <w:rFonts w:ascii="宋体" w:hAnsi="宋体"/>
                <w:color w:val="FF0000"/>
                <w:kern w:val="0"/>
                <w:sz w:val="20"/>
                <w:szCs w:val="21"/>
                <w:bdr w:val="single" w:sz="4" w:space="0" w:color="auto"/>
              </w:rPr>
              <w:t>5.4.8</w:t>
            </w:r>
            <w:r>
              <w:rPr>
                <w:rFonts w:ascii="宋体" w:hAnsi="宋体" w:hint="eastAsia"/>
                <w:color w:val="FF0000"/>
                <w:kern w:val="0"/>
                <w:sz w:val="20"/>
                <w:szCs w:val="21"/>
                <w:bdr w:val="single" w:sz="4" w:space="0" w:color="auto"/>
              </w:rPr>
              <w:t>条的规定。</w:t>
            </w:r>
          </w:p>
        </w:tc>
        <w:tc>
          <w:tcPr>
            <w:tcW w:w="4318" w:type="dxa"/>
          </w:tcPr>
          <w:p w14:paraId="5118CB9F" w14:textId="77777777" w:rsidR="00F76BAA" w:rsidRDefault="00085D94">
            <w:pPr>
              <w:adjustRightInd w:val="0"/>
              <w:snapToGrid w:val="0"/>
              <w:rPr>
                <w:kern w:val="0"/>
                <w:sz w:val="20"/>
              </w:rPr>
            </w:pPr>
            <w:r>
              <w:rPr>
                <w:rFonts w:ascii="宋体" w:hAnsi="宋体"/>
                <w:color w:val="FF0000"/>
                <w:kern w:val="0"/>
                <w:sz w:val="20"/>
                <w:szCs w:val="21"/>
              </w:rPr>
              <w:t xml:space="preserve">16.1.12 </w:t>
            </w:r>
            <w:r>
              <w:rPr>
                <w:rFonts w:ascii="宋体" w:hAnsi="宋体" w:hint="eastAsia"/>
                <w:color w:val="FF0000"/>
                <w:spacing w:val="8"/>
                <w:kern w:val="0"/>
                <w:sz w:val="20"/>
                <w:szCs w:val="21"/>
              </w:rPr>
              <w:t>此条删除。</w:t>
            </w:r>
          </w:p>
        </w:tc>
      </w:tr>
      <w:tr w:rsidR="00F76BAA" w14:paraId="2F794F17" w14:textId="77777777">
        <w:tc>
          <w:tcPr>
            <w:tcW w:w="4318" w:type="dxa"/>
          </w:tcPr>
          <w:p w14:paraId="599D748E" w14:textId="77777777" w:rsidR="00F76BAA" w:rsidRDefault="00085D94">
            <w:pPr>
              <w:pStyle w:val="1"/>
              <w:spacing w:before="0" w:afterLines="50" w:after="156" w:line="240" w:lineRule="auto"/>
              <w:jc w:val="center"/>
              <w:outlineLvl w:val="0"/>
            </w:pPr>
            <w:bookmarkStart w:id="352" w:name="_Toc43468622"/>
            <w:bookmarkStart w:id="353" w:name="_Toc45558970"/>
            <w:r>
              <w:rPr>
                <w:rFonts w:ascii="宋体" w:hAnsi="宋体"/>
                <w:sz w:val="21"/>
                <w:szCs w:val="21"/>
              </w:rPr>
              <w:t xml:space="preserve">17  </w:t>
            </w:r>
            <w:r>
              <w:rPr>
                <w:rFonts w:ascii="宋体" w:hAnsi="宋体" w:hint="eastAsia"/>
                <w:sz w:val="21"/>
                <w:szCs w:val="21"/>
              </w:rPr>
              <w:t>机房工程</w:t>
            </w:r>
            <w:bookmarkEnd w:id="352"/>
            <w:bookmarkEnd w:id="353"/>
          </w:p>
        </w:tc>
        <w:tc>
          <w:tcPr>
            <w:tcW w:w="4318" w:type="dxa"/>
          </w:tcPr>
          <w:p w14:paraId="088D4AC0" w14:textId="77777777" w:rsidR="00F76BAA" w:rsidRDefault="00085D94">
            <w:pPr>
              <w:pStyle w:val="1"/>
              <w:spacing w:before="0" w:afterLines="50" w:after="156" w:line="240" w:lineRule="auto"/>
              <w:jc w:val="center"/>
              <w:outlineLvl w:val="0"/>
            </w:pPr>
            <w:r>
              <w:rPr>
                <w:rFonts w:ascii="宋体" w:hAnsi="宋体"/>
                <w:sz w:val="21"/>
                <w:szCs w:val="21"/>
              </w:rPr>
              <w:t xml:space="preserve">17  </w:t>
            </w:r>
            <w:r>
              <w:rPr>
                <w:rFonts w:ascii="宋体" w:hAnsi="宋体" w:hint="eastAsia"/>
                <w:sz w:val="21"/>
                <w:szCs w:val="21"/>
              </w:rPr>
              <w:t>机房工程</w:t>
            </w:r>
          </w:p>
        </w:tc>
      </w:tr>
      <w:tr w:rsidR="00F76BAA" w14:paraId="655492E2" w14:textId="77777777">
        <w:tc>
          <w:tcPr>
            <w:tcW w:w="4318" w:type="dxa"/>
          </w:tcPr>
          <w:p w14:paraId="5BDBE6B1" w14:textId="77777777" w:rsidR="00F76BAA" w:rsidRDefault="00085D94">
            <w:pPr>
              <w:pStyle w:val="2"/>
              <w:spacing w:before="0" w:after="0" w:line="240" w:lineRule="auto"/>
              <w:jc w:val="center"/>
              <w:outlineLvl w:val="1"/>
              <w:rPr>
                <w:kern w:val="0"/>
              </w:rPr>
            </w:pPr>
            <w:bookmarkStart w:id="354" w:name="_Toc40472502"/>
            <w:bookmarkStart w:id="355" w:name="_Toc40472333"/>
            <w:bookmarkStart w:id="356" w:name="_Toc40463403"/>
            <w:bookmarkStart w:id="357" w:name="_Toc45558971"/>
            <w:bookmarkStart w:id="358" w:name="_Toc43468623"/>
            <w:r>
              <w:rPr>
                <w:rFonts w:ascii="宋体" w:eastAsia="宋体" w:hAnsi="宋体"/>
                <w:kern w:val="0"/>
                <w:sz w:val="21"/>
                <w:szCs w:val="21"/>
              </w:rPr>
              <w:t xml:space="preserve">17.1  </w:t>
            </w:r>
            <w:r>
              <w:rPr>
                <w:rFonts w:ascii="宋体" w:eastAsia="宋体" w:hAnsi="宋体" w:hint="eastAsia"/>
                <w:kern w:val="0"/>
                <w:sz w:val="21"/>
                <w:szCs w:val="21"/>
              </w:rPr>
              <w:t>施工准备</w:t>
            </w:r>
            <w:bookmarkEnd w:id="354"/>
            <w:bookmarkEnd w:id="355"/>
            <w:bookmarkEnd w:id="356"/>
            <w:bookmarkEnd w:id="357"/>
            <w:bookmarkEnd w:id="358"/>
          </w:p>
        </w:tc>
        <w:tc>
          <w:tcPr>
            <w:tcW w:w="4318" w:type="dxa"/>
          </w:tcPr>
          <w:p w14:paraId="1E2DFD21"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17.1  </w:t>
            </w:r>
            <w:r>
              <w:rPr>
                <w:rFonts w:ascii="宋体" w:eastAsia="宋体" w:hAnsi="宋体" w:hint="eastAsia"/>
                <w:kern w:val="0"/>
                <w:sz w:val="21"/>
                <w:szCs w:val="21"/>
              </w:rPr>
              <w:t>施工准备</w:t>
            </w:r>
          </w:p>
        </w:tc>
      </w:tr>
      <w:tr w:rsidR="00F76BAA" w14:paraId="58F370A1" w14:textId="77777777">
        <w:tc>
          <w:tcPr>
            <w:tcW w:w="4318" w:type="dxa"/>
          </w:tcPr>
          <w:p w14:paraId="7893D545" w14:textId="77777777" w:rsidR="00F76BAA" w:rsidRDefault="00085D94">
            <w:pPr>
              <w:rPr>
                <w:rFonts w:ascii="宋体" w:hAnsi="宋体"/>
                <w:color w:val="FF0000"/>
                <w:spacing w:val="8"/>
                <w:kern w:val="0"/>
                <w:sz w:val="20"/>
                <w:szCs w:val="21"/>
                <w:bdr w:val="single" w:sz="4" w:space="0" w:color="auto"/>
              </w:rPr>
            </w:pPr>
            <w:r>
              <w:rPr>
                <w:rFonts w:ascii="宋体" w:hAnsi="宋体"/>
                <w:spacing w:val="8"/>
                <w:kern w:val="0"/>
                <w:sz w:val="20"/>
                <w:szCs w:val="21"/>
              </w:rPr>
              <w:t xml:space="preserve">17.1.1  </w:t>
            </w:r>
            <w:r>
              <w:rPr>
                <w:rFonts w:ascii="宋体" w:hAnsi="宋体" w:hint="eastAsia"/>
                <w:spacing w:val="8"/>
                <w:kern w:val="0"/>
                <w:sz w:val="20"/>
                <w:szCs w:val="21"/>
              </w:rPr>
              <w:t>施工准备除应按本规范第</w:t>
            </w:r>
            <w:r>
              <w:rPr>
                <w:rFonts w:ascii="宋体" w:hAnsi="宋体"/>
                <w:spacing w:val="8"/>
                <w:kern w:val="0"/>
                <w:sz w:val="20"/>
                <w:szCs w:val="21"/>
              </w:rPr>
              <w:t>3.3</w:t>
            </w:r>
            <w:r>
              <w:rPr>
                <w:rFonts w:ascii="宋体" w:hAnsi="宋体" w:hint="eastAsia"/>
                <w:spacing w:val="8"/>
                <w:kern w:val="0"/>
                <w:sz w:val="20"/>
                <w:szCs w:val="21"/>
              </w:rPr>
              <w:t>节的规定执行外，</w:t>
            </w:r>
            <w:r>
              <w:rPr>
                <w:rFonts w:ascii="宋体" w:hAnsi="宋体" w:hint="eastAsia"/>
                <w:color w:val="FF0000"/>
                <w:spacing w:val="8"/>
                <w:kern w:val="0"/>
                <w:sz w:val="20"/>
                <w:szCs w:val="21"/>
                <w:bdr w:val="single" w:sz="4" w:space="0" w:color="auto"/>
              </w:rPr>
              <w:t>尚应符合下列规定：</w:t>
            </w:r>
          </w:p>
          <w:p w14:paraId="5A69AADB" w14:textId="77777777" w:rsidR="00F76BAA" w:rsidRDefault="00085D94">
            <w:pPr>
              <w:ind w:firstLineChars="191" w:firstLine="413"/>
              <w:rPr>
                <w:rFonts w:ascii="宋体" w:hAnsi="宋体"/>
                <w:color w:val="FF0000"/>
                <w:spacing w:val="8"/>
                <w:kern w:val="0"/>
                <w:sz w:val="20"/>
                <w:szCs w:val="21"/>
                <w:u w:val="single"/>
                <w:bdr w:val="single" w:sz="4" w:space="0" w:color="auto"/>
              </w:rPr>
            </w:pPr>
            <w:r>
              <w:rPr>
                <w:rFonts w:ascii="宋体" w:hAnsi="宋体" w:hint="eastAsia"/>
                <w:color w:val="FF0000"/>
                <w:spacing w:val="8"/>
                <w:kern w:val="0"/>
                <w:sz w:val="20"/>
                <w:szCs w:val="21"/>
                <w:bdr w:val="single" w:sz="4" w:space="0" w:color="auto"/>
              </w:rPr>
              <w:t>1  机房的布置和分区应符合现行行业标准《民用建筑电气规范》JGJ 16—2008第23. 2节的要求；</w:t>
            </w:r>
          </w:p>
          <w:p w14:paraId="22CC77E4" w14:textId="77777777" w:rsidR="00F76BAA" w:rsidRDefault="00085D94">
            <w:pPr>
              <w:ind w:firstLineChars="191" w:firstLine="413"/>
              <w:rPr>
                <w:rFonts w:ascii="宋体" w:hAnsi="宋体"/>
                <w:color w:val="FF0000"/>
                <w:spacing w:val="8"/>
                <w:kern w:val="0"/>
                <w:sz w:val="20"/>
                <w:szCs w:val="21"/>
                <w:bdr w:val="single" w:sz="4" w:space="0" w:color="auto"/>
              </w:rPr>
            </w:pPr>
            <w:r>
              <w:rPr>
                <w:rFonts w:ascii="宋体" w:hAnsi="宋体"/>
                <w:color w:val="FF0000"/>
                <w:spacing w:val="8"/>
                <w:kern w:val="0"/>
                <w:sz w:val="20"/>
                <w:szCs w:val="21"/>
                <w:bdr w:val="single" w:sz="4" w:space="0" w:color="auto"/>
              </w:rPr>
              <w:t xml:space="preserve">2  </w:t>
            </w:r>
            <w:r>
              <w:rPr>
                <w:rFonts w:ascii="宋体" w:hAnsi="宋体" w:hint="eastAsia"/>
                <w:color w:val="FF0000"/>
                <w:spacing w:val="8"/>
                <w:kern w:val="0"/>
                <w:sz w:val="20"/>
                <w:szCs w:val="21"/>
                <w:bdr w:val="single" w:sz="4" w:space="0" w:color="auto"/>
              </w:rPr>
              <w:t>机房</w:t>
            </w:r>
            <w:r>
              <w:rPr>
                <w:rFonts w:ascii="宋体" w:hAnsi="宋体" w:hint="eastAsia"/>
                <w:spacing w:val="8"/>
                <w:kern w:val="0"/>
                <w:sz w:val="20"/>
                <w:szCs w:val="21"/>
              </w:rPr>
              <w:t>土建专业</w:t>
            </w:r>
            <w:r>
              <w:rPr>
                <w:rFonts w:ascii="宋体" w:hAnsi="宋体" w:hint="eastAsia"/>
                <w:color w:val="FF0000"/>
                <w:spacing w:val="8"/>
                <w:kern w:val="0"/>
                <w:sz w:val="20"/>
                <w:szCs w:val="21"/>
                <w:bdr w:val="single" w:sz="4" w:space="0" w:color="auto"/>
              </w:rPr>
              <w:t>的</w:t>
            </w:r>
            <w:r>
              <w:rPr>
                <w:rFonts w:ascii="宋体" w:hAnsi="宋体" w:hint="eastAsia"/>
                <w:spacing w:val="8"/>
                <w:kern w:val="0"/>
                <w:sz w:val="20"/>
                <w:szCs w:val="21"/>
              </w:rPr>
              <w:t>施工完毕，地面应找平、清理干净</w:t>
            </w:r>
            <w:r>
              <w:rPr>
                <w:rFonts w:ascii="宋体" w:hAnsi="宋体" w:hint="eastAsia"/>
                <w:color w:val="FF0000"/>
                <w:spacing w:val="8"/>
                <w:kern w:val="0"/>
                <w:sz w:val="20"/>
                <w:szCs w:val="21"/>
                <w:bdr w:val="single" w:sz="4" w:space="0" w:color="auto"/>
              </w:rPr>
              <w:t>；并应符合行业标准《民用建筑电气设计规范》JGJ 16-2008 第</w:t>
            </w:r>
            <w:r>
              <w:rPr>
                <w:rFonts w:ascii="宋体" w:hAnsi="宋体"/>
                <w:color w:val="FF0000"/>
                <w:spacing w:val="8"/>
                <w:kern w:val="0"/>
                <w:sz w:val="20"/>
                <w:szCs w:val="21"/>
                <w:bdr w:val="single" w:sz="4" w:space="0" w:color="auto"/>
              </w:rPr>
              <w:t>23.3.2</w:t>
            </w:r>
            <w:r>
              <w:rPr>
                <w:rFonts w:ascii="宋体" w:hAnsi="宋体" w:hint="eastAsia"/>
                <w:color w:val="FF0000"/>
                <w:spacing w:val="8"/>
                <w:kern w:val="0"/>
                <w:sz w:val="20"/>
                <w:szCs w:val="21"/>
                <w:bdr w:val="single" w:sz="4" w:space="0" w:color="auto"/>
              </w:rPr>
              <w:t>条的要求；</w:t>
            </w:r>
          </w:p>
          <w:p w14:paraId="192021A0" w14:textId="77777777" w:rsidR="00F76BAA" w:rsidRDefault="00085D94">
            <w:pPr>
              <w:adjustRightInd w:val="0"/>
              <w:snapToGrid w:val="0"/>
              <w:rPr>
                <w:kern w:val="0"/>
                <w:sz w:val="20"/>
              </w:rPr>
            </w:pPr>
            <w:r>
              <w:rPr>
                <w:rFonts w:ascii="宋体" w:hAnsi="宋体"/>
                <w:color w:val="FF0000"/>
                <w:spacing w:val="8"/>
                <w:kern w:val="0"/>
                <w:sz w:val="20"/>
                <w:szCs w:val="21"/>
                <w:bdr w:val="single" w:sz="4" w:space="0" w:color="auto"/>
              </w:rPr>
              <w:t xml:space="preserve">3  </w:t>
            </w:r>
            <w:r>
              <w:rPr>
                <w:rFonts w:ascii="宋体" w:hAnsi="宋体" w:hint="eastAsia"/>
                <w:color w:val="FF0000"/>
                <w:spacing w:val="8"/>
                <w:kern w:val="0"/>
                <w:sz w:val="20"/>
                <w:szCs w:val="21"/>
                <w:bdr w:val="single" w:sz="4" w:space="0" w:color="auto"/>
              </w:rPr>
              <w:t>机房内的给排水管道安装不应渗漏</w:t>
            </w:r>
            <w:r>
              <w:rPr>
                <w:rFonts w:ascii="宋体" w:hAnsi="宋体" w:hint="eastAsia"/>
                <w:spacing w:val="8"/>
                <w:kern w:val="0"/>
                <w:sz w:val="20"/>
                <w:szCs w:val="21"/>
              </w:rPr>
              <w:t>。</w:t>
            </w:r>
          </w:p>
        </w:tc>
        <w:tc>
          <w:tcPr>
            <w:tcW w:w="4318" w:type="dxa"/>
          </w:tcPr>
          <w:p w14:paraId="00B6A8A8" w14:textId="77777777" w:rsidR="00F76BAA" w:rsidRDefault="00085D94">
            <w:pPr>
              <w:rPr>
                <w:rFonts w:ascii="宋体" w:hAnsi="宋体"/>
                <w:spacing w:val="8"/>
                <w:kern w:val="0"/>
                <w:sz w:val="20"/>
                <w:szCs w:val="21"/>
              </w:rPr>
            </w:pPr>
            <w:r>
              <w:rPr>
                <w:rFonts w:ascii="宋体" w:hAnsi="宋体"/>
                <w:spacing w:val="8"/>
                <w:kern w:val="0"/>
                <w:sz w:val="20"/>
                <w:szCs w:val="21"/>
              </w:rPr>
              <w:t xml:space="preserve">17.1.1  </w:t>
            </w:r>
            <w:r>
              <w:rPr>
                <w:rFonts w:ascii="宋体" w:hAnsi="宋体" w:hint="eastAsia"/>
                <w:spacing w:val="8"/>
                <w:kern w:val="0"/>
                <w:sz w:val="20"/>
                <w:szCs w:val="21"/>
              </w:rPr>
              <w:t>施工</w:t>
            </w:r>
            <w:r>
              <w:rPr>
                <w:rFonts w:ascii="宋体" w:hAnsi="宋体" w:hint="eastAsia"/>
                <w:color w:val="FF0000"/>
                <w:spacing w:val="8"/>
                <w:kern w:val="0"/>
                <w:sz w:val="20"/>
                <w:szCs w:val="21"/>
                <w:u w:val="single"/>
              </w:rPr>
              <w:t>环境</w:t>
            </w:r>
            <w:r>
              <w:rPr>
                <w:rFonts w:ascii="宋体" w:hAnsi="宋体" w:hint="eastAsia"/>
                <w:spacing w:val="8"/>
                <w:kern w:val="0"/>
                <w:sz w:val="20"/>
                <w:szCs w:val="21"/>
              </w:rPr>
              <w:t>准备除应按本规范第</w:t>
            </w:r>
            <w:r>
              <w:rPr>
                <w:rFonts w:ascii="宋体" w:hAnsi="宋体"/>
                <w:spacing w:val="8"/>
                <w:kern w:val="0"/>
                <w:sz w:val="20"/>
                <w:szCs w:val="21"/>
              </w:rPr>
              <w:t>3.3</w:t>
            </w:r>
            <w:r>
              <w:rPr>
                <w:rFonts w:ascii="宋体" w:hAnsi="宋体" w:hint="eastAsia"/>
                <w:spacing w:val="8"/>
                <w:kern w:val="0"/>
                <w:sz w:val="20"/>
                <w:szCs w:val="21"/>
              </w:rPr>
              <w:t>节的规定执行外，土建专业</w:t>
            </w:r>
            <w:r>
              <w:rPr>
                <w:rFonts w:ascii="宋体" w:hAnsi="宋体" w:hint="eastAsia"/>
                <w:color w:val="FF0000"/>
                <w:spacing w:val="8"/>
                <w:kern w:val="0"/>
                <w:sz w:val="20"/>
                <w:szCs w:val="21"/>
                <w:u w:val="single"/>
              </w:rPr>
              <w:t>应</w:t>
            </w:r>
            <w:r>
              <w:rPr>
                <w:rFonts w:ascii="宋体" w:hAnsi="宋体" w:hint="eastAsia"/>
                <w:spacing w:val="8"/>
                <w:kern w:val="0"/>
                <w:sz w:val="20"/>
                <w:szCs w:val="21"/>
              </w:rPr>
              <w:t>施工完毕，地面应找平、清理干净。</w:t>
            </w:r>
          </w:p>
          <w:p w14:paraId="7A70EAFA" w14:textId="77777777" w:rsidR="00F76BAA" w:rsidRDefault="00085D94">
            <w:pPr>
              <w:rPr>
                <w:kern w:val="0"/>
                <w:sz w:val="20"/>
              </w:rPr>
            </w:pPr>
            <w:r>
              <w:rPr>
                <w:rFonts w:ascii="宋体" w:hAnsi="宋体" w:hint="eastAsia"/>
                <w:spacing w:val="8"/>
                <w:kern w:val="0"/>
                <w:sz w:val="20"/>
                <w:szCs w:val="21"/>
              </w:rPr>
              <w:t>【条文说明】17.1.1 智能化的机房一般分为设备间、工作间和显示间，在进行机房的设计和施工时，应该按照设备和操作的不同功能进行分区。具体的布置和分区在</w:t>
            </w:r>
            <w:r>
              <w:rPr>
                <w:rFonts w:ascii="宋体" w:hAnsi="宋体" w:hint="eastAsia"/>
                <w:color w:val="FF0000"/>
                <w:spacing w:val="8"/>
                <w:kern w:val="0"/>
                <w:sz w:val="20"/>
                <w:szCs w:val="21"/>
                <w:bdr w:val="single" w:sz="4" w:space="0" w:color="auto"/>
              </w:rPr>
              <w:t>现行行业标准《民用建筑电气规范》JGJ 16—2008的第23.2节</w:t>
            </w:r>
            <w:r>
              <w:rPr>
                <w:rFonts w:ascii="宋体" w:hAnsi="宋体" w:hint="eastAsia"/>
                <w:color w:val="FF0000"/>
                <w:spacing w:val="8"/>
                <w:kern w:val="0"/>
                <w:sz w:val="20"/>
                <w:szCs w:val="21"/>
                <w:u w:val="single"/>
              </w:rPr>
              <w:t>现行国家标准《民用建筑电气设计标准》GB 51348</w:t>
            </w:r>
            <w:r>
              <w:rPr>
                <w:rFonts w:ascii="宋体" w:hAnsi="宋体" w:hint="eastAsia"/>
                <w:spacing w:val="8"/>
                <w:kern w:val="0"/>
                <w:sz w:val="20"/>
                <w:szCs w:val="21"/>
              </w:rPr>
              <w:t>有明确的规定。</w:t>
            </w:r>
          </w:p>
        </w:tc>
      </w:tr>
      <w:tr w:rsidR="00F76BAA" w14:paraId="24AC4F10" w14:textId="77777777">
        <w:tc>
          <w:tcPr>
            <w:tcW w:w="4318" w:type="dxa"/>
          </w:tcPr>
          <w:p w14:paraId="0E34C6F4" w14:textId="77777777" w:rsidR="00F76BAA" w:rsidRDefault="00F76BAA">
            <w:pPr>
              <w:adjustRightInd w:val="0"/>
              <w:snapToGrid w:val="0"/>
              <w:rPr>
                <w:kern w:val="0"/>
                <w:sz w:val="20"/>
              </w:rPr>
            </w:pPr>
          </w:p>
        </w:tc>
        <w:tc>
          <w:tcPr>
            <w:tcW w:w="4318" w:type="dxa"/>
          </w:tcPr>
          <w:p w14:paraId="19C138CA" w14:textId="77777777" w:rsidR="00F76BAA" w:rsidRDefault="00085D94">
            <w:pPr>
              <w:rPr>
                <w:kern w:val="0"/>
                <w:sz w:val="20"/>
              </w:rPr>
            </w:pPr>
            <w:r>
              <w:rPr>
                <w:rFonts w:ascii="宋体" w:hAnsi="宋体" w:cs="华文楷体" w:hint="eastAsia"/>
                <w:color w:val="FF0000"/>
                <w:spacing w:val="8"/>
                <w:kern w:val="0"/>
                <w:sz w:val="20"/>
                <w:szCs w:val="21"/>
                <w:u w:val="single"/>
              </w:rPr>
              <w:t>17.1.2 施工技术准备应按照施工图对施工区域各部位标高进行复核。</w:t>
            </w:r>
          </w:p>
        </w:tc>
      </w:tr>
      <w:tr w:rsidR="00F76BAA" w14:paraId="52E32B08" w14:textId="77777777">
        <w:tc>
          <w:tcPr>
            <w:tcW w:w="4318" w:type="dxa"/>
          </w:tcPr>
          <w:p w14:paraId="0161DCB4" w14:textId="77777777" w:rsidR="00F76BAA" w:rsidRDefault="00085D94">
            <w:pPr>
              <w:pStyle w:val="2"/>
              <w:spacing w:before="0" w:after="0" w:line="240" w:lineRule="auto"/>
              <w:jc w:val="center"/>
              <w:outlineLvl w:val="1"/>
              <w:rPr>
                <w:kern w:val="0"/>
              </w:rPr>
            </w:pPr>
            <w:bookmarkStart w:id="359" w:name="_Toc40463404"/>
            <w:bookmarkStart w:id="360" w:name="_Toc43468624"/>
            <w:bookmarkStart w:id="361" w:name="_Toc40472503"/>
            <w:bookmarkStart w:id="362" w:name="_Toc40472334"/>
            <w:bookmarkStart w:id="363" w:name="_Toc45558972"/>
            <w:r>
              <w:rPr>
                <w:rFonts w:ascii="宋体" w:eastAsia="宋体" w:hAnsi="宋体"/>
                <w:kern w:val="0"/>
                <w:sz w:val="21"/>
                <w:szCs w:val="21"/>
              </w:rPr>
              <w:t xml:space="preserve">17.2 </w:t>
            </w:r>
            <w:r>
              <w:rPr>
                <w:rFonts w:ascii="宋体" w:eastAsia="宋体" w:hAnsi="宋体" w:hint="eastAsia"/>
                <w:kern w:val="0"/>
                <w:sz w:val="21"/>
                <w:szCs w:val="21"/>
              </w:rPr>
              <w:t>设备安装</w:t>
            </w:r>
            <w:bookmarkEnd w:id="359"/>
            <w:bookmarkEnd w:id="360"/>
            <w:bookmarkEnd w:id="361"/>
            <w:bookmarkEnd w:id="362"/>
            <w:bookmarkEnd w:id="363"/>
          </w:p>
        </w:tc>
        <w:tc>
          <w:tcPr>
            <w:tcW w:w="4318" w:type="dxa"/>
          </w:tcPr>
          <w:p w14:paraId="225C883C" w14:textId="77777777" w:rsidR="00F76BAA" w:rsidRDefault="00085D94">
            <w:pPr>
              <w:pStyle w:val="2"/>
              <w:spacing w:before="0" w:after="0" w:line="240" w:lineRule="auto"/>
              <w:jc w:val="center"/>
              <w:outlineLvl w:val="1"/>
              <w:rPr>
                <w:kern w:val="0"/>
              </w:rPr>
            </w:pPr>
            <w:r>
              <w:rPr>
                <w:rFonts w:ascii="宋体" w:eastAsia="宋体" w:hAnsi="宋体"/>
                <w:kern w:val="0"/>
                <w:sz w:val="21"/>
                <w:szCs w:val="21"/>
              </w:rPr>
              <w:t xml:space="preserve">17.2 </w:t>
            </w:r>
            <w:r>
              <w:rPr>
                <w:rFonts w:ascii="宋体" w:eastAsia="宋体" w:hAnsi="宋体" w:hint="eastAsia"/>
                <w:kern w:val="0"/>
                <w:sz w:val="21"/>
                <w:szCs w:val="21"/>
              </w:rPr>
              <w:t>设备安装</w:t>
            </w:r>
          </w:p>
        </w:tc>
      </w:tr>
      <w:tr w:rsidR="00F76BAA" w14:paraId="175664F0" w14:textId="77777777">
        <w:tc>
          <w:tcPr>
            <w:tcW w:w="4318" w:type="dxa"/>
          </w:tcPr>
          <w:p w14:paraId="6FF6B0F3" w14:textId="77777777" w:rsidR="00F76BAA" w:rsidRDefault="00085D94">
            <w:pPr>
              <w:rPr>
                <w:rFonts w:ascii="宋体" w:hAnsi="宋体"/>
                <w:spacing w:val="8"/>
                <w:kern w:val="0"/>
                <w:sz w:val="20"/>
                <w:szCs w:val="21"/>
              </w:rPr>
            </w:pPr>
            <w:r>
              <w:rPr>
                <w:rFonts w:ascii="宋体" w:hAnsi="宋体"/>
                <w:spacing w:val="8"/>
                <w:kern w:val="0"/>
                <w:sz w:val="20"/>
                <w:szCs w:val="21"/>
              </w:rPr>
              <w:t xml:space="preserve">17.2.1  </w:t>
            </w:r>
            <w:r>
              <w:rPr>
                <w:rFonts w:ascii="宋体" w:hAnsi="宋体" w:hint="eastAsia"/>
                <w:spacing w:val="8"/>
                <w:kern w:val="0"/>
                <w:sz w:val="20"/>
                <w:szCs w:val="21"/>
              </w:rPr>
              <w:t>机房室内装饰装修工程的施工除应执行现行国家标准</w:t>
            </w:r>
            <w:r>
              <w:rPr>
                <w:rFonts w:ascii="宋体" w:hAnsi="宋体" w:hint="eastAsia"/>
                <w:color w:val="FF0000"/>
                <w:spacing w:val="8"/>
                <w:kern w:val="0"/>
                <w:sz w:val="20"/>
                <w:szCs w:val="21"/>
                <w:bdr w:val="single" w:sz="4" w:space="0" w:color="auto"/>
              </w:rPr>
              <w:t>《电子信息系统机房施工及验收规范》GB 50462-2008第</w:t>
            </w:r>
            <w:r>
              <w:rPr>
                <w:rFonts w:ascii="宋体" w:hAnsi="宋体"/>
                <w:color w:val="FF0000"/>
                <w:spacing w:val="8"/>
                <w:kern w:val="0"/>
                <w:sz w:val="20"/>
                <w:szCs w:val="21"/>
                <w:bdr w:val="single" w:sz="4" w:space="0" w:color="auto"/>
              </w:rPr>
              <w:t>10</w:t>
            </w:r>
            <w:r>
              <w:rPr>
                <w:rFonts w:ascii="宋体" w:hAnsi="宋体" w:hint="eastAsia"/>
                <w:color w:val="FF0000"/>
                <w:spacing w:val="8"/>
                <w:kern w:val="0"/>
                <w:sz w:val="20"/>
                <w:szCs w:val="21"/>
                <w:bdr w:val="single" w:sz="4" w:space="0" w:color="auto"/>
              </w:rPr>
              <w:t>章</w:t>
            </w:r>
            <w:r>
              <w:rPr>
                <w:rFonts w:ascii="宋体" w:hAnsi="宋体" w:hint="eastAsia"/>
                <w:spacing w:val="8"/>
                <w:kern w:val="0"/>
                <w:sz w:val="20"/>
                <w:szCs w:val="21"/>
              </w:rPr>
              <w:t>的规定外，尚应符合下列规定：</w:t>
            </w:r>
          </w:p>
          <w:p w14:paraId="65EF571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在防雷接地</w:t>
            </w:r>
            <w:r>
              <w:rPr>
                <w:rFonts w:ascii="宋体" w:hAnsi="宋体" w:hint="eastAsia"/>
                <w:color w:val="FF0000"/>
                <w:spacing w:val="8"/>
                <w:kern w:val="0"/>
                <w:sz w:val="20"/>
                <w:szCs w:val="21"/>
                <w:u w:val="single"/>
              </w:rPr>
              <w:t>、</w:t>
            </w:r>
            <w:r>
              <w:rPr>
                <w:rFonts w:ascii="宋体" w:hAnsi="宋体" w:hint="eastAsia"/>
                <w:spacing w:val="8"/>
                <w:kern w:val="0"/>
                <w:sz w:val="20"/>
                <w:szCs w:val="21"/>
              </w:rPr>
              <w:t>等电位排安装完毕</w:t>
            </w:r>
            <w:r>
              <w:rPr>
                <w:rFonts w:ascii="宋体" w:hAnsi="宋体" w:hint="eastAsia"/>
                <w:color w:val="FF0000"/>
                <w:spacing w:val="8"/>
                <w:kern w:val="0"/>
                <w:sz w:val="20"/>
                <w:szCs w:val="21"/>
                <w:bdr w:val="single" w:sz="4" w:space="0" w:color="auto"/>
              </w:rPr>
              <w:t>并引入机柜线槽和管线的安装完毕</w:t>
            </w:r>
            <w:r>
              <w:rPr>
                <w:rFonts w:ascii="宋体" w:hAnsi="宋体" w:hint="eastAsia"/>
                <w:spacing w:val="8"/>
                <w:kern w:val="0"/>
                <w:sz w:val="20"/>
                <w:szCs w:val="21"/>
              </w:rPr>
              <w:t>后方可进行</w:t>
            </w:r>
            <w:r>
              <w:rPr>
                <w:rFonts w:ascii="宋体" w:hAnsi="宋体" w:hint="eastAsia"/>
                <w:color w:val="FF0000"/>
                <w:spacing w:val="8"/>
                <w:kern w:val="0"/>
                <w:sz w:val="20"/>
                <w:szCs w:val="21"/>
                <w:bdr w:val="single" w:sz="4" w:space="0" w:color="auto"/>
              </w:rPr>
              <w:t>装饰工程</w:t>
            </w:r>
            <w:r>
              <w:rPr>
                <w:rFonts w:ascii="宋体" w:hAnsi="宋体" w:hint="eastAsia"/>
                <w:spacing w:val="8"/>
                <w:kern w:val="0"/>
                <w:sz w:val="20"/>
                <w:szCs w:val="21"/>
              </w:rPr>
              <w:t>；</w:t>
            </w:r>
          </w:p>
          <w:p w14:paraId="29ED985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活动地板支撑架应安装牢固，并应调平；</w:t>
            </w:r>
          </w:p>
          <w:p w14:paraId="1AF9891D" w14:textId="77777777" w:rsidR="00F76BAA" w:rsidRDefault="00085D94">
            <w:pPr>
              <w:ind w:firstLineChars="191" w:firstLine="413"/>
              <w:rPr>
                <w:rFonts w:ascii="宋体" w:hAnsi="宋体"/>
                <w:color w:val="FF0000"/>
                <w:spacing w:val="8"/>
                <w:kern w:val="0"/>
                <w:sz w:val="20"/>
                <w:szCs w:val="21"/>
                <w:bdr w:val="single" w:sz="4" w:space="0" w:color="auto"/>
              </w:rPr>
            </w:pPr>
            <w:r>
              <w:rPr>
                <w:rFonts w:ascii="宋体" w:hAnsi="宋体"/>
                <w:spacing w:val="8"/>
                <w:kern w:val="0"/>
                <w:sz w:val="20"/>
                <w:szCs w:val="21"/>
              </w:rPr>
              <w:t xml:space="preserve">3 </w:t>
            </w:r>
            <w:r>
              <w:rPr>
                <w:rFonts w:ascii="宋体" w:hAnsi="宋体" w:hint="eastAsia"/>
                <w:spacing w:val="8"/>
                <w:kern w:val="0"/>
                <w:sz w:val="20"/>
                <w:szCs w:val="21"/>
              </w:rPr>
              <w:t>活动地板的高度</w:t>
            </w:r>
            <w:r>
              <w:rPr>
                <w:rFonts w:ascii="宋体" w:hAnsi="宋体" w:hint="eastAsia"/>
                <w:color w:val="FF0000"/>
                <w:spacing w:val="8"/>
                <w:kern w:val="0"/>
                <w:sz w:val="20"/>
                <w:szCs w:val="21"/>
                <w:bdr w:val="single" w:sz="4" w:space="0" w:color="auto"/>
              </w:rPr>
              <w:t>电缆布线和空调送风要求确定，宜为</w:t>
            </w:r>
            <w:r>
              <w:rPr>
                <w:rFonts w:ascii="宋体" w:hAnsi="宋体"/>
                <w:color w:val="FF0000"/>
                <w:spacing w:val="8"/>
                <w:kern w:val="0"/>
                <w:sz w:val="20"/>
                <w:szCs w:val="21"/>
                <w:bdr w:val="single" w:sz="4" w:space="0" w:color="auto"/>
              </w:rPr>
              <w:t>200mm</w:t>
            </w:r>
            <w:r>
              <w:rPr>
                <w:rFonts w:ascii="宋体" w:hAnsi="宋体" w:hint="eastAsia"/>
                <w:color w:val="FF0000"/>
                <w:spacing w:val="8"/>
                <w:kern w:val="0"/>
                <w:sz w:val="20"/>
                <w:szCs w:val="21"/>
                <w:bdr w:val="single" w:sz="4" w:space="0" w:color="auto"/>
              </w:rPr>
              <w:t>～</w:t>
            </w:r>
            <w:r>
              <w:rPr>
                <w:rFonts w:ascii="宋体" w:hAnsi="宋体"/>
                <w:color w:val="FF0000"/>
                <w:spacing w:val="8"/>
                <w:kern w:val="0"/>
                <w:sz w:val="20"/>
                <w:szCs w:val="21"/>
                <w:bdr w:val="single" w:sz="4" w:space="0" w:color="auto"/>
              </w:rPr>
              <w:t>500mm</w:t>
            </w:r>
            <w:r>
              <w:rPr>
                <w:rFonts w:ascii="宋体" w:hAnsi="宋体" w:hint="eastAsia"/>
                <w:color w:val="FF0000"/>
                <w:spacing w:val="8"/>
                <w:kern w:val="0"/>
                <w:sz w:val="20"/>
                <w:szCs w:val="21"/>
                <w:bdr w:val="single" w:sz="4" w:space="0" w:color="auto"/>
              </w:rPr>
              <w:t>；</w:t>
            </w:r>
          </w:p>
          <w:p w14:paraId="720DD2A8" w14:textId="77777777" w:rsidR="00F76BAA" w:rsidRDefault="00085D94">
            <w:pPr>
              <w:ind w:firstLineChars="191" w:firstLine="413"/>
              <w:rPr>
                <w:kern w:val="0"/>
                <w:sz w:val="20"/>
              </w:rPr>
            </w:pPr>
            <w:r>
              <w:rPr>
                <w:rFonts w:ascii="宋体" w:hAnsi="宋体"/>
                <w:spacing w:val="8"/>
                <w:kern w:val="0"/>
                <w:sz w:val="20"/>
                <w:szCs w:val="21"/>
              </w:rPr>
              <w:t xml:space="preserve">4  </w:t>
            </w:r>
            <w:r>
              <w:rPr>
                <w:rFonts w:ascii="宋体" w:hAnsi="宋体" w:hint="eastAsia"/>
                <w:spacing w:val="8"/>
                <w:kern w:val="0"/>
                <w:sz w:val="20"/>
                <w:szCs w:val="21"/>
              </w:rPr>
              <w:t>地板线缆出口应</w:t>
            </w:r>
            <w:r>
              <w:rPr>
                <w:rFonts w:ascii="宋体" w:hAnsi="宋体" w:hint="eastAsia"/>
                <w:color w:val="FF0000"/>
                <w:spacing w:val="8"/>
                <w:kern w:val="0"/>
                <w:sz w:val="20"/>
                <w:szCs w:val="21"/>
                <w:bdr w:val="single" w:sz="4" w:space="0" w:color="auto"/>
              </w:rPr>
              <w:t>配合计算机实际位置</w:t>
            </w:r>
            <w:r>
              <w:rPr>
                <w:rFonts w:ascii="宋体" w:hAnsi="宋体" w:hint="eastAsia"/>
                <w:spacing w:val="8"/>
                <w:kern w:val="0"/>
                <w:sz w:val="20"/>
                <w:szCs w:val="21"/>
              </w:rPr>
              <w:t>进行定位，</w:t>
            </w:r>
            <w:r>
              <w:rPr>
                <w:rFonts w:ascii="宋体" w:hAnsi="宋体" w:hint="eastAsia"/>
                <w:color w:val="FF0000"/>
                <w:spacing w:val="8"/>
                <w:kern w:val="0"/>
                <w:sz w:val="20"/>
                <w:szCs w:val="21"/>
                <w:bdr w:val="single" w:sz="4" w:space="0" w:color="auto"/>
              </w:rPr>
              <w:t>出口</w:t>
            </w:r>
            <w:r>
              <w:rPr>
                <w:rFonts w:ascii="宋体" w:hAnsi="宋体" w:hint="eastAsia"/>
                <w:spacing w:val="8"/>
                <w:kern w:val="0"/>
                <w:sz w:val="20"/>
                <w:szCs w:val="21"/>
              </w:rPr>
              <w:t>应有线缆保护措施。</w:t>
            </w:r>
          </w:p>
        </w:tc>
        <w:tc>
          <w:tcPr>
            <w:tcW w:w="4318" w:type="dxa"/>
          </w:tcPr>
          <w:p w14:paraId="17576EEB" w14:textId="77777777" w:rsidR="00F76BAA" w:rsidRDefault="00085D94">
            <w:pPr>
              <w:rPr>
                <w:rFonts w:ascii="宋体" w:hAnsi="宋体"/>
                <w:spacing w:val="8"/>
                <w:kern w:val="0"/>
                <w:sz w:val="20"/>
                <w:szCs w:val="21"/>
              </w:rPr>
            </w:pPr>
            <w:r>
              <w:rPr>
                <w:rFonts w:ascii="宋体" w:hAnsi="宋体"/>
                <w:spacing w:val="8"/>
                <w:kern w:val="0"/>
                <w:sz w:val="20"/>
                <w:szCs w:val="21"/>
              </w:rPr>
              <w:t xml:space="preserve">17.2.1  </w:t>
            </w:r>
            <w:r>
              <w:rPr>
                <w:rFonts w:ascii="宋体" w:hAnsi="宋体" w:hint="eastAsia"/>
                <w:spacing w:val="8"/>
                <w:kern w:val="0"/>
                <w:sz w:val="20"/>
                <w:szCs w:val="21"/>
              </w:rPr>
              <w:t>机房室内装饰装修工程的施工除应执行现行国家标准</w:t>
            </w:r>
            <w:r>
              <w:rPr>
                <w:rFonts w:ascii="宋体" w:hAnsi="宋体" w:hint="eastAsia"/>
                <w:color w:val="FF0000"/>
                <w:spacing w:val="8"/>
                <w:kern w:val="0"/>
                <w:sz w:val="20"/>
                <w:szCs w:val="21"/>
              </w:rPr>
              <w:t>《</w:t>
            </w:r>
            <w:r>
              <w:rPr>
                <w:rFonts w:ascii="宋体" w:hAnsi="宋体" w:hint="eastAsia"/>
                <w:color w:val="FF0000"/>
                <w:spacing w:val="8"/>
                <w:kern w:val="0"/>
                <w:sz w:val="20"/>
                <w:szCs w:val="21"/>
                <w:u w:val="single"/>
              </w:rPr>
              <w:t>数据中心基础设施施工及验收规范》G</w:t>
            </w:r>
            <w:r>
              <w:rPr>
                <w:rFonts w:ascii="宋体" w:hAnsi="宋体"/>
                <w:color w:val="FF0000"/>
                <w:spacing w:val="8"/>
                <w:kern w:val="0"/>
                <w:sz w:val="20"/>
                <w:szCs w:val="21"/>
                <w:u w:val="single"/>
              </w:rPr>
              <w:t>B</w:t>
            </w:r>
            <w:r>
              <w:rPr>
                <w:rFonts w:ascii="宋体" w:hAnsi="宋体" w:hint="eastAsia"/>
                <w:color w:val="FF0000"/>
                <w:spacing w:val="8"/>
                <w:kern w:val="0"/>
                <w:sz w:val="20"/>
                <w:szCs w:val="21"/>
                <w:u w:val="single"/>
              </w:rPr>
              <w:t xml:space="preserve"> </w:t>
            </w:r>
            <w:r>
              <w:rPr>
                <w:rFonts w:ascii="宋体" w:hAnsi="宋体"/>
                <w:color w:val="FF0000"/>
                <w:spacing w:val="8"/>
                <w:kern w:val="0"/>
                <w:sz w:val="20"/>
                <w:szCs w:val="21"/>
                <w:u w:val="single"/>
              </w:rPr>
              <w:t>50462</w:t>
            </w:r>
            <w:r>
              <w:rPr>
                <w:rFonts w:ascii="宋体" w:hAnsi="宋体" w:hint="eastAsia"/>
                <w:spacing w:val="8"/>
                <w:kern w:val="0"/>
                <w:sz w:val="20"/>
                <w:szCs w:val="21"/>
              </w:rPr>
              <w:t>的规定外，尚应符合下列规定：</w:t>
            </w:r>
          </w:p>
          <w:p w14:paraId="1046F8D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color w:val="FF0000"/>
                <w:spacing w:val="8"/>
                <w:kern w:val="0"/>
                <w:sz w:val="20"/>
                <w:szCs w:val="21"/>
                <w:u w:val="single"/>
              </w:rPr>
              <w:t>宜</w:t>
            </w:r>
            <w:r>
              <w:rPr>
                <w:rFonts w:ascii="宋体" w:hAnsi="宋体" w:hint="eastAsia"/>
                <w:spacing w:val="8"/>
                <w:kern w:val="0"/>
                <w:sz w:val="20"/>
                <w:szCs w:val="21"/>
              </w:rPr>
              <w:t>在防雷接地</w:t>
            </w:r>
            <w:r>
              <w:rPr>
                <w:rFonts w:ascii="宋体" w:hAnsi="宋体" w:hint="eastAsia"/>
                <w:color w:val="FF0000"/>
                <w:spacing w:val="8"/>
                <w:kern w:val="0"/>
                <w:sz w:val="20"/>
                <w:szCs w:val="21"/>
                <w:u w:val="single"/>
              </w:rPr>
              <w:t>、</w:t>
            </w:r>
            <w:r>
              <w:rPr>
                <w:rFonts w:ascii="宋体" w:hAnsi="宋体" w:hint="eastAsia"/>
                <w:spacing w:val="8"/>
                <w:kern w:val="0"/>
                <w:sz w:val="20"/>
                <w:szCs w:val="21"/>
              </w:rPr>
              <w:t>等电位排安装完毕后方可进行</w:t>
            </w:r>
            <w:r>
              <w:rPr>
                <w:rFonts w:ascii="宋体" w:hAnsi="宋体" w:hint="eastAsia"/>
                <w:color w:val="FF0000"/>
                <w:spacing w:val="8"/>
                <w:kern w:val="0"/>
                <w:sz w:val="20"/>
                <w:szCs w:val="21"/>
                <w:u w:val="single"/>
              </w:rPr>
              <w:t>紧后工序的施工</w:t>
            </w:r>
            <w:r>
              <w:rPr>
                <w:rFonts w:ascii="宋体" w:hAnsi="宋体" w:hint="eastAsia"/>
                <w:spacing w:val="8"/>
                <w:kern w:val="0"/>
                <w:sz w:val="20"/>
                <w:szCs w:val="21"/>
              </w:rPr>
              <w:t>；</w:t>
            </w:r>
          </w:p>
          <w:p w14:paraId="0DC48D1F"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活动地板支撑架应安装牢固，并应调平；</w:t>
            </w:r>
          </w:p>
          <w:p w14:paraId="4866A944" w14:textId="77777777" w:rsidR="00F76BAA" w:rsidRDefault="00085D94">
            <w:pPr>
              <w:ind w:firstLineChars="191" w:firstLine="413"/>
              <w:rPr>
                <w:rFonts w:ascii="宋体" w:hAnsi="宋体"/>
                <w:color w:val="FF0000"/>
                <w:spacing w:val="8"/>
                <w:kern w:val="0"/>
                <w:sz w:val="20"/>
                <w:szCs w:val="21"/>
                <w:bdr w:val="single" w:sz="4" w:space="0" w:color="auto"/>
              </w:rPr>
            </w:pPr>
            <w:r>
              <w:rPr>
                <w:rFonts w:ascii="宋体" w:hAnsi="宋体"/>
                <w:spacing w:val="8"/>
                <w:kern w:val="0"/>
                <w:sz w:val="20"/>
                <w:szCs w:val="21"/>
              </w:rPr>
              <w:t xml:space="preserve">3 </w:t>
            </w:r>
            <w:r>
              <w:rPr>
                <w:rFonts w:ascii="宋体" w:hAnsi="宋体" w:hint="eastAsia"/>
                <w:spacing w:val="8"/>
                <w:kern w:val="0"/>
                <w:sz w:val="20"/>
                <w:szCs w:val="21"/>
              </w:rPr>
              <w:t>活动地板的高度</w:t>
            </w:r>
            <w:r>
              <w:rPr>
                <w:rFonts w:ascii="宋体" w:hAnsi="宋体" w:hint="eastAsia"/>
                <w:color w:val="FF0000"/>
                <w:spacing w:val="8"/>
                <w:kern w:val="0"/>
                <w:sz w:val="20"/>
                <w:szCs w:val="21"/>
                <w:u w:val="single"/>
              </w:rPr>
              <w:t>应符合设计文件的规定；</w:t>
            </w:r>
            <w:r>
              <w:rPr>
                <w:rFonts w:ascii="宋体" w:hAnsi="宋体"/>
                <w:color w:val="FF0000"/>
                <w:spacing w:val="8"/>
                <w:kern w:val="0"/>
                <w:sz w:val="20"/>
                <w:szCs w:val="21"/>
                <w:bdr w:val="single" w:sz="4" w:space="0" w:color="auto"/>
              </w:rPr>
              <w:t xml:space="preserve"> </w:t>
            </w:r>
          </w:p>
          <w:p w14:paraId="257868BA" w14:textId="77777777" w:rsidR="00F76BAA" w:rsidRDefault="00085D94">
            <w:pPr>
              <w:ind w:firstLineChars="191" w:firstLine="413"/>
              <w:rPr>
                <w:kern w:val="0"/>
                <w:sz w:val="20"/>
              </w:rPr>
            </w:pPr>
            <w:r>
              <w:rPr>
                <w:rFonts w:ascii="宋体" w:hAnsi="宋体"/>
                <w:spacing w:val="8"/>
                <w:kern w:val="0"/>
                <w:sz w:val="20"/>
                <w:szCs w:val="21"/>
              </w:rPr>
              <w:t xml:space="preserve">4  </w:t>
            </w:r>
            <w:r>
              <w:rPr>
                <w:rFonts w:ascii="宋体" w:hAnsi="宋体" w:hint="eastAsia"/>
                <w:spacing w:val="8"/>
                <w:kern w:val="0"/>
                <w:sz w:val="20"/>
                <w:szCs w:val="21"/>
              </w:rPr>
              <w:t>地板线缆出口应</w:t>
            </w:r>
            <w:r>
              <w:rPr>
                <w:rFonts w:ascii="宋体" w:hAnsi="宋体" w:hint="eastAsia"/>
                <w:color w:val="FF0000"/>
                <w:spacing w:val="8"/>
                <w:kern w:val="0"/>
                <w:sz w:val="20"/>
                <w:szCs w:val="21"/>
                <w:u w:val="single"/>
              </w:rPr>
              <w:t>根据设备安装放线标记</w:t>
            </w:r>
            <w:r>
              <w:rPr>
                <w:rFonts w:ascii="宋体" w:hAnsi="宋体" w:hint="eastAsia"/>
                <w:spacing w:val="8"/>
                <w:kern w:val="0"/>
                <w:sz w:val="20"/>
                <w:szCs w:val="21"/>
              </w:rPr>
              <w:t>进行定位，</w:t>
            </w:r>
            <w:r>
              <w:rPr>
                <w:rFonts w:ascii="宋体" w:hAnsi="宋体" w:hint="eastAsia"/>
                <w:color w:val="FF0000"/>
                <w:spacing w:val="8"/>
                <w:kern w:val="0"/>
                <w:sz w:val="20"/>
                <w:szCs w:val="21"/>
                <w:u w:val="single"/>
              </w:rPr>
              <w:t>线缆引出地板后宜隐藏敷设</w:t>
            </w:r>
            <w:r>
              <w:rPr>
                <w:rFonts w:ascii="宋体" w:hAnsi="宋体" w:hint="eastAsia"/>
                <w:spacing w:val="8"/>
                <w:kern w:val="0"/>
                <w:sz w:val="20"/>
                <w:szCs w:val="21"/>
              </w:rPr>
              <w:t>，</w:t>
            </w:r>
            <w:r>
              <w:rPr>
                <w:rFonts w:ascii="宋体" w:hAnsi="宋体" w:hint="eastAsia"/>
                <w:color w:val="FF0000"/>
                <w:spacing w:val="8"/>
                <w:kern w:val="0"/>
                <w:sz w:val="20"/>
                <w:szCs w:val="21"/>
              </w:rPr>
              <w:t>引出口</w:t>
            </w:r>
            <w:r>
              <w:rPr>
                <w:rFonts w:ascii="宋体" w:hAnsi="宋体" w:hint="eastAsia"/>
                <w:spacing w:val="8"/>
                <w:kern w:val="0"/>
                <w:sz w:val="20"/>
                <w:szCs w:val="21"/>
              </w:rPr>
              <w:t>应有线缆保护措施。</w:t>
            </w:r>
          </w:p>
        </w:tc>
      </w:tr>
      <w:tr w:rsidR="00F76BAA" w14:paraId="4FE8921A" w14:textId="77777777">
        <w:tc>
          <w:tcPr>
            <w:tcW w:w="4318" w:type="dxa"/>
          </w:tcPr>
          <w:p w14:paraId="686B1BF5" w14:textId="77777777" w:rsidR="00F76BAA" w:rsidRDefault="00085D94">
            <w:pPr>
              <w:rPr>
                <w:rFonts w:ascii="宋体" w:hAnsi="宋体"/>
                <w:spacing w:val="8"/>
                <w:kern w:val="0"/>
                <w:sz w:val="20"/>
                <w:szCs w:val="21"/>
              </w:rPr>
            </w:pPr>
            <w:r>
              <w:rPr>
                <w:rFonts w:ascii="宋体" w:hAnsi="宋体"/>
                <w:spacing w:val="8"/>
                <w:kern w:val="0"/>
                <w:sz w:val="20"/>
                <w:szCs w:val="21"/>
              </w:rPr>
              <w:t xml:space="preserve">17.2.2 </w:t>
            </w:r>
            <w:r>
              <w:rPr>
                <w:rFonts w:ascii="宋体" w:hAnsi="宋体" w:hint="eastAsia"/>
                <w:spacing w:val="8"/>
                <w:kern w:val="0"/>
                <w:sz w:val="20"/>
                <w:szCs w:val="21"/>
              </w:rPr>
              <w:t>机房供配电系统工程的施工除应执行现行国家标准</w:t>
            </w:r>
            <w:r>
              <w:rPr>
                <w:rFonts w:ascii="宋体" w:hAnsi="宋体" w:hint="eastAsia"/>
                <w:color w:val="FF0000"/>
                <w:spacing w:val="8"/>
                <w:kern w:val="0"/>
                <w:sz w:val="20"/>
                <w:szCs w:val="21"/>
                <w:bdr w:val="single" w:sz="4" w:space="0" w:color="auto"/>
              </w:rPr>
              <w:t>《电子信息系统机房施工及验收规范》GB 50462-2008第</w:t>
            </w:r>
            <w:r>
              <w:rPr>
                <w:rFonts w:ascii="宋体" w:hAnsi="宋体"/>
                <w:color w:val="FF0000"/>
                <w:spacing w:val="8"/>
                <w:kern w:val="0"/>
                <w:sz w:val="20"/>
                <w:szCs w:val="21"/>
                <w:bdr w:val="single" w:sz="4" w:space="0" w:color="auto"/>
              </w:rPr>
              <w:t>3</w:t>
            </w:r>
            <w:r>
              <w:rPr>
                <w:rFonts w:ascii="宋体" w:hAnsi="宋体" w:hint="eastAsia"/>
                <w:color w:val="FF0000"/>
                <w:spacing w:val="8"/>
                <w:kern w:val="0"/>
                <w:sz w:val="20"/>
                <w:szCs w:val="21"/>
                <w:bdr w:val="single" w:sz="4" w:space="0" w:color="auto"/>
              </w:rPr>
              <w:t>章</w:t>
            </w:r>
            <w:r>
              <w:rPr>
                <w:rFonts w:ascii="宋体" w:hAnsi="宋体" w:hint="eastAsia"/>
                <w:spacing w:val="8"/>
                <w:kern w:val="0"/>
                <w:sz w:val="20"/>
                <w:szCs w:val="21"/>
              </w:rPr>
              <w:t>的规定外，尚应符合下列规定：</w:t>
            </w:r>
          </w:p>
          <w:p w14:paraId="701C7EDC"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配电柜和配电箱安装支架的制作尺寸应与配电柜和配电箱的尺寸匹配，安装应牢固，并应可靠接地；</w:t>
            </w:r>
          </w:p>
          <w:p w14:paraId="103BBD9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color w:val="FF0000"/>
                <w:spacing w:val="8"/>
                <w:kern w:val="0"/>
                <w:sz w:val="20"/>
                <w:szCs w:val="21"/>
                <w:bdr w:val="single" w:sz="4" w:space="0" w:color="auto"/>
              </w:rPr>
              <w:t>线槽、线管</w:t>
            </w:r>
            <w:r>
              <w:rPr>
                <w:rFonts w:ascii="宋体" w:hAnsi="宋体" w:hint="eastAsia"/>
                <w:spacing w:val="8"/>
                <w:kern w:val="0"/>
                <w:sz w:val="20"/>
                <w:szCs w:val="21"/>
              </w:rPr>
              <w:t>和线缆的施工应符合本规范第</w:t>
            </w:r>
            <w:r>
              <w:rPr>
                <w:rFonts w:ascii="宋体" w:hAnsi="宋体"/>
                <w:spacing w:val="8"/>
                <w:kern w:val="0"/>
                <w:sz w:val="20"/>
                <w:szCs w:val="21"/>
              </w:rPr>
              <w:t>4</w:t>
            </w:r>
            <w:r>
              <w:rPr>
                <w:rFonts w:ascii="宋体" w:hAnsi="宋体" w:hint="eastAsia"/>
                <w:spacing w:val="8"/>
                <w:kern w:val="0"/>
                <w:sz w:val="20"/>
                <w:szCs w:val="21"/>
              </w:rPr>
              <w:t>章的规定；</w:t>
            </w:r>
          </w:p>
          <w:p w14:paraId="5EE5843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灯具、开关和各种电气控制装置以及各种插座安装应符合下列规定：</w:t>
            </w:r>
          </w:p>
          <w:p w14:paraId="260D8EC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灯具、开关和插座安装应牢固，位置准确，开关位置应与灯位相对应；</w:t>
            </w:r>
          </w:p>
          <w:p w14:paraId="712AC0C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lastRenderedPageBreak/>
              <w:t xml:space="preserve">2) </w:t>
            </w:r>
            <w:r>
              <w:rPr>
                <w:rFonts w:ascii="宋体" w:hAnsi="宋体" w:hint="eastAsia"/>
                <w:spacing w:val="8"/>
                <w:kern w:val="0"/>
                <w:sz w:val="20"/>
                <w:szCs w:val="21"/>
              </w:rPr>
              <w:t>同一房间，同一平面高度的插座面板应水平；</w:t>
            </w:r>
          </w:p>
          <w:p w14:paraId="1033833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灯具的支架、吊架、固定点位置的确定应符合牢固安全、整齐美观的原则；</w:t>
            </w:r>
          </w:p>
          <w:p w14:paraId="233EA44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color w:val="FF0000"/>
                <w:spacing w:val="8"/>
                <w:kern w:val="0"/>
                <w:sz w:val="20"/>
                <w:szCs w:val="21"/>
                <w:bdr w:val="single" w:sz="4" w:space="0" w:color="auto"/>
              </w:rPr>
              <w:t>灯具、配电箱安装完毕后，每条支路进行绝缘摇测，</w:t>
            </w:r>
            <w:r>
              <w:rPr>
                <w:rFonts w:ascii="宋体" w:hAnsi="宋体" w:hint="eastAsia"/>
                <w:spacing w:val="8"/>
                <w:kern w:val="0"/>
                <w:sz w:val="20"/>
                <w:szCs w:val="21"/>
                <w:u w:val="single"/>
              </w:rPr>
              <w:t>绝缘电阻应大于</w:t>
            </w:r>
            <w:r>
              <w:rPr>
                <w:rFonts w:ascii="宋体" w:hAnsi="宋体"/>
                <w:spacing w:val="8"/>
                <w:kern w:val="0"/>
                <w:sz w:val="20"/>
                <w:szCs w:val="21"/>
                <w:u w:val="single"/>
              </w:rPr>
              <w:t>1MΩ</w:t>
            </w:r>
            <w:r>
              <w:rPr>
                <w:rFonts w:ascii="宋体" w:hAnsi="宋体" w:hint="eastAsia"/>
                <w:spacing w:val="8"/>
                <w:kern w:val="0"/>
                <w:sz w:val="20"/>
                <w:szCs w:val="21"/>
                <w:u w:val="single"/>
              </w:rPr>
              <w:t>，并应做好记录；</w:t>
            </w:r>
            <w:r>
              <w:rPr>
                <w:rFonts w:ascii="宋体" w:hAnsi="宋体"/>
                <w:spacing w:val="8"/>
                <w:kern w:val="0"/>
                <w:sz w:val="20"/>
                <w:szCs w:val="21"/>
                <w:u w:val="single"/>
              </w:rPr>
              <w:t xml:space="preserve"> </w:t>
            </w:r>
          </w:p>
          <w:p w14:paraId="3531584A" w14:textId="77777777" w:rsidR="00F76BAA" w:rsidRDefault="00085D94">
            <w:pPr>
              <w:ind w:firstLineChars="191" w:firstLine="413"/>
              <w:rPr>
                <w:rFonts w:ascii="宋体" w:hAnsi="宋体"/>
                <w:color w:val="FF0000"/>
                <w:spacing w:val="8"/>
                <w:kern w:val="0"/>
                <w:sz w:val="20"/>
                <w:szCs w:val="21"/>
                <w:bdr w:val="single" w:sz="4" w:space="0" w:color="auto"/>
              </w:rPr>
            </w:pPr>
            <w:r>
              <w:rPr>
                <w:rFonts w:ascii="宋体" w:hAnsi="宋体"/>
                <w:color w:val="FF0000"/>
                <w:spacing w:val="8"/>
                <w:kern w:val="0"/>
                <w:sz w:val="20"/>
                <w:szCs w:val="21"/>
                <w:bdr w:val="single" w:sz="4" w:space="0" w:color="auto"/>
              </w:rPr>
              <w:t>5</w:t>
            </w:r>
            <w:r>
              <w:rPr>
                <w:rFonts w:ascii="宋体" w:hAnsi="宋体" w:hint="eastAsia"/>
                <w:color w:val="FF0000"/>
                <w:spacing w:val="8"/>
                <w:kern w:val="0"/>
                <w:sz w:val="20"/>
                <w:szCs w:val="21"/>
                <w:bdr w:val="single" w:sz="4" w:space="0" w:color="auto"/>
              </w:rPr>
              <w:t>）机房地板应满足电池组的符合承重要求；</w:t>
            </w:r>
          </w:p>
          <w:p w14:paraId="4114EB9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不间断电源设备的安装应符合下列规定：</w:t>
            </w:r>
          </w:p>
          <w:p w14:paraId="5A9E0DF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主机和电池柜应按设计要求和产品技术要求进行固定；</w:t>
            </w:r>
          </w:p>
          <w:p w14:paraId="7C8A92F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各类线缆的接线应牢固，正确，并应作标识；</w:t>
            </w:r>
          </w:p>
          <w:p w14:paraId="6B3536E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3)</w:t>
            </w:r>
            <w:r>
              <w:rPr>
                <w:rFonts w:ascii="宋体" w:hAnsi="宋体" w:hint="eastAsia"/>
                <w:spacing w:val="8"/>
                <w:kern w:val="0"/>
                <w:sz w:val="20"/>
                <w:szCs w:val="21"/>
              </w:rPr>
              <w:t>不间断电源电池组应</w:t>
            </w:r>
            <w:r>
              <w:rPr>
                <w:rFonts w:ascii="宋体" w:hAnsi="宋体" w:hint="eastAsia"/>
                <w:color w:val="FF0000"/>
                <w:spacing w:val="8"/>
                <w:kern w:val="0"/>
                <w:sz w:val="20"/>
                <w:szCs w:val="21"/>
                <w:bdr w:val="single" w:sz="4" w:space="0" w:color="auto"/>
              </w:rPr>
              <w:t>接</w:t>
            </w:r>
            <w:r>
              <w:rPr>
                <w:rFonts w:ascii="宋体" w:hAnsi="宋体" w:hint="eastAsia"/>
                <w:spacing w:val="8"/>
                <w:kern w:val="0"/>
                <w:sz w:val="20"/>
                <w:szCs w:val="21"/>
              </w:rPr>
              <w:t xml:space="preserve">直流接地。 </w:t>
            </w:r>
          </w:p>
          <w:p w14:paraId="7388B4E7" w14:textId="77777777" w:rsidR="00F76BAA" w:rsidRDefault="00F76BAA">
            <w:pPr>
              <w:ind w:firstLineChars="191" w:firstLine="382"/>
              <w:rPr>
                <w:kern w:val="0"/>
                <w:sz w:val="20"/>
              </w:rPr>
            </w:pPr>
          </w:p>
        </w:tc>
        <w:tc>
          <w:tcPr>
            <w:tcW w:w="4318" w:type="dxa"/>
          </w:tcPr>
          <w:p w14:paraId="5E90F289"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17.2.2 </w:t>
            </w:r>
            <w:r>
              <w:rPr>
                <w:rFonts w:ascii="宋体" w:hAnsi="宋体" w:hint="eastAsia"/>
                <w:spacing w:val="8"/>
                <w:kern w:val="0"/>
                <w:sz w:val="20"/>
                <w:szCs w:val="21"/>
              </w:rPr>
              <w:t>机房供配电系统工程的施工除应执行现行国家标准</w:t>
            </w:r>
            <w:r>
              <w:rPr>
                <w:rFonts w:ascii="宋体" w:hAnsi="宋体" w:hint="eastAsia"/>
                <w:color w:val="FF0000"/>
                <w:spacing w:val="8"/>
                <w:kern w:val="0"/>
                <w:sz w:val="20"/>
                <w:szCs w:val="21"/>
                <w:u w:val="single"/>
              </w:rPr>
              <w:t>《数据中心基础设施施工及验收规范》G</w:t>
            </w:r>
            <w:r>
              <w:rPr>
                <w:rFonts w:ascii="宋体" w:hAnsi="宋体"/>
                <w:color w:val="FF0000"/>
                <w:spacing w:val="8"/>
                <w:kern w:val="0"/>
                <w:sz w:val="20"/>
                <w:szCs w:val="21"/>
                <w:u w:val="single"/>
              </w:rPr>
              <w:t>B</w:t>
            </w:r>
            <w:r>
              <w:rPr>
                <w:rFonts w:ascii="宋体" w:hAnsi="宋体" w:hint="eastAsia"/>
                <w:color w:val="FF0000"/>
                <w:spacing w:val="8"/>
                <w:kern w:val="0"/>
                <w:sz w:val="20"/>
                <w:szCs w:val="21"/>
                <w:u w:val="single"/>
              </w:rPr>
              <w:t xml:space="preserve"> </w:t>
            </w:r>
            <w:r>
              <w:rPr>
                <w:rFonts w:ascii="宋体" w:hAnsi="宋体"/>
                <w:color w:val="FF0000"/>
                <w:spacing w:val="8"/>
                <w:kern w:val="0"/>
                <w:sz w:val="20"/>
                <w:szCs w:val="21"/>
                <w:u w:val="single"/>
              </w:rPr>
              <w:t>50462</w:t>
            </w:r>
            <w:r>
              <w:rPr>
                <w:rFonts w:ascii="宋体" w:hAnsi="宋体" w:hint="eastAsia"/>
                <w:spacing w:val="8"/>
                <w:kern w:val="0"/>
                <w:sz w:val="20"/>
                <w:szCs w:val="21"/>
              </w:rPr>
              <w:t>的规定外，尚应符合下列规定：</w:t>
            </w:r>
          </w:p>
          <w:p w14:paraId="79B54BE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配电柜和配电箱安装支架的制作尺寸应与配电柜和配电箱的尺寸匹配，安装应牢固，并应可靠接地；</w:t>
            </w:r>
          </w:p>
          <w:p w14:paraId="3B2DF0D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color w:val="FF0000"/>
                <w:spacing w:val="8"/>
                <w:kern w:val="0"/>
                <w:sz w:val="20"/>
                <w:szCs w:val="21"/>
                <w:u w:val="single"/>
              </w:rPr>
              <w:t>桥架、导管</w:t>
            </w:r>
            <w:r>
              <w:rPr>
                <w:rFonts w:ascii="宋体" w:hAnsi="宋体" w:hint="eastAsia"/>
                <w:spacing w:val="8"/>
                <w:kern w:val="0"/>
                <w:sz w:val="20"/>
                <w:szCs w:val="21"/>
              </w:rPr>
              <w:t>和线缆的施工应符合本规范第</w:t>
            </w:r>
            <w:r>
              <w:rPr>
                <w:rFonts w:ascii="宋体" w:hAnsi="宋体"/>
                <w:spacing w:val="8"/>
                <w:kern w:val="0"/>
                <w:sz w:val="20"/>
                <w:szCs w:val="21"/>
              </w:rPr>
              <w:t>4</w:t>
            </w:r>
            <w:r>
              <w:rPr>
                <w:rFonts w:ascii="宋体" w:hAnsi="宋体" w:hint="eastAsia"/>
                <w:spacing w:val="8"/>
                <w:kern w:val="0"/>
                <w:sz w:val="20"/>
                <w:szCs w:val="21"/>
              </w:rPr>
              <w:t>章的规定；</w:t>
            </w:r>
          </w:p>
          <w:p w14:paraId="6C7CBE1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灯具、开关和各种电气控制装置以及各种插座安装应符合下列规定：</w:t>
            </w:r>
          </w:p>
          <w:p w14:paraId="08949634"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灯具、开关和插座安装应牢固，位置准确，开关位置应与灯位相对应；</w:t>
            </w:r>
          </w:p>
          <w:p w14:paraId="4752FE7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lastRenderedPageBreak/>
              <w:t xml:space="preserve">2) </w:t>
            </w:r>
            <w:r>
              <w:rPr>
                <w:rFonts w:ascii="宋体" w:hAnsi="宋体" w:hint="eastAsia"/>
                <w:spacing w:val="8"/>
                <w:kern w:val="0"/>
                <w:sz w:val="20"/>
                <w:szCs w:val="21"/>
              </w:rPr>
              <w:t>同一房间，同一平面高度的插座面板应水平；</w:t>
            </w:r>
          </w:p>
          <w:p w14:paraId="55F8F03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灯具的支架、吊架、固定点位置的确定应符合牢固安全、整齐美观的原则；</w:t>
            </w:r>
          </w:p>
          <w:p w14:paraId="4A23AD9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color w:val="FF0000"/>
                <w:spacing w:val="8"/>
                <w:kern w:val="0"/>
                <w:sz w:val="20"/>
                <w:szCs w:val="21"/>
                <w:u w:val="single"/>
              </w:rPr>
              <w:t>绝缘电阻摇测应该在灯具、配电箱安装前进行，且</w:t>
            </w:r>
            <w:r>
              <w:rPr>
                <w:rFonts w:ascii="宋体" w:hAnsi="宋体" w:hint="eastAsia"/>
                <w:spacing w:val="8"/>
                <w:kern w:val="0"/>
                <w:sz w:val="20"/>
                <w:szCs w:val="21"/>
                <w:u w:val="single"/>
              </w:rPr>
              <w:t>绝缘电阻应大于</w:t>
            </w:r>
            <w:r>
              <w:rPr>
                <w:rFonts w:ascii="宋体" w:hAnsi="宋体"/>
                <w:spacing w:val="8"/>
                <w:kern w:val="0"/>
                <w:sz w:val="20"/>
                <w:szCs w:val="21"/>
                <w:u w:val="single"/>
              </w:rPr>
              <w:t>1MΩ</w:t>
            </w:r>
            <w:r>
              <w:rPr>
                <w:rFonts w:ascii="宋体" w:hAnsi="宋体" w:hint="eastAsia"/>
                <w:spacing w:val="8"/>
                <w:kern w:val="0"/>
                <w:sz w:val="20"/>
                <w:szCs w:val="21"/>
                <w:u w:val="single"/>
              </w:rPr>
              <w:t>，并应做好记录；</w:t>
            </w:r>
            <w:r>
              <w:rPr>
                <w:rFonts w:ascii="宋体" w:hAnsi="宋体"/>
                <w:spacing w:val="8"/>
                <w:kern w:val="0"/>
                <w:sz w:val="20"/>
                <w:szCs w:val="21"/>
                <w:u w:val="single"/>
              </w:rPr>
              <w:t xml:space="preserve"> </w:t>
            </w:r>
          </w:p>
          <w:p w14:paraId="55C85F1D" w14:textId="77777777" w:rsidR="00F76BAA" w:rsidRDefault="00085D94">
            <w:pPr>
              <w:ind w:firstLineChars="191" w:firstLine="413"/>
              <w:rPr>
                <w:rFonts w:ascii="宋体" w:hAnsi="宋体"/>
                <w:spacing w:val="8"/>
                <w:kern w:val="0"/>
                <w:sz w:val="20"/>
                <w:szCs w:val="21"/>
                <w:bdr w:val="single" w:sz="4" w:space="0" w:color="auto"/>
              </w:rPr>
            </w:pPr>
            <w:r>
              <w:rPr>
                <w:rFonts w:ascii="宋体" w:hAnsi="宋体"/>
                <w:color w:val="FF0000"/>
                <w:spacing w:val="8"/>
                <w:kern w:val="0"/>
                <w:sz w:val="20"/>
                <w:szCs w:val="21"/>
                <w:u w:val="single"/>
              </w:rPr>
              <w:t>6</w:t>
            </w:r>
            <w:r>
              <w:rPr>
                <w:rFonts w:ascii="宋体" w:hAnsi="宋体" w:hint="eastAsia"/>
                <w:color w:val="FF0000"/>
                <w:spacing w:val="8"/>
                <w:kern w:val="0"/>
                <w:sz w:val="20"/>
                <w:szCs w:val="21"/>
                <w:u w:val="single"/>
              </w:rPr>
              <w:t>）照明灯具应位于机柜前后操作通道，保证操作空间照度数值符合设计指标。</w:t>
            </w:r>
          </w:p>
          <w:p w14:paraId="02F5B7C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4  </w:t>
            </w:r>
            <w:r>
              <w:rPr>
                <w:rFonts w:ascii="宋体" w:hAnsi="宋体" w:hint="eastAsia"/>
                <w:spacing w:val="8"/>
                <w:kern w:val="0"/>
                <w:sz w:val="20"/>
                <w:szCs w:val="21"/>
              </w:rPr>
              <w:t>不间断电源设备的安装应符合下列规定：</w:t>
            </w:r>
          </w:p>
          <w:p w14:paraId="2797F16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主机和电池柜应按设计要求和产品技术要求进行固定；</w:t>
            </w:r>
          </w:p>
          <w:p w14:paraId="0B1511C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各类线缆的接线应牢固，正确，并应作标识；</w:t>
            </w:r>
          </w:p>
          <w:p w14:paraId="4256E3F8"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2A</w:t>
            </w:r>
            <w:r>
              <w:rPr>
                <w:rFonts w:ascii="宋体" w:hAnsi="宋体"/>
                <w:color w:val="FF0000"/>
                <w:spacing w:val="8"/>
                <w:kern w:val="0"/>
                <w:sz w:val="20"/>
                <w:szCs w:val="21"/>
                <w:u w:val="single"/>
              </w:rPr>
              <w:t>)</w:t>
            </w:r>
            <w:r>
              <w:rPr>
                <w:rFonts w:ascii="宋体" w:hAnsi="宋体" w:hint="eastAsia"/>
                <w:color w:val="FF0000"/>
                <w:spacing w:val="8"/>
                <w:kern w:val="0"/>
                <w:sz w:val="20"/>
                <w:szCs w:val="21"/>
                <w:u w:val="single"/>
              </w:rPr>
              <w:t>蓄电池接线端子应采取绝缘措施，防止施工过程中金属工具或构件意外短路电池；</w:t>
            </w:r>
          </w:p>
          <w:p w14:paraId="1A74662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color w:val="FF0000"/>
                <w:spacing w:val="8"/>
                <w:kern w:val="0"/>
                <w:sz w:val="20"/>
                <w:szCs w:val="21"/>
                <w:u w:val="single"/>
              </w:rPr>
              <w:t>直流</w:t>
            </w:r>
            <w:r>
              <w:rPr>
                <w:rFonts w:ascii="宋体" w:hAnsi="宋体" w:hint="eastAsia"/>
                <w:spacing w:val="8"/>
                <w:kern w:val="0"/>
                <w:sz w:val="20"/>
                <w:szCs w:val="21"/>
              </w:rPr>
              <w:t>不间断电源电池组应</w:t>
            </w:r>
            <w:r>
              <w:rPr>
                <w:rFonts w:ascii="宋体" w:hAnsi="宋体" w:hint="eastAsia"/>
                <w:color w:val="FF0000"/>
                <w:spacing w:val="8"/>
                <w:kern w:val="0"/>
                <w:sz w:val="20"/>
                <w:szCs w:val="21"/>
                <w:u w:val="single"/>
              </w:rPr>
              <w:t>做</w:t>
            </w:r>
            <w:r>
              <w:rPr>
                <w:rFonts w:ascii="宋体" w:hAnsi="宋体" w:hint="eastAsia"/>
                <w:spacing w:val="8"/>
                <w:kern w:val="0"/>
                <w:sz w:val="20"/>
                <w:szCs w:val="21"/>
              </w:rPr>
              <w:t>直流接地，</w:t>
            </w:r>
            <w:r>
              <w:rPr>
                <w:rFonts w:ascii="宋体" w:hAnsi="宋体" w:hint="eastAsia"/>
                <w:color w:val="FF0000"/>
                <w:spacing w:val="8"/>
                <w:kern w:val="0"/>
                <w:sz w:val="20"/>
                <w:szCs w:val="21"/>
                <w:u w:val="single"/>
              </w:rPr>
              <w:t>各类电池架应做好保护接地</w:t>
            </w:r>
            <w:r>
              <w:rPr>
                <w:rFonts w:ascii="宋体" w:hAnsi="宋体" w:hint="eastAsia"/>
                <w:spacing w:val="8"/>
                <w:kern w:val="0"/>
                <w:sz w:val="20"/>
                <w:szCs w:val="21"/>
              </w:rPr>
              <w:t xml:space="preserve">。 </w:t>
            </w:r>
          </w:p>
          <w:p w14:paraId="7E80B851"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5 </w:t>
            </w:r>
            <w:r>
              <w:rPr>
                <w:rFonts w:ascii="宋体" w:hAnsi="宋体" w:hint="eastAsia"/>
                <w:color w:val="FF0000"/>
                <w:spacing w:val="8"/>
                <w:kern w:val="0"/>
                <w:sz w:val="20"/>
                <w:szCs w:val="21"/>
                <w:u w:val="single"/>
              </w:rPr>
              <w:t>落地安装的电气装置应安装在设备支架上，设备与支架、支架与地面均应连接牢固。电气装置安装应水平，垂直度偏差不大于1.5‰；</w:t>
            </w:r>
          </w:p>
          <w:p w14:paraId="2B2BF1D0" w14:textId="77777777" w:rsidR="00F76BAA" w:rsidRDefault="00085D94">
            <w:pPr>
              <w:ind w:firstLineChars="191" w:firstLine="413"/>
              <w:rPr>
                <w:kern w:val="0"/>
                <w:sz w:val="20"/>
              </w:rPr>
            </w:pPr>
            <w:r>
              <w:rPr>
                <w:rFonts w:ascii="宋体" w:hAnsi="宋体"/>
                <w:color w:val="FF0000"/>
                <w:spacing w:val="8"/>
                <w:kern w:val="0"/>
                <w:sz w:val="20"/>
                <w:szCs w:val="21"/>
                <w:u w:val="single"/>
              </w:rPr>
              <w:t xml:space="preserve">6 </w:t>
            </w:r>
            <w:r>
              <w:rPr>
                <w:rFonts w:ascii="宋体" w:hAnsi="宋体" w:hint="eastAsia"/>
                <w:color w:val="FF0000"/>
                <w:spacing w:val="8"/>
                <w:kern w:val="0"/>
                <w:sz w:val="20"/>
                <w:szCs w:val="21"/>
                <w:u w:val="single"/>
              </w:rPr>
              <w:t>非专用配电室内安装的电气装置表面应张贴明显的触电警示标志。</w:t>
            </w:r>
          </w:p>
        </w:tc>
      </w:tr>
      <w:tr w:rsidR="00F76BAA" w14:paraId="27AD03D7" w14:textId="77777777">
        <w:tc>
          <w:tcPr>
            <w:tcW w:w="4318" w:type="dxa"/>
          </w:tcPr>
          <w:p w14:paraId="2839CB9C" w14:textId="77777777" w:rsidR="00F76BAA" w:rsidRDefault="00085D94">
            <w:pPr>
              <w:rPr>
                <w:kern w:val="0"/>
                <w:sz w:val="20"/>
              </w:rPr>
            </w:pPr>
            <w:r>
              <w:rPr>
                <w:rFonts w:ascii="宋体" w:hAnsi="宋体"/>
                <w:spacing w:val="8"/>
                <w:kern w:val="0"/>
                <w:sz w:val="20"/>
                <w:szCs w:val="21"/>
              </w:rPr>
              <w:lastRenderedPageBreak/>
              <w:t xml:space="preserve">17.2.3  </w:t>
            </w:r>
            <w:r>
              <w:rPr>
                <w:rFonts w:ascii="宋体" w:hAnsi="宋体" w:hint="eastAsia"/>
                <w:spacing w:val="8"/>
                <w:kern w:val="0"/>
                <w:sz w:val="20"/>
                <w:szCs w:val="21"/>
              </w:rPr>
              <w:t>防雷与接地系统工程的施工应执行现行国家标准</w:t>
            </w:r>
            <w:r>
              <w:rPr>
                <w:rFonts w:ascii="宋体" w:hAnsi="宋体" w:hint="eastAsia"/>
                <w:color w:val="FF0000"/>
                <w:spacing w:val="8"/>
                <w:kern w:val="0"/>
                <w:sz w:val="20"/>
                <w:szCs w:val="21"/>
                <w:bdr w:val="single" w:sz="4" w:space="0" w:color="auto"/>
              </w:rPr>
              <w:t>《电子信息系统机房施工及验收规范》GB 50462-2008第</w:t>
            </w:r>
            <w:r>
              <w:rPr>
                <w:rFonts w:ascii="宋体" w:hAnsi="宋体"/>
                <w:color w:val="FF0000"/>
                <w:spacing w:val="8"/>
                <w:kern w:val="0"/>
                <w:sz w:val="20"/>
                <w:szCs w:val="21"/>
                <w:bdr w:val="single" w:sz="4" w:space="0" w:color="auto"/>
              </w:rPr>
              <w:t>4</w:t>
            </w:r>
            <w:r>
              <w:rPr>
                <w:rFonts w:ascii="宋体" w:hAnsi="宋体" w:hint="eastAsia"/>
                <w:color w:val="FF0000"/>
                <w:spacing w:val="8"/>
                <w:kern w:val="0"/>
                <w:sz w:val="20"/>
                <w:szCs w:val="21"/>
                <w:bdr w:val="single" w:sz="4" w:space="0" w:color="auto"/>
              </w:rPr>
              <w:t>章。</w:t>
            </w:r>
          </w:p>
        </w:tc>
        <w:tc>
          <w:tcPr>
            <w:tcW w:w="4318" w:type="dxa"/>
          </w:tcPr>
          <w:p w14:paraId="4C44E32F" w14:textId="77777777" w:rsidR="00F76BAA" w:rsidRDefault="00085D94">
            <w:pPr>
              <w:rPr>
                <w:rFonts w:ascii="宋体" w:hAnsi="宋体"/>
                <w:color w:val="FF0000"/>
                <w:spacing w:val="8"/>
                <w:kern w:val="0"/>
                <w:sz w:val="20"/>
                <w:szCs w:val="21"/>
                <w:u w:val="single"/>
              </w:rPr>
            </w:pPr>
            <w:r>
              <w:rPr>
                <w:rFonts w:ascii="宋体" w:hAnsi="宋体"/>
                <w:spacing w:val="8"/>
                <w:kern w:val="0"/>
                <w:sz w:val="20"/>
                <w:szCs w:val="21"/>
              </w:rPr>
              <w:t xml:space="preserve">17.2.3  </w:t>
            </w:r>
            <w:r>
              <w:rPr>
                <w:rFonts w:ascii="宋体" w:hAnsi="宋体" w:hint="eastAsia"/>
                <w:spacing w:val="8"/>
                <w:kern w:val="0"/>
                <w:sz w:val="20"/>
                <w:szCs w:val="21"/>
              </w:rPr>
              <w:t>防雷与接地系统工程的施工</w:t>
            </w:r>
            <w:r>
              <w:rPr>
                <w:rFonts w:ascii="宋体" w:hAnsi="宋体" w:hint="eastAsia"/>
                <w:color w:val="FF0000"/>
                <w:spacing w:val="8"/>
                <w:kern w:val="0"/>
                <w:sz w:val="20"/>
                <w:szCs w:val="21"/>
                <w:u w:val="single"/>
              </w:rPr>
              <w:t>除</w:t>
            </w:r>
            <w:r>
              <w:rPr>
                <w:rFonts w:ascii="宋体" w:hAnsi="宋体" w:hint="eastAsia"/>
                <w:spacing w:val="8"/>
                <w:kern w:val="0"/>
                <w:sz w:val="20"/>
                <w:szCs w:val="21"/>
              </w:rPr>
              <w:t>应执行现行国家标准</w:t>
            </w:r>
            <w:r>
              <w:rPr>
                <w:rFonts w:ascii="宋体" w:hAnsi="宋体" w:hint="eastAsia"/>
                <w:color w:val="FF0000"/>
                <w:spacing w:val="8"/>
                <w:kern w:val="0"/>
                <w:sz w:val="20"/>
                <w:szCs w:val="21"/>
                <w:u w:val="single"/>
              </w:rPr>
              <w:t>《数据中心基础设施施工及验收规范》G</w:t>
            </w:r>
            <w:r>
              <w:rPr>
                <w:rFonts w:ascii="宋体" w:hAnsi="宋体"/>
                <w:color w:val="FF0000"/>
                <w:spacing w:val="8"/>
                <w:kern w:val="0"/>
                <w:sz w:val="20"/>
                <w:szCs w:val="21"/>
                <w:u w:val="single"/>
              </w:rPr>
              <w:t>B</w:t>
            </w:r>
            <w:r>
              <w:rPr>
                <w:rFonts w:ascii="宋体" w:hAnsi="宋体" w:hint="eastAsia"/>
                <w:color w:val="FF0000"/>
                <w:spacing w:val="8"/>
                <w:kern w:val="0"/>
                <w:sz w:val="20"/>
                <w:szCs w:val="21"/>
                <w:u w:val="single"/>
              </w:rPr>
              <w:t xml:space="preserve"> </w:t>
            </w:r>
            <w:r>
              <w:rPr>
                <w:rFonts w:ascii="宋体" w:hAnsi="宋体"/>
                <w:color w:val="FF0000"/>
                <w:spacing w:val="8"/>
                <w:kern w:val="0"/>
                <w:sz w:val="20"/>
                <w:szCs w:val="21"/>
                <w:u w:val="single"/>
              </w:rPr>
              <w:t>50462</w:t>
            </w:r>
            <w:r>
              <w:rPr>
                <w:rFonts w:ascii="宋体" w:hAnsi="宋体" w:hint="eastAsia"/>
                <w:color w:val="FF0000"/>
                <w:spacing w:val="8"/>
                <w:kern w:val="0"/>
                <w:sz w:val="20"/>
                <w:szCs w:val="21"/>
                <w:u w:val="single"/>
              </w:rPr>
              <w:t>的规定外，尚应符合下列规定：</w:t>
            </w:r>
          </w:p>
          <w:p w14:paraId="09CC4ECE" w14:textId="77777777" w:rsidR="00F76BAA" w:rsidRDefault="00085D94">
            <w:pPr>
              <w:ind w:firstLineChars="200" w:firstLine="432"/>
              <w:rPr>
                <w:rFonts w:ascii="宋体" w:hAnsi="宋体"/>
                <w:color w:val="FF0000"/>
                <w:spacing w:val="8"/>
                <w:kern w:val="0"/>
                <w:sz w:val="20"/>
                <w:szCs w:val="21"/>
                <w:u w:val="single"/>
              </w:rPr>
            </w:pPr>
            <w:r>
              <w:rPr>
                <w:rFonts w:ascii="宋体" w:hAnsi="宋体" w:hint="eastAsia"/>
                <w:color w:val="FF0000"/>
                <w:spacing w:val="8"/>
                <w:kern w:val="0"/>
                <w:sz w:val="20"/>
                <w:szCs w:val="21"/>
                <w:u w:val="single"/>
              </w:rPr>
              <w:t>1 浪涌保护器的安装位和使用环境应用符合设计要求；</w:t>
            </w:r>
          </w:p>
          <w:p w14:paraId="7DF7E84F" w14:textId="77777777" w:rsidR="00F76BAA" w:rsidRDefault="00085D94">
            <w:pPr>
              <w:ind w:firstLineChars="200" w:firstLine="432"/>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 </w:t>
            </w:r>
            <w:r>
              <w:rPr>
                <w:rFonts w:ascii="宋体" w:hAnsi="宋体" w:hint="eastAsia"/>
                <w:color w:val="FF0000"/>
                <w:spacing w:val="8"/>
                <w:kern w:val="0"/>
                <w:sz w:val="20"/>
                <w:szCs w:val="21"/>
                <w:u w:val="single"/>
              </w:rPr>
              <w:t>等电位的连接宜采用焊接、熔接或压接；</w:t>
            </w:r>
          </w:p>
          <w:p w14:paraId="2A9816BC" w14:textId="77777777" w:rsidR="00F76BAA" w:rsidRDefault="00085D94">
            <w:pPr>
              <w:ind w:firstLineChars="200" w:firstLine="432"/>
              <w:rPr>
                <w:kern w:val="0"/>
                <w:sz w:val="20"/>
              </w:rPr>
            </w:pPr>
            <w:r>
              <w:rPr>
                <w:rFonts w:ascii="宋体" w:hAnsi="宋体"/>
                <w:color w:val="FF0000"/>
                <w:spacing w:val="8"/>
                <w:kern w:val="0"/>
                <w:sz w:val="20"/>
                <w:szCs w:val="21"/>
                <w:u w:val="single"/>
              </w:rPr>
              <w:t xml:space="preserve">3 </w:t>
            </w:r>
            <w:r>
              <w:rPr>
                <w:rFonts w:ascii="宋体" w:hAnsi="宋体" w:hint="eastAsia"/>
                <w:color w:val="FF0000"/>
                <w:spacing w:val="8"/>
                <w:kern w:val="0"/>
                <w:sz w:val="20"/>
                <w:szCs w:val="21"/>
                <w:u w:val="single"/>
              </w:rPr>
              <w:t>接地线宜采用焊接，焊接应牢固、无虚焊，焊接部位应进行防腐处理。</w:t>
            </w:r>
          </w:p>
        </w:tc>
      </w:tr>
      <w:tr w:rsidR="00F76BAA" w14:paraId="7FA99D95" w14:textId="77777777">
        <w:tc>
          <w:tcPr>
            <w:tcW w:w="4318" w:type="dxa"/>
          </w:tcPr>
          <w:p w14:paraId="337904E8" w14:textId="77777777" w:rsidR="00F76BAA" w:rsidRDefault="00085D94">
            <w:pPr>
              <w:rPr>
                <w:kern w:val="0"/>
                <w:sz w:val="20"/>
              </w:rPr>
            </w:pPr>
            <w:r>
              <w:rPr>
                <w:rFonts w:ascii="宋体" w:hAnsi="宋体"/>
                <w:spacing w:val="8"/>
                <w:kern w:val="0"/>
                <w:sz w:val="20"/>
                <w:szCs w:val="21"/>
              </w:rPr>
              <w:t xml:space="preserve">17.2.4  </w:t>
            </w:r>
            <w:r>
              <w:rPr>
                <w:rFonts w:ascii="宋体" w:hAnsi="宋体" w:hint="eastAsia"/>
                <w:spacing w:val="8"/>
                <w:kern w:val="0"/>
                <w:sz w:val="20"/>
                <w:szCs w:val="21"/>
              </w:rPr>
              <w:t>综合布线系统工程的施工</w:t>
            </w:r>
            <w:r>
              <w:rPr>
                <w:rFonts w:ascii="宋体" w:hAnsi="宋体" w:hint="eastAsia"/>
                <w:color w:val="FF0000"/>
                <w:spacing w:val="8"/>
                <w:kern w:val="0"/>
                <w:sz w:val="20"/>
                <w:szCs w:val="21"/>
                <w:u w:val="single"/>
              </w:rPr>
              <w:t>除</w:t>
            </w:r>
            <w:r>
              <w:rPr>
                <w:rFonts w:ascii="宋体" w:hAnsi="宋体" w:hint="eastAsia"/>
                <w:spacing w:val="8"/>
                <w:kern w:val="0"/>
                <w:sz w:val="20"/>
                <w:szCs w:val="21"/>
              </w:rPr>
              <w:t>应执行现行国家标准</w:t>
            </w:r>
            <w:r>
              <w:rPr>
                <w:rFonts w:ascii="宋体" w:hAnsi="宋体" w:hint="eastAsia"/>
                <w:color w:val="FF0000"/>
                <w:spacing w:val="8"/>
                <w:kern w:val="0"/>
                <w:sz w:val="20"/>
                <w:szCs w:val="21"/>
                <w:bdr w:val="single" w:sz="4" w:space="0" w:color="auto"/>
              </w:rPr>
              <w:t>《电子信息系统机房施工及验收规范》GB 50462-2008第</w:t>
            </w:r>
            <w:r>
              <w:rPr>
                <w:rFonts w:ascii="宋体" w:hAnsi="宋体"/>
                <w:color w:val="FF0000"/>
                <w:spacing w:val="8"/>
                <w:kern w:val="0"/>
                <w:sz w:val="20"/>
                <w:szCs w:val="21"/>
                <w:bdr w:val="single" w:sz="4" w:space="0" w:color="auto"/>
              </w:rPr>
              <w:t>7</w:t>
            </w:r>
            <w:r>
              <w:rPr>
                <w:rFonts w:ascii="宋体" w:hAnsi="宋体" w:hint="eastAsia"/>
                <w:color w:val="FF0000"/>
                <w:spacing w:val="8"/>
                <w:kern w:val="0"/>
                <w:sz w:val="20"/>
                <w:szCs w:val="21"/>
                <w:bdr w:val="single" w:sz="4" w:space="0" w:color="auto"/>
              </w:rPr>
              <w:t>章和本规范第</w:t>
            </w:r>
            <w:r>
              <w:rPr>
                <w:rFonts w:ascii="宋体" w:hAnsi="宋体"/>
                <w:color w:val="FF0000"/>
                <w:spacing w:val="8"/>
                <w:kern w:val="0"/>
                <w:sz w:val="20"/>
                <w:szCs w:val="21"/>
                <w:bdr w:val="single" w:sz="4" w:space="0" w:color="auto"/>
              </w:rPr>
              <w:t>5</w:t>
            </w:r>
            <w:r>
              <w:rPr>
                <w:rFonts w:ascii="宋体" w:hAnsi="宋体" w:hint="eastAsia"/>
                <w:color w:val="FF0000"/>
                <w:spacing w:val="8"/>
                <w:kern w:val="0"/>
                <w:sz w:val="20"/>
                <w:szCs w:val="21"/>
                <w:bdr w:val="single" w:sz="4" w:space="0" w:color="auto"/>
              </w:rPr>
              <w:t>章的规定。</w:t>
            </w:r>
          </w:p>
        </w:tc>
        <w:tc>
          <w:tcPr>
            <w:tcW w:w="4318" w:type="dxa"/>
          </w:tcPr>
          <w:p w14:paraId="44BDFBCB" w14:textId="77777777" w:rsidR="00F76BAA" w:rsidRDefault="00085D94">
            <w:pPr>
              <w:rPr>
                <w:rFonts w:ascii="宋体" w:hAnsi="宋体"/>
                <w:spacing w:val="8"/>
                <w:kern w:val="0"/>
                <w:sz w:val="20"/>
                <w:szCs w:val="21"/>
              </w:rPr>
            </w:pPr>
            <w:r>
              <w:rPr>
                <w:rFonts w:ascii="宋体" w:hAnsi="宋体"/>
                <w:spacing w:val="8"/>
                <w:kern w:val="0"/>
                <w:sz w:val="20"/>
                <w:szCs w:val="21"/>
              </w:rPr>
              <w:t xml:space="preserve">17.2.4  </w:t>
            </w:r>
            <w:r>
              <w:rPr>
                <w:rFonts w:ascii="宋体" w:hAnsi="宋体" w:hint="eastAsia"/>
                <w:spacing w:val="8"/>
                <w:kern w:val="0"/>
                <w:sz w:val="20"/>
                <w:szCs w:val="21"/>
              </w:rPr>
              <w:t>综合布线系统工程的施工</w:t>
            </w:r>
            <w:r>
              <w:rPr>
                <w:rFonts w:ascii="宋体" w:hAnsi="宋体" w:hint="eastAsia"/>
                <w:color w:val="FF0000"/>
                <w:spacing w:val="8"/>
                <w:kern w:val="0"/>
                <w:sz w:val="20"/>
                <w:szCs w:val="21"/>
                <w:u w:val="single"/>
              </w:rPr>
              <w:t>除</w:t>
            </w:r>
            <w:r>
              <w:rPr>
                <w:rFonts w:ascii="宋体" w:hAnsi="宋体" w:hint="eastAsia"/>
                <w:spacing w:val="8"/>
                <w:kern w:val="0"/>
                <w:sz w:val="20"/>
                <w:szCs w:val="21"/>
              </w:rPr>
              <w:t>应执行现行国家标准</w:t>
            </w:r>
            <w:r>
              <w:rPr>
                <w:rFonts w:ascii="宋体" w:hAnsi="宋体" w:hint="eastAsia"/>
                <w:color w:val="FF0000"/>
                <w:spacing w:val="8"/>
                <w:kern w:val="0"/>
                <w:sz w:val="20"/>
                <w:szCs w:val="21"/>
                <w:u w:val="single"/>
              </w:rPr>
              <w:t>《数据中心基础设施施工及验收规范》G</w:t>
            </w:r>
            <w:r>
              <w:rPr>
                <w:rFonts w:ascii="宋体" w:hAnsi="宋体"/>
                <w:color w:val="FF0000"/>
                <w:spacing w:val="8"/>
                <w:kern w:val="0"/>
                <w:sz w:val="20"/>
                <w:szCs w:val="21"/>
                <w:u w:val="single"/>
              </w:rPr>
              <w:t>B</w:t>
            </w:r>
            <w:r>
              <w:rPr>
                <w:rFonts w:ascii="宋体" w:hAnsi="宋体" w:hint="eastAsia"/>
                <w:color w:val="FF0000"/>
                <w:spacing w:val="8"/>
                <w:kern w:val="0"/>
                <w:sz w:val="20"/>
                <w:szCs w:val="21"/>
                <w:u w:val="single"/>
              </w:rPr>
              <w:t xml:space="preserve"> </w:t>
            </w:r>
            <w:r>
              <w:rPr>
                <w:rFonts w:ascii="宋体" w:hAnsi="宋体"/>
                <w:color w:val="FF0000"/>
                <w:spacing w:val="8"/>
                <w:kern w:val="0"/>
                <w:sz w:val="20"/>
                <w:szCs w:val="21"/>
                <w:u w:val="single"/>
              </w:rPr>
              <w:t>50462</w:t>
            </w:r>
            <w:r>
              <w:rPr>
                <w:rFonts w:ascii="宋体" w:hAnsi="宋体" w:hint="eastAsia"/>
                <w:color w:val="FF0000"/>
                <w:spacing w:val="8"/>
                <w:kern w:val="0"/>
                <w:sz w:val="20"/>
                <w:szCs w:val="21"/>
                <w:u w:val="single"/>
              </w:rPr>
              <w:t>的规定外，尚应符合下列规定：</w:t>
            </w:r>
          </w:p>
          <w:p w14:paraId="47716779" w14:textId="77777777" w:rsidR="00F76BAA" w:rsidRDefault="00085D94">
            <w:pPr>
              <w:ind w:firstLineChars="200" w:firstLine="432"/>
              <w:rPr>
                <w:rFonts w:ascii="宋体" w:hAnsi="宋体"/>
                <w:color w:val="FF0000"/>
                <w:spacing w:val="8"/>
                <w:kern w:val="0"/>
                <w:sz w:val="20"/>
                <w:szCs w:val="21"/>
                <w:u w:val="single"/>
              </w:rPr>
            </w:pPr>
            <w:r>
              <w:rPr>
                <w:rFonts w:ascii="宋体" w:hAnsi="宋体" w:hint="eastAsia"/>
                <w:color w:val="FF0000"/>
                <w:spacing w:val="8"/>
                <w:kern w:val="0"/>
                <w:sz w:val="20"/>
                <w:szCs w:val="21"/>
                <w:u w:val="single"/>
              </w:rPr>
              <w:t>1</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设备支架应与地面连接固定，机柜等设备应安装固定在支架上面；</w:t>
            </w:r>
          </w:p>
          <w:p w14:paraId="649B66CB" w14:textId="77777777" w:rsidR="00F76BAA" w:rsidRDefault="00085D94">
            <w:pPr>
              <w:ind w:firstLineChars="200" w:firstLine="432"/>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 </w:t>
            </w:r>
            <w:r>
              <w:rPr>
                <w:rFonts w:ascii="宋体" w:hAnsi="宋体" w:hint="eastAsia"/>
                <w:color w:val="FF0000"/>
                <w:spacing w:val="8"/>
                <w:kern w:val="0"/>
                <w:sz w:val="20"/>
                <w:szCs w:val="21"/>
                <w:u w:val="single"/>
              </w:rPr>
              <w:t>机柜安装各方向应保持水平，多机柜成排安装应采取并柜措施；</w:t>
            </w:r>
          </w:p>
          <w:p w14:paraId="38C371C8" w14:textId="77777777" w:rsidR="00F76BAA" w:rsidRDefault="00085D94">
            <w:pPr>
              <w:ind w:firstLineChars="200" w:firstLine="432"/>
              <w:rPr>
                <w:rFonts w:ascii="宋体" w:hAnsi="宋体"/>
                <w:color w:val="FF0000"/>
                <w:spacing w:val="8"/>
                <w:kern w:val="0"/>
                <w:sz w:val="20"/>
                <w:szCs w:val="21"/>
                <w:u w:val="single"/>
              </w:rPr>
            </w:pPr>
            <w:r>
              <w:rPr>
                <w:rFonts w:ascii="宋体" w:hAnsi="宋体"/>
                <w:color w:val="FF0000"/>
                <w:spacing w:val="8"/>
                <w:kern w:val="0"/>
                <w:sz w:val="20"/>
                <w:szCs w:val="21"/>
                <w:u w:val="single"/>
              </w:rPr>
              <w:lastRenderedPageBreak/>
              <w:t xml:space="preserve">3 </w:t>
            </w:r>
            <w:r>
              <w:rPr>
                <w:rFonts w:ascii="宋体" w:hAnsi="宋体" w:hint="eastAsia"/>
                <w:color w:val="FF0000"/>
                <w:spacing w:val="8"/>
                <w:kern w:val="0"/>
                <w:sz w:val="20"/>
                <w:szCs w:val="21"/>
                <w:u w:val="single"/>
              </w:rPr>
              <w:t>机柜PDU应固定安装在机柜后部，且不应阻挡后角规向机柜后门的延伸空间；</w:t>
            </w:r>
          </w:p>
          <w:p w14:paraId="3CF0DF0C" w14:textId="77777777" w:rsidR="00F76BAA" w:rsidRDefault="00085D94">
            <w:pPr>
              <w:ind w:firstLineChars="200" w:firstLine="432"/>
              <w:rPr>
                <w:kern w:val="0"/>
                <w:sz w:val="20"/>
              </w:rPr>
            </w:pPr>
            <w:r>
              <w:rPr>
                <w:rFonts w:ascii="宋体" w:hAnsi="宋体"/>
                <w:color w:val="FF0000"/>
                <w:spacing w:val="8"/>
                <w:kern w:val="0"/>
                <w:sz w:val="20"/>
                <w:szCs w:val="21"/>
                <w:u w:val="single"/>
              </w:rPr>
              <w:t xml:space="preserve">4 </w:t>
            </w:r>
            <w:r>
              <w:rPr>
                <w:rFonts w:ascii="宋体" w:hAnsi="宋体" w:hint="eastAsia"/>
                <w:color w:val="FF0000"/>
                <w:spacing w:val="8"/>
                <w:kern w:val="0"/>
                <w:sz w:val="20"/>
                <w:szCs w:val="21"/>
                <w:u w:val="single"/>
              </w:rPr>
              <w:t>应采用不等长的接地线将机柜与等电位连接排就近可靠连接，地线截面积符合设计要求。</w:t>
            </w:r>
          </w:p>
        </w:tc>
      </w:tr>
      <w:tr w:rsidR="00F76BAA" w14:paraId="487A5B6A" w14:textId="77777777">
        <w:tc>
          <w:tcPr>
            <w:tcW w:w="4318" w:type="dxa"/>
          </w:tcPr>
          <w:p w14:paraId="290F4F3F" w14:textId="77777777" w:rsidR="00F76BAA" w:rsidRDefault="00085D94">
            <w:pPr>
              <w:rPr>
                <w:kern w:val="0"/>
                <w:sz w:val="20"/>
              </w:rPr>
            </w:pPr>
            <w:r>
              <w:rPr>
                <w:rFonts w:ascii="宋体" w:hAnsi="宋体"/>
                <w:spacing w:val="8"/>
                <w:kern w:val="0"/>
                <w:sz w:val="20"/>
                <w:szCs w:val="21"/>
              </w:rPr>
              <w:lastRenderedPageBreak/>
              <w:t xml:space="preserve">17.2.5  </w:t>
            </w:r>
            <w:r>
              <w:rPr>
                <w:rFonts w:ascii="宋体" w:hAnsi="宋体" w:hint="eastAsia"/>
                <w:spacing w:val="8"/>
                <w:kern w:val="0"/>
                <w:sz w:val="20"/>
                <w:szCs w:val="21"/>
              </w:rPr>
              <w:t>安全防范系统工程的施工</w:t>
            </w:r>
            <w:r>
              <w:rPr>
                <w:rFonts w:ascii="宋体" w:hAnsi="宋体" w:hint="eastAsia"/>
                <w:color w:val="FF0000"/>
                <w:spacing w:val="8"/>
                <w:kern w:val="0"/>
                <w:sz w:val="20"/>
                <w:szCs w:val="21"/>
                <w:u w:val="single"/>
              </w:rPr>
              <w:t>除</w:t>
            </w:r>
            <w:r>
              <w:rPr>
                <w:rFonts w:ascii="宋体" w:hAnsi="宋体" w:hint="eastAsia"/>
                <w:spacing w:val="8"/>
                <w:kern w:val="0"/>
                <w:sz w:val="20"/>
                <w:szCs w:val="21"/>
              </w:rPr>
              <w:t>应执行国家现标准</w:t>
            </w:r>
            <w:r>
              <w:rPr>
                <w:rFonts w:ascii="宋体" w:hAnsi="宋体" w:hint="eastAsia"/>
                <w:color w:val="FF0000"/>
                <w:spacing w:val="8"/>
                <w:kern w:val="0"/>
                <w:sz w:val="20"/>
                <w:szCs w:val="21"/>
                <w:bdr w:val="single" w:sz="4" w:space="0" w:color="auto"/>
              </w:rPr>
              <w:t>《电子信息系统机房施工及验收规范》GB 50462-2008第</w:t>
            </w:r>
            <w:r>
              <w:rPr>
                <w:rFonts w:ascii="宋体" w:hAnsi="宋体"/>
                <w:color w:val="FF0000"/>
                <w:spacing w:val="8"/>
                <w:kern w:val="0"/>
                <w:sz w:val="20"/>
                <w:szCs w:val="21"/>
                <w:bdr w:val="single" w:sz="4" w:space="0" w:color="auto"/>
              </w:rPr>
              <w:t>8</w:t>
            </w:r>
            <w:r>
              <w:rPr>
                <w:rFonts w:ascii="宋体" w:hAnsi="宋体" w:hint="eastAsia"/>
                <w:color w:val="FF0000"/>
                <w:spacing w:val="8"/>
                <w:kern w:val="0"/>
                <w:sz w:val="20"/>
                <w:szCs w:val="21"/>
                <w:bdr w:val="single" w:sz="4" w:space="0" w:color="auto"/>
              </w:rPr>
              <w:t>章和本规范</w:t>
            </w:r>
            <w:r>
              <w:rPr>
                <w:rFonts w:ascii="宋体" w:hAnsi="宋体"/>
                <w:color w:val="FF0000"/>
                <w:spacing w:val="8"/>
                <w:kern w:val="0"/>
                <w:sz w:val="20"/>
                <w:szCs w:val="21"/>
                <w:bdr w:val="single" w:sz="4" w:space="0" w:color="auto"/>
              </w:rPr>
              <w:t>14</w:t>
            </w:r>
            <w:r>
              <w:rPr>
                <w:rFonts w:ascii="宋体" w:hAnsi="宋体" w:hint="eastAsia"/>
                <w:color w:val="FF0000"/>
                <w:spacing w:val="8"/>
                <w:kern w:val="0"/>
                <w:sz w:val="20"/>
                <w:szCs w:val="21"/>
                <w:bdr w:val="single" w:sz="4" w:space="0" w:color="auto"/>
              </w:rPr>
              <w:t>章的规定。</w:t>
            </w:r>
          </w:p>
        </w:tc>
        <w:tc>
          <w:tcPr>
            <w:tcW w:w="4318" w:type="dxa"/>
          </w:tcPr>
          <w:p w14:paraId="4B5FEFF0" w14:textId="77777777" w:rsidR="00F76BAA" w:rsidRDefault="00085D94">
            <w:pPr>
              <w:rPr>
                <w:rFonts w:ascii="宋体" w:hAnsi="宋体"/>
                <w:spacing w:val="8"/>
                <w:kern w:val="0"/>
                <w:sz w:val="20"/>
                <w:szCs w:val="21"/>
              </w:rPr>
            </w:pPr>
            <w:r>
              <w:rPr>
                <w:rFonts w:ascii="宋体" w:hAnsi="宋体"/>
                <w:spacing w:val="8"/>
                <w:kern w:val="0"/>
                <w:sz w:val="20"/>
                <w:szCs w:val="21"/>
              </w:rPr>
              <w:t xml:space="preserve">17.2.5  </w:t>
            </w:r>
            <w:r>
              <w:rPr>
                <w:rFonts w:ascii="宋体" w:hAnsi="宋体" w:hint="eastAsia"/>
                <w:spacing w:val="8"/>
                <w:kern w:val="0"/>
                <w:sz w:val="20"/>
                <w:szCs w:val="21"/>
              </w:rPr>
              <w:t>安全防范系统工程的施工</w:t>
            </w:r>
            <w:r>
              <w:rPr>
                <w:rFonts w:ascii="宋体" w:hAnsi="宋体" w:hint="eastAsia"/>
                <w:color w:val="FF0000"/>
                <w:spacing w:val="8"/>
                <w:kern w:val="0"/>
                <w:sz w:val="20"/>
                <w:szCs w:val="21"/>
                <w:u w:val="single"/>
              </w:rPr>
              <w:t>除</w:t>
            </w:r>
            <w:r>
              <w:rPr>
                <w:rFonts w:ascii="宋体" w:hAnsi="宋体" w:hint="eastAsia"/>
                <w:spacing w:val="8"/>
                <w:kern w:val="0"/>
                <w:sz w:val="20"/>
                <w:szCs w:val="21"/>
              </w:rPr>
              <w:t>应执行国家现标准</w:t>
            </w:r>
            <w:r>
              <w:rPr>
                <w:rFonts w:ascii="宋体" w:hAnsi="宋体" w:hint="eastAsia"/>
                <w:color w:val="FF0000"/>
                <w:spacing w:val="8"/>
                <w:kern w:val="0"/>
                <w:sz w:val="20"/>
                <w:szCs w:val="21"/>
                <w:u w:val="single"/>
              </w:rPr>
              <w:t>《数据中心基础设施施工及验收规范》G</w:t>
            </w:r>
            <w:r>
              <w:rPr>
                <w:rFonts w:ascii="宋体" w:hAnsi="宋体"/>
                <w:color w:val="FF0000"/>
                <w:spacing w:val="8"/>
                <w:kern w:val="0"/>
                <w:sz w:val="20"/>
                <w:szCs w:val="21"/>
                <w:u w:val="single"/>
              </w:rPr>
              <w:t>B</w:t>
            </w:r>
            <w:r>
              <w:rPr>
                <w:rFonts w:ascii="宋体" w:hAnsi="宋体" w:hint="eastAsia"/>
                <w:color w:val="FF0000"/>
                <w:spacing w:val="8"/>
                <w:kern w:val="0"/>
                <w:sz w:val="20"/>
                <w:szCs w:val="21"/>
                <w:u w:val="single"/>
              </w:rPr>
              <w:t xml:space="preserve"> </w:t>
            </w:r>
            <w:r>
              <w:rPr>
                <w:rFonts w:ascii="宋体" w:hAnsi="宋体"/>
                <w:color w:val="FF0000"/>
                <w:spacing w:val="8"/>
                <w:kern w:val="0"/>
                <w:sz w:val="20"/>
                <w:szCs w:val="21"/>
                <w:u w:val="single"/>
              </w:rPr>
              <w:t>50462</w:t>
            </w:r>
            <w:r>
              <w:rPr>
                <w:rFonts w:ascii="宋体" w:hAnsi="宋体" w:hint="eastAsia"/>
                <w:color w:val="FF0000"/>
                <w:spacing w:val="8"/>
                <w:kern w:val="0"/>
                <w:sz w:val="20"/>
                <w:szCs w:val="21"/>
                <w:u w:val="single"/>
              </w:rPr>
              <w:t>的规定外，尚应符合下列规定：</w:t>
            </w:r>
          </w:p>
          <w:p w14:paraId="3A84B20A" w14:textId="77777777" w:rsidR="00F76BAA" w:rsidRDefault="00085D94">
            <w:pPr>
              <w:ind w:firstLineChars="200" w:firstLine="432"/>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1 </w:t>
            </w:r>
            <w:r>
              <w:rPr>
                <w:rFonts w:ascii="宋体" w:hAnsi="宋体" w:hint="eastAsia"/>
                <w:color w:val="FF0000"/>
                <w:spacing w:val="8"/>
                <w:kern w:val="0"/>
                <w:sz w:val="20"/>
                <w:szCs w:val="21"/>
                <w:u w:val="single"/>
              </w:rPr>
              <w:t>摄像机应能清晰拍摄进出人员的面部特征；</w:t>
            </w:r>
          </w:p>
          <w:p w14:paraId="0FAEFA09" w14:textId="77777777" w:rsidR="00F76BAA" w:rsidRDefault="00085D94">
            <w:pPr>
              <w:ind w:firstLineChars="200" w:firstLine="432"/>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 </w:t>
            </w:r>
            <w:r>
              <w:rPr>
                <w:rFonts w:ascii="宋体" w:hAnsi="宋体" w:hint="eastAsia"/>
                <w:color w:val="FF0000"/>
                <w:spacing w:val="8"/>
                <w:kern w:val="0"/>
                <w:sz w:val="20"/>
                <w:szCs w:val="21"/>
                <w:u w:val="single"/>
              </w:rPr>
              <w:t>出入口的门禁系统应存储所有的出入记录；</w:t>
            </w:r>
          </w:p>
          <w:p w14:paraId="46BADAED" w14:textId="77777777" w:rsidR="00F76BAA" w:rsidRDefault="00085D94">
            <w:pPr>
              <w:ind w:firstLineChars="200" w:firstLine="432"/>
              <w:rPr>
                <w:rFonts w:ascii="宋体" w:hAnsi="宋体"/>
                <w:color w:val="FF0000"/>
                <w:spacing w:val="8"/>
                <w:kern w:val="0"/>
                <w:sz w:val="20"/>
                <w:szCs w:val="21"/>
                <w:u w:val="single"/>
              </w:rPr>
            </w:pPr>
            <w:r>
              <w:rPr>
                <w:rFonts w:ascii="宋体" w:hAnsi="宋体" w:hint="eastAsia"/>
                <w:color w:val="FF0000"/>
                <w:spacing w:val="8"/>
                <w:kern w:val="0"/>
                <w:sz w:val="20"/>
                <w:szCs w:val="21"/>
                <w:u w:val="single"/>
              </w:rPr>
              <w:t>3</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漏水监测装置应能及时、有效的采集到漏水事件；</w:t>
            </w:r>
          </w:p>
          <w:p w14:paraId="096D7DA8" w14:textId="77777777" w:rsidR="00F76BAA" w:rsidRDefault="00085D94">
            <w:pPr>
              <w:ind w:firstLineChars="200" w:firstLine="432"/>
              <w:rPr>
                <w:kern w:val="0"/>
                <w:sz w:val="20"/>
              </w:rPr>
            </w:pPr>
            <w:r>
              <w:rPr>
                <w:rFonts w:ascii="宋体" w:hAnsi="宋体"/>
                <w:color w:val="FF0000"/>
                <w:spacing w:val="8"/>
                <w:kern w:val="0"/>
                <w:sz w:val="20"/>
                <w:szCs w:val="21"/>
                <w:u w:val="single"/>
              </w:rPr>
              <w:t xml:space="preserve">4 </w:t>
            </w:r>
            <w:r>
              <w:rPr>
                <w:rFonts w:ascii="宋体" w:hAnsi="宋体" w:hint="eastAsia"/>
                <w:color w:val="FF0000"/>
                <w:spacing w:val="8"/>
                <w:kern w:val="0"/>
                <w:sz w:val="20"/>
                <w:szCs w:val="21"/>
                <w:u w:val="single"/>
              </w:rPr>
              <w:t>安全防范系统应由不间断电源统一供电。</w:t>
            </w:r>
          </w:p>
        </w:tc>
      </w:tr>
      <w:tr w:rsidR="00F76BAA" w14:paraId="2F49C3B1" w14:textId="77777777">
        <w:tc>
          <w:tcPr>
            <w:tcW w:w="4318" w:type="dxa"/>
          </w:tcPr>
          <w:p w14:paraId="1911D2FE" w14:textId="77777777" w:rsidR="00F76BAA" w:rsidRDefault="00085D94">
            <w:pPr>
              <w:rPr>
                <w:kern w:val="0"/>
                <w:sz w:val="20"/>
              </w:rPr>
            </w:pPr>
            <w:r>
              <w:rPr>
                <w:rFonts w:ascii="宋体" w:hAnsi="宋体"/>
                <w:spacing w:val="8"/>
                <w:kern w:val="0"/>
                <w:sz w:val="20"/>
                <w:szCs w:val="21"/>
              </w:rPr>
              <w:t xml:space="preserve">17.2.6  </w:t>
            </w:r>
            <w:r>
              <w:rPr>
                <w:rFonts w:ascii="宋体" w:hAnsi="宋体" w:hint="eastAsia"/>
                <w:spacing w:val="8"/>
                <w:kern w:val="0"/>
                <w:sz w:val="20"/>
                <w:szCs w:val="21"/>
              </w:rPr>
              <w:t>空调系统工程的施工应执行现行国家标准</w:t>
            </w:r>
            <w:r>
              <w:rPr>
                <w:rFonts w:ascii="宋体" w:hAnsi="宋体" w:hint="eastAsia"/>
                <w:color w:val="FF0000"/>
                <w:spacing w:val="8"/>
                <w:kern w:val="0"/>
                <w:sz w:val="20"/>
                <w:szCs w:val="21"/>
                <w:bdr w:val="single" w:sz="4" w:space="0" w:color="auto"/>
              </w:rPr>
              <w:t>《电子信息系统机房施工及验收规范》GB 50462-2008第</w:t>
            </w:r>
            <w:r>
              <w:rPr>
                <w:rFonts w:ascii="宋体" w:hAnsi="宋体"/>
                <w:color w:val="FF0000"/>
                <w:spacing w:val="8"/>
                <w:kern w:val="0"/>
                <w:sz w:val="20"/>
                <w:szCs w:val="21"/>
                <w:bdr w:val="single" w:sz="4" w:space="0" w:color="auto"/>
              </w:rPr>
              <w:t>5</w:t>
            </w:r>
            <w:r>
              <w:rPr>
                <w:rFonts w:ascii="宋体" w:hAnsi="宋体" w:hint="eastAsia"/>
                <w:color w:val="FF0000"/>
                <w:spacing w:val="8"/>
                <w:kern w:val="0"/>
                <w:sz w:val="20"/>
                <w:szCs w:val="21"/>
                <w:bdr w:val="single" w:sz="4" w:space="0" w:color="auto"/>
              </w:rPr>
              <w:t>章的规定。</w:t>
            </w:r>
          </w:p>
        </w:tc>
        <w:tc>
          <w:tcPr>
            <w:tcW w:w="4318" w:type="dxa"/>
          </w:tcPr>
          <w:p w14:paraId="5BD819D0" w14:textId="77777777" w:rsidR="00F76BAA" w:rsidRDefault="00085D94">
            <w:pPr>
              <w:rPr>
                <w:rFonts w:ascii="宋体" w:hAnsi="宋体"/>
                <w:color w:val="FF0000"/>
                <w:spacing w:val="8"/>
                <w:kern w:val="0"/>
                <w:sz w:val="20"/>
                <w:szCs w:val="21"/>
                <w:u w:val="single"/>
              </w:rPr>
            </w:pPr>
            <w:r>
              <w:rPr>
                <w:rFonts w:ascii="宋体" w:hAnsi="宋体"/>
                <w:spacing w:val="8"/>
                <w:kern w:val="0"/>
                <w:sz w:val="20"/>
                <w:szCs w:val="21"/>
              </w:rPr>
              <w:t xml:space="preserve">17.2.6  </w:t>
            </w:r>
            <w:r>
              <w:rPr>
                <w:rFonts w:ascii="宋体" w:hAnsi="宋体" w:hint="eastAsia"/>
                <w:color w:val="FF0000"/>
                <w:spacing w:val="8"/>
                <w:kern w:val="0"/>
                <w:sz w:val="20"/>
                <w:szCs w:val="21"/>
                <w:u w:val="single"/>
              </w:rPr>
              <w:t>机房通风、</w:t>
            </w:r>
            <w:r>
              <w:rPr>
                <w:rFonts w:ascii="宋体" w:hAnsi="宋体" w:hint="eastAsia"/>
                <w:spacing w:val="8"/>
                <w:kern w:val="0"/>
                <w:sz w:val="20"/>
                <w:szCs w:val="21"/>
              </w:rPr>
              <w:t>空调系统工程的施工</w:t>
            </w:r>
            <w:r>
              <w:rPr>
                <w:rFonts w:ascii="宋体" w:hAnsi="宋体" w:hint="eastAsia"/>
                <w:color w:val="FF0000"/>
                <w:spacing w:val="8"/>
                <w:kern w:val="0"/>
                <w:sz w:val="20"/>
                <w:szCs w:val="21"/>
                <w:u w:val="single"/>
              </w:rPr>
              <w:t>除</w:t>
            </w:r>
            <w:r>
              <w:rPr>
                <w:rFonts w:ascii="宋体" w:hAnsi="宋体" w:hint="eastAsia"/>
                <w:spacing w:val="8"/>
                <w:kern w:val="0"/>
                <w:sz w:val="20"/>
                <w:szCs w:val="21"/>
              </w:rPr>
              <w:t>应执行现行国家标准</w:t>
            </w:r>
            <w:r>
              <w:rPr>
                <w:rFonts w:ascii="宋体" w:hAnsi="宋体" w:hint="eastAsia"/>
                <w:color w:val="FF0000"/>
                <w:spacing w:val="8"/>
                <w:kern w:val="0"/>
                <w:sz w:val="20"/>
                <w:szCs w:val="21"/>
                <w:u w:val="single"/>
              </w:rPr>
              <w:t>《数据中心基础设施施工及验收规范》G</w:t>
            </w:r>
            <w:r>
              <w:rPr>
                <w:rFonts w:ascii="宋体" w:hAnsi="宋体"/>
                <w:color w:val="FF0000"/>
                <w:spacing w:val="8"/>
                <w:kern w:val="0"/>
                <w:sz w:val="20"/>
                <w:szCs w:val="21"/>
                <w:u w:val="single"/>
              </w:rPr>
              <w:t>B</w:t>
            </w:r>
            <w:r>
              <w:rPr>
                <w:rFonts w:ascii="宋体" w:hAnsi="宋体" w:hint="eastAsia"/>
                <w:color w:val="FF0000"/>
                <w:spacing w:val="8"/>
                <w:kern w:val="0"/>
                <w:sz w:val="20"/>
                <w:szCs w:val="21"/>
                <w:u w:val="single"/>
              </w:rPr>
              <w:t xml:space="preserve"> </w:t>
            </w:r>
            <w:r>
              <w:rPr>
                <w:rFonts w:ascii="宋体" w:hAnsi="宋体"/>
                <w:color w:val="FF0000"/>
                <w:spacing w:val="8"/>
                <w:kern w:val="0"/>
                <w:sz w:val="20"/>
                <w:szCs w:val="21"/>
                <w:u w:val="single"/>
              </w:rPr>
              <w:t>50462</w:t>
            </w:r>
            <w:r>
              <w:rPr>
                <w:rFonts w:ascii="宋体" w:hAnsi="宋体" w:hint="eastAsia"/>
                <w:color w:val="FF0000"/>
                <w:spacing w:val="8"/>
                <w:kern w:val="0"/>
                <w:sz w:val="20"/>
                <w:szCs w:val="21"/>
                <w:u w:val="single"/>
              </w:rPr>
              <w:t>的规定外，尚应符合下列规定：</w:t>
            </w:r>
          </w:p>
          <w:p w14:paraId="0C631B9B" w14:textId="77777777" w:rsidR="00F76BAA" w:rsidRDefault="00085D94">
            <w:pPr>
              <w:ind w:firstLineChars="200" w:firstLine="432"/>
              <w:rPr>
                <w:rFonts w:ascii="宋体" w:hAnsi="宋体"/>
                <w:color w:val="FF0000"/>
                <w:spacing w:val="8"/>
                <w:kern w:val="0"/>
                <w:sz w:val="20"/>
                <w:szCs w:val="21"/>
                <w:u w:val="single"/>
              </w:rPr>
            </w:pPr>
            <w:r>
              <w:rPr>
                <w:rFonts w:ascii="宋体" w:hAnsi="宋体" w:hint="eastAsia"/>
                <w:color w:val="FF0000"/>
                <w:spacing w:val="8"/>
                <w:kern w:val="0"/>
                <w:sz w:val="20"/>
                <w:szCs w:val="21"/>
                <w:u w:val="single"/>
              </w:rPr>
              <w:t>1</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空调室内机的安装位置宜保证送风风向直达需降温设备进风口，送回风循环良好；</w:t>
            </w:r>
          </w:p>
          <w:p w14:paraId="5126B105" w14:textId="77777777" w:rsidR="00F76BAA" w:rsidRDefault="00085D94">
            <w:pPr>
              <w:ind w:firstLineChars="200" w:firstLine="432"/>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顶装或壁装空调不应安装在机柜上方，如因空间限制不能保证时，宜在机柜上方安装液体导流装置，防止空调系统结露损毁设备；</w:t>
            </w:r>
          </w:p>
          <w:p w14:paraId="5461F0FF" w14:textId="77777777" w:rsidR="00F76BAA" w:rsidRDefault="00085D94">
            <w:pPr>
              <w:ind w:firstLineChars="200" w:firstLine="432"/>
              <w:rPr>
                <w:rFonts w:ascii="宋体" w:hAnsi="宋体"/>
                <w:color w:val="FF0000"/>
                <w:spacing w:val="8"/>
                <w:kern w:val="0"/>
                <w:sz w:val="20"/>
                <w:szCs w:val="21"/>
                <w:u w:val="single"/>
              </w:rPr>
            </w:pPr>
            <w:r>
              <w:rPr>
                <w:rFonts w:ascii="宋体" w:hAnsi="宋体" w:hint="eastAsia"/>
                <w:color w:val="FF0000"/>
                <w:spacing w:val="8"/>
                <w:kern w:val="0"/>
                <w:sz w:val="20"/>
                <w:szCs w:val="21"/>
                <w:u w:val="single"/>
              </w:rPr>
              <w:t>3</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落地式空调应安装在基座上，并可靠固定，空调安装应保持各向水平；</w:t>
            </w:r>
          </w:p>
          <w:p w14:paraId="4C673ADB" w14:textId="77777777" w:rsidR="00F76BAA" w:rsidRDefault="00085D94">
            <w:pPr>
              <w:ind w:firstLineChars="200" w:firstLine="432"/>
              <w:rPr>
                <w:kern w:val="0"/>
                <w:sz w:val="20"/>
              </w:rPr>
            </w:pPr>
            <w:r>
              <w:rPr>
                <w:rFonts w:ascii="宋体" w:hAnsi="宋体" w:hint="eastAsia"/>
                <w:color w:val="FF0000"/>
                <w:spacing w:val="8"/>
                <w:kern w:val="0"/>
                <w:sz w:val="20"/>
                <w:szCs w:val="21"/>
                <w:u w:val="single"/>
              </w:rPr>
              <w:t>4</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机房门窗、所有进出机房线管及孔洞应密封良好，提供新风的机房应保持正压。</w:t>
            </w:r>
          </w:p>
        </w:tc>
      </w:tr>
      <w:tr w:rsidR="00F76BAA" w14:paraId="56B1EFA0" w14:textId="77777777">
        <w:tc>
          <w:tcPr>
            <w:tcW w:w="4318" w:type="dxa"/>
          </w:tcPr>
          <w:p w14:paraId="3BE538DD" w14:textId="77777777" w:rsidR="00F76BAA" w:rsidRDefault="00085D94">
            <w:pPr>
              <w:rPr>
                <w:rFonts w:ascii="宋体" w:hAnsi="宋体"/>
                <w:kern w:val="0"/>
                <w:szCs w:val="21"/>
              </w:rPr>
            </w:pPr>
            <w:r>
              <w:rPr>
                <w:rFonts w:ascii="宋体" w:hAnsi="宋体"/>
                <w:color w:val="FF0000"/>
                <w:spacing w:val="8"/>
                <w:kern w:val="0"/>
                <w:sz w:val="20"/>
                <w:szCs w:val="21"/>
                <w:bdr w:val="single" w:sz="4" w:space="0" w:color="auto"/>
              </w:rPr>
              <w:t xml:space="preserve">17.2.7  </w:t>
            </w:r>
            <w:r>
              <w:rPr>
                <w:rFonts w:ascii="宋体" w:hAnsi="宋体" w:hint="eastAsia"/>
                <w:color w:val="FF0000"/>
                <w:spacing w:val="8"/>
                <w:kern w:val="0"/>
                <w:sz w:val="20"/>
                <w:szCs w:val="21"/>
                <w:bdr w:val="single" w:sz="4" w:space="0" w:color="auto"/>
              </w:rPr>
              <w:t>给排水系统工程应的施工应执行国家标准《电子信息系统机房施工及验收规范》GB 50462-2008第</w:t>
            </w:r>
            <w:r>
              <w:rPr>
                <w:rFonts w:ascii="宋体" w:hAnsi="宋体"/>
                <w:color w:val="FF0000"/>
                <w:spacing w:val="8"/>
                <w:kern w:val="0"/>
                <w:sz w:val="20"/>
                <w:szCs w:val="21"/>
                <w:bdr w:val="single" w:sz="4" w:space="0" w:color="auto"/>
              </w:rPr>
              <w:t>6</w:t>
            </w:r>
            <w:r>
              <w:rPr>
                <w:rFonts w:ascii="宋体" w:hAnsi="宋体" w:hint="eastAsia"/>
                <w:color w:val="FF0000"/>
                <w:spacing w:val="8"/>
                <w:kern w:val="0"/>
                <w:sz w:val="20"/>
                <w:szCs w:val="21"/>
                <w:bdr w:val="single" w:sz="4" w:space="0" w:color="auto"/>
              </w:rPr>
              <w:t>章的规定。</w:t>
            </w:r>
          </w:p>
        </w:tc>
        <w:tc>
          <w:tcPr>
            <w:tcW w:w="4318" w:type="dxa"/>
          </w:tcPr>
          <w:p w14:paraId="63C34EC6" w14:textId="77777777" w:rsidR="00F76BAA" w:rsidRDefault="00085D94">
            <w:pPr>
              <w:adjustRightInd w:val="0"/>
              <w:snapToGrid w:val="0"/>
              <w:rPr>
                <w:rFonts w:ascii="宋体" w:hAnsi="宋体"/>
                <w:kern w:val="0"/>
                <w:szCs w:val="21"/>
              </w:rPr>
            </w:pPr>
            <w:r>
              <w:rPr>
                <w:rFonts w:ascii="宋体" w:hAnsi="宋体"/>
                <w:color w:val="FF0000"/>
                <w:spacing w:val="8"/>
                <w:kern w:val="0"/>
                <w:sz w:val="20"/>
                <w:szCs w:val="21"/>
              </w:rPr>
              <w:t xml:space="preserve">17.2.7  </w:t>
            </w:r>
            <w:r>
              <w:rPr>
                <w:rFonts w:ascii="宋体" w:hAnsi="宋体" w:hint="eastAsia"/>
                <w:color w:val="FF0000"/>
                <w:spacing w:val="8"/>
                <w:kern w:val="0"/>
                <w:sz w:val="20"/>
                <w:szCs w:val="21"/>
              </w:rPr>
              <w:t>此条删除。</w:t>
            </w:r>
          </w:p>
        </w:tc>
      </w:tr>
      <w:tr w:rsidR="00F76BAA" w14:paraId="44B6742F" w14:textId="77777777">
        <w:tc>
          <w:tcPr>
            <w:tcW w:w="4318" w:type="dxa"/>
          </w:tcPr>
          <w:p w14:paraId="0342A3F9" w14:textId="77777777" w:rsidR="00F76BAA" w:rsidRDefault="00085D94">
            <w:pPr>
              <w:rPr>
                <w:rFonts w:ascii="宋体" w:hAnsi="宋体"/>
                <w:kern w:val="0"/>
                <w:szCs w:val="21"/>
              </w:rPr>
            </w:pPr>
            <w:r>
              <w:rPr>
                <w:rFonts w:ascii="宋体" w:hAnsi="宋体"/>
                <w:color w:val="FF0000"/>
                <w:spacing w:val="8"/>
                <w:kern w:val="0"/>
                <w:sz w:val="20"/>
                <w:szCs w:val="21"/>
                <w:bdr w:val="single" w:sz="4" w:space="0" w:color="auto"/>
              </w:rPr>
              <w:t xml:space="preserve">17.2.8  </w:t>
            </w:r>
            <w:r>
              <w:rPr>
                <w:rFonts w:ascii="宋体" w:hAnsi="宋体" w:hint="eastAsia"/>
                <w:color w:val="FF0000"/>
                <w:spacing w:val="8"/>
                <w:kern w:val="0"/>
                <w:sz w:val="20"/>
                <w:szCs w:val="21"/>
                <w:bdr w:val="single" w:sz="4" w:space="0" w:color="auto"/>
              </w:rPr>
              <w:t>电磁屏蔽工程的施工应执行国家标准《电子信息系统机房施工及验收规范》GB 50462-2008第</w:t>
            </w:r>
            <w:r>
              <w:rPr>
                <w:rFonts w:ascii="宋体" w:hAnsi="宋体"/>
                <w:color w:val="FF0000"/>
                <w:spacing w:val="8"/>
                <w:kern w:val="0"/>
                <w:sz w:val="20"/>
                <w:szCs w:val="21"/>
                <w:bdr w:val="single" w:sz="4" w:space="0" w:color="auto"/>
              </w:rPr>
              <w:t>10</w:t>
            </w:r>
            <w:r>
              <w:rPr>
                <w:rFonts w:ascii="宋体" w:hAnsi="宋体" w:hint="eastAsia"/>
                <w:color w:val="FF0000"/>
                <w:spacing w:val="8"/>
                <w:kern w:val="0"/>
                <w:sz w:val="20"/>
                <w:szCs w:val="21"/>
                <w:bdr w:val="single" w:sz="4" w:space="0" w:color="auto"/>
              </w:rPr>
              <w:t>章的规定。</w:t>
            </w:r>
          </w:p>
        </w:tc>
        <w:tc>
          <w:tcPr>
            <w:tcW w:w="4318" w:type="dxa"/>
          </w:tcPr>
          <w:p w14:paraId="2E992894" w14:textId="77777777" w:rsidR="00F76BAA" w:rsidRDefault="00085D94">
            <w:pPr>
              <w:adjustRightInd w:val="0"/>
              <w:snapToGrid w:val="0"/>
              <w:rPr>
                <w:rFonts w:ascii="宋体" w:hAnsi="宋体"/>
                <w:kern w:val="0"/>
                <w:szCs w:val="21"/>
              </w:rPr>
            </w:pPr>
            <w:r>
              <w:rPr>
                <w:rFonts w:ascii="宋体" w:hAnsi="宋体"/>
                <w:color w:val="FF0000"/>
                <w:spacing w:val="8"/>
                <w:kern w:val="0"/>
                <w:sz w:val="20"/>
                <w:szCs w:val="21"/>
              </w:rPr>
              <w:t xml:space="preserve">17.2.8  </w:t>
            </w:r>
            <w:r>
              <w:rPr>
                <w:rFonts w:ascii="宋体" w:hAnsi="宋体" w:hint="eastAsia"/>
                <w:color w:val="FF0000"/>
                <w:spacing w:val="8"/>
                <w:kern w:val="0"/>
                <w:sz w:val="20"/>
                <w:szCs w:val="21"/>
              </w:rPr>
              <w:t>此条删除。</w:t>
            </w:r>
          </w:p>
        </w:tc>
      </w:tr>
      <w:tr w:rsidR="00F76BAA" w14:paraId="760673D8" w14:textId="77777777">
        <w:tc>
          <w:tcPr>
            <w:tcW w:w="4318" w:type="dxa"/>
          </w:tcPr>
          <w:p w14:paraId="26940552" w14:textId="77777777" w:rsidR="00F76BAA" w:rsidRDefault="00085D94">
            <w:pPr>
              <w:rPr>
                <w:rFonts w:ascii="宋体" w:hAnsi="宋体"/>
                <w:kern w:val="0"/>
                <w:szCs w:val="21"/>
              </w:rPr>
            </w:pPr>
            <w:r>
              <w:rPr>
                <w:rFonts w:ascii="宋体" w:hAnsi="宋体"/>
                <w:spacing w:val="8"/>
                <w:kern w:val="0"/>
                <w:sz w:val="20"/>
                <w:szCs w:val="21"/>
              </w:rPr>
              <w:t xml:space="preserve">17.2.9  </w:t>
            </w:r>
            <w:r>
              <w:rPr>
                <w:rFonts w:ascii="宋体" w:hAnsi="宋体" w:hint="eastAsia"/>
                <w:spacing w:val="8"/>
                <w:kern w:val="0"/>
                <w:sz w:val="20"/>
                <w:szCs w:val="21"/>
              </w:rPr>
              <w:t>消防系统工程的施工应执行现行国家标准《气体灭火系统施工及验收规范》 GB 50263的有关规定</w:t>
            </w:r>
            <w:r>
              <w:rPr>
                <w:rFonts w:ascii="宋体" w:hAnsi="宋体" w:hint="eastAsia"/>
                <w:color w:val="FF0000"/>
                <w:spacing w:val="8"/>
                <w:kern w:val="0"/>
                <w:sz w:val="20"/>
                <w:szCs w:val="21"/>
                <w:bdr w:val="single" w:sz="4" w:space="0" w:color="auto"/>
              </w:rPr>
              <w:t>及国家标准《电子信息系统机房施工及验收规范》GB 50462-2008第</w:t>
            </w:r>
            <w:r>
              <w:rPr>
                <w:rFonts w:ascii="宋体" w:hAnsi="宋体"/>
                <w:color w:val="FF0000"/>
                <w:spacing w:val="8"/>
                <w:kern w:val="0"/>
                <w:sz w:val="20"/>
                <w:szCs w:val="21"/>
                <w:bdr w:val="single" w:sz="4" w:space="0" w:color="auto"/>
              </w:rPr>
              <w:t>9</w:t>
            </w:r>
            <w:r>
              <w:rPr>
                <w:rFonts w:ascii="宋体" w:hAnsi="宋体" w:hint="eastAsia"/>
                <w:color w:val="FF0000"/>
                <w:spacing w:val="8"/>
                <w:kern w:val="0"/>
                <w:sz w:val="20"/>
                <w:szCs w:val="21"/>
                <w:bdr w:val="single" w:sz="4" w:space="0" w:color="auto"/>
              </w:rPr>
              <w:t>章和本规范第</w:t>
            </w:r>
            <w:r>
              <w:rPr>
                <w:rFonts w:ascii="宋体" w:hAnsi="宋体"/>
                <w:color w:val="FF0000"/>
                <w:spacing w:val="8"/>
                <w:kern w:val="0"/>
                <w:sz w:val="20"/>
                <w:szCs w:val="21"/>
                <w:bdr w:val="single" w:sz="4" w:space="0" w:color="auto"/>
              </w:rPr>
              <w:t>13</w:t>
            </w:r>
            <w:r>
              <w:rPr>
                <w:rFonts w:ascii="宋体" w:hAnsi="宋体" w:hint="eastAsia"/>
                <w:color w:val="FF0000"/>
                <w:spacing w:val="8"/>
                <w:kern w:val="0"/>
                <w:sz w:val="20"/>
                <w:szCs w:val="21"/>
                <w:bdr w:val="single" w:sz="4" w:space="0" w:color="auto"/>
              </w:rPr>
              <w:t>章的规定。</w:t>
            </w:r>
          </w:p>
        </w:tc>
        <w:tc>
          <w:tcPr>
            <w:tcW w:w="4318" w:type="dxa"/>
          </w:tcPr>
          <w:p w14:paraId="179CD0E4" w14:textId="77777777" w:rsidR="00F76BAA" w:rsidRDefault="00085D94">
            <w:pPr>
              <w:rPr>
                <w:rFonts w:ascii="宋体" w:hAnsi="宋体"/>
                <w:kern w:val="0"/>
                <w:szCs w:val="21"/>
              </w:rPr>
            </w:pPr>
            <w:r>
              <w:rPr>
                <w:rFonts w:ascii="宋体" w:hAnsi="宋体"/>
                <w:spacing w:val="8"/>
                <w:kern w:val="0"/>
                <w:sz w:val="20"/>
                <w:szCs w:val="21"/>
              </w:rPr>
              <w:t xml:space="preserve">17.2.9  </w:t>
            </w:r>
            <w:r>
              <w:rPr>
                <w:rFonts w:ascii="宋体" w:hAnsi="宋体" w:hint="eastAsia"/>
                <w:spacing w:val="8"/>
                <w:kern w:val="0"/>
                <w:sz w:val="20"/>
                <w:szCs w:val="21"/>
              </w:rPr>
              <w:t>消防系统工程的施工应执行现行国家标准《气体灭火系统施工及验收规范》 GB 50263</w:t>
            </w:r>
            <w:r>
              <w:rPr>
                <w:rFonts w:ascii="宋体" w:hAnsi="宋体" w:hint="eastAsia"/>
                <w:color w:val="FF0000"/>
                <w:spacing w:val="8"/>
                <w:kern w:val="0"/>
                <w:sz w:val="20"/>
                <w:szCs w:val="21"/>
                <w:u w:val="single"/>
              </w:rPr>
              <w:t>、《火灾自动报警系统施工及验收标准》G</w:t>
            </w:r>
            <w:r>
              <w:rPr>
                <w:rFonts w:ascii="宋体" w:hAnsi="宋体"/>
                <w:color w:val="FF0000"/>
                <w:spacing w:val="8"/>
                <w:kern w:val="0"/>
                <w:sz w:val="20"/>
                <w:szCs w:val="21"/>
                <w:u w:val="single"/>
              </w:rPr>
              <w:t>B 50166</w:t>
            </w:r>
            <w:r>
              <w:rPr>
                <w:rFonts w:ascii="宋体" w:hAnsi="宋体" w:hint="eastAsia"/>
                <w:color w:val="FF0000"/>
                <w:spacing w:val="8"/>
                <w:kern w:val="0"/>
                <w:sz w:val="20"/>
                <w:szCs w:val="21"/>
                <w:u w:val="single"/>
              </w:rPr>
              <w:t>、《自动喷水灭火系统施工及验收规范》G</w:t>
            </w:r>
            <w:r>
              <w:rPr>
                <w:rFonts w:ascii="宋体" w:hAnsi="宋体"/>
                <w:color w:val="FF0000"/>
                <w:spacing w:val="8"/>
                <w:kern w:val="0"/>
                <w:sz w:val="20"/>
                <w:szCs w:val="21"/>
                <w:u w:val="single"/>
              </w:rPr>
              <w:t>B 50261</w:t>
            </w:r>
            <w:r>
              <w:rPr>
                <w:rFonts w:ascii="宋体" w:hAnsi="宋体" w:hint="eastAsia"/>
                <w:color w:val="FF0000"/>
                <w:spacing w:val="8"/>
                <w:kern w:val="0"/>
                <w:sz w:val="20"/>
                <w:szCs w:val="21"/>
                <w:u w:val="single"/>
              </w:rPr>
              <w:t>、《细水雾灭火系统技术规范》GB50898及《消防给水及消火栓</w:t>
            </w:r>
            <w:r>
              <w:rPr>
                <w:rFonts w:ascii="宋体" w:hAnsi="宋体" w:hint="eastAsia"/>
                <w:color w:val="FF0000"/>
                <w:spacing w:val="8"/>
                <w:kern w:val="0"/>
                <w:sz w:val="20"/>
                <w:szCs w:val="21"/>
                <w:u w:val="single"/>
              </w:rPr>
              <w:lastRenderedPageBreak/>
              <w:t>系统技术规范》G</w:t>
            </w:r>
            <w:r>
              <w:rPr>
                <w:rFonts w:ascii="宋体" w:hAnsi="宋体"/>
                <w:color w:val="FF0000"/>
                <w:spacing w:val="8"/>
                <w:kern w:val="0"/>
                <w:sz w:val="20"/>
                <w:szCs w:val="21"/>
                <w:u w:val="single"/>
              </w:rPr>
              <w:t>B 50974</w:t>
            </w:r>
            <w:r>
              <w:rPr>
                <w:rFonts w:ascii="宋体" w:hAnsi="宋体" w:hint="eastAsia"/>
                <w:spacing w:val="8"/>
                <w:kern w:val="0"/>
                <w:sz w:val="20"/>
                <w:szCs w:val="21"/>
              </w:rPr>
              <w:t>的有关规定。</w:t>
            </w:r>
          </w:p>
        </w:tc>
      </w:tr>
      <w:tr w:rsidR="00F76BAA" w14:paraId="30D38234" w14:textId="77777777">
        <w:tc>
          <w:tcPr>
            <w:tcW w:w="4318" w:type="dxa"/>
          </w:tcPr>
          <w:p w14:paraId="70972E6F" w14:textId="77777777" w:rsidR="00F76BAA" w:rsidRDefault="00085D94">
            <w:pPr>
              <w:pStyle w:val="2"/>
              <w:spacing w:before="0" w:after="0" w:line="240" w:lineRule="auto"/>
              <w:jc w:val="center"/>
              <w:outlineLvl w:val="1"/>
              <w:rPr>
                <w:rFonts w:ascii="宋体" w:eastAsia="宋体" w:hAnsi="宋体"/>
                <w:kern w:val="0"/>
                <w:sz w:val="21"/>
                <w:szCs w:val="21"/>
              </w:rPr>
            </w:pPr>
            <w:bookmarkStart w:id="364" w:name="_Toc45558973"/>
            <w:bookmarkStart w:id="365" w:name="_Toc43468625"/>
            <w:bookmarkStart w:id="366" w:name="_Toc40472335"/>
            <w:bookmarkStart w:id="367" w:name="_Toc40463405"/>
            <w:bookmarkStart w:id="368" w:name="_Toc40472504"/>
            <w:r>
              <w:rPr>
                <w:rFonts w:ascii="宋体" w:eastAsia="宋体" w:hAnsi="宋体"/>
                <w:kern w:val="0"/>
                <w:sz w:val="21"/>
                <w:szCs w:val="21"/>
              </w:rPr>
              <w:lastRenderedPageBreak/>
              <w:t xml:space="preserve">17.3  </w:t>
            </w:r>
            <w:r>
              <w:rPr>
                <w:rFonts w:ascii="宋体" w:eastAsia="宋体" w:hAnsi="宋体" w:hint="eastAsia"/>
                <w:kern w:val="0"/>
                <w:sz w:val="21"/>
                <w:szCs w:val="21"/>
              </w:rPr>
              <w:t>质量控制</w:t>
            </w:r>
            <w:bookmarkEnd w:id="364"/>
            <w:bookmarkEnd w:id="365"/>
            <w:bookmarkEnd w:id="366"/>
            <w:bookmarkEnd w:id="367"/>
            <w:bookmarkEnd w:id="368"/>
          </w:p>
        </w:tc>
        <w:tc>
          <w:tcPr>
            <w:tcW w:w="4318" w:type="dxa"/>
          </w:tcPr>
          <w:p w14:paraId="72DD5A06" w14:textId="77777777" w:rsidR="00F76BAA" w:rsidRDefault="00085D94">
            <w:pPr>
              <w:pStyle w:val="2"/>
              <w:spacing w:before="0" w:after="0" w:line="240" w:lineRule="auto"/>
              <w:jc w:val="center"/>
              <w:outlineLvl w:val="1"/>
              <w:rPr>
                <w:rFonts w:ascii="宋体" w:eastAsia="宋体" w:hAnsi="宋体"/>
                <w:kern w:val="0"/>
                <w:sz w:val="21"/>
                <w:szCs w:val="21"/>
              </w:rPr>
            </w:pPr>
            <w:r>
              <w:rPr>
                <w:rFonts w:ascii="宋体" w:eastAsia="宋体" w:hAnsi="宋体"/>
                <w:kern w:val="0"/>
                <w:sz w:val="21"/>
                <w:szCs w:val="21"/>
              </w:rPr>
              <w:t xml:space="preserve">17.3  </w:t>
            </w:r>
            <w:r>
              <w:rPr>
                <w:rFonts w:ascii="宋体" w:eastAsia="宋体" w:hAnsi="宋体" w:hint="eastAsia"/>
                <w:kern w:val="0"/>
                <w:sz w:val="21"/>
                <w:szCs w:val="21"/>
              </w:rPr>
              <w:t>质量控制</w:t>
            </w:r>
          </w:p>
        </w:tc>
      </w:tr>
      <w:tr w:rsidR="00F76BAA" w14:paraId="1A8E1DDD" w14:textId="77777777">
        <w:tc>
          <w:tcPr>
            <w:tcW w:w="4318" w:type="dxa"/>
          </w:tcPr>
          <w:p w14:paraId="3D36DFA1" w14:textId="77777777" w:rsidR="00F76BAA" w:rsidRDefault="00085D94">
            <w:pPr>
              <w:rPr>
                <w:rFonts w:ascii="宋体" w:hAnsi="宋体"/>
                <w:spacing w:val="8"/>
                <w:kern w:val="0"/>
                <w:sz w:val="20"/>
                <w:szCs w:val="21"/>
              </w:rPr>
            </w:pPr>
            <w:r>
              <w:rPr>
                <w:rFonts w:ascii="宋体" w:hAnsi="宋体"/>
                <w:spacing w:val="8"/>
                <w:kern w:val="0"/>
                <w:sz w:val="20"/>
                <w:szCs w:val="21"/>
              </w:rPr>
              <w:t xml:space="preserve">17.3.1 </w:t>
            </w:r>
            <w:r>
              <w:rPr>
                <w:rFonts w:ascii="宋体" w:hAnsi="宋体" w:hint="eastAsia"/>
                <w:spacing w:val="8"/>
                <w:kern w:val="0"/>
                <w:sz w:val="20"/>
                <w:szCs w:val="21"/>
              </w:rPr>
              <w:t>主控项目应符合下列规定：</w:t>
            </w:r>
          </w:p>
          <w:p w14:paraId="7D2DFC0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电气装置应安装牢固、整齐、标识明确、内外清洁；</w:t>
            </w:r>
          </w:p>
          <w:p w14:paraId="682B736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机房内的地面、活动地板的防静电施工应符合</w:t>
            </w:r>
            <w:r>
              <w:rPr>
                <w:rFonts w:ascii="宋体" w:hAnsi="宋体" w:hint="eastAsia"/>
                <w:color w:val="FF0000"/>
                <w:spacing w:val="8"/>
                <w:kern w:val="0"/>
                <w:sz w:val="20"/>
                <w:szCs w:val="21"/>
                <w:bdr w:val="single" w:sz="4" w:space="0" w:color="auto"/>
              </w:rPr>
              <w:t>行业标准《民用建筑电气设计规范》JGJ 16-2008第</w:t>
            </w:r>
            <w:r>
              <w:rPr>
                <w:rFonts w:ascii="宋体" w:hAnsi="宋体"/>
                <w:color w:val="FF0000"/>
                <w:spacing w:val="8"/>
                <w:kern w:val="0"/>
                <w:sz w:val="20"/>
                <w:szCs w:val="21"/>
                <w:bdr w:val="single" w:sz="4" w:space="0" w:color="auto"/>
              </w:rPr>
              <w:t>23.2</w:t>
            </w:r>
            <w:r>
              <w:rPr>
                <w:rFonts w:ascii="宋体" w:hAnsi="宋体" w:hint="eastAsia"/>
                <w:color w:val="FF0000"/>
                <w:spacing w:val="8"/>
                <w:kern w:val="0"/>
                <w:sz w:val="20"/>
                <w:szCs w:val="21"/>
                <w:bdr w:val="single" w:sz="4" w:space="0" w:color="auto"/>
              </w:rPr>
              <w:t>节的</w:t>
            </w:r>
            <w:r>
              <w:rPr>
                <w:rFonts w:ascii="宋体" w:hAnsi="宋体" w:hint="eastAsia"/>
                <w:spacing w:val="8"/>
                <w:kern w:val="0"/>
                <w:sz w:val="20"/>
                <w:szCs w:val="21"/>
              </w:rPr>
              <w:t>要求；</w:t>
            </w:r>
          </w:p>
          <w:p w14:paraId="65F66FC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电源线、信号线入口处的浪涌保护器安装位置正确、牢固；</w:t>
            </w:r>
          </w:p>
          <w:p w14:paraId="3A2A5AAA" w14:textId="77777777" w:rsidR="00F76BAA" w:rsidRDefault="00085D94">
            <w:pPr>
              <w:ind w:firstLineChars="191" w:firstLine="413"/>
              <w:rPr>
                <w:rFonts w:ascii="宋体" w:hAnsi="宋体"/>
                <w:kern w:val="0"/>
                <w:szCs w:val="21"/>
              </w:rPr>
            </w:pPr>
            <w:r>
              <w:rPr>
                <w:rFonts w:ascii="宋体" w:hAnsi="宋体"/>
                <w:spacing w:val="8"/>
                <w:kern w:val="0"/>
                <w:sz w:val="20"/>
                <w:szCs w:val="21"/>
              </w:rPr>
              <w:t xml:space="preserve">4 </w:t>
            </w:r>
            <w:r>
              <w:rPr>
                <w:rFonts w:ascii="宋体" w:hAnsi="宋体" w:hint="eastAsia"/>
                <w:color w:val="FF0000"/>
                <w:spacing w:val="8"/>
                <w:kern w:val="0"/>
                <w:sz w:val="20"/>
                <w:szCs w:val="21"/>
                <w:bdr w:val="single" w:sz="4" w:space="0" w:color="auto"/>
              </w:rPr>
              <w:t>接地线和等电位连接带连接正确，安装牢固，接地电阻应符合本规范第</w:t>
            </w:r>
            <w:r>
              <w:rPr>
                <w:rFonts w:ascii="宋体" w:hAnsi="宋体"/>
                <w:color w:val="FF0000"/>
                <w:spacing w:val="8"/>
                <w:kern w:val="0"/>
                <w:sz w:val="20"/>
                <w:szCs w:val="21"/>
                <w:bdr w:val="single" w:sz="4" w:space="0" w:color="auto"/>
              </w:rPr>
              <w:t>16.4.1</w:t>
            </w:r>
            <w:r>
              <w:rPr>
                <w:rFonts w:ascii="宋体" w:hAnsi="宋体" w:hint="eastAsia"/>
                <w:color w:val="FF0000"/>
                <w:spacing w:val="8"/>
                <w:kern w:val="0"/>
                <w:sz w:val="20"/>
                <w:szCs w:val="21"/>
                <w:bdr w:val="single" w:sz="4" w:space="0" w:color="auto"/>
              </w:rPr>
              <w:t>的规定。</w:t>
            </w:r>
          </w:p>
          <w:p w14:paraId="05E508E6" w14:textId="77777777" w:rsidR="00F76BAA" w:rsidRDefault="00F76BAA">
            <w:pPr>
              <w:ind w:firstLineChars="191" w:firstLine="401"/>
              <w:rPr>
                <w:rFonts w:ascii="宋体" w:hAnsi="宋体"/>
                <w:kern w:val="0"/>
                <w:szCs w:val="21"/>
              </w:rPr>
            </w:pPr>
          </w:p>
        </w:tc>
        <w:tc>
          <w:tcPr>
            <w:tcW w:w="4318" w:type="dxa"/>
          </w:tcPr>
          <w:p w14:paraId="3E930A90" w14:textId="77777777" w:rsidR="00F76BAA" w:rsidRDefault="00085D94">
            <w:pPr>
              <w:rPr>
                <w:rFonts w:ascii="宋体" w:hAnsi="宋体"/>
                <w:spacing w:val="8"/>
                <w:kern w:val="0"/>
                <w:sz w:val="20"/>
                <w:szCs w:val="21"/>
              </w:rPr>
            </w:pPr>
            <w:r>
              <w:rPr>
                <w:rFonts w:ascii="宋体" w:hAnsi="宋体"/>
                <w:spacing w:val="8"/>
                <w:kern w:val="0"/>
                <w:sz w:val="20"/>
                <w:szCs w:val="21"/>
              </w:rPr>
              <w:t xml:space="preserve">17.3.1 </w:t>
            </w:r>
            <w:r>
              <w:rPr>
                <w:rFonts w:ascii="宋体" w:hAnsi="宋体" w:hint="eastAsia"/>
                <w:spacing w:val="8"/>
                <w:kern w:val="0"/>
                <w:sz w:val="20"/>
                <w:szCs w:val="21"/>
              </w:rPr>
              <w:t>主控项目应符合下列规定：</w:t>
            </w:r>
          </w:p>
          <w:p w14:paraId="2A091A3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电气装置应安装牢固、整齐、标识明确、内外清洁；</w:t>
            </w:r>
          </w:p>
          <w:p w14:paraId="3A3EA883"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机房内的地面、活动地板的防静电施工应符合</w:t>
            </w:r>
            <w:r>
              <w:rPr>
                <w:rFonts w:ascii="宋体" w:hAnsi="宋体" w:hint="eastAsia"/>
                <w:color w:val="FF0000"/>
                <w:spacing w:val="8"/>
                <w:kern w:val="0"/>
                <w:sz w:val="20"/>
                <w:szCs w:val="21"/>
                <w:u w:val="single"/>
              </w:rPr>
              <w:t>现行国家标准《民用建筑电气设计标准》GB 51348的设计</w:t>
            </w:r>
            <w:r>
              <w:rPr>
                <w:rFonts w:ascii="宋体" w:hAnsi="宋体" w:hint="eastAsia"/>
                <w:spacing w:val="8"/>
                <w:kern w:val="0"/>
                <w:sz w:val="20"/>
                <w:szCs w:val="21"/>
              </w:rPr>
              <w:t>要求；</w:t>
            </w:r>
          </w:p>
          <w:p w14:paraId="10D373D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电源线、信号线入口处的浪涌保护器安装位置正确、牢固；</w:t>
            </w:r>
          </w:p>
          <w:p w14:paraId="1B0FFF8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4</w:t>
            </w:r>
            <w:r>
              <w:rPr>
                <w:rFonts w:ascii="宋体" w:hAnsi="宋体" w:hint="eastAsia"/>
                <w:color w:val="FF0000"/>
                <w:spacing w:val="8"/>
                <w:kern w:val="0"/>
                <w:sz w:val="20"/>
                <w:szCs w:val="21"/>
                <w:u w:val="single"/>
              </w:rPr>
              <w:t>接地系统各部件材质、规格应符合设计要求，安装牢固，连接紧固；</w:t>
            </w:r>
          </w:p>
          <w:p w14:paraId="4FCAEAFC"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5</w:t>
            </w:r>
            <w:r>
              <w:rPr>
                <w:rFonts w:ascii="宋体" w:hAnsi="宋体" w:hint="eastAsia"/>
                <w:color w:val="FF0000"/>
                <w:spacing w:val="8"/>
                <w:kern w:val="0"/>
                <w:sz w:val="20"/>
                <w:szCs w:val="21"/>
                <w:u w:val="single"/>
              </w:rPr>
              <w:t xml:space="preserve"> 接地电阻测量值应符合设计要求；</w:t>
            </w:r>
          </w:p>
          <w:p w14:paraId="36A59293"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6 </w:t>
            </w:r>
            <w:r>
              <w:rPr>
                <w:rFonts w:ascii="宋体" w:hAnsi="宋体" w:hint="eastAsia"/>
                <w:color w:val="FF0000"/>
                <w:spacing w:val="8"/>
                <w:kern w:val="0"/>
                <w:sz w:val="20"/>
                <w:szCs w:val="21"/>
                <w:u w:val="single"/>
              </w:rPr>
              <w:t>活动地板拼缝应整齐，各向水平；</w:t>
            </w:r>
          </w:p>
          <w:p w14:paraId="08F4E0C1"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7 </w:t>
            </w:r>
            <w:r>
              <w:rPr>
                <w:rFonts w:ascii="宋体" w:hAnsi="宋体" w:hint="eastAsia"/>
                <w:color w:val="FF0000"/>
                <w:spacing w:val="8"/>
                <w:kern w:val="0"/>
                <w:sz w:val="20"/>
                <w:szCs w:val="21"/>
                <w:u w:val="single"/>
              </w:rPr>
              <w:t>墙板安装平整、无划痕、无色差；</w:t>
            </w:r>
          </w:p>
          <w:p w14:paraId="355F0D4D" w14:textId="77777777" w:rsidR="00F76BAA" w:rsidRDefault="00085D94">
            <w:pPr>
              <w:ind w:firstLineChars="191" w:firstLine="413"/>
              <w:rPr>
                <w:rFonts w:ascii="宋体" w:hAnsi="宋体"/>
                <w:kern w:val="0"/>
                <w:szCs w:val="21"/>
              </w:rPr>
            </w:pPr>
            <w:r>
              <w:rPr>
                <w:rFonts w:ascii="宋体" w:hAnsi="宋体"/>
                <w:color w:val="FF0000"/>
                <w:spacing w:val="8"/>
                <w:kern w:val="0"/>
                <w:sz w:val="20"/>
                <w:szCs w:val="21"/>
                <w:u w:val="single"/>
              </w:rPr>
              <w:t xml:space="preserve">8 </w:t>
            </w:r>
            <w:r>
              <w:rPr>
                <w:rFonts w:ascii="宋体" w:hAnsi="宋体" w:hint="eastAsia"/>
                <w:color w:val="FF0000"/>
                <w:spacing w:val="8"/>
                <w:kern w:val="0"/>
                <w:sz w:val="20"/>
                <w:szCs w:val="21"/>
                <w:u w:val="single"/>
              </w:rPr>
              <w:t>刷漆墙面涂刷均匀，漆面不起皱、不开裂。</w:t>
            </w:r>
          </w:p>
        </w:tc>
      </w:tr>
      <w:tr w:rsidR="00F76BAA" w14:paraId="165A99DB" w14:textId="77777777">
        <w:tc>
          <w:tcPr>
            <w:tcW w:w="4318" w:type="dxa"/>
          </w:tcPr>
          <w:p w14:paraId="591C676C" w14:textId="77777777" w:rsidR="00F76BAA" w:rsidRDefault="00085D94">
            <w:pPr>
              <w:rPr>
                <w:rFonts w:ascii="宋体" w:hAnsi="宋体"/>
                <w:spacing w:val="8"/>
                <w:kern w:val="0"/>
                <w:sz w:val="20"/>
                <w:szCs w:val="21"/>
              </w:rPr>
            </w:pPr>
            <w:r>
              <w:rPr>
                <w:rFonts w:ascii="宋体" w:hAnsi="宋体"/>
                <w:spacing w:val="8"/>
                <w:kern w:val="0"/>
                <w:sz w:val="20"/>
                <w:szCs w:val="21"/>
              </w:rPr>
              <w:t xml:space="preserve">17.3.2 </w:t>
            </w:r>
            <w:r>
              <w:rPr>
                <w:rFonts w:ascii="宋体" w:hAnsi="宋体" w:hint="eastAsia"/>
                <w:spacing w:val="8"/>
                <w:kern w:val="0"/>
                <w:sz w:val="20"/>
                <w:szCs w:val="21"/>
              </w:rPr>
              <w:t>一般项目应符合下列规定：</w:t>
            </w:r>
          </w:p>
          <w:p w14:paraId="31B886A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 xml:space="preserve">吊顶内电气装置应安装在便于维修处； </w:t>
            </w:r>
          </w:p>
          <w:p w14:paraId="0F12AE81"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配电装置应有明显标志</w:t>
            </w:r>
            <w:r>
              <w:rPr>
                <w:rFonts w:ascii="宋体" w:hAnsi="宋体" w:hint="eastAsia"/>
                <w:color w:val="FF0000"/>
                <w:spacing w:val="8"/>
                <w:kern w:val="0"/>
                <w:sz w:val="20"/>
                <w:szCs w:val="21"/>
                <w:bdr w:val="single" w:sz="4" w:space="0" w:color="auto"/>
              </w:rPr>
              <w:t>，并应注明容量、电压、频率等</w:t>
            </w:r>
            <w:r>
              <w:rPr>
                <w:rFonts w:ascii="宋体" w:hAnsi="宋体" w:hint="eastAsia"/>
                <w:spacing w:val="8"/>
                <w:kern w:val="0"/>
                <w:sz w:val="20"/>
                <w:szCs w:val="21"/>
              </w:rPr>
              <w:t xml:space="preserve">； </w:t>
            </w:r>
          </w:p>
          <w:p w14:paraId="5ABD4BA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 xml:space="preserve">落地式电气装置的底座与楼地面应安装牢固； </w:t>
            </w:r>
          </w:p>
          <w:p w14:paraId="2B0D0A42"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4</w:t>
            </w:r>
            <w:r>
              <w:rPr>
                <w:rFonts w:ascii="宋体" w:hAnsi="宋体" w:hint="eastAsia"/>
                <w:spacing w:val="8"/>
                <w:kern w:val="0"/>
                <w:sz w:val="20"/>
                <w:szCs w:val="21"/>
              </w:rPr>
              <w:t>电源线、信号线应分别铺设，并应排列整齐</w:t>
            </w:r>
            <w:r>
              <w:rPr>
                <w:rFonts w:ascii="宋体" w:hAnsi="宋体"/>
                <w:spacing w:val="8"/>
                <w:kern w:val="0"/>
                <w:sz w:val="20"/>
                <w:szCs w:val="21"/>
              </w:rPr>
              <w:t xml:space="preserve">, </w:t>
            </w:r>
            <w:r>
              <w:rPr>
                <w:rFonts w:ascii="宋体" w:hAnsi="宋体" w:hint="eastAsia"/>
                <w:spacing w:val="8"/>
                <w:kern w:val="0"/>
                <w:sz w:val="20"/>
                <w:szCs w:val="21"/>
              </w:rPr>
              <w:t>捆扎固定</w:t>
            </w:r>
            <w:r>
              <w:rPr>
                <w:rFonts w:ascii="宋体" w:hAnsi="宋体"/>
                <w:spacing w:val="8"/>
                <w:kern w:val="0"/>
                <w:sz w:val="20"/>
                <w:szCs w:val="21"/>
              </w:rPr>
              <w:t xml:space="preserve">, </w:t>
            </w:r>
            <w:r>
              <w:rPr>
                <w:rFonts w:ascii="宋体" w:hAnsi="宋体" w:hint="eastAsia"/>
                <w:spacing w:val="8"/>
                <w:kern w:val="0"/>
                <w:sz w:val="20"/>
                <w:szCs w:val="21"/>
              </w:rPr>
              <w:t>长度应留有余量；</w:t>
            </w:r>
          </w:p>
          <w:p w14:paraId="2E4F5AB9" w14:textId="77777777" w:rsidR="00F76BAA" w:rsidRDefault="00085D94">
            <w:pPr>
              <w:adjustRightInd w:val="0"/>
              <w:snapToGrid w:val="0"/>
              <w:ind w:firstLineChars="200" w:firstLine="432"/>
              <w:rPr>
                <w:rFonts w:ascii="宋体" w:hAnsi="宋体"/>
                <w:kern w:val="0"/>
                <w:szCs w:val="21"/>
              </w:rPr>
            </w:pPr>
            <w:r>
              <w:rPr>
                <w:rFonts w:ascii="宋体" w:hAnsi="宋体"/>
                <w:spacing w:val="8"/>
                <w:kern w:val="0"/>
                <w:sz w:val="20"/>
                <w:szCs w:val="21"/>
              </w:rPr>
              <w:t xml:space="preserve">5 </w:t>
            </w:r>
            <w:r>
              <w:rPr>
                <w:rFonts w:ascii="宋体" w:hAnsi="宋体" w:hint="eastAsia"/>
                <w:spacing w:val="8"/>
                <w:kern w:val="0"/>
                <w:sz w:val="20"/>
                <w:szCs w:val="21"/>
              </w:rPr>
              <w:t>成排安装的灯具应平直、整齐。</w:t>
            </w:r>
          </w:p>
        </w:tc>
        <w:tc>
          <w:tcPr>
            <w:tcW w:w="4318" w:type="dxa"/>
          </w:tcPr>
          <w:p w14:paraId="35582F65" w14:textId="77777777" w:rsidR="00F76BAA" w:rsidRDefault="00085D94">
            <w:pPr>
              <w:rPr>
                <w:rFonts w:ascii="宋体" w:hAnsi="宋体"/>
                <w:spacing w:val="8"/>
                <w:kern w:val="0"/>
                <w:sz w:val="20"/>
                <w:szCs w:val="21"/>
              </w:rPr>
            </w:pPr>
            <w:r>
              <w:rPr>
                <w:rFonts w:ascii="宋体" w:hAnsi="宋体"/>
                <w:spacing w:val="8"/>
                <w:kern w:val="0"/>
                <w:sz w:val="20"/>
                <w:szCs w:val="21"/>
              </w:rPr>
              <w:t xml:space="preserve">17.3.2 </w:t>
            </w:r>
            <w:r>
              <w:rPr>
                <w:rFonts w:ascii="宋体" w:hAnsi="宋体" w:hint="eastAsia"/>
                <w:spacing w:val="8"/>
                <w:kern w:val="0"/>
                <w:sz w:val="20"/>
                <w:szCs w:val="21"/>
              </w:rPr>
              <w:t>一般项目应符合下列规定：</w:t>
            </w:r>
          </w:p>
          <w:p w14:paraId="131EF469"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 xml:space="preserve">吊顶内电气装置应安装在便于维修处； </w:t>
            </w:r>
          </w:p>
          <w:p w14:paraId="259314E5"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配电装置应有明显</w:t>
            </w:r>
            <w:r>
              <w:rPr>
                <w:rFonts w:ascii="宋体" w:hAnsi="宋体" w:hint="eastAsia"/>
                <w:color w:val="FF0000"/>
                <w:spacing w:val="8"/>
                <w:kern w:val="0"/>
                <w:sz w:val="20"/>
                <w:szCs w:val="21"/>
                <w:u w:val="single"/>
              </w:rPr>
              <w:t>警示</w:t>
            </w:r>
            <w:r>
              <w:rPr>
                <w:rFonts w:ascii="宋体" w:hAnsi="宋体" w:hint="eastAsia"/>
                <w:spacing w:val="8"/>
                <w:kern w:val="0"/>
                <w:sz w:val="20"/>
                <w:szCs w:val="21"/>
              </w:rPr>
              <w:t xml:space="preserve">标志； </w:t>
            </w:r>
          </w:p>
          <w:p w14:paraId="16956A3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3 </w:t>
            </w:r>
            <w:r>
              <w:rPr>
                <w:rFonts w:ascii="宋体" w:hAnsi="宋体" w:hint="eastAsia"/>
                <w:spacing w:val="8"/>
                <w:kern w:val="0"/>
                <w:sz w:val="20"/>
                <w:szCs w:val="21"/>
              </w:rPr>
              <w:t xml:space="preserve">落地式电气装置的底座与楼地面应安装牢固； </w:t>
            </w:r>
          </w:p>
          <w:p w14:paraId="7D195FDA"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4</w:t>
            </w:r>
            <w:r>
              <w:rPr>
                <w:rFonts w:ascii="宋体" w:hAnsi="宋体" w:hint="eastAsia"/>
                <w:spacing w:val="8"/>
                <w:kern w:val="0"/>
                <w:sz w:val="20"/>
                <w:szCs w:val="21"/>
              </w:rPr>
              <w:t>电源线、信号线应分别铺设，并应排列整齐</w:t>
            </w:r>
            <w:r>
              <w:rPr>
                <w:rFonts w:ascii="宋体" w:hAnsi="宋体"/>
                <w:spacing w:val="8"/>
                <w:kern w:val="0"/>
                <w:sz w:val="20"/>
                <w:szCs w:val="21"/>
              </w:rPr>
              <w:t xml:space="preserve">, </w:t>
            </w:r>
            <w:r>
              <w:rPr>
                <w:rFonts w:ascii="宋体" w:hAnsi="宋体" w:hint="eastAsia"/>
                <w:spacing w:val="8"/>
                <w:kern w:val="0"/>
                <w:sz w:val="20"/>
                <w:szCs w:val="21"/>
              </w:rPr>
              <w:t>捆扎固定</w:t>
            </w:r>
            <w:r>
              <w:rPr>
                <w:rFonts w:ascii="宋体" w:hAnsi="宋体"/>
                <w:spacing w:val="8"/>
                <w:kern w:val="0"/>
                <w:sz w:val="20"/>
                <w:szCs w:val="21"/>
              </w:rPr>
              <w:t xml:space="preserve">, </w:t>
            </w:r>
            <w:r>
              <w:rPr>
                <w:rFonts w:ascii="宋体" w:hAnsi="宋体" w:hint="eastAsia"/>
                <w:spacing w:val="8"/>
                <w:kern w:val="0"/>
                <w:sz w:val="20"/>
                <w:szCs w:val="21"/>
              </w:rPr>
              <w:t>长度应留有余量；</w:t>
            </w:r>
          </w:p>
          <w:p w14:paraId="517F2927" w14:textId="77777777" w:rsidR="00F76BAA" w:rsidRDefault="00085D94">
            <w:pPr>
              <w:adjustRightInd w:val="0"/>
              <w:snapToGrid w:val="0"/>
              <w:ind w:firstLineChars="200" w:firstLine="432"/>
              <w:rPr>
                <w:rFonts w:ascii="宋体" w:hAnsi="宋体"/>
                <w:kern w:val="0"/>
                <w:szCs w:val="21"/>
              </w:rPr>
            </w:pPr>
            <w:r>
              <w:rPr>
                <w:rFonts w:ascii="宋体" w:hAnsi="宋体"/>
                <w:spacing w:val="8"/>
                <w:kern w:val="0"/>
                <w:sz w:val="20"/>
                <w:szCs w:val="21"/>
              </w:rPr>
              <w:t xml:space="preserve">5 </w:t>
            </w:r>
            <w:r>
              <w:rPr>
                <w:rFonts w:ascii="宋体" w:hAnsi="宋体" w:hint="eastAsia"/>
                <w:spacing w:val="8"/>
                <w:kern w:val="0"/>
                <w:sz w:val="20"/>
                <w:szCs w:val="21"/>
              </w:rPr>
              <w:t>成排安装的灯具应平直、整齐。</w:t>
            </w:r>
          </w:p>
        </w:tc>
      </w:tr>
      <w:tr w:rsidR="00F76BAA" w14:paraId="17E5A659" w14:textId="77777777">
        <w:tc>
          <w:tcPr>
            <w:tcW w:w="4318" w:type="dxa"/>
          </w:tcPr>
          <w:p w14:paraId="2CCD347C" w14:textId="77777777" w:rsidR="00F76BAA" w:rsidRDefault="00085D94">
            <w:pPr>
              <w:pStyle w:val="2"/>
              <w:spacing w:before="0" w:after="0" w:line="240" w:lineRule="auto"/>
              <w:jc w:val="center"/>
              <w:outlineLvl w:val="1"/>
              <w:rPr>
                <w:rFonts w:ascii="宋体" w:eastAsia="宋体" w:hAnsi="宋体"/>
                <w:kern w:val="0"/>
                <w:sz w:val="21"/>
                <w:szCs w:val="21"/>
              </w:rPr>
            </w:pPr>
            <w:bookmarkStart w:id="369" w:name="_Toc40472505"/>
            <w:bookmarkStart w:id="370" w:name="_Toc45558974"/>
            <w:bookmarkStart w:id="371" w:name="_Toc40463406"/>
            <w:bookmarkStart w:id="372" w:name="_Toc43468626"/>
            <w:bookmarkStart w:id="373" w:name="_Toc40472336"/>
            <w:r>
              <w:rPr>
                <w:rFonts w:ascii="宋体" w:eastAsia="宋体" w:hAnsi="宋体"/>
                <w:kern w:val="0"/>
                <w:sz w:val="21"/>
                <w:szCs w:val="21"/>
              </w:rPr>
              <w:t xml:space="preserve">17.4  </w:t>
            </w:r>
            <w:r>
              <w:rPr>
                <w:rFonts w:ascii="宋体" w:eastAsia="宋体" w:hAnsi="宋体" w:hint="eastAsia"/>
                <w:kern w:val="0"/>
                <w:sz w:val="21"/>
                <w:szCs w:val="21"/>
              </w:rPr>
              <w:t>系统调试</w:t>
            </w:r>
            <w:bookmarkEnd w:id="369"/>
            <w:bookmarkEnd w:id="370"/>
            <w:bookmarkEnd w:id="371"/>
            <w:bookmarkEnd w:id="372"/>
            <w:bookmarkEnd w:id="373"/>
          </w:p>
        </w:tc>
        <w:tc>
          <w:tcPr>
            <w:tcW w:w="4318" w:type="dxa"/>
          </w:tcPr>
          <w:p w14:paraId="57634F4A" w14:textId="77777777" w:rsidR="00F76BAA" w:rsidRDefault="00085D94">
            <w:pPr>
              <w:pStyle w:val="2"/>
              <w:spacing w:before="0" w:after="0" w:line="240" w:lineRule="auto"/>
              <w:jc w:val="center"/>
              <w:outlineLvl w:val="1"/>
              <w:rPr>
                <w:rFonts w:ascii="宋体" w:eastAsia="宋体" w:hAnsi="宋体"/>
                <w:kern w:val="0"/>
                <w:sz w:val="21"/>
                <w:szCs w:val="21"/>
              </w:rPr>
            </w:pPr>
            <w:r>
              <w:rPr>
                <w:rFonts w:ascii="宋体" w:eastAsia="宋体" w:hAnsi="宋体"/>
                <w:kern w:val="0"/>
                <w:sz w:val="21"/>
                <w:szCs w:val="21"/>
              </w:rPr>
              <w:t xml:space="preserve">17.4  </w:t>
            </w:r>
            <w:r>
              <w:rPr>
                <w:rFonts w:ascii="宋体" w:eastAsia="宋体" w:hAnsi="宋体" w:hint="eastAsia"/>
                <w:kern w:val="0"/>
                <w:sz w:val="21"/>
                <w:szCs w:val="21"/>
              </w:rPr>
              <w:t>系统调试</w:t>
            </w:r>
          </w:p>
        </w:tc>
      </w:tr>
      <w:tr w:rsidR="00F76BAA" w14:paraId="7030D7F4" w14:textId="77777777">
        <w:tc>
          <w:tcPr>
            <w:tcW w:w="4318" w:type="dxa"/>
          </w:tcPr>
          <w:p w14:paraId="602B5D5A" w14:textId="77777777" w:rsidR="00F76BAA" w:rsidRDefault="00085D94">
            <w:pPr>
              <w:rPr>
                <w:rFonts w:ascii="宋体" w:hAnsi="宋体"/>
                <w:kern w:val="0"/>
                <w:szCs w:val="21"/>
              </w:rPr>
            </w:pPr>
            <w:r>
              <w:rPr>
                <w:rFonts w:ascii="宋体" w:hAnsi="宋体"/>
                <w:spacing w:val="8"/>
                <w:kern w:val="0"/>
                <w:sz w:val="20"/>
                <w:szCs w:val="21"/>
              </w:rPr>
              <w:t xml:space="preserve">17.4.1  </w:t>
            </w:r>
            <w:r>
              <w:rPr>
                <w:rFonts w:ascii="宋体" w:hAnsi="宋体" w:hint="eastAsia"/>
                <w:color w:val="FF0000"/>
                <w:spacing w:val="8"/>
                <w:kern w:val="0"/>
                <w:sz w:val="20"/>
                <w:szCs w:val="21"/>
                <w:bdr w:val="single" w:sz="4" w:space="0" w:color="auto"/>
              </w:rPr>
              <w:t>综合布线系统的调试应执行国家标准《电子信息系统机房施工及验收规范》GB 50462-2008第</w:t>
            </w:r>
            <w:r>
              <w:rPr>
                <w:rFonts w:ascii="宋体" w:hAnsi="宋体"/>
                <w:color w:val="FF0000"/>
                <w:spacing w:val="8"/>
                <w:kern w:val="0"/>
                <w:sz w:val="20"/>
                <w:szCs w:val="21"/>
                <w:bdr w:val="single" w:sz="4" w:space="0" w:color="auto"/>
              </w:rPr>
              <w:t>7</w:t>
            </w:r>
            <w:r>
              <w:rPr>
                <w:rFonts w:ascii="宋体" w:hAnsi="宋体" w:hint="eastAsia"/>
                <w:color w:val="FF0000"/>
                <w:spacing w:val="8"/>
                <w:kern w:val="0"/>
                <w:sz w:val="20"/>
                <w:szCs w:val="21"/>
                <w:bdr w:val="single" w:sz="4" w:space="0" w:color="auto"/>
              </w:rPr>
              <w:t>章。</w:t>
            </w:r>
          </w:p>
          <w:p w14:paraId="7AA9284C" w14:textId="77777777" w:rsidR="00F76BAA" w:rsidRDefault="00F76BAA">
            <w:pPr>
              <w:ind w:firstLineChars="200" w:firstLine="420"/>
              <w:rPr>
                <w:rFonts w:ascii="宋体" w:hAnsi="宋体"/>
                <w:kern w:val="0"/>
                <w:szCs w:val="21"/>
              </w:rPr>
            </w:pPr>
          </w:p>
        </w:tc>
        <w:tc>
          <w:tcPr>
            <w:tcW w:w="4318" w:type="dxa"/>
          </w:tcPr>
          <w:p w14:paraId="467BED4F" w14:textId="77777777" w:rsidR="00F76BAA" w:rsidRDefault="00085D94">
            <w:pPr>
              <w:rPr>
                <w:rFonts w:ascii="宋体" w:hAnsi="宋体"/>
                <w:color w:val="FF0000"/>
                <w:spacing w:val="8"/>
                <w:kern w:val="0"/>
                <w:sz w:val="20"/>
                <w:szCs w:val="21"/>
                <w:u w:val="single"/>
              </w:rPr>
            </w:pPr>
            <w:r>
              <w:rPr>
                <w:rFonts w:ascii="宋体" w:hAnsi="宋体"/>
                <w:spacing w:val="8"/>
                <w:kern w:val="0"/>
                <w:sz w:val="20"/>
                <w:szCs w:val="21"/>
              </w:rPr>
              <w:t xml:space="preserve">17.4.1  </w:t>
            </w:r>
            <w:r>
              <w:rPr>
                <w:rFonts w:ascii="宋体" w:hAnsi="宋体" w:hint="eastAsia"/>
                <w:color w:val="FF0000"/>
                <w:spacing w:val="8"/>
                <w:kern w:val="0"/>
                <w:sz w:val="20"/>
                <w:szCs w:val="21"/>
                <w:u w:val="single"/>
              </w:rPr>
              <w:t>机房内各专业调试除应符合《数据中心基础设施施工及验收规范》G</w:t>
            </w:r>
            <w:r>
              <w:rPr>
                <w:rFonts w:ascii="宋体" w:hAnsi="宋体"/>
                <w:color w:val="FF0000"/>
                <w:spacing w:val="8"/>
                <w:kern w:val="0"/>
                <w:sz w:val="20"/>
                <w:szCs w:val="21"/>
                <w:u w:val="single"/>
              </w:rPr>
              <w:t>B</w:t>
            </w:r>
            <w:r>
              <w:rPr>
                <w:rFonts w:ascii="宋体" w:hAnsi="宋体" w:hint="eastAsia"/>
                <w:color w:val="FF0000"/>
                <w:spacing w:val="8"/>
                <w:kern w:val="0"/>
                <w:sz w:val="20"/>
                <w:szCs w:val="21"/>
                <w:u w:val="single"/>
              </w:rPr>
              <w:t xml:space="preserve"> </w:t>
            </w:r>
            <w:r>
              <w:rPr>
                <w:rFonts w:ascii="宋体" w:hAnsi="宋体"/>
                <w:color w:val="FF0000"/>
                <w:spacing w:val="8"/>
                <w:kern w:val="0"/>
                <w:sz w:val="20"/>
                <w:szCs w:val="21"/>
                <w:u w:val="single"/>
              </w:rPr>
              <w:t>50462</w:t>
            </w:r>
            <w:r>
              <w:rPr>
                <w:rFonts w:ascii="宋体" w:hAnsi="宋体" w:hint="eastAsia"/>
                <w:color w:val="FF0000"/>
                <w:spacing w:val="8"/>
                <w:kern w:val="0"/>
                <w:sz w:val="20"/>
                <w:szCs w:val="21"/>
                <w:u w:val="single"/>
              </w:rPr>
              <w:t>和本规范第</w:t>
            </w:r>
            <w:r>
              <w:rPr>
                <w:rFonts w:ascii="宋体" w:hAnsi="宋体"/>
                <w:color w:val="FF0000"/>
                <w:spacing w:val="8"/>
                <w:kern w:val="0"/>
                <w:sz w:val="20"/>
                <w:szCs w:val="21"/>
                <w:u w:val="single"/>
              </w:rPr>
              <w:t>5</w:t>
            </w:r>
            <w:r>
              <w:rPr>
                <w:rFonts w:ascii="宋体" w:hAnsi="宋体" w:hint="eastAsia"/>
                <w:color w:val="FF0000"/>
                <w:spacing w:val="8"/>
                <w:kern w:val="0"/>
                <w:sz w:val="20"/>
                <w:szCs w:val="21"/>
                <w:u w:val="single"/>
              </w:rPr>
              <w:t>章的规定外，尚应符合以下规定：</w:t>
            </w:r>
          </w:p>
          <w:p w14:paraId="1B4BD9BA" w14:textId="77777777" w:rsidR="00F76BAA" w:rsidRDefault="00085D94">
            <w:pPr>
              <w:ind w:firstLineChars="200" w:firstLine="432"/>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1 </w:t>
            </w:r>
            <w:r>
              <w:rPr>
                <w:rFonts w:ascii="宋体" w:hAnsi="宋体" w:hint="eastAsia"/>
                <w:color w:val="FF0000"/>
                <w:spacing w:val="8"/>
                <w:kern w:val="0"/>
                <w:sz w:val="20"/>
                <w:szCs w:val="21"/>
                <w:u w:val="single"/>
              </w:rPr>
              <w:t>有源设备应逐个进行通电，检查设备运行状况；</w:t>
            </w:r>
          </w:p>
          <w:p w14:paraId="47EC68DF" w14:textId="77777777" w:rsidR="00F76BAA" w:rsidRDefault="00085D94">
            <w:pPr>
              <w:ind w:firstLineChars="200" w:firstLine="432"/>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 </w:t>
            </w:r>
            <w:r>
              <w:rPr>
                <w:rFonts w:ascii="宋体" w:hAnsi="宋体" w:hint="eastAsia"/>
                <w:color w:val="FF0000"/>
                <w:spacing w:val="8"/>
                <w:kern w:val="0"/>
                <w:sz w:val="20"/>
                <w:szCs w:val="21"/>
                <w:u w:val="single"/>
              </w:rPr>
              <w:t>电控装置应先做单点调试，再进行系统联调；</w:t>
            </w:r>
          </w:p>
          <w:p w14:paraId="5380049C" w14:textId="77777777" w:rsidR="00F76BAA" w:rsidRDefault="00085D94">
            <w:pPr>
              <w:ind w:firstLineChars="200" w:firstLine="432"/>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3 </w:t>
            </w:r>
            <w:r>
              <w:rPr>
                <w:rFonts w:ascii="宋体" w:hAnsi="宋体" w:hint="eastAsia"/>
                <w:color w:val="FF0000"/>
                <w:spacing w:val="8"/>
                <w:kern w:val="0"/>
                <w:sz w:val="20"/>
                <w:szCs w:val="21"/>
                <w:u w:val="single"/>
              </w:rPr>
              <w:t>测试消防脱扣装置在消防告警时应有效联动；</w:t>
            </w:r>
          </w:p>
          <w:p w14:paraId="713DA717" w14:textId="77777777" w:rsidR="00F76BAA" w:rsidRDefault="00085D94">
            <w:pPr>
              <w:ind w:firstLineChars="200" w:firstLine="432"/>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4 </w:t>
            </w:r>
            <w:r>
              <w:rPr>
                <w:rFonts w:ascii="宋体" w:hAnsi="宋体" w:hint="eastAsia"/>
                <w:color w:val="FF0000"/>
                <w:spacing w:val="8"/>
                <w:kern w:val="0"/>
                <w:sz w:val="20"/>
                <w:szCs w:val="21"/>
                <w:u w:val="single"/>
              </w:rPr>
              <w:t>检测远传表本地显示数值应与远传数值一致；</w:t>
            </w:r>
          </w:p>
          <w:p w14:paraId="65401610" w14:textId="77777777" w:rsidR="00F76BAA" w:rsidRDefault="00085D94">
            <w:pPr>
              <w:ind w:firstLineChars="200" w:firstLine="432"/>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5 </w:t>
            </w:r>
            <w:r>
              <w:rPr>
                <w:rFonts w:ascii="宋体" w:hAnsi="宋体" w:hint="eastAsia"/>
                <w:color w:val="FF0000"/>
                <w:spacing w:val="8"/>
                <w:kern w:val="0"/>
                <w:sz w:val="20"/>
                <w:szCs w:val="21"/>
                <w:u w:val="single"/>
              </w:rPr>
              <w:t>漏水检测装置漏水点坐标应与实际位置一致；</w:t>
            </w:r>
          </w:p>
          <w:p w14:paraId="669B55A0" w14:textId="77777777" w:rsidR="00F76BAA" w:rsidRDefault="00085D94">
            <w:pPr>
              <w:ind w:firstLineChars="200" w:firstLine="432"/>
              <w:rPr>
                <w:rFonts w:ascii="宋体" w:hAnsi="宋体"/>
                <w:kern w:val="0"/>
                <w:szCs w:val="21"/>
              </w:rPr>
            </w:pPr>
            <w:r>
              <w:rPr>
                <w:rFonts w:ascii="宋体" w:hAnsi="宋体"/>
                <w:color w:val="FF0000"/>
                <w:spacing w:val="8"/>
                <w:kern w:val="0"/>
                <w:sz w:val="20"/>
                <w:szCs w:val="21"/>
                <w:u w:val="single"/>
              </w:rPr>
              <w:t xml:space="preserve">6 </w:t>
            </w:r>
            <w:r>
              <w:rPr>
                <w:rFonts w:ascii="宋体" w:hAnsi="宋体" w:hint="eastAsia"/>
                <w:color w:val="FF0000"/>
                <w:spacing w:val="8"/>
                <w:kern w:val="0"/>
                <w:sz w:val="20"/>
                <w:szCs w:val="21"/>
                <w:u w:val="single"/>
              </w:rPr>
              <w:t>接地装置的接地电阻值应符合设计要求。</w:t>
            </w:r>
          </w:p>
        </w:tc>
      </w:tr>
      <w:tr w:rsidR="00F76BAA" w14:paraId="544FEAFC" w14:textId="77777777">
        <w:tc>
          <w:tcPr>
            <w:tcW w:w="4318" w:type="dxa"/>
          </w:tcPr>
          <w:p w14:paraId="1CD99D02" w14:textId="77777777" w:rsidR="00F76BAA" w:rsidRDefault="00085D94">
            <w:pPr>
              <w:adjustRightInd w:val="0"/>
              <w:snapToGrid w:val="0"/>
              <w:rPr>
                <w:rFonts w:ascii="宋体" w:hAnsi="宋体"/>
                <w:kern w:val="0"/>
                <w:szCs w:val="21"/>
              </w:rPr>
            </w:pPr>
            <w:r>
              <w:rPr>
                <w:rFonts w:ascii="宋体" w:hAnsi="宋体"/>
                <w:color w:val="FF0000"/>
                <w:spacing w:val="8"/>
                <w:kern w:val="0"/>
                <w:sz w:val="20"/>
                <w:szCs w:val="21"/>
                <w:bdr w:val="single" w:sz="4" w:space="0" w:color="auto"/>
              </w:rPr>
              <w:t xml:space="preserve">17.4.2  </w:t>
            </w:r>
            <w:r>
              <w:rPr>
                <w:rFonts w:ascii="宋体" w:hAnsi="宋体" w:hint="eastAsia"/>
                <w:color w:val="FF0000"/>
                <w:spacing w:val="8"/>
                <w:kern w:val="0"/>
                <w:sz w:val="20"/>
                <w:szCs w:val="21"/>
                <w:bdr w:val="single" w:sz="4" w:space="0" w:color="auto"/>
              </w:rPr>
              <w:t>安全防范系统的调试应执行国家</w:t>
            </w:r>
            <w:r>
              <w:rPr>
                <w:rFonts w:ascii="宋体" w:hAnsi="宋体" w:hint="eastAsia"/>
                <w:color w:val="FF0000"/>
                <w:spacing w:val="8"/>
                <w:kern w:val="0"/>
                <w:sz w:val="20"/>
                <w:szCs w:val="21"/>
                <w:bdr w:val="single" w:sz="4" w:space="0" w:color="auto"/>
              </w:rPr>
              <w:lastRenderedPageBreak/>
              <w:t>标准《电子信息系统机房施工及验收规范》GB 50462-2008第</w:t>
            </w:r>
            <w:r>
              <w:rPr>
                <w:rFonts w:ascii="宋体" w:hAnsi="宋体"/>
                <w:color w:val="FF0000"/>
                <w:spacing w:val="8"/>
                <w:kern w:val="0"/>
                <w:sz w:val="20"/>
                <w:szCs w:val="21"/>
                <w:bdr w:val="single" w:sz="4" w:space="0" w:color="auto"/>
              </w:rPr>
              <w:t>8</w:t>
            </w:r>
            <w:r>
              <w:rPr>
                <w:rFonts w:ascii="宋体" w:hAnsi="宋体" w:hint="eastAsia"/>
                <w:color w:val="FF0000"/>
                <w:spacing w:val="8"/>
                <w:kern w:val="0"/>
                <w:sz w:val="20"/>
                <w:szCs w:val="21"/>
                <w:bdr w:val="single" w:sz="4" w:space="0" w:color="auto"/>
              </w:rPr>
              <w:t>章</w:t>
            </w:r>
            <w:r>
              <w:rPr>
                <w:rFonts w:ascii="宋体" w:hAnsi="宋体" w:hint="eastAsia"/>
                <w:color w:val="FF0000"/>
                <w:spacing w:val="8"/>
                <w:kern w:val="0"/>
                <w:sz w:val="20"/>
                <w:szCs w:val="21"/>
                <w:u w:val="single"/>
                <w:bdr w:val="single" w:sz="4" w:space="0" w:color="auto"/>
              </w:rPr>
              <w:t>《数据中心基础设施施工及验收规范》G</w:t>
            </w:r>
            <w:r>
              <w:rPr>
                <w:rFonts w:ascii="宋体" w:hAnsi="宋体"/>
                <w:color w:val="FF0000"/>
                <w:spacing w:val="8"/>
                <w:kern w:val="0"/>
                <w:sz w:val="20"/>
                <w:szCs w:val="21"/>
                <w:u w:val="single"/>
                <w:bdr w:val="single" w:sz="4" w:space="0" w:color="auto"/>
              </w:rPr>
              <w:t>B</w:t>
            </w:r>
            <w:r>
              <w:rPr>
                <w:rFonts w:ascii="宋体" w:hAnsi="宋体" w:hint="eastAsia"/>
                <w:color w:val="FF0000"/>
                <w:spacing w:val="8"/>
                <w:kern w:val="0"/>
                <w:sz w:val="20"/>
                <w:szCs w:val="21"/>
                <w:u w:val="single"/>
                <w:bdr w:val="single" w:sz="4" w:space="0" w:color="auto"/>
              </w:rPr>
              <w:t xml:space="preserve"> </w:t>
            </w:r>
            <w:r>
              <w:rPr>
                <w:rFonts w:ascii="宋体" w:hAnsi="宋体"/>
                <w:color w:val="FF0000"/>
                <w:spacing w:val="8"/>
                <w:kern w:val="0"/>
                <w:sz w:val="20"/>
                <w:szCs w:val="21"/>
                <w:u w:val="single"/>
                <w:bdr w:val="single" w:sz="4" w:space="0" w:color="auto"/>
              </w:rPr>
              <w:t>50462</w:t>
            </w:r>
            <w:r>
              <w:rPr>
                <w:rFonts w:ascii="宋体" w:hAnsi="宋体" w:hint="eastAsia"/>
                <w:color w:val="FF0000"/>
                <w:spacing w:val="8"/>
                <w:kern w:val="0"/>
                <w:sz w:val="20"/>
                <w:szCs w:val="21"/>
                <w:u w:val="single"/>
                <w:bdr w:val="single" w:sz="4" w:space="0" w:color="auto"/>
              </w:rPr>
              <w:t>和本规范</w:t>
            </w:r>
            <w:r>
              <w:rPr>
                <w:rFonts w:ascii="宋体" w:hAnsi="宋体"/>
                <w:color w:val="FF0000"/>
                <w:spacing w:val="8"/>
                <w:kern w:val="0"/>
                <w:sz w:val="20"/>
                <w:szCs w:val="21"/>
                <w:u w:val="single"/>
                <w:bdr w:val="single" w:sz="4" w:space="0" w:color="auto"/>
              </w:rPr>
              <w:t>14</w:t>
            </w:r>
            <w:r>
              <w:rPr>
                <w:rFonts w:ascii="宋体" w:hAnsi="宋体" w:hint="eastAsia"/>
                <w:color w:val="FF0000"/>
                <w:spacing w:val="8"/>
                <w:kern w:val="0"/>
                <w:sz w:val="20"/>
                <w:szCs w:val="21"/>
                <w:u w:val="single"/>
                <w:bdr w:val="single" w:sz="4" w:space="0" w:color="auto"/>
              </w:rPr>
              <w:t>章的规定。</w:t>
            </w:r>
          </w:p>
        </w:tc>
        <w:tc>
          <w:tcPr>
            <w:tcW w:w="4318" w:type="dxa"/>
          </w:tcPr>
          <w:p w14:paraId="636928D2" w14:textId="77777777" w:rsidR="00F76BAA" w:rsidRDefault="00085D94">
            <w:pPr>
              <w:adjustRightInd w:val="0"/>
              <w:snapToGrid w:val="0"/>
              <w:rPr>
                <w:rFonts w:ascii="宋体" w:hAnsi="宋体"/>
                <w:kern w:val="0"/>
                <w:szCs w:val="21"/>
              </w:rPr>
            </w:pPr>
            <w:r>
              <w:rPr>
                <w:rFonts w:ascii="宋体" w:hAnsi="宋体"/>
                <w:color w:val="FF0000"/>
                <w:spacing w:val="8"/>
                <w:kern w:val="0"/>
                <w:sz w:val="20"/>
                <w:szCs w:val="21"/>
              </w:rPr>
              <w:lastRenderedPageBreak/>
              <w:t xml:space="preserve">17.4.2  </w:t>
            </w:r>
            <w:r>
              <w:rPr>
                <w:rFonts w:ascii="宋体" w:hAnsi="宋体" w:hint="eastAsia"/>
                <w:color w:val="FF0000"/>
                <w:spacing w:val="8"/>
                <w:kern w:val="0"/>
                <w:sz w:val="20"/>
                <w:szCs w:val="21"/>
              </w:rPr>
              <w:t>此条删除。</w:t>
            </w:r>
          </w:p>
        </w:tc>
      </w:tr>
      <w:tr w:rsidR="00F76BAA" w14:paraId="196BC3DF" w14:textId="77777777">
        <w:tc>
          <w:tcPr>
            <w:tcW w:w="4318" w:type="dxa"/>
          </w:tcPr>
          <w:p w14:paraId="18F6B891" w14:textId="77777777" w:rsidR="00F76BAA" w:rsidRDefault="00085D94">
            <w:pPr>
              <w:rPr>
                <w:rFonts w:ascii="宋体" w:hAnsi="宋体"/>
                <w:kern w:val="0"/>
                <w:szCs w:val="21"/>
              </w:rPr>
            </w:pPr>
            <w:r>
              <w:rPr>
                <w:rFonts w:ascii="宋体" w:hAnsi="宋体"/>
                <w:color w:val="FF0000"/>
                <w:spacing w:val="8"/>
                <w:kern w:val="0"/>
                <w:sz w:val="20"/>
                <w:szCs w:val="21"/>
                <w:bdr w:val="single" w:sz="4" w:space="0" w:color="auto"/>
              </w:rPr>
              <w:t xml:space="preserve">17.4.3  </w:t>
            </w:r>
            <w:r>
              <w:rPr>
                <w:rFonts w:ascii="宋体" w:hAnsi="宋体" w:hint="eastAsia"/>
                <w:color w:val="FF0000"/>
                <w:spacing w:val="8"/>
                <w:kern w:val="0"/>
                <w:sz w:val="20"/>
                <w:szCs w:val="21"/>
                <w:bdr w:val="single" w:sz="4" w:space="0" w:color="auto"/>
              </w:rPr>
              <w:t>空调系统的调试应执行现行国家标准《电子信息系统机房施工及验收规范》GB 50462-2008第</w:t>
            </w:r>
            <w:r>
              <w:rPr>
                <w:rFonts w:ascii="宋体" w:hAnsi="宋体"/>
                <w:color w:val="FF0000"/>
                <w:spacing w:val="8"/>
                <w:kern w:val="0"/>
                <w:sz w:val="20"/>
                <w:szCs w:val="21"/>
                <w:bdr w:val="single" w:sz="4" w:space="0" w:color="auto"/>
              </w:rPr>
              <w:t>5</w:t>
            </w:r>
            <w:r>
              <w:rPr>
                <w:rFonts w:ascii="宋体" w:hAnsi="宋体" w:hint="eastAsia"/>
                <w:color w:val="FF0000"/>
                <w:spacing w:val="8"/>
                <w:kern w:val="0"/>
                <w:sz w:val="20"/>
                <w:szCs w:val="21"/>
                <w:bdr w:val="single" w:sz="4" w:space="0" w:color="auto"/>
              </w:rPr>
              <w:t>章</w:t>
            </w:r>
          </w:p>
        </w:tc>
        <w:tc>
          <w:tcPr>
            <w:tcW w:w="4318" w:type="dxa"/>
          </w:tcPr>
          <w:p w14:paraId="4C133F2F" w14:textId="77777777" w:rsidR="00F76BAA" w:rsidRDefault="00085D94">
            <w:pPr>
              <w:adjustRightInd w:val="0"/>
              <w:snapToGrid w:val="0"/>
              <w:rPr>
                <w:rFonts w:ascii="宋体" w:hAnsi="宋体"/>
                <w:kern w:val="0"/>
                <w:szCs w:val="21"/>
              </w:rPr>
            </w:pPr>
            <w:r>
              <w:rPr>
                <w:rFonts w:ascii="宋体" w:hAnsi="宋体"/>
                <w:color w:val="FF0000"/>
                <w:spacing w:val="8"/>
                <w:kern w:val="0"/>
                <w:sz w:val="20"/>
                <w:szCs w:val="21"/>
              </w:rPr>
              <w:t xml:space="preserve">17.4.3  </w:t>
            </w:r>
            <w:r>
              <w:rPr>
                <w:rFonts w:ascii="宋体" w:hAnsi="宋体" w:hint="eastAsia"/>
                <w:color w:val="FF0000"/>
                <w:spacing w:val="8"/>
                <w:kern w:val="0"/>
                <w:sz w:val="20"/>
                <w:szCs w:val="21"/>
              </w:rPr>
              <w:t>此条删除。</w:t>
            </w:r>
          </w:p>
        </w:tc>
      </w:tr>
      <w:tr w:rsidR="00F76BAA" w14:paraId="153C0839" w14:textId="77777777">
        <w:tc>
          <w:tcPr>
            <w:tcW w:w="4318" w:type="dxa"/>
          </w:tcPr>
          <w:p w14:paraId="5645F4AA" w14:textId="77777777" w:rsidR="00F76BAA" w:rsidRDefault="00085D94">
            <w:pPr>
              <w:rPr>
                <w:rFonts w:ascii="宋体" w:hAnsi="宋体"/>
                <w:kern w:val="0"/>
                <w:szCs w:val="21"/>
              </w:rPr>
            </w:pPr>
            <w:r>
              <w:rPr>
                <w:rFonts w:ascii="宋体" w:hAnsi="宋体"/>
                <w:spacing w:val="8"/>
                <w:kern w:val="0"/>
                <w:sz w:val="20"/>
                <w:szCs w:val="21"/>
              </w:rPr>
              <w:t xml:space="preserve">17.4.4  </w:t>
            </w:r>
            <w:r>
              <w:rPr>
                <w:rFonts w:ascii="宋体" w:hAnsi="宋体" w:hint="eastAsia"/>
                <w:spacing w:val="8"/>
                <w:kern w:val="0"/>
                <w:sz w:val="20"/>
                <w:szCs w:val="21"/>
              </w:rPr>
              <w:t>消防系统的调试应执行现行国家标准</w:t>
            </w:r>
            <w:r>
              <w:rPr>
                <w:rFonts w:ascii="宋体" w:hAnsi="宋体" w:hint="eastAsia"/>
                <w:color w:val="FF0000"/>
                <w:spacing w:val="8"/>
                <w:kern w:val="0"/>
                <w:sz w:val="20"/>
                <w:szCs w:val="21"/>
                <w:bdr w:val="single" w:sz="4" w:space="0" w:color="auto"/>
              </w:rPr>
              <w:t>《电子信息系统机房施工及验收规范》GB 50462-2008第</w:t>
            </w:r>
            <w:r>
              <w:rPr>
                <w:rFonts w:ascii="宋体" w:hAnsi="宋体"/>
                <w:color w:val="FF0000"/>
                <w:spacing w:val="8"/>
                <w:kern w:val="0"/>
                <w:sz w:val="20"/>
                <w:szCs w:val="21"/>
                <w:bdr w:val="single" w:sz="4" w:space="0" w:color="auto"/>
              </w:rPr>
              <w:t>9</w:t>
            </w:r>
            <w:r>
              <w:rPr>
                <w:rFonts w:ascii="宋体" w:hAnsi="宋体" w:hint="eastAsia"/>
                <w:color w:val="FF0000"/>
                <w:spacing w:val="8"/>
                <w:kern w:val="0"/>
                <w:sz w:val="20"/>
                <w:szCs w:val="21"/>
                <w:bdr w:val="single" w:sz="4" w:space="0" w:color="auto"/>
              </w:rPr>
              <w:t>章、</w:t>
            </w:r>
            <w:r>
              <w:rPr>
                <w:rFonts w:ascii="宋体" w:hAnsi="宋体" w:hint="eastAsia"/>
                <w:spacing w:val="8"/>
                <w:kern w:val="0"/>
                <w:sz w:val="20"/>
                <w:szCs w:val="21"/>
              </w:rPr>
              <w:t>《气体灭火系统施工及验收规范》GB 50263、</w:t>
            </w:r>
            <w:r>
              <w:rPr>
                <w:rFonts w:ascii="宋体" w:hAnsi="宋体" w:hint="eastAsia"/>
                <w:color w:val="FF0000"/>
                <w:spacing w:val="8"/>
                <w:kern w:val="0"/>
                <w:sz w:val="20"/>
                <w:szCs w:val="21"/>
                <w:bdr w:val="single" w:sz="4" w:space="0" w:color="auto"/>
              </w:rPr>
              <w:t>和本规范第</w:t>
            </w:r>
            <w:r>
              <w:rPr>
                <w:rFonts w:ascii="宋体" w:hAnsi="宋体"/>
                <w:color w:val="FF0000"/>
                <w:spacing w:val="8"/>
                <w:kern w:val="0"/>
                <w:sz w:val="20"/>
                <w:szCs w:val="21"/>
                <w:bdr w:val="single" w:sz="4" w:space="0" w:color="auto"/>
              </w:rPr>
              <w:t>13</w:t>
            </w:r>
            <w:r>
              <w:rPr>
                <w:rFonts w:ascii="宋体" w:hAnsi="宋体" w:hint="eastAsia"/>
                <w:color w:val="FF0000"/>
                <w:spacing w:val="8"/>
                <w:kern w:val="0"/>
                <w:sz w:val="20"/>
                <w:szCs w:val="21"/>
                <w:bdr w:val="single" w:sz="4" w:space="0" w:color="auto"/>
              </w:rPr>
              <w:t>章的规定。</w:t>
            </w:r>
          </w:p>
        </w:tc>
        <w:tc>
          <w:tcPr>
            <w:tcW w:w="4318" w:type="dxa"/>
          </w:tcPr>
          <w:p w14:paraId="54C7EF81" w14:textId="77777777" w:rsidR="00F76BAA" w:rsidRDefault="00085D94">
            <w:pPr>
              <w:rPr>
                <w:rFonts w:ascii="宋体" w:hAnsi="宋体"/>
                <w:kern w:val="0"/>
                <w:szCs w:val="21"/>
              </w:rPr>
            </w:pPr>
            <w:r>
              <w:rPr>
                <w:rFonts w:ascii="宋体" w:hAnsi="宋体"/>
                <w:spacing w:val="8"/>
                <w:kern w:val="0"/>
                <w:sz w:val="20"/>
                <w:szCs w:val="21"/>
              </w:rPr>
              <w:t xml:space="preserve">17.4.4  </w:t>
            </w:r>
            <w:r>
              <w:rPr>
                <w:rFonts w:ascii="宋体" w:hAnsi="宋体" w:hint="eastAsia"/>
                <w:spacing w:val="8"/>
                <w:kern w:val="0"/>
                <w:sz w:val="20"/>
                <w:szCs w:val="21"/>
              </w:rPr>
              <w:t>消防系统的调试应执行现行国家标准《气体灭火系统施工及验收规范》GB 50263、</w:t>
            </w:r>
            <w:r>
              <w:rPr>
                <w:rFonts w:ascii="宋体" w:hAnsi="宋体" w:hint="eastAsia"/>
                <w:color w:val="FF0000"/>
                <w:spacing w:val="8"/>
                <w:kern w:val="0"/>
                <w:sz w:val="20"/>
                <w:szCs w:val="21"/>
                <w:u w:val="single"/>
              </w:rPr>
              <w:t>《火灾自动报警系统施工及验收标准》G</w:t>
            </w:r>
            <w:r>
              <w:rPr>
                <w:rFonts w:ascii="宋体" w:hAnsi="宋体"/>
                <w:color w:val="FF0000"/>
                <w:spacing w:val="8"/>
                <w:kern w:val="0"/>
                <w:sz w:val="20"/>
                <w:szCs w:val="21"/>
                <w:u w:val="single"/>
              </w:rPr>
              <w:t>B 50166</w:t>
            </w:r>
            <w:r>
              <w:rPr>
                <w:rFonts w:ascii="宋体" w:hAnsi="宋体" w:hint="eastAsia"/>
                <w:color w:val="FF0000"/>
                <w:spacing w:val="8"/>
                <w:kern w:val="0"/>
                <w:sz w:val="20"/>
                <w:szCs w:val="21"/>
                <w:u w:val="single"/>
              </w:rPr>
              <w:t>、《细水雾灭火系统技术规范》GB50898、《自动喷水灭火系统施工及验收规范》G</w:t>
            </w:r>
            <w:r>
              <w:rPr>
                <w:rFonts w:ascii="宋体" w:hAnsi="宋体"/>
                <w:color w:val="FF0000"/>
                <w:spacing w:val="8"/>
                <w:kern w:val="0"/>
                <w:sz w:val="20"/>
                <w:szCs w:val="21"/>
                <w:u w:val="single"/>
              </w:rPr>
              <w:t>B 50261</w:t>
            </w:r>
            <w:r>
              <w:rPr>
                <w:rFonts w:ascii="宋体" w:hAnsi="宋体" w:hint="eastAsia"/>
                <w:color w:val="FF0000"/>
                <w:spacing w:val="8"/>
                <w:kern w:val="0"/>
                <w:sz w:val="20"/>
                <w:szCs w:val="21"/>
                <w:u w:val="single"/>
              </w:rPr>
              <w:t>、《消防给水及消火栓系统技术规范》G</w:t>
            </w:r>
            <w:r>
              <w:rPr>
                <w:rFonts w:ascii="宋体" w:hAnsi="宋体"/>
                <w:color w:val="FF0000"/>
                <w:spacing w:val="8"/>
                <w:kern w:val="0"/>
                <w:sz w:val="20"/>
                <w:szCs w:val="21"/>
                <w:u w:val="single"/>
              </w:rPr>
              <w:t>B 50974</w:t>
            </w:r>
            <w:r>
              <w:rPr>
                <w:rFonts w:ascii="宋体" w:hAnsi="宋体" w:hint="eastAsia"/>
                <w:color w:val="FF0000"/>
                <w:spacing w:val="8"/>
                <w:kern w:val="0"/>
                <w:sz w:val="20"/>
                <w:szCs w:val="21"/>
                <w:u w:val="single"/>
              </w:rPr>
              <w:t>。</w:t>
            </w:r>
            <w:r>
              <w:rPr>
                <w:rFonts w:ascii="宋体" w:hAnsi="宋体"/>
                <w:kern w:val="0"/>
                <w:szCs w:val="21"/>
              </w:rPr>
              <w:t xml:space="preserve"> </w:t>
            </w:r>
          </w:p>
        </w:tc>
      </w:tr>
      <w:tr w:rsidR="00F76BAA" w14:paraId="17F925C2" w14:textId="77777777">
        <w:tc>
          <w:tcPr>
            <w:tcW w:w="4318" w:type="dxa"/>
          </w:tcPr>
          <w:p w14:paraId="3B143CD0" w14:textId="77777777" w:rsidR="00F76BAA" w:rsidRDefault="00085D94">
            <w:pPr>
              <w:pStyle w:val="2"/>
              <w:spacing w:before="0" w:after="0" w:line="240" w:lineRule="auto"/>
              <w:jc w:val="center"/>
              <w:outlineLvl w:val="1"/>
              <w:rPr>
                <w:rFonts w:ascii="宋体" w:eastAsia="宋体" w:hAnsi="宋体"/>
                <w:kern w:val="0"/>
                <w:sz w:val="21"/>
                <w:szCs w:val="21"/>
              </w:rPr>
            </w:pPr>
            <w:bookmarkStart w:id="374" w:name="_Toc43468627"/>
            <w:bookmarkStart w:id="375" w:name="_Toc40472506"/>
            <w:bookmarkStart w:id="376" w:name="_Toc40472337"/>
            <w:bookmarkStart w:id="377" w:name="_Toc40463407"/>
            <w:bookmarkStart w:id="378" w:name="_Toc45558975"/>
            <w:r>
              <w:rPr>
                <w:rFonts w:ascii="宋体" w:eastAsia="宋体" w:hAnsi="宋体"/>
                <w:kern w:val="0"/>
                <w:sz w:val="21"/>
                <w:szCs w:val="21"/>
              </w:rPr>
              <w:t xml:space="preserve">17.5  </w:t>
            </w:r>
            <w:r>
              <w:rPr>
                <w:rFonts w:ascii="宋体" w:eastAsia="宋体" w:hAnsi="宋体" w:hint="eastAsia"/>
                <w:kern w:val="0"/>
                <w:sz w:val="21"/>
                <w:szCs w:val="21"/>
              </w:rPr>
              <w:t>自检自验</w:t>
            </w:r>
            <w:bookmarkEnd w:id="374"/>
            <w:bookmarkEnd w:id="375"/>
            <w:bookmarkEnd w:id="376"/>
            <w:bookmarkEnd w:id="377"/>
            <w:bookmarkEnd w:id="378"/>
          </w:p>
        </w:tc>
        <w:tc>
          <w:tcPr>
            <w:tcW w:w="4318" w:type="dxa"/>
          </w:tcPr>
          <w:p w14:paraId="126DC3B1" w14:textId="77777777" w:rsidR="00F76BAA" w:rsidRDefault="00085D94">
            <w:pPr>
              <w:pStyle w:val="2"/>
              <w:spacing w:before="0" w:after="0" w:line="240" w:lineRule="auto"/>
              <w:jc w:val="center"/>
              <w:outlineLvl w:val="1"/>
              <w:rPr>
                <w:rFonts w:ascii="宋体" w:eastAsia="宋体" w:hAnsi="宋体"/>
                <w:kern w:val="0"/>
                <w:sz w:val="21"/>
                <w:szCs w:val="21"/>
              </w:rPr>
            </w:pPr>
            <w:r>
              <w:rPr>
                <w:rFonts w:ascii="宋体" w:eastAsia="宋体" w:hAnsi="宋体"/>
                <w:kern w:val="0"/>
                <w:sz w:val="21"/>
                <w:szCs w:val="21"/>
              </w:rPr>
              <w:t xml:space="preserve">17.5  </w:t>
            </w:r>
            <w:r>
              <w:rPr>
                <w:rFonts w:ascii="宋体" w:eastAsia="宋体" w:hAnsi="宋体" w:hint="eastAsia"/>
                <w:kern w:val="0"/>
                <w:sz w:val="21"/>
                <w:szCs w:val="21"/>
              </w:rPr>
              <w:t>自检自验</w:t>
            </w:r>
          </w:p>
        </w:tc>
      </w:tr>
      <w:tr w:rsidR="00F76BAA" w14:paraId="26A2C043" w14:textId="77777777">
        <w:tc>
          <w:tcPr>
            <w:tcW w:w="4318" w:type="dxa"/>
          </w:tcPr>
          <w:p w14:paraId="4C2A4FC1" w14:textId="77777777" w:rsidR="00F76BAA" w:rsidRDefault="00085D94">
            <w:pPr>
              <w:rPr>
                <w:rFonts w:ascii="宋体" w:hAnsi="宋体"/>
                <w:kern w:val="0"/>
                <w:szCs w:val="21"/>
              </w:rPr>
            </w:pPr>
            <w:r>
              <w:rPr>
                <w:rFonts w:ascii="宋体" w:hAnsi="宋体"/>
                <w:spacing w:val="8"/>
                <w:kern w:val="0"/>
                <w:sz w:val="20"/>
                <w:szCs w:val="21"/>
              </w:rPr>
              <w:t xml:space="preserve">17.5.1 </w:t>
            </w:r>
            <w:r>
              <w:rPr>
                <w:rFonts w:ascii="宋体" w:hAnsi="宋体" w:hint="eastAsia"/>
                <w:spacing w:val="8"/>
                <w:kern w:val="0"/>
                <w:sz w:val="20"/>
                <w:szCs w:val="21"/>
              </w:rPr>
              <w:t>机房内的空调环境应符合现行国家标准</w:t>
            </w:r>
            <w:r>
              <w:rPr>
                <w:rFonts w:ascii="宋体" w:hAnsi="宋体" w:hint="eastAsia"/>
                <w:color w:val="FF0000"/>
                <w:spacing w:val="8"/>
                <w:kern w:val="0"/>
                <w:sz w:val="20"/>
                <w:szCs w:val="21"/>
                <w:bdr w:val="single" w:sz="4" w:space="0" w:color="auto"/>
              </w:rPr>
              <w:t>《智能建筑工程质量验收规范》 GB 50339-2003 第</w:t>
            </w:r>
            <w:r>
              <w:rPr>
                <w:rFonts w:ascii="宋体" w:hAnsi="宋体"/>
                <w:color w:val="FF0000"/>
                <w:spacing w:val="8"/>
                <w:kern w:val="0"/>
                <w:sz w:val="20"/>
                <w:szCs w:val="21"/>
                <w:bdr w:val="single" w:sz="4" w:space="0" w:color="auto"/>
              </w:rPr>
              <w:t>12.2.2</w:t>
            </w:r>
            <w:r>
              <w:rPr>
                <w:rFonts w:ascii="宋体" w:hAnsi="宋体" w:hint="eastAsia"/>
                <w:color w:val="FF0000"/>
                <w:spacing w:val="8"/>
                <w:kern w:val="0"/>
                <w:sz w:val="20"/>
                <w:szCs w:val="21"/>
                <w:bdr w:val="single" w:sz="4" w:space="0" w:color="auto"/>
              </w:rPr>
              <w:t>条</w:t>
            </w:r>
            <w:r>
              <w:rPr>
                <w:rFonts w:ascii="宋体" w:hAnsi="宋体" w:hint="eastAsia"/>
                <w:spacing w:val="8"/>
                <w:kern w:val="0"/>
                <w:sz w:val="20"/>
                <w:szCs w:val="21"/>
              </w:rPr>
              <w:t>的规定。</w:t>
            </w:r>
          </w:p>
        </w:tc>
        <w:tc>
          <w:tcPr>
            <w:tcW w:w="4318" w:type="dxa"/>
          </w:tcPr>
          <w:p w14:paraId="0E427582" w14:textId="77777777" w:rsidR="00F76BAA" w:rsidRDefault="00085D94">
            <w:pPr>
              <w:rPr>
                <w:rFonts w:ascii="宋体" w:hAnsi="宋体"/>
                <w:kern w:val="0"/>
                <w:szCs w:val="21"/>
              </w:rPr>
            </w:pPr>
            <w:r>
              <w:rPr>
                <w:rFonts w:ascii="宋体" w:hAnsi="宋体"/>
                <w:spacing w:val="8"/>
                <w:kern w:val="0"/>
                <w:sz w:val="20"/>
                <w:szCs w:val="21"/>
              </w:rPr>
              <w:t xml:space="preserve">17.5.1 </w:t>
            </w:r>
            <w:r>
              <w:rPr>
                <w:rFonts w:ascii="宋体" w:hAnsi="宋体" w:hint="eastAsia"/>
                <w:spacing w:val="8"/>
                <w:kern w:val="0"/>
                <w:sz w:val="20"/>
                <w:szCs w:val="21"/>
              </w:rPr>
              <w:t>机房内的空调环境应符合现行国家标准</w:t>
            </w:r>
            <w:r>
              <w:rPr>
                <w:rFonts w:ascii="宋体" w:hAnsi="宋体" w:hint="eastAsia"/>
                <w:color w:val="FF0000"/>
                <w:spacing w:val="8"/>
                <w:kern w:val="0"/>
                <w:sz w:val="20"/>
                <w:szCs w:val="21"/>
                <w:u w:val="single"/>
              </w:rPr>
              <w:t>《数据中心基础设施施工及验收规范》G</w:t>
            </w:r>
            <w:r>
              <w:rPr>
                <w:rFonts w:ascii="宋体" w:hAnsi="宋体"/>
                <w:color w:val="FF0000"/>
                <w:spacing w:val="8"/>
                <w:kern w:val="0"/>
                <w:sz w:val="20"/>
                <w:szCs w:val="21"/>
                <w:u w:val="single"/>
              </w:rPr>
              <w:t>B</w:t>
            </w:r>
            <w:r>
              <w:rPr>
                <w:rFonts w:ascii="宋体" w:hAnsi="宋体" w:hint="eastAsia"/>
                <w:color w:val="FF0000"/>
                <w:spacing w:val="8"/>
                <w:kern w:val="0"/>
                <w:sz w:val="20"/>
                <w:szCs w:val="21"/>
                <w:u w:val="single"/>
              </w:rPr>
              <w:t xml:space="preserve"> </w:t>
            </w:r>
            <w:r>
              <w:rPr>
                <w:rFonts w:ascii="宋体" w:hAnsi="宋体"/>
                <w:color w:val="FF0000"/>
                <w:spacing w:val="8"/>
                <w:kern w:val="0"/>
                <w:sz w:val="20"/>
                <w:szCs w:val="21"/>
                <w:u w:val="single"/>
              </w:rPr>
              <w:t>50462</w:t>
            </w:r>
            <w:r>
              <w:rPr>
                <w:rFonts w:ascii="宋体" w:hAnsi="宋体" w:hint="eastAsia"/>
                <w:spacing w:val="8"/>
                <w:kern w:val="0"/>
                <w:sz w:val="20"/>
                <w:szCs w:val="21"/>
              </w:rPr>
              <w:t>的规定。</w:t>
            </w:r>
          </w:p>
        </w:tc>
      </w:tr>
      <w:tr w:rsidR="00F76BAA" w14:paraId="005C84A3" w14:textId="77777777">
        <w:tc>
          <w:tcPr>
            <w:tcW w:w="4318" w:type="dxa"/>
          </w:tcPr>
          <w:p w14:paraId="4CB6A17B" w14:textId="77777777" w:rsidR="00F76BAA" w:rsidRDefault="00085D94">
            <w:pPr>
              <w:rPr>
                <w:rFonts w:ascii="宋体" w:hAnsi="宋体"/>
                <w:spacing w:val="8"/>
                <w:kern w:val="0"/>
                <w:sz w:val="20"/>
                <w:szCs w:val="21"/>
              </w:rPr>
            </w:pPr>
            <w:r>
              <w:rPr>
                <w:rFonts w:ascii="宋体" w:hAnsi="宋体"/>
                <w:spacing w:val="8"/>
                <w:kern w:val="0"/>
                <w:sz w:val="20"/>
                <w:szCs w:val="21"/>
              </w:rPr>
              <w:t xml:space="preserve">17.5.2 </w:t>
            </w:r>
            <w:r>
              <w:rPr>
                <w:rFonts w:ascii="宋体" w:hAnsi="宋体" w:hint="eastAsia"/>
                <w:spacing w:val="8"/>
                <w:kern w:val="0"/>
                <w:sz w:val="20"/>
                <w:szCs w:val="21"/>
              </w:rPr>
              <w:t xml:space="preserve">噪声的检验应符合下列规定： </w:t>
            </w:r>
          </w:p>
          <w:p w14:paraId="155DCF0B"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测点应在主要操作员的位置上距地面</w:t>
            </w:r>
            <w:r>
              <w:rPr>
                <w:rFonts w:ascii="宋体" w:hAnsi="宋体"/>
                <w:spacing w:val="8"/>
                <w:kern w:val="0"/>
                <w:sz w:val="20"/>
                <w:szCs w:val="21"/>
              </w:rPr>
              <w:t>1.2m</w:t>
            </w:r>
            <w:r>
              <w:rPr>
                <w:rFonts w:ascii="宋体" w:hAnsi="宋体" w:hint="eastAsia"/>
                <w:spacing w:val="8"/>
                <w:kern w:val="0"/>
                <w:sz w:val="20"/>
                <w:szCs w:val="21"/>
              </w:rPr>
              <w:t>～</w:t>
            </w:r>
            <w:r>
              <w:rPr>
                <w:rFonts w:ascii="宋体" w:hAnsi="宋体"/>
                <w:spacing w:val="8"/>
                <w:kern w:val="0"/>
                <w:sz w:val="20"/>
                <w:szCs w:val="21"/>
              </w:rPr>
              <w:t>1.5m</w:t>
            </w:r>
            <w:r>
              <w:rPr>
                <w:rFonts w:ascii="宋体" w:hAnsi="宋体" w:hint="eastAsia"/>
                <w:spacing w:val="8"/>
                <w:kern w:val="0"/>
                <w:sz w:val="20"/>
                <w:szCs w:val="21"/>
              </w:rPr>
              <w:t>布置；</w:t>
            </w:r>
          </w:p>
          <w:p w14:paraId="4ADC86E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机房应远离噪声源，当不能避免时，应采取消声和隔声措施；</w:t>
            </w:r>
          </w:p>
          <w:p w14:paraId="09311934" w14:textId="77777777" w:rsidR="00F76BAA" w:rsidRDefault="00085D94">
            <w:pPr>
              <w:ind w:firstLineChars="191" w:firstLine="413"/>
              <w:rPr>
                <w:rFonts w:ascii="宋体" w:hAnsi="宋体"/>
                <w:kern w:val="0"/>
                <w:szCs w:val="21"/>
              </w:rPr>
            </w:pPr>
            <w:r>
              <w:rPr>
                <w:rFonts w:ascii="宋体" w:hAnsi="宋体"/>
                <w:spacing w:val="8"/>
                <w:kern w:val="0"/>
                <w:sz w:val="20"/>
                <w:szCs w:val="21"/>
              </w:rPr>
              <w:t xml:space="preserve">3  </w:t>
            </w:r>
            <w:r>
              <w:rPr>
                <w:rFonts w:ascii="宋体" w:hAnsi="宋体" w:hint="eastAsia"/>
                <w:color w:val="FF0000"/>
                <w:spacing w:val="8"/>
                <w:kern w:val="0"/>
                <w:sz w:val="20"/>
                <w:szCs w:val="21"/>
                <w:bdr w:val="single" w:sz="4" w:space="0" w:color="auto"/>
              </w:rPr>
              <w:t>机房</w:t>
            </w:r>
            <w:r>
              <w:rPr>
                <w:rFonts w:ascii="宋体" w:hAnsi="宋体" w:hint="eastAsia"/>
                <w:spacing w:val="8"/>
                <w:kern w:val="0"/>
                <w:sz w:val="20"/>
                <w:szCs w:val="21"/>
              </w:rPr>
              <w:t>内不宜设置高噪声的设备，当必须设置时，应采取有效的隔声措施；</w:t>
            </w:r>
            <w:r>
              <w:rPr>
                <w:rFonts w:ascii="宋体" w:hAnsi="宋体" w:hint="eastAsia"/>
                <w:color w:val="FF0000"/>
                <w:spacing w:val="8"/>
                <w:kern w:val="0"/>
                <w:sz w:val="20"/>
                <w:szCs w:val="21"/>
                <w:bdr w:val="single" w:sz="4" w:space="0" w:color="auto"/>
              </w:rPr>
              <w:t>机房</w:t>
            </w:r>
            <w:r>
              <w:rPr>
                <w:rFonts w:ascii="宋体" w:hAnsi="宋体" w:hint="eastAsia"/>
                <w:spacing w:val="8"/>
                <w:kern w:val="0"/>
                <w:sz w:val="20"/>
                <w:szCs w:val="21"/>
              </w:rPr>
              <w:t>内噪声值</w:t>
            </w:r>
            <w:r>
              <w:rPr>
                <w:rFonts w:ascii="宋体" w:hAnsi="宋体" w:hint="eastAsia"/>
                <w:color w:val="FF0000"/>
                <w:spacing w:val="8"/>
                <w:kern w:val="0"/>
                <w:sz w:val="20"/>
                <w:szCs w:val="21"/>
                <w:bdr w:val="single" w:sz="4" w:space="0" w:color="auto"/>
              </w:rPr>
              <w:t>宜为</w:t>
            </w:r>
            <w:r>
              <w:rPr>
                <w:rFonts w:ascii="宋体" w:hAnsi="宋体"/>
                <w:color w:val="FF0000"/>
                <w:spacing w:val="8"/>
                <w:kern w:val="0"/>
                <w:sz w:val="20"/>
                <w:szCs w:val="21"/>
                <w:bdr w:val="single" w:sz="4" w:space="0" w:color="auto"/>
              </w:rPr>
              <w:t>35 dBA</w:t>
            </w:r>
            <w:r>
              <w:rPr>
                <w:rFonts w:ascii="宋体" w:hAnsi="宋体" w:hint="eastAsia"/>
                <w:color w:val="FF0000"/>
                <w:spacing w:val="8"/>
                <w:kern w:val="0"/>
                <w:sz w:val="20"/>
                <w:szCs w:val="21"/>
                <w:bdr w:val="single" w:sz="4" w:space="0" w:color="auto"/>
              </w:rPr>
              <w:t>～</w:t>
            </w:r>
            <w:r>
              <w:rPr>
                <w:rFonts w:ascii="宋体" w:hAnsi="宋体"/>
                <w:color w:val="FF0000"/>
                <w:spacing w:val="8"/>
                <w:kern w:val="0"/>
                <w:sz w:val="20"/>
                <w:szCs w:val="21"/>
                <w:bdr w:val="single" w:sz="4" w:space="0" w:color="auto"/>
              </w:rPr>
              <w:t>40dBA35</w:t>
            </w:r>
            <w:r>
              <w:rPr>
                <w:rFonts w:ascii="宋体" w:hAnsi="宋体" w:hint="eastAsia"/>
                <w:color w:val="000000" w:themeColor="text1"/>
                <w:spacing w:val="8"/>
                <w:kern w:val="0"/>
                <w:sz w:val="20"/>
                <w:szCs w:val="21"/>
              </w:rPr>
              <w:t>。</w:t>
            </w:r>
          </w:p>
        </w:tc>
        <w:tc>
          <w:tcPr>
            <w:tcW w:w="4318" w:type="dxa"/>
          </w:tcPr>
          <w:p w14:paraId="3BA090F8" w14:textId="77777777" w:rsidR="00F76BAA" w:rsidRDefault="00085D94">
            <w:pPr>
              <w:rPr>
                <w:rFonts w:ascii="宋体" w:hAnsi="宋体"/>
                <w:spacing w:val="8"/>
                <w:kern w:val="0"/>
                <w:sz w:val="20"/>
                <w:szCs w:val="21"/>
              </w:rPr>
            </w:pPr>
            <w:r>
              <w:rPr>
                <w:rFonts w:ascii="宋体" w:hAnsi="宋体"/>
                <w:spacing w:val="8"/>
                <w:kern w:val="0"/>
                <w:sz w:val="20"/>
                <w:szCs w:val="21"/>
              </w:rPr>
              <w:t xml:space="preserve">17.5.2 </w:t>
            </w:r>
            <w:r>
              <w:rPr>
                <w:rFonts w:ascii="宋体" w:hAnsi="宋体" w:hint="eastAsia"/>
                <w:spacing w:val="8"/>
                <w:kern w:val="0"/>
                <w:sz w:val="20"/>
                <w:szCs w:val="21"/>
              </w:rPr>
              <w:t xml:space="preserve">噪声的检验应符合下列规定： </w:t>
            </w:r>
          </w:p>
          <w:p w14:paraId="19E652F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测点应在主要操作员的位置上距地面</w:t>
            </w:r>
            <w:r>
              <w:rPr>
                <w:rFonts w:ascii="宋体" w:hAnsi="宋体"/>
                <w:spacing w:val="8"/>
                <w:kern w:val="0"/>
                <w:sz w:val="20"/>
                <w:szCs w:val="21"/>
              </w:rPr>
              <w:t>1.2m</w:t>
            </w:r>
            <w:r>
              <w:rPr>
                <w:rFonts w:ascii="宋体" w:hAnsi="宋体" w:hint="eastAsia"/>
                <w:spacing w:val="8"/>
                <w:kern w:val="0"/>
                <w:sz w:val="20"/>
                <w:szCs w:val="21"/>
              </w:rPr>
              <w:t>～</w:t>
            </w:r>
            <w:r>
              <w:rPr>
                <w:rFonts w:ascii="宋体" w:hAnsi="宋体"/>
                <w:spacing w:val="8"/>
                <w:kern w:val="0"/>
                <w:sz w:val="20"/>
                <w:szCs w:val="21"/>
              </w:rPr>
              <w:t>1.5m</w:t>
            </w:r>
            <w:r>
              <w:rPr>
                <w:rFonts w:ascii="宋体" w:hAnsi="宋体" w:hint="eastAsia"/>
                <w:spacing w:val="8"/>
                <w:kern w:val="0"/>
                <w:sz w:val="20"/>
                <w:szCs w:val="21"/>
              </w:rPr>
              <w:t>布置；</w:t>
            </w:r>
          </w:p>
          <w:p w14:paraId="34096B2E"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机房应远离噪声源，当不能避免时，应采取消声和隔声措施；</w:t>
            </w:r>
          </w:p>
          <w:p w14:paraId="686185F2" w14:textId="77777777" w:rsidR="00F76BAA" w:rsidRDefault="00085D94">
            <w:pPr>
              <w:ind w:firstLineChars="191" w:firstLine="413"/>
              <w:rPr>
                <w:rFonts w:ascii="宋体" w:hAnsi="宋体"/>
                <w:kern w:val="0"/>
                <w:szCs w:val="21"/>
              </w:rPr>
            </w:pPr>
            <w:r>
              <w:rPr>
                <w:rFonts w:ascii="宋体" w:hAnsi="宋体"/>
                <w:spacing w:val="8"/>
                <w:kern w:val="0"/>
                <w:sz w:val="20"/>
                <w:szCs w:val="21"/>
              </w:rPr>
              <w:t xml:space="preserve">3  </w:t>
            </w:r>
            <w:r>
              <w:rPr>
                <w:rFonts w:ascii="宋体" w:hAnsi="宋体" w:hint="eastAsia"/>
                <w:color w:val="FF0000"/>
                <w:spacing w:val="8"/>
                <w:kern w:val="0"/>
                <w:sz w:val="20"/>
                <w:szCs w:val="21"/>
                <w:u w:val="single"/>
              </w:rPr>
              <w:t>操控室</w:t>
            </w:r>
            <w:r>
              <w:rPr>
                <w:rFonts w:ascii="宋体" w:hAnsi="宋体" w:hint="eastAsia"/>
                <w:spacing w:val="8"/>
                <w:kern w:val="0"/>
                <w:sz w:val="20"/>
                <w:szCs w:val="21"/>
              </w:rPr>
              <w:t>内不宜设置高噪声的设备，当必须设置时，应采取有效的隔声措施；</w:t>
            </w:r>
            <w:r>
              <w:rPr>
                <w:rFonts w:ascii="宋体" w:hAnsi="宋体" w:hint="eastAsia"/>
                <w:color w:val="FF0000"/>
                <w:spacing w:val="8"/>
                <w:kern w:val="0"/>
                <w:sz w:val="20"/>
                <w:szCs w:val="21"/>
                <w:u w:val="single"/>
              </w:rPr>
              <w:t>操控室</w:t>
            </w:r>
            <w:r>
              <w:rPr>
                <w:rFonts w:ascii="宋体" w:hAnsi="宋体" w:hint="eastAsia"/>
                <w:spacing w:val="8"/>
                <w:kern w:val="0"/>
                <w:sz w:val="20"/>
                <w:szCs w:val="21"/>
              </w:rPr>
              <w:t>内噪声值</w:t>
            </w:r>
            <w:r>
              <w:rPr>
                <w:rFonts w:ascii="宋体" w:hAnsi="宋体" w:hint="eastAsia"/>
                <w:color w:val="FF0000"/>
                <w:spacing w:val="8"/>
                <w:kern w:val="0"/>
                <w:sz w:val="20"/>
                <w:szCs w:val="21"/>
                <w:u w:val="single"/>
              </w:rPr>
              <w:t>不宜大于</w:t>
            </w:r>
            <w:r>
              <w:rPr>
                <w:rFonts w:ascii="宋体" w:hAnsi="宋体"/>
                <w:color w:val="FF0000"/>
                <w:spacing w:val="8"/>
                <w:kern w:val="0"/>
                <w:sz w:val="20"/>
                <w:szCs w:val="21"/>
                <w:u w:val="single"/>
              </w:rPr>
              <w:t>60dBA</w:t>
            </w:r>
            <w:r>
              <w:rPr>
                <w:rFonts w:ascii="宋体" w:hAnsi="宋体" w:hint="eastAsia"/>
                <w:color w:val="000000" w:themeColor="text1"/>
                <w:spacing w:val="8"/>
                <w:kern w:val="0"/>
                <w:sz w:val="20"/>
                <w:szCs w:val="21"/>
              </w:rPr>
              <w:t>。</w:t>
            </w:r>
          </w:p>
        </w:tc>
      </w:tr>
      <w:tr w:rsidR="00F76BAA" w14:paraId="3DB469BF" w14:textId="77777777">
        <w:tc>
          <w:tcPr>
            <w:tcW w:w="4318" w:type="dxa"/>
          </w:tcPr>
          <w:p w14:paraId="78590E05" w14:textId="77777777" w:rsidR="00F76BAA" w:rsidRDefault="00085D94">
            <w:pPr>
              <w:rPr>
                <w:rFonts w:ascii="宋体" w:hAnsi="宋体"/>
                <w:spacing w:val="8"/>
                <w:kern w:val="0"/>
                <w:sz w:val="20"/>
                <w:szCs w:val="21"/>
              </w:rPr>
            </w:pPr>
            <w:r>
              <w:rPr>
                <w:rFonts w:ascii="宋体" w:hAnsi="宋体"/>
                <w:spacing w:val="8"/>
                <w:kern w:val="0"/>
                <w:sz w:val="20"/>
                <w:szCs w:val="21"/>
              </w:rPr>
              <w:t xml:space="preserve">17.5.3 </w:t>
            </w:r>
            <w:r>
              <w:rPr>
                <w:rFonts w:ascii="宋体" w:hAnsi="宋体" w:hint="eastAsia"/>
                <w:spacing w:val="8"/>
                <w:kern w:val="0"/>
                <w:sz w:val="20"/>
                <w:szCs w:val="21"/>
              </w:rPr>
              <w:t>供配电系统的检验应符合下列规定：</w:t>
            </w:r>
          </w:p>
          <w:p w14:paraId="0B7BC77D"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配电柜</w:t>
            </w:r>
            <w:r>
              <w:rPr>
                <w:rFonts w:ascii="宋体" w:hAnsi="宋体"/>
                <w:spacing w:val="8"/>
                <w:kern w:val="0"/>
                <w:sz w:val="20"/>
                <w:szCs w:val="21"/>
              </w:rPr>
              <w:t>(</w:t>
            </w:r>
            <w:r>
              <w:rPr>
                <w:rFonts w:ascii="宋体" w:hAnsi="宋体" w:hint="eastAsia"/>
                <w:spacing w:val="8"/>
                <w:kern w:val="0"/>
                <w:sz w:val="20"/>
                <w:szCs w:val="21"/>
              </w:rPr>
              <w:t>盘</w:t>
            </w:r>
            <w:r>
              <w:rPr>
                <w:rFonts w:ascii="宋体" w:hAnsi="宋体"/>
                <w:spacing w:val="8"/>
                <w:kern w:val="0"/>
                <w:sz w:val="20"/>
                <w:szCs w:val="21"/>
              </w:rPr>
              <w:t>)</w:t>
            </w:r>
            <w:r>
              <w:rPr>
                <w:rFonts w:ascii="宋体" w:hAnsi="宋体" w:hint="eastAsia"/>
                <w:spacing w:val="8"/>
                <w:kern w:val="0"/>
                <w:sz w:val="20"/>
                <w:szCs w:val="21"/>
              </w:rPr>
              <w:t>的输出端测量电压、频率和波形畸变率等参数应符合设计要求；</w:t>
            </w:r>
          </w:p>
          <w:p w14:paraId="26A0B70A" w14:textId="77777777" w:rsidR="00F76BAA" w:rsidRDefault="00085D94">
            <w:pPr>
              <w:ind w:firstLineChars="191" w:firstLine="413"/>
              <w:rPr>
                <w:rFonts w:ascii="宋体" w:hAnsi="宋体"/>
                <w:color w:val="00B050"/>
                <w:spacing w:val="8"/>
                <w:kern w:val="0"/>
                <w:sz w:val="20"/>
                <w:szCs w:val="21"/>
              </w:rPr>
            </w:pPr>
            <w:r>
              <w:rPr>
                <w:rFonts w:ascii="宋体" w:hAnsi="宋体"/>
                <w:spacing w:val="8"/>
                <w:kern w:val="0"/>
                <w:sz w:val="20"/>
                <w:szCs w:val="21"/>
              </w:rPr>
              <w:t xml:space="preserve">2  </w:t>
            </w:r>
            <w:r>
              <w:rPr>
                <w:rFonts w:ascii="宋体" w:hAnsi="宋体" w:hint="eastAsia"/>
                <w:spacing w:val="8"/>
                <w:kern w:val="0"/>
                <w:sz w:val="20"/>
                <w:szCs w:val="21"/>
              </w:rPr>
              <w:t>供电电源的电能质量应符合</w:t>
            </w:r>
            <w:r>
              <w:rPr>
                <w:rFonts w:ascii="宋体" w:hAnsi="宋体" w:hint="eastAsia"/>
                <w:color w:val="FF0000"/>
                <w:spacing w:val="8"/>
                <w:kern w:val="0"/>
                <w:sz w:val="20"/>
                <w:szCs w:val="21"/>
                <w:bdr w:val="single" w:sz="4" w:space="0" w:color="auto"/>
              </w:rPr>
              <w:t>现行行业标准《民用建筑电气设计规范》 JGJ 16-2008第</w:t>
            </w:r>
            <w:r>
              <w:rPr>
                <w:rFonts w:ascii="宋体" w:hAnsi="宋体"/>
                <w:color w:val="FF0000"/>
                <w:spacing w:val="8"/>
                <w:kern w:val="0"/>
                <w:sz w:val="20"/>
                <w:szCs w:val="21"/>
                <w:bdr w:val="single" w:sz="4" w:space="0" w:color="auto"/>
              </w:rPr>
              <w:t>3.4</w:t>
            </w:r>
            <w:r>
              <w:rPr>
                <w:rFonts w:ascii="宋体" w:hAnsi="宋体" w:hint="eastAsia"/>
                <w:color w:val="FF0000"/>
                <w:spacing w:val="8"/>
                <w:kern w:val="0"/>
                <w:sz w:val="20"/>
                <w:szCs w:val="21"/>
                <w:bdr w:val="single" w:sz="4" w:space="0" w:color="auto"/>
              </w:rPr>
              <w:t>节的规定。</w:t>
            </w:r>
          </w:p>
          <w:p w14:paraId="7E9AD00C" w14:textId="77777777" w:rsidR="00F76BAA" w:rsidRDefault="00F76BAA">
            <w:pPr>
              <w:adjustRightInd w:val="0"/>
              <w:snapToGrid w:val="0"/>
              <w:rPr>
                <w:rFonts w:ascii="宋体" w:hAnsi="宋体"/>
                <w:kern w:val="0"/>
                <w:szCs w:val="21"/>
              </w:rPr>
            </w:pPr>
          </w:p>
        </w:tc>
        <w:tc>
          <w:tcPr>
            <w:tcW w:w="4318" w:type="dxa"/>
          </w:tcPr>
          <w:p w14:paraId="142C5F43" w14:textId="77777777" w:rsidR="00F76BAA" w:rsidRDefault="00085D94">
            <w:pPr>
              <w:rPr>
                <w:rFonts w:ascii="宋体" w:hAnsi="宋体"/>
                <w:spacing w:val="8"/>
                <w:kern w:val="0"/>
                <w:sz w:val="20"/>
                <w:szCs w:val="21"/>
              </w:rPr>
            </w:pPr>
            <w:r>
              <w:rPr>
                <w:rFonts w:ascii="宋体" w:hAnsi="宋体"/>
                <w:spacing w:val="8"/>
                <w:kern w:val="0"/>
                <w:sz w:val="20"/>
                <w:szCs w:val="21"/>
              </w:rPr>
              <w:t xml:space="preserve">17.5.3 </w:t>
            </w:r>
            <w:r>
              <w:rPr>
                <w:rFonts w:ascii="宋体" w:hAnsi="宋体" w:hint="eastAsia"/>
                <w:spacing w:val="8"/>
                <w:kern w:val="0"/>
                <w:sz w:val="20"/>
                <w:szCs w:val="21"/>
              </w:rPr>
              <w:t>供配电系统的检验应符合下列规定：</w:t>
            </w:r>
          </w:p>
          <w:p w14:paraId="054F4D68"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配电柜</w:t>
            </w:r>
            <w:r>
              <w:rPr>
                <w:rFonts w:ascii="宋体" w:hAnsi="宋体"/>
                <w:spacing w:val="8"/>
                <w:kern w:val="0"/>
                <w:sz w:val="20"/>
                <w:szCs w:val="21"/>
              </w:rPr>
              <w:t>(</w:t>
            </w:r>
            <w:r>
              <w:rPr>
                <w:rFonts w:ascii="宋体" w:hAnsi="宋体" w:hint="eastAsia"/>
                <w:spacing w:val="8"/>
                <w:kern w:val="0"/>
                <w:sz w:val="20"/>
                <w:szCs w:val="21"/>
              </w:rPr>
              <w:t>盘</w:t>
            </w:r>
            <w:r>
              <w:rPr>
                <w:rFonts w:ascii="宋体" w:hAnsi="宋体"/>
                <w:spacing w:val="8"/>
                <w:kern w:val="0"/>
                <w:sz w:val="20"/>
                <w:szCs w:val="21"/>
              </w:rPr>
              <w:t>)</w:t>
            </w:r>
            <w:r>
              <w:rPr>
                <w:rFonts w:ascii="宋体" w:hAnsi="宋体" w:hint="eastAsia"/>
                <w:spacing w:val="8"/>
                <w:kern w:val="0"/>
                <w:sz w:val="20"/>
                <w:szCs w:val="21"/>
              </w:rPr>
              <w:t>的输出端测量电压、频率和波形畸变率等参数应符合设计要求；</w:t>
            </w:r>
          </w:p>
          <w:p w14:paraId="4E594DDF"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1A</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电气装置与其他系统的联锁动作的正确性、响应时间及顺序应符合设计要求；</w:t>
            </w:r>
          </w:p>
          <w:p w14:paraId="530D3B9A" w14:textId="77777777" w:rsidR="00F76BAA" w:rsidRDefault="00085D94">
            <w:pPr>
              <w:ind w:firstLineChars="191" w:firstLine="413"/>
              <w:rPr>
                <w:rFonts w:ascii="宋体" w:hAnsi="宋体"/>
                <w:kern w:val="0"/>
                <w:szCs w:val="21"/>
              </w:rPr>
            </w:pPr>
            <w:r>
              <w:rPr>
                <w:rFonts w:ascii="宋体" w:hAnsi="宋体"/>
                <w:spacing w:val="8"/>
                <w:kern w:val="0"/>
                <w:sz w:val="20"/>
                <w:szCs w:val="21"/>
              </w:rPr>
              <w:t xml:space="preserve">2  </w:t>
            </w:r>
            <w:r>
              <w:rPr>
                <w:rFonts w:ascii="宋体" w:hAnsi="宋体" w:hint="eastAsia"/>
                <w:spacing w:val="8"/>
                <w:kern w:val="0"/>
                <w:sz w:val="20"/>
                <w:szCs w:val="21"/>
              </w:rPr>
              <w:t>供电电源的电能质量应符合</w:t>
            </w:r>
            <w:r>
              <w:rPr>
                <w:rFonts w:ascii="宋体" w:hAnsi="宋体" w:hint="eastAsia"/>
                <w:color w:val="FF0000"/>
                <w:spacing w:val="8"/>
                <w:kern w:val="0"/>
                <w:sz w:val="20"/>
                <w:szCs w:val="21"/>
                <w:u w:val="single"/>
              </w:rPr>
              <w:t>现行国家标准《数据中心设计规范》G</w:t>
            </w:r>
            <w:r>
              <w:rPr>
                <w:rFonts w:ascii="宋体" w:hAnsi="宋体"/>
                <w:color w:val="FF0000"/>
                <w:spacing w:val="8"/>
                <w:kern w:val="0"/>
                <w:sz w:val="20"/>
                <w:szCs w:val="21"/>
                <w:u w:val="single"/>
              </w:rPr>
              <w:t>B</w:t>
            </w:r>
            <w:r>
              <w:rPr>
                <w:rFonts w:ascii="宋体" w:hAnsi="宋体" w:hint="eastAsia"/>
                <w:color w:val="FF0000"/>
                <w:spacing w:val="8"/>
                <w:kern w:val="0"/>
                <w:sz w:val="20"/>
                <w:szCs w:val="21"/>
                <w:u w:val="single"/>
              </w:rPr>
              <w:t xml:space="preserve"> </w:t>
            </w:r>
            <w:r>
              <w:rPr>
                <w:rFonts w:ascii="宋体" w:hAnsi="宋体"/>
                <w:color w:val="FF0000"/>
                <w:spacing w:val="8"/>
                <w:kern w:val="0"/>
                <w:sz w:val="20"/>
                <w:szCs w:val="21"/>
                <w:u w:val="single"/>
              </w:rPr>
              <w:t>50174</w:t>
            </w:r>
            <w:r>
              <w:rPr>
                <w:rFonts w:ascii="宋体" w:hAnsi="宋体" w:hint="eastAsia"/>
                <w:color w:val="FF0000"/>
                <w:spacing w:val="8"/>
                <w:kern w:val="0"/>
                <w:sz w:val="20"/>
                <w:szCs w:val="21"/>
                <w:u w:val="single"/>
              </w:rPr>
              <w:t>的规定</w:t>
            </w:r>
            <w:r>
              <w:rPr>
                <w:rFonts w:ascii="宋体" w:hAnsi="宋体" w:hint="eastAsia"/>
                <w:spacing w:val="8"/>
                <w:kern w:val="0"/>
                <w:sz w:val="20"/>
                <w:szCs w:val="21"/>
              </w:rPr>
              <w:t>。</w:t>
            </w:r>
          </w:p>
        </w:tc>
      </w:tr>
      <w:tr w:rsidR="00F76BAA" w14:paraId="6175ACBD" w14:textId="77777777">
        <w:tc>
          <w:tcPr>
            <w:tcW w:w="4318" w:type="dxa"/>
          </w:tcPr>
          <w:p w14:paraId="4D49A651" w14:textId="77777777" w:rsidR="00F76BAA" w:rsidRDefault="00085D94">
            <w:pPr>
              <w:rPr>
                <w:rFonts w:ascii="宋体" w:hAnsi="宋体"/>
                <w:spacing w:val="8"/>
                <w:kern w:val="0"/>
                <w:sz w:val="20"/>
                <w:szCs w:val="21"/>
              </w:rPr>
            </w:pPr>
            <w:r>
              <w:rPr>
                <w:rFonts w:ascii="宋体" w:hAnsi="宋体"/>
                <w:spacing w:val="8"/>
                <w:kern w:val="0"/>
                <w:sz w:val="20"/>
                <w:szCs w:val="21"/>
              </w:rPr>
              <w:t xml:space="preserve">17.5.4 </w:t>
            </w:r>
            <w:r>
              <w:rPr>
                <w:rFonts w:ascii="宋体" w:hAnsi="宋体" w:hint="eastAsia"/>
                <w:spacing w:val="8"/>
                <w:kern w:val="0"/>
                <w:sz w:val="20"/>
                <w:szCs w:val="21"/>
              </w:rPr>
              <w:t xml:space="preserve">照度的检验应符合下列规定： </w:t>
            </w:r>
          </w:p>
          <w:p w14:paraId="1D7E5AC7"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测点应按</w:t>
            </w:r>
            <w:r>
              <w:rPr>
                <w:rFonts w:ascii="宋体" w:hAnsi="宋体"/>
                <w:spacing w:val="8"/>
                <w:kern w:val="0"/>
                <w:sz w:val="20"/>
                <w:szCs w:val="21"/>
              </w:rPr>
              <w:t>2m</w:t>
            </w:r>
            <w:r>
              <w:rPr>
                <w:rFonts w:ascii="宋体" w:hAnsi="宋体" w:hint="eastAsia"/>
                <w:spacing w:val="8"/>
                <w:kern w:val="0"/>
                <w:sz w:val="20"/>
                <w:szCs w:val="21"/>
              </w:rPr>
              <w:t>～</w:t>
            </w:r>
            <w:r>
              <w:rPr>
                <w:rFonts w:ascii="宋体" w:hAnsi="宋体"/>
                <w:spacing w:val="8"/>
                <w:kern w:val="0"/>
                <w:sz w:val="20"/>
                <w:szCs w:val="21"/>
              </w:rPr>
              <w:t>4m</w:t>
            </w:r>
            <w:r>
              <w:rPr>
                <w:rFonts w:ascii="宋体" w:hAnsi="宋体" w:hint="eastAsia"/>
                <w:spacing w:val="8"/>
                <w:kern w:val="0"/>
                <w:sz w:val="20"/>
                <w:szCs w:val="21"/>
              </w:rPr>
              <w:t>间距布置，并应距墙面</w:t>
            </w:r>
            <w:r>
              <w:rPr>
                <w:rFonts w:ascii="宋体" w:hAnsi="宋体"/>
                <w:spacing w:val="8"/>
                <w:kern w:val="0"/>
                <w:sz w:val="20"/>
                <w:szCs w:val="21"/>
              </w:rPr>
              <w:t>1m</w:t>
            </w:r>
            <w:r>
              <w:rPr>
                <w:rFonts w:ascii="宋体" w:hAnsi="宋体" w:hint="eastAsia"/>
                <w:spacing w:val="8"/>
                <w:kern w:val="0"/>
                <w:sz w:val="20"/>
                <w:szCs w:val="21"/>
              </w:rPr>
              <w:t>、距地面</w:t>
            </w:r>
            <w:r>
              <w:rPr>
                <w:rFonts w:ascii="宋体" w:hAnsi="宋体"/>
                <w:spacing w:val="8"/>
                <w:kern w:val="0"/>
                <w:sz w:val="20"/>
                <w:szCs w:val="21"/>
              </w:rPr>
              <w:t>0.8m</w:t>
            </w:r>
            <w:r>
              <w:rPr>
                <w:rFonts w:ascii="宋体" w:hAnsi="宋体" w:hint="eastAsia"/>
                <w:spacing w:val="8"/>
                <w:kern w:val="0"/>
                <w:sz w:val="20"/>
                <w:szCs w:val="21"/>
              </w:rPr>
              <w:t>；</w:t>
            </w:r>
          </w:p>
          <w:p w14:paraId="136D469C" w14:textId="77777777" w:rsidR="00F76BAA" w:rsidRDefault="00085D94">
            <w:pPr>
              <w:ind w:firstLineChars="191" w:firstLine="413"/>
              <w:rPr>
                <w:rFonts w:ascii="宋体" w:hAnsi="宋体"/>
                <w:kern w:val="0"/>
                <w:szCs w:val="21"/>
              </w:rPr>
            </w:pPr>
            <w:r>
              <w:rPr>
                <w:rFonts w:ascii="宋体" w:hAnsi="宋体"/>
                <w:spacing w:val="8"/>
                <w:kern w:val="0"/>
                <w:sz w:val="20"/>
                <w:szCs w:val="21"/>
              </w:rPr>
              <w:t xml:space="preserve">2  </w:t>
            </w:r>
            <w:r>
              <w:rPr>
                <w:rFonts w:ascii="宋体" w:hAnsi="宋体" w:hint="eastAsia"/>
                <w:spacing w:val="8"/>
                <w:kern w:val="0"/>
                <w:sz w:val="20"/>
                <w:szCs w:val="21"/>
              </w:rPr>
              <w:t>机房的照度应符合现行国家标准</w:t>
            </w:r>
            <w:r>
              <w:rPr>
                <w:rFonts w:ascii="宋体" w:hAnsi="宋体" w:hint="eastAsia"/>
                <w:color w:val="FF0000"/>
                <w:spacing w:val="8"/>
                <w:kern w:val="0"/>
                <w:sz w:val="20"/>
                <w:szCs w:val="21"/>
                <w:bdr w:val="single" w:sz="4" w:space="0" w:color="auto"/>
              </w:rPr>
              <w:t>《建筑照明设计标准》GB 50034</w:t>
            </w:r>
            <w:r>
              <w:rPr>
                <w:rFonts w:ascii="宋体" w:hAnsi="宋体" w:hint="eastAsia"/>
                <w:spacing w:val="8"/>
                <w:kern w:val="0"/>
                <w:sz w:val="20"/>
                <w:szCs w:val="21"/>
              </w:rPr>
              <w:t>的有关规定。</w:t>
            </w:r>
          </w:p>
        </w:tc>
        <w:tc>
          <w:tcPr>
            <w:tcW w:w="4318" w:type="dxa"/>
          </w:tcPr>
          <w:p w14:paraId="623A78A1" w14:textId="77777777" w:rsidR="00F76BAA" w:rsidRDefault="00085D94">
            <w:pPr>
              <w:rPr>
                <w:rFonts w:ascii="宋体" w:hAnsi="宋体"/>
                <w:spacing w:val="8"/>
                <w:kern w:val="0"/>
                <w:sz w:val="20"/>
                <w:szCs w:val="21"/>
              </w:rPr>
            </w:pPr>
            <w:r>
              <w:rPr>
                <w:rFonts w:ascii="宋体" w:hAnsi="宋体"/>
                <w:spacing w:val="8"/>
                <w:kern w:val="0"/>
                <w:sz w:val="20"/>
                <w:szCs w:val="21"/>
              </w:rPr>
              <w:t xml:space="preserve">17.5.4 </w:t>
            </w:r>
            <w:r>
              <w:rPr>
                <w:rFonts w:ascii="宋体" w:hAnsi="宋体" w:hint="eastAsia"/>
                <w:spacing w:val="8"/>
                <w:kern w:val="0"/>
                <w:sz w:val="20"/>
                <w:szCs w:val="21"/>
              </w:rPr>
              <w:t xml:space="preserve">照度的检验应符合下列规定： </w:t>
            </w:r>
          </w:p>
          <w:p w14:paraId="7832ADE6" w14:textId="77777777" w:rsidR="00F76BAA" w:rsidRDefault="00085D94">
            <w:pPr>
              <w:ind w:firstLineChars="191" w:firstLine="413"/>
              <w:rPr>
                <w:rFonts w:ascii="宋体" w:hAnsi="宋体"/>
                <w:spacing w:val="8"/>
                <w:kern w:val="0"/>
                <w:sz w:val="20"/>
                <w:szCs w:val="21"/>
              </w:rPr>
            </w:pPr>
            <w:r>
              <w:rPr>
                <w:rFonts w:ascii="宋体" w:hAnsi="宋体"/>
                <w:spacing w:val="8"/>
                <w:kern w:val="0"/>
                <w:sz w:val="20"/>
                <w:szCs w:val="21"/>
              </w:rPr>
              <w:t xml:space="preserve">1  </w:t>
            </w:r>
            <w:r>
              <w:rPr>
                <w:rFonts w:ascii="宋体" w:hAnsi="宋体" w:hint="eastAsia"/>
                <w:spacing w:val="8"/>
                <w:kern w:val="0"/>
                <w:sz w:val="20"/>
                <w:szCs w:val="21"/>
              </w:rPr>
              <w:t>测点应按</w:t>
            </w:r>
            <w:r>
              <w:rPr>
                <w:rFonts w:ascii="宋体" w:hAnsi="宋体"/>
                <w:spacing w:val="8"/>
                <w:kern w:val="0"/>
                <w:sz w:val="20"/>
                <w:szCs w:val="21"/>
              </w:rPr>
              <w:t>2m</w:t>
            </w:r>
            <w:r>
              <w:rPr>
                <w:rFonts w:ascii="宋体" w:hAnsi="宋体" w:hint="eastAsia"/>
                <w:spacing w:val="8"/>
                <w:kern w:val="0"/>
                <w:sz w:val="20"/>
                <w:szCs w:val="21"/>
              </w:rPr>
              <w:t>～</w:t>
            </w:r>
            <w:r>
              <w:rPr>
                <w:rFonts w:ascii="宋体" w:hAnsi="宋体"/>
                <w:spacing w:val="8"/>
                <w:kern w:val="0"/>
                <w:sz w:val="20"/>
                <w:szCs w:val="21"/>
              </w:rPr>
              <w:t>4m</w:t>
            </w:r>
            <w:r>
              <w:rPr>
                <w:rFonts w:ascii="宋体" w:hAnsi="宋体" w:hint="eastAsia"/>
                <w:spacing w:val="8"/>
                <w:kern w:val="0"/>
                <w:sz w:val="20"/>
                <w:szCs w:val="21"/>
              </w:rPr>
              <w:t>间距布置，并应距墙面</w:t>
            </w:r>
            <w:r>
              <w:rPr>
                <w:rFonts w:ascii="宋体" w:hAnsi="宋体"/>
                <w:spacing w:val="8"/>
                <w:kern w:val="0"/>
                <w:sz w:val="20"/>
                <w:szCs w:val="21"/>
              </w:rPr>
              <w:t>1m</w:t>
            </w:r>
            <w:r>
              <w:rPr>
                <w:rFonts w:ascii="宋体" w:hAnsi="宋体" w:hint="eastAsia"/>
                <w:spacing w:val="8"/>
                <w:kern w:val="0"/>
                <w:sz w:val="20"/>
                <w:szCs w:val="21"/>
              </w:rPr>
              <w:t>、距地面</w:t>
            </w:r>
            <w:r>
              <w:rPr>
                <w:rFonts w:ascii="宋体" w:hAnsi="宋体"/>
                <w:spacing w:val="8"/>
                <w:kern w:val="0"/>
                <w:sz w:val="20"/>
                <w:szCs w:val="21"/>
              </w:rPr>
              <w:t>0.8m</w:t>
            </w:r>
            <w:r>
              <w:rPr>
                <w:rFonts w:ascii="宋体" w:hAnsi="宋体" w:hint="eastAsia"/>
                <w:spacing w:val="8"/>
                <w:kern w:val="0"/>
                <w:sz w:val="20"/>
                <w:szCs w:val="21"/>
              </w:rPr>
              <w:t>；</w:t>
            </w:r>
          </w:p>
          <w:p w14:paraId="4B464298" w14:textId="77777777" w:rsidR="00F76BAA" w:rsidRDefault="00085D94">
            <w:pPr>
              <w:ind w:firstLineChars="191" w:firstLine="413"/>
              <w:rPr>
                <w:rFonts w:ascii="宋体" w:hAnsi="宋体"/>
                <w:kern w:val="0"/>
                <w:szCs w:val="21"/>
              </w:rPr>
            </w:pPr>
            <w:r>
              <w:rPr>
                <w:rFonts w:ascii="宋体" w:hAnsi="宋体"/>
                <w:spacing w:val="8"/>
                <w:kern w:val="0"/>
                <w:sz w:val="20"/>
                <w:szCs w:val="21"/>
              </w:rPr>
              <w:t xml:space="preserve">2  </w:t>
            </w:r>
            <w:r>
              <w:rPr>
                <w:rFonts w:ascii="宋体" w:hAnsi="宋体" w:hint="eastAsia"/>
                <w:spacing w:val="8"/>
                <w:kern w:val="0"/>
                <w:sz w:val="20"/>
                <w:szCs w:val="21"/>
              </w:rPr>
              <w:t>机房的照度应符合现行国家标准</w:t>
            </w:r>
            <w:r>
              <w:rPr>
                <w:rFonts w:ascii="宋体" w:hAnsi="宋体" w:hint="eastAsia"/>
                <w:color w:val="FF0000"/>
                <w:spacing w:val="8"/>
                <w:kern w:val="0"/>
                <w:sz w:val="20"/>
                <w:szCs w:val="21"/>
                <w:u w:val="single"/>
              </w:rPr>
              <w:t>《数据中心基础设施施工及验收规范》G</w:t>
            </w:r>
            <w:r>
              <w:rPr>
                <w:rFonts w:ascii="宋体" w:hAnsi="宋体"/>
                <w:color w:val="FF0000"/>
                <w:spacing w:val="8"/>
                <w:kern w:val="0"/>
                <w:sz w:val="20"/>
                <w:szCs w:val="21"/>
                <w:u w:val="single"/>
              </w:rPr>
              <w:t>B</w:t>
            </w:r>
            <w:r>
              <w:rPr>
                <w:rFonts w:ascii="宋体" w:hAnsi="宋体" w:hint="eastAsia"/>
                <w:color w:val="FF0000"/>
                <w:spacing w:val="8"/>
                <w:kern w:val="0"/>
                <w:sz w:val="20"/>
                <w:szCs w:val="21"/>
                <w:u w:val="single"/>
              </w:rPr>
              <w:t xml:space="preserve"> </w:t>
            </w:r>
            <w:r>
              <w:rPr>
                <w:rFonts w:ascii="宋体" w:hAnsi="宋体"/>
                <w:color w:val="FF0000"/>
                <w:spacing w:val="8"/>
                <w:kern w:val="0"/>
                <w:sz w:val="20"/>
                <w:szCs w:val="21"/>
                <w:u w:val="single"/>
              </w:rPr>
              <w:t>50462</w:t>
            </w:r>
            <w:r>
              <w:rPr>
                <w:rFonts w:ascii="宋体" w:hAnsi="宋体" w:hint="eastAsia"/>
                <w:spacing w:val="8"/>
                <w:kern w:val="0"/>
                <w:sz w:val="20"/>
                <w:szCs w:val="21"/>
              </w:rPr>
              <w:t>的有关规定。</w:t>
            </w:r>
          </w:p>
        </w:tc>
      </w:tr>
      <w:tr w:rsidR="00F76BAA" w14:paraId="4B06A7BA" w14:textId="77777777">
        <w:tc>
          <w:tcPr>
            <w:tcW w:w="4318" w:type="dxa"/>
          </w:tcPr>
          <w:p w14:paraId="7A70C199" w14:textId="77777777" w:rsidR="00F76BAA" w:rsidRDefault="00085D94">
            <w:pPr>
              <w:rPr>
                <w:rFonts w:ascii="宋体" w:hAnsi="宋体"/>
                <w:spacing w:val="8"/>
                <w:kern w:val="0"/>
                <w:sz w:val="20"/>
                <w:szCs w:val="21"/>
              </w:rPr>
            </w:pPr>
            <w:r>
              <w:rPr>
                <w:rFonts w:ascii="宋体" w:hAnsi="宋体"/>
                <w:spacing w:val="8"/>
                <w:kern w:val="0"/>
                <w:sz w:val="20"/>
                <w:szCs w:val="21"/>
              </w:rPr>
              <w:t xml:space="preserve">17.5.5 </w:t>
            </w:r>
            <w:r>
              <w:rPr>
                <w:rFonts w:ascii="宋体" w:hAnsi="宋体" w:hint="eastAsia"/>
                <w:spacing w:val="8"/>
                <w:kern w:val="0"/>
                <w:sz w:val="20"/>
                <w:szCs w:val="21"/>
              </w:rPr>
              <w:t>电磁屏蔽的检验应符合</w:t>
            </w:r>
            <w:r>
              <w:rPr>
                <w:rFonts w:ascii="宋体" w:hAnsi="宋体" w:hint="eastAsia"/>
                <w:color w:val="000000" w:themeColor="text1"/>
                <w:spacing w:val="8"/>
                <w:kern w:val="0"/>
                <w:sz w:val="20"/>
                <w:szCs w:val="21"/>
              </w:rPr>
              <w:t>下列规定：</w:t>
            </w:r>
          </w:p>
          <w:p w14:paraId="52BFFCD9" w14:textId="77777777" w:rsidR="00F76BAA" w:rsidRDefault="00085D94">
            <w:pPr>
              <w:ind w:firstLineChars="191" w:firstLine="413"/>
              <w:rPr>
                <w:rFonts w:ascii="宋体" w:hAnsi="宋体"/>
                <w:color w:val="000000" w:themeColor="text1"/>
                <w:spacing w:val="8"/>
                <w:kern w:val="0"/>
                <w:sz w:val="20"/>
                <w:szCs w:val="21"/>
              </w:rPr>
            </w:pPr>
            <w:bookmarkStart w:id="379" w:name="_Hlk40866183"/>
            <w:r>
              <w:rPr>
                <w:rFonts w:ascii="宋体" w:hAnsi="宋体" w:cs="华文楷体" w:hint="eastAsia"/>
                <w:color w:val="000000" w:themeColor="text1"/>
                <w:spacing w:val="8"/>
                <w:kern w:val="0"/>
                <w:sz w:val="20"/>
                <w:szCs w:val="21"/>
              </w:rPr>
              <w:t>1 在频率为</w:t>
            </w:r>
            <w:r>
              <w:rPr>
                <w:rFonts w:ascii="宋体" w:hAnsi="宋体" w:cs="华文楷体" w:hint="eastAsia"/>
                <w:color w:val="FF0000"/>
                <w:spacing w:val="8"/>
                <w:kern w:val="0"/>
                <w:sz w:val="20"/>
                <w:szCs w:val="21"/>
                <w:bdr w:val="single" w:sz="4" w:space="0" w:color="auto"/>
              </w:rPr>
              <w:t>0.15</w:t>
            </w:r>
            <w:r>
              <w:rPr>
                <w:rFonts w:ascii="宋体" w:hAnsi="宋体" w:cs="华文楷体" w:hint="eastAsia"/>
                <w:color w:val="000000" w:themeColor="text1"/>
                <w:spacing w:val="8"/>
                <w:kern w:val="0"/>
                <w:sz w:val="20"/>
                <w:szCs w:val="21"/>
              </w:rPr>
              <w:t>MHz～1000MHz，无线电干扰场强不应大于</w:t>
            </w:r>
            <w:r>
              <w:rPr>
                <w:rFonts w:ascii="宋体" w:hAnsi="宋体" w:cs="华文楷体" w:hint="eastAsia"/>
                <w:color w:val="FF0000"/>
                <w:spacing w:val="8"/>
                <w:kern w:val="0"/>
                <w:sz w:val="20"/>
                <w:szCs w:val="21"/>
                <w:bdr w:val="single" w:sz="4" w:space="0" w:color="auto"/>
              </w:rPr>
              <w:t>126</w:t>
            </w:r>
            <w:r>
              <w:rPr>
                <w:rFonts w:ascii="宋体" w:hAnsi="宋体" w:cs="华文楷体" w:hint="eastAsia"/>
                <w:color w:val="000000" w:themeColor="text1"/>
                <w:spacing w:val="8"/>
                <w:kern w:val="0"/>
                <w:sz w:val="20"/>
                <w:szCs w:val="21"/>
              </w:rPr>
              <w:t>dB。</w:t>
            </w:r>
          </w:p>
          <w:bookmarkEnd w:id="379"/>
          <w:p w14:paraId="2A53EAD3" w14:textId="77777777" w:rsidR="00F76BAA" w:rsidRDefault="00085D94">
            <w:pPr>
              <w:ind w:firstLineChars="191" w:firstLine="413"/>
              <w:rPr>
                <w:rFonts w:ascii="宋体" w:hAnsi="宋体"/>
                <w:kern w:val="0"/>
                <w:szCs w:val="21"/>
              </w:rPr>
            </w:pPr>
            <w:r>
              <w:rPr>
                <w:rFonts w:ascii="宋体" w:hAnsi="宋体" w:cs="华文楷体" w:hint="eastAsia"/>
                <w:color w:val="000000" w:themeColor="text1"/>
                <w:spacing w:val="8"/>
                <w:kern w:val="0"/>
                <w:sz w:val="20"/>
                <w:szCs w:val="21"/>
              </w:rPr>
              <w:lastRenderedPageBreak/>
              <w:t>2 磁场</w:t>
            </w:r>
            <w:r>
              <w:rPr>
                <w:rFonts w:ascii="宋体" w:hAnsi="宋体" w:cs="华文楷体" w:hint="eastAsia"/>
                <w:color w:val="FF0000"/>
                <w:spacing w:val="8"/>
                <w:kern w:val="0"/>
                <w:sz w:val="20"/>
                <w:szCs w:val="21"/>
                <w:bdr w:val="single" w:sz="4" w:space="0" w:color="auto"/>
              </w:rPr>
              <w:t>干扰</w:t>
            </w:r>
            <w:r>
              <w:rPr>
                <w:rFonts w:ascii="宋体" w:hAnsi="宋体" w:cs="华文楷体" w:hint="eastAsia"/>
                <w:color w:val="000000" w:themeColor="text1"/>
                <w:spacing w:val="8"/>
                <w:kern w:val="0"/>
                <w:sz w:val="20"/>
                <w:szCs w:val="21"/>
              </w:rPr>
              <w:t>场强不应大于</w:t>
            </w:r>
            <w:r>
              <w:rPr>
                <w:rFonts w:ascii="宋体" w:hAnsi="宋体" w:cs="华文楷体" w:hint="eastAsia"/>
                <w:color w:val="FF0000"/>
                <w:spacing w:val="8"/>
                <w:kern w:val="0"/>
                <w:sz w:val="20"/>
                <w:szCs w:val="21"/>
                <w:bdr w:val="single" w:sz="4" w:space="0" w:color="auto"/>
              </w:rPr>
              <w:t>800</w:t>
            </w:r>
            <w:r>
              <w:rPr>
                <w:rFonts w:ascii="宋体" w:hAnsi="宋体" w:cs="华文楷体" w:hint="eastAsia"/>
                <w:color w:val="000000" w:themeColor="text1"/>
                <w:spacing w:val="8"/>
                <w:kern w:val="0"/>
                <w:sz w:val="20"/>
                <w:szCs w:val="21"/>
              </w:rPr>
              <w:t>A／m。</w:t>
            </w:r>
          </w:p>
        </w:tc>
        <w:tc>
          <w:tcPr>
            <w:tcW w:w="4318" w:type="dxa"/>
          </w:tcPr>
          <w:p w14:paraId="706459E5" w14:textId="77777777" w:rsidR="00F76BAA" w:rsidRDefault="00085D94">
            <w:pPr>
              <w:rPr>
                <w:rFonts w:ascii="宋体" w:hAnsi="宋体"/>
                <w:spacing w:val="8"/>
                <w:kern w:val="0"/>
                <w:sz w:val="20"/>
                <w:szCs w:val="21"/>
              </w:rPr>
            </w:pPr>
            <w:r>
              <w:rPr>
                <w:rFonts w:ascii="宋体" w:hAnsi="宋体"/>
                <w:spacing w:val="8"/>
                <w:kern w:val="0"/>
                <w:sz w:val="20"/>
                <w:szCs w:val="21"/>
              </w:rPr>
              <w:lastRenderedPageBreak/>
              <w:t xml:space="preserve">17.5.5 </w:t>
            </w:r>
            <w:r>
              <w:rPr>
                <w:rFonts w:ascii="宋体" w:hAnsi="宋体" w:hint="eastAsia"/>
                <w:spacing w:val="8"/>
                <w:kern w:val="0"/>
                <w:sz w:val="20"/>
                <w:szCs w:val="21"/>
              </w:rPr>
              <w:t>电磁屏蔽的检验应符合</w:t>
            </w:r>
            <w:r>
              <w:rPr>
                <w:rFonts w:ascii="宋体" w:hAnsi="宋体" w:hint="eastAsia"/>
                <w:color w:val="000000" w:themeColor="text1"/>
                <w:spacing w:val="8"/>
                <w:kern w:val="0"/>
                <w:sz w:val="20"/>
                <w:szCs w:val="21"/>
              </w:rPr>
              <w:t>下列规定：</w:t>
            </w:r>
          </w:p>
          <w:p w14:paraId="54D99DB3" w14:textId="77777777" w:rsidR="00F76BAA" w:rsidRDefault="00085D94">
            <w:pPr>
              <w:ind w:firstLineChars="191" w:firstLine="413"/>
              <w:rPr>
                <w:rFonts w:ascii="宋体" w:hAnsi="宋体"/>
                <w:color w:val="000000" w:themeColor="text1"/>
                <w:spacing w:val="8"/>
                <w:kern w:val="0"/>
                <w:sz w:val="20"/>
                <w:szCs w:val="21"/>
              </w:rPr>
            </w:pPr>
            <w:r>
              <w:rPr>
                <w:rFonts w:ascii="宋体" w:hAnsi="宋体" w:cs="华文楷体" w:hint="eastAsia"/>
                <w:color w:val="000000" w:themeColor="text1"/>
                <w:spacing w:val="8"/>
                <w:kern w:val="0"/>
                <w:sz w:val="20"/>
                <w:szCs w:val="21"/>
              </w:rPr>
              <w:t>1 在频率为</w:t>
            </w:r>
            <w:r>
              <w:rPr>
                <w:rFonts w:ascii="宋体" w:hAnsi="宋体" w:cs="华文楷体" w:hint="eastAsia"/>
                <w:color w:val="FF0000"/>
                <w:spacing w:val="8"/>
                <w:kern w:val="0"/>
                <w:sz w:val="20"/>
                <w:szCs w:val="21"/>
                <w:u w:val="single"/>
              </w:rPr>
              <w:t>80</w:t>
            </w:r>
            <w:r>
              <w:rPr>
                <w:rFonts w:ascii="宋体" w:hAnsi="宋体" w:cs="华文楷体" w:hint="eastAsia"/>
                <w:color w:val="000000" w:themeColor="text1"/>
                <w:spacing w:val="8"/>
                <w:kern w:val="0"/>
                <w:sz w:val="20"/>
                <w:szCs w:val="21"/>
              </w:rPr>
              <w:t>MHz～1000MHz</w:t>
            </w:r>
            <w:r>
              <w:rPr>
                <w:rFonts w:ascii="宋体" w:hAnsi="宋体" w:cs="华文楷体" w:hint="eastAsia"/>
                <w:color w:val="FF0000"/>
                <w:spacing w:val="8"/>
                <w:kern w:val="0"/>
                <w:sz w:val="20"/>
                <w:szCs w:val="21"/>
                <w:u w:val="single"/>
              </w:rPr>
              <w:t>和1400MHz~2000MHz时</w:t>
            </w:r>
            <w:r>
              <w:rPr>
                <w:rFonts w:ascii="宋体" w:hAnsi="宋体" w:cs="华文楷体" w:hint="eastAsia"/>
                <w:color w:val="000000" w:themeColor="text1"/>
                <w:spacing w:val="8"/>
                <w:kern w:val="0"/>
                <w:sz w:val="20"/>
                <w:szCs w:val="21"/>
              </w:rPr>
              <w:t>，无线电干扰场强不应</w:t>
            </w:r>
            <w:r>
              <w:rPr>
                <w:rFonts w:ascii="宋体" w:hAnsi="宋体" w:cs="华文楷体" w:hint="eastAsia"/>
                <w:color w:val="000000" w:themeColor="text1"/>
                <w:spacing w:val="8"/>
                <w:kern w:val="0"/>
                <w:sz w:val="20"/>
                <w:szCs w:val="21"/>
              </w:rPr>
              <w:lastRenderedPageBreak/>
              <w:t>大于</w:t>
            </w:r>
            <w:r>
              <w:rPr>
                <w:rFonts w:ascii="宋体" w:hAnsi="宋体" w:cs="华文楷体" w:hint="eastAsia"/>
                <w:color w:val="FF0000"/>
                <w:spacing w:val="8"/>
                <w:kern w:val="0"/>
                <w:sz w:val="20"/>
                <w:szCs w:val="21"/>
                <w:u w:val="single"/>
              </w:rPr>
              <w:t>130</w:t>
            </w:r>
            <w:r>
              <w:rPr>
                <w:rFonts w:ascii="宋体" w:hAnsi="宋体" w:cs="华文楷体" w:hint="eastAsia"/>
                <w:color w:val="000000" w:themeColor="text1"/>
                <w:spacing w:val="8"/>
                <w:kern w:val="0"/>
                <w:sz w:val="20"/>
                <w:szCs w:val="21"/>
              </w:rPr>
              <w:t>dB。</w:t>
            </w:r>
          </w:p>
          <w:p w14:paraId="3B83D171" w14:textId="77777777" w:rsidR="00F76BAA" w:rsidRDefault="00085D94">
            <w:pPr>
              <w:ind w:firstLineChars="191" w:firstLine="413"/>
              <w:rPr>
                <w:rFonts w:ascii="宋体" w:hAnsi="宋体"/>
                <w:kern w:val="0"/>
                <w:szCs w:val="21"/>
              </w:rPr>
            </w:pPr>
            <w:r>
              <w:rPr>
                <w:rFonts w:ascii="宋体" w:hAnsi="宋体" w:cs="华文楷体" w:hint="eastAsia"/>
                <w:color w:val="000000" w:themeColor="text1"/>
                <w:spacing w:val="8"/>
                <w:kern w:val="0"/>
                <w:sz w:val="20"/>
                <w:szCs w:val="21"/>
              </w:rPr>
              <w:t xml:space="preserve">2 </w:t>
            </w:r>
            <w:r>
              <w:rPr>
                <w:rFonts w:ascii="宋体" w:hAnsi="宋体" w:cs="华文楷体" w:hint="eastAsia"/>
                <w:color w:val="FF0000"/>
                <w:spacing w:val="8"/>
                <w:kern w:val="0"/>
                <w:sz w:val="20"/>
                <w:szCs w:val="21"/>
                <w:u w:val="single"/>
              </w:rPr>
              <w:t>工频</w:t>
            </w:r>
            <w:r>
              <w:rPr>
                <w:rFonts w:ascii="宋体" w:hAnsi="宋体" w:cs="华文楷体" w:hint="eastAsia"/>
                <w:color w:val="000000" w:themeColor="text1"/>
                <w:spacing w:val="8"/>
                <w:kern w:val="0"/>
                <w:sz w:val="20"/>
                <w:szCs w:val="21"/>
              </w:rPr>
              <w:t>磁场场强不应大于</w:t>
            </w:r>
            <w:r>
              <w:rPr>
                <w:rFonts w:ascii="宋体" w:hAnsi="宋体" w:cs="华文楷体" w:hint="eastAsia"/>
                <w:color w:val="FF0000"/>
                <w:spacing w:val="8"/>
                <w:kern w:val="0"/>
                <w:sz w:val="20"/>
                <w:szCs w:val="21"/>
                <w:u w:val="single"/>
              </w:rPr>
              <w:t>30</w:t>
            </w:r>
            <w:r>
              <w:rPr>
                <w:rFonts w:ascii="宋体" w:hAnsi="宋体" w:cs="华文楷体" w:hint="eastAsia"/>
                <w:color w:val="000000" w:themeColor="text1"/>
                <w:spacing w:val="8"/>
                <w:kern w:val="0"/>
                <w:sz w:val="20"/>
                <w:szCs w:val="21"/>
              </w:rPr>
              <w:t>A／m。</w:t>
            </w:r>
          </w:p>
        </w:tc>
      </w:tr>
      <w:tr w:rsidR="00F76BAA" w14:paraId="36FDB2BB" w14:textId="77777777">
        <w:tc>
          <w:tcPr>
            <w:tcW w:w="4318" w:type="dxa"/>
          </w:tcPr>
          <w:p w14:paraId="595D75F1" w14:textId="77777777" w:rsidR="00F76BAA" w:rsidRDefault="00085D94">
            <w:pPr>
              <w:rPr>
                <w:rFonts w:ascii="宋体" w:hAnsi="宋体"/>
                <w:kern w:val="0"/>
                <w:szCs w:val="21"/>
              </w:rPr>
            </w:pPr>
            <w:r>
              <w:rPr>
                <w:rFonts w:ascii="宋体" w:hAnsi="宋体"/>
                <w:spacing w:val="8"/>
                <w:kern w:val="0"/>
                <w:sz w:val="20"/>
                <w:szCs w:val="21"/>
              </w:rPr>
              <w:lastRenderedPageBreak/>
              <w:t xml:space="preserve">17.5.6 </w:t>
            </w:r>
            <w:r>
              <w:rPr>
                <w:rFonts w:ascii="宋体" w:hAnsi="宋体" w:hint="eastAsia"/>
                <w:spacing w:val="8"/>
                <w:kern w:val="0"/>
                <w:sz w:val="20"/>
                <w:szCs w:val="21"/>
              </w:rPr>
              <w:t>机房工程</w:t>
            </w:r>
            <w:r>
              <w:rPr>
                <w:rFonts w:ascii="宋体" w:hAnsi="宋体" w:hint="eastAsia"/>
                <w:color w:val="FF0000"/>
                <w:spacing w:val="8"/>
                <w:kern w:val="0"/>
                <w:sz w:val="20"/>
                <w:szCs w:val="21"/>
                <w:bdr w:val="single" w:sz="4" w:space="0" w:color="auto"/>
              </w:rPr>
              <w:t>的接地应符合行业标准《民用建筑电气设计规范》 JGJ 16-2008第</w:t>
            </w:r>
            <w:r>
              <w:rPr>
                <w:rFonts w:ascii="宋体" w:hAnsi="宋体"/>
                <w:color w:val="FF0000"/>
                <w:spacing w:val="8"/>
                <w:kern w:val="0"/>
                <w:sz w:val="20"/>
                <w:szCs w:val="21"/>
                <w:bdr w:val="single" w:sz="4" w:space="0" w:color="auto"/>
              </w:rPr>
              <w:t>23.4.2</w:t>
            </w:r>
            <w:r>
              <w:rPr>
                <w:rFonts w:ascii="宋体" w:hAnsi="宋体" w:hint="eastAsia"/>
                <w:color w:val="FF0000"/>
                <w:spacing w:val="8"/>
                <w:kern w:val="0"/>
                <w:sz w:val="20"/>
                <w:szCs w:val="21"/>
                <w:bdr w:val="single" w:sz="4" w:space="0" w:color="auto"/>
              </w:rPr>
              <w:t>条的规定。</w:t>
            </w:r>
            <w:r>
              <w:rPr>
                <w:rFonts w:ascii="宋体" w:hAnsi="宋体" w:hint="eastAsia"/>
                <w:spacing w:val="8"/>
                <w:kern w:val="0"/>
                <w:sz w:val="20"/>
                <w:szCs w:val="21"/>
              </w:rPr>
              <w:t>接地电阻的检验应符合本规范第</w:t>
            </w:r>
            <w:r>
              <w:rPr>
                <w:rFonts w:ascii="宋体" w:hAnsi="宋体"/>
                <w:color w:val="FF0000"/>
                <w:spacing w:val="8"/>
                <w:kern w:val="0"/>
                <w:sz w:val="20"/>
                <w:szCs w:val="21"/>
                <w:bdr w:val="single" w:sz="4" w:space="0" w:color="auto"/>
              </w:rPr>
              <w:t>16.2.1</w:t>
            </w:r>
            <w:r>
              <w:rPr>
                <w:rFonts w:ascii="宋体" w:hAnsi="宋体" w:hint="eastAsia"/>
                <w:color w:val="FF0000"/>
                <w:spacing w:val="8"/>
                <w:kern w:val="0"/>
                <w:sz w:val="20"/>
                <w:szCs w:val="21"/>
                <w:bdr w:val="single" w:sz="4" w:space="0" w:color="auto"/>
              </w:rPr>
              <w:t>条</w:t>
            </w:r>
            <w:r>
              <w:rPr>
                <w:rFonts w:ascii="宋体" w:hAnsi="宋体" w:hint="eastAsia"/>
                <w:color w:val="FF0000"/>
                <w:spacing w:val="8"/>
                <w:kern w:val="0"/>
                <w:sz w:val="20"/>
                <w:szCs w:val="21"/>
                <w:u w:val="single"/>
              </w:rPr>
              <w:t>16章</w:t>
            </w:r>
            <w:r>
              <w:rPr>
                <w:rFonts w:ascii="宋体" w:hAnsi="宋体" w:hint="eastAsia"/>
                <w:spacing w:val="8"/>
                <w:kern w:val="0"/>
                <w:sz w:val="20"/>
                <w:szCs w:val="21"/>
              </w:rPr>
              <w:t>的规定。</w:t>
            </w:r>
          </w:p>
        </w:tc>
        <w:tc>
          <w:tcPr>
            <w:tcW w:w="4318" w:type="dxa"/>
          </w:tcPr>
          <w:p w14:paraId="7182838D" w14:textId="77777777" w:rsidR="00F76BAA" w:rsidRDefault="00085D94">
            <w:pPr>
              <w:rPr>
                <w:rFonts w:ascii="宋体" w:hAnsi="宋体"/>
                <w:kern w:val="0"/>
                <w:szCs w:val="21"/>
              </w:rPr>
            </w:pPr>
            <w:r>
              <w:rPr>
                <w:rFonts w:ascii="宋体" w:hAnsi="宋体"/>
                <w:spacing w:val="8"/>
                <w:kern w:val="0"/>
                <w:sz w:val="20"/>
                <w:szCs w:val="21"/>
              </w:rPr>
              <w:t xml:space="preserve">17.5.6 </w:t>
            </w:r>
            <w:r>
              <w:rPr>
                <w:rFonts w:ascii="宋体" w:hAnsi="宋体" w:hint="eastAsia"/>
                <w:spacing w:val="8"/>
                <w:kern w:val="0"/>
                <w:sz w:val="20"/>
                <w:szCs w:val="21"/>
              </w:rPr>
              <w:t>机房工程接地电阻的检验应符合本规范</w:t>
            </w:r>
            <w:r>
              <w:rPr>
                <w:rFonts w:ascii="宋体" w:hAnsi="宋体" w:hint="eastAsia"/>
                <w:color w:val="FF0000"/>
                <w:spacing w:val="8"/>
                <w:kern w:val="0"/>
                <w:sz w:val="20"/>
                <w:szCs w:val="21"/>
                <w:u w:val="single"/>
              </w:rPr>
              <w:t>第16章</w:t>
            </w:r>
            <w:r>
              <w:rPr>
                <w:rFonts w:ascii="宋体" w:hAnsi="宋体" w:hint="eastAsia"/>
                <w:spacing w:val="8"/>
                <w:kern w:val="0"/>
                <w:sz w:val="20"/>
                <w:szCs w:val="21"/>
              </w:rPr>
              <w:t>的规定。</w:t>
            </w:r>
          </w:p>
        </w:tc>
      </w:tr>
      <w:tr w:rsidR="00F76BAA" w14:paraId="32AC9836" w14:textId="77777777">
        <w:tc>
          <w:tcPr>
            <w:tcW w:w="4318" w:type="dxa"/>
          </w:tcPr>
          <w:p w14:paraId="3DBE892C" w14:textId="77777777" w:rsidR="00F76BAA" w:rsidRDefault="00F76BAA">
            <w:pPr>
              <w:adjustRightInd w:val="0"/>
              <w:snapToGrid w:val="0"/>
              <w:rPr>
                <w:rFonts w:ascii="宋体" w:hAnsi="宋体"/>
                <w:kern w:val="0"/>
                <w:szCs w:val="21"/>
              </w:rPr>
            </w:pPr>
          </w:p>
        </w:tc>
        <w:tc>
          <w:tcPr>
            <w:tcW w:w="4318" w:type="dxa"/>
          </w:tcPr>
          <w:p w14:paraId="51A143A3" w14:textId="77777777" w:rsidR="00F76BAA" w:rsidRDefault="00085D94">
            <w:pPr>
              <w:rPr>
                <w:rFonts w:ascii="宋体" w:hAnsi="宋体"/>
                <w:kern w:val="0"/>
                <w:szCs w:val="21"/>
              </w:rPr>
            </w:pPr>
            <w:r>
              <w:rPr>
                <w:rFonts w:ascii="宋体" w:hAnsi="宋体"/>
                <w:color w:val="FF0000"/>
                <w:spacing w:val="8"/>
                <w:kern w:val="0"/>
                <w:sz w:val="20"/>
                <w:szCs w:val="21"/>
                <w:u w:val="single"/>
              </w:rPr>
              <w:t xml:space="preserve">17.5.7 </w:t>
            </w:r>
            <w:r>
              <w:rPr>
                <w:rFonts w:ascii="宋体" w:hAnsi="宋体" w:hint="eastAsia"/>
                <w:color w:val="FF0000"/>
                <w:spacing w:val="8"/>
                <w:kern w:val="0"/>
                <w:sz w:val="20"/>
                <w:szCs w:val="21"/>
                <w:u w:val="single"/>
              </w:rPr>
              <w:t>环境监控系统的数据采集、传输、存储、控制功能应正常。</w:t>
            </w:r>
          </w:p>
        </w:tc>
      </w:tr>
      <w:tr w:rsidR="00F76BAA" w14:paraId="1B50D20F" w14:textId="77777777">
        <w:tc>
          <w:tcPr>
            <w:tcW w:w="4318" w:type="dxa"/>
          </w:tcPr>
          <w:p w14:paraId="22581AD9" w14:textId="77777777" w:rsidR="00F76BAA" w:rsidRDefault="00F76BAA">
            <w:pPr>
              <w:adjustRightInd w:val="0"/>
              <w:snapToGrid w:val="0"/>
              <w:rPr>
                <w:rFonts w:ascii="宋体" w:hAnsi="宋体"/>
                <w:kern w:val="0"/>
                <w:szCs w:val="21"/>
              </w:rPr>
            </w:pPr>
          </w:p>
        </w:tc>
        <w:tc>
          <w:tcPr>
            <w:tcW w:w="4318" w:type="dxa"/>
          </w:tcPr>
          <w:p w14:paraId="290AB865" w14:textId="77777777" w:rsidR="00F76BAA" w:rsidRDefault="00085D94">
            <w:pPr>
              <w:rPr>
                <w:rFonts w:ascii="宋体" w:hAnsi="宋体"/>
                <w:kern w:val="0"/>
                <w:szCs w:val="21"/>
              </w:rPr>
            </w:pPr>
            <w:r>
              <w:rPr>
                <w:rFonts w:ascii="宋体" w:hAnsi="宋体" w:hint="eastAsia"/>
                <w:color w:val="FF0000"/>
                <w:spacing w:val="8"/>
                <w:kern w:val="0"/>
                <w:sz w:val="20"/>
                <w:szCs w:val="21"/>
                <w:u w:val="single"/>
              </w:rPr>
              <w:t>1</w:t>
            </w:r>
            <w:r>
              <w:rPr>
                <w:rFonts w:ascii="宋体" w:hAnsi="宋体"/>
                <w:color w:val="FF0000"/>
                <w:spacing w:val="8"/>
                <w:kern w:val="0"/>
                <w:sz w:val="20"/>
                <w:szCs w:val="21"/>
                <w:u w:val="single"/>
              </w:rPr>
              <w:t xml:space="preserve">7.5.8 </w:t>
            </w:r>
            <w:r>
              <w:rPr>
                <w:rFonts w:ascii="宋体" w:hAnsi="宋体" w:hint="eastAsia"/>
                <w:color w:val="FF0000"/>
                <w:spacing w:val="8"/>
                <w:kern w:val="0"/>
                <w:sz w:val="20"/>
                <w:szCs w:val="21"/>
                <w:u w:val="single"/>
              </w:rPr>
              <w:t>视频监控系统的控制功能、监视功能、显示功能、记录功能和报警联动功能应正常。</w:t>
            </w:r>
          </w:p>
        </w:tc>
      </w:tr>
      <w:tr w:rsidR="00F76BAA" w14:paraId="240D4B91" w14:textId="77777777">
        <w:tc>
          <w:tcPr>
            <w:tcW w:w="4318" w:type="dxa"/>
          </w:tcPr>
          <w:p w14:paraId="06975B5A" w14:textId="77777777" w:rsidR="00F76BAA" w:rsidRDefault="00F76BAA">
            <w:pPr>
              <w:adjustRightInd w:val="0"/>
              <w:snapToGrid w:val="0"/>
              <w:rPr>
                <w:rFonts w:ascii="宋体" w:hAnsi="宋体"/>
                <w:kern w:val="0"/>
                <w:szCs w:val="21"/>
              </w:rPr>
            </w:pPr>
          </w:p>
        </w:tc>
        <w:tc>
          <w:tcPr>
            <w:tcW w:w="4318" w:type="dxa"/>
          </w:tcPr>
          <w:p w14:paraId="77982D43" w14:textId="77777777" w:rsidR="00F76BAA" w:rsidRDefault="00085D94">
            <w:pPr>
              <w:rPr>
                <w:rFonts w:ascii="宋体" w:hAnsi="宋体"/>
                <w:kern w:val="0"/>
                <w:szCs w:val="21"/>
              </w:rPr>
            </w:pPr>
            <w:r>
              <w:rPr>
                <w:rFonts w:ascii="宋体" w:hAnsi="宋体" w:hint="eastAsia"/>
                <w:color w:val="FF0000"/>
                <w:spacing w:val="8"/>
                <w:kern w:val="0"/>
                <w:sz w:val="20"/>
                <w:szCs w:val="21"/>
                <w:u w:val="single"/>
              </w:rPr>
              <w:t>1</w:t>
            </w:r>
            <w:r>
              <w:rPr>
                <w:rFonts w:ascii="宋体" w:hAnsi="宋体"/>
                <w:color w:val="FF0000"/>
                <w:spacing w:val="8"/>
                <w:kern w:val="0"/>
                <w:sz w:val="20"/>
                <w:szCs w:val="21"/>
                <w:u w:val="single"/>
              </w:rPr>
              <w:t xml:space="preserve">7.5.9 </w:t>
            </w:r>
            <w:r>
              <w:rPr>
                <w:rFonts w:ascii="宋体" w:hAnsi="宋体" w:hint="eastAsia"/>
                <w:color w:val="FF0000"/>
                <w:spacing w:val="8"/>
                <w:kern w:val="0"/>
                <w:sz w:val="20"/>
                <w:szCs w:val="21"/>
                <w:u w:val="single"/>
              </w:rPr>
              <w:t>出入口控制系统的出入目标识读功能、信息处理和控制功能、执行机构功能应正常。</w:t>
            </w:r>
          </w:p>
        </w:tc>
      </w:tr>
      <w:tr w:rsidR="00F76BAA" w14:paraId="5EA7EE52" w14:textId="77777777">
        <w:tc>
          <w:tcPr>
            <w:tcW w:w="4318" w:type="dxa"/>
          </w:tcPr>
          <w:p w14:paraId="2D18C6A1" w14:textId="77777777" w:rsidR="00F76BAA" w:rsidRDefault="00F76BAA">
            <w:pPr>
              <w:adjustRightInd w:val="0"/>
              <w:snapToGrid w:val="0"/>
              <w:rPr>
                <w:rFonts w:ascii="宋体" w:hAnsi="宋体"/>
                <w:kern w:val="0"/>
                <w:szCs w:val="21"/>
              </w:rPr>
            </w:pPr>
          </w:p>
        </w:tc>
        <w:tc>
          <w:tcPr>
            <w:tcW w:w="4318" w:type="dxa"/>
          </w:tcPr>
          <w:p w14:paraId="2A88D6DF" w14:textId="77777777" w:rsidR="00F76BAA" w:rsidRDefault="00085D94">
            <w:pPr>
              <w:rPr>
                <w:rFonts w:ascii="宋体" w:hAnsi="宋体"/>
                <w:kern w:val="0"/>
                <w:szCs w:val="21"/>
              </w:rPr>
            </w:pPr>
            <w:r>
              <w:rPr>
                <w:rFonts w:ascii="宋体" w:hAnsi="宋体" w:hint="eastAsia"/>
                <w:color w:val="FF0000"/>
                <w:spacing w:val="8"/>
                <w:kern w:val="0"/>
                <w:sz w:val="20"/>
                <w:szCs w:val="21"/>
                <w:u w:val="single"/>
              </w:rPr>
              <w:t>1</w:t>
            </w:r>
            <w:r>
              <w:rPr>
                <w:rFonts w:ascii="宋体" w:hAnsi="宋体"/>
                <w:color w:val="FF0000"/>
                <w:spacing w:val="8"/>
                <w:kern w:val="0"/>
                <w:sz w:val="20"/>
                <w:szCs w:val="21"/>
                <w:u w:val="single"/>
              </w:rPr>
              <w:t>7.5.10</w:t>
            </w:r>
            <w:r>
              <w:rPr>
                <w:rFonts w:ascii="宋体" w:hAnsi="宋体" w:hint="eastAsia"/>
                <w:color w:val="FF0000"/>
                <w:spacing w:val="8"/>
                <w:kern w:val="0"/>
                <w:sz w:val="20"/>
                <w:szCs w:val="21"/>
                <w:u w:val="single"/>
              </w:rPr>
              <w:t>入侵报警系统的入侵报警功能、防破坏和故障报警功能、记录显示功能 和系统自检功能应正常。</w:t>
            </w:r>
          </w:p>
        </w:tc>
      </w:tr>
      <w:tr w:rsidR="00F76BAA" w14:paraId="7BAFC25F" w14:textId="77777777">
        <w:tc>
          <w:tcPr>
            <w:tcW w:w="4318" w:type="dxa"/>
          </w:tcPr>
          <w:p w14:paraId="6B6E9A4D" w14:textId="77777777" w:rsidR="00F76BAA" w:rsidRDefault="00085D94">
            <w:pPr>
              <w:pStyle w:val="2"/>
              <w:spacing w:before="0" w:after="0" w:line="240" w:lineRule="auto"/>
              <w:jc w:val="center"/>
              <w:outlineLvl w:val="1"/>
              <w:rPr>
                <w:rFonts w:ascii="宋体" w:eastAsia="宋体" w:hAnsi="宋体"/>
                <w:kern w:val="0"/>
                <w:sz w:val="21"/>
                <w:szCs w:val="21"/>
              </w:rPr>
            </w:pPr>
            <w:bookmarkStart w:id="380" w:name="_Toc43468628"/>
            <w:bookmarkStart w:id="381" w:name="_Toc40472507"/>
            <w:bookmarkStart w:id="382" w:name="_Toc45558976"/>
            <w:bookmarkStart w:id="383" w:name="_Toc40463408"/>
            <w:bookmarkStart w:id="384" w:name="_Toc40472338"/>
            <w:r>
              <w:rPr>
                <w:rFonts w:ascii="宋体" w:eastAsia="宋体" w:hAnsi="宋体"/>
                <w:kern w:val="0"/>
                <w:sz w:val="21"/>
                <w:szCs w:val="21"/>
              </w:rPr>
              <w:t xml:space="preserve">17.6  </w:t>
            </w:r>
            <w:r>
              <w:rPr>
                <w:rFonts w:ascii="宋体" w:eastAsia="宋体" w:hAnsi="宋体" w:hint="eastAsia"/>
                <w:kern w:val="0"/>
                <w:sz w:val="21"/>
                <w:szCs w:val="21"/>
              </w:rPr>
              <w:t>质量记录</w:t>
            </w:r>
            <w:bookmarkEnd w:id="380"/>
            <w:bookmarkEnd w:id="381"/>
            <w:bookmarkEnd w:id="382"/>
            <w:bookmarkEnd w:id="383"/>
            <w:bookmarkEnd w:id="384"/>
          </w:p>
        </w:tc>
        <w:tc>
          <w:tcPr>
            <w:tcW w:w="4318" w:type="dxa"/>
          </w:tcPr>
          <w:p w14:paraId="0D226600" w14:textId="77777777" w:rsidR="00F76BAA" w:rsidRDefault="00085D94">
            <w:pPr>
              <w:pStyle w:val="2"/>
              <w:spacing w:before="0" w:after="0" w:line="240" w:lineRule="auto"/>
              <w:jc w:val="center"/>
              <w:outlineLvl w:val="1"/>
              <w:rPr>
                <w:rFonts w:ascii="宋体" w:eastAsia="宋体" w:hAnsi="宋体"/>
                <w:kern w:val="0"/>
                <w:sz w:val="21"/>
                <w:szCs w:val="21"/>
              </w:rPr>
            </w:pPr>
            <w:r>
              <w:rPr>
                <w:rFonts w:ascii="宋体" w:eastAsia="宋体" w:hAnsi="宋体"/>
                <w:kern w:val="0"/>
                <w:sz w:val="21"/>
                <w:szCs w:val="21"/>
              </w:rPr>
              <w:t xml:space="preserve">17.6  </w:t>
            </w:r>
            <w:r>
              <w:rPr>
                <w:rFonts w:ascii="宋体" w:eastAsia="宋体" w:hAnsi="宋体" w:hint="eastAsia"/>
                <w:kern w:val="0"/>
                <w:sz w:val="21"/>
                <w:szCs w:val="21"/>
              </w:rPr>
              <w:t>质量记录</w:t>
            </w:r>
          </w:p>
        </w:tc>
      </w:tr>
      <w:tr w:rsidR="00F76BAA" w14:paraId="66EAD528" w14:textId="77777777">
        <w:tc>
          <w:tcPr>
            <w:tcW w:w="4318" w:type="dxa"/>
          </w:tcPr>
          <w:p w14:paraId="20C0B571" w14:textId="77777777" w:rsidR="00F76BAA" w:rsidRDefault="00085D94">
            <w:pPr>
              <w:rPr>
                <w:rFonts w:ascii="宋体" w:hAnsi="宋体"/>
                <w:kern w:val="0"/>
                <w:szCs w:val="21"/>
              </w:rPr>
            </w:pPr>
            <w:r>
              <w:rPr>
                <w:rFonts w:ascii="宋体" w:hAnsi="宋体"/>
                <w:spacing w:val="8"/>
                <w:kern w:val="0"/>
                <w:sz w:val="20"/>
                <w:szCs w:val="21"/>
              </w:rPr>
              <w:t xml:space="preserve">17.6.1  </w:t>
            </w:r>
            <w:r>
              <w:rPr>
                <w:rFonts w:ascii="宋体" w:hAnsi="宋体" w:hint="eastAsia"/>
                <w:spacing w:val="8"/>
                <w:kern w:val="0"/>
                <w:sz w:val="20"/>
                <w:szCs w:val="21"/>
              </w:rPr>
              <w:t>机房工程质量记录除应执行本规范第</w:t>
            </w:r>
            <w:r>
              <w:rPr>
                <w:rFonts w:ascii="宋体" w:hAnsi="宋体"/>
                <w:spacing w:val="8"/>
                <w:kern w:val="0"/>
                <w:sz w:val="20"/>
                <w:szCs w:val="21"/>
              </w:rPr>
              <w:t>3.7</w:t>
            </w:r>
            <w:r>
              <w:rPr>
                <w:rFonts w:ascii="宋体" w:hAnsi="宋体" w:hint="eastAsia"/>
                <w:spacing w:val="8"/>
                <w:kern w:val="0"/>
                <w:sz w:val="20"/>
                <w:szCs w:val="21"/>
              </w:rPr>
              <w:t>节的规定外，尚应执行现行国家标准</w:t>
            </w:r>
            <w:r>
              <w:rPr>
                <w:rFonts w:ascii="宋体" w:hAnsi="宋体" w:hint="eastAsia"/>
                <w:color w:val="FF0000"/>
                <w:spacing w:val="8"/>
                <w:kern w:val="0"/>
                <w:sz w:val="20"/>
                <w:szCs w:val="21"/>
                <w:bdr w:val="single" w:sz="4" w:space="0" w:color="auto"/>
              </w:rPr>
              <w:t>《电子信息系统机房施工及验收规范》GB 50462</w:t>
            </w:r>
            <w:r>
              <w:rPr>
                <w:rFonts w:ascii="宋体" w:hAnsi="宋体" w:hint="eastAsia"/>
                <w:spacing w:val="8"/>
                <w:kern w:val="0"/>
                <w:sz w:val="20"/>
                <w:szCs w:val="21"/>
              </w:rPr>
              <w:t>的有关规定。</w:t>
            </w:r>
          </w:p>
        </w:tc>
        <w:tc>
          <w:tcPr>
            <w:tcW w:w="4318" w:type="dxa"/>
          </w:tcPr>
          <w:p w14:paraId="1BFD7E81" w14:textId="77777777" w:rsidR="00F76BAA" w:rsidRDefault="00085D94">
            <w:pPr>
              <w:rPr>
                <w:rFonts w:ascii="宋体" w:hAnsi="宋体"/>
                <w:kern w:val="0"/>
                <w:szCs w:val="21"/>
              </w:rPr>
            </w:pPr>
            <w:r>
              <w:rPr>
                <w:rFonts w:ascii="宋体" w:hAnsi="宋体"/>
                <w:spacing w:val="8"/>
                <w:kern w:val="0"/>
                <w:sz w:val="20"/>
                <w:szCs w:val="21"/>
              </w:rPr>
              <w:t xml:space="preserve">17.6.1  </w:t>
            </w:r>
            <w:r>
              <w:rPr>
                <w:rFonts w:ascii="宋体" w:hAnsi="宋体" w:hint="eastAsia"/>
                <w:spacing w:val="8"/>
                <w:kern w:val="0"/>
                <w:sz w:val="20"/>
                <w:szCs w:val="21"/>
              </w:rPr>
              <w:t>机房工程质量记录除应执行本规范第</w:t>
            </w:r>
            <w:r>
              <w:rPr>
                <w:rFonts w:ascii="宋体" w:hAnsi="宋体"/>
                <w:spacing w:val="8"/>
                <w:kern w:val="0"/>
                <w:sz w:val="20"/>
                <w:szCs w:val="21"/>
              </w:rPr>
              <w:t>3.7</w:t>
            </w:r>
            <w:r>
              <w:rPr>
                <w:rFonts w:ascii="宋体" w:hAnsi="宋体" w:hint="eastAsia"/>
                <w:spacing w:val="8"/>
                <w:kern w:val="0"/>
                <w:sz w:val="20"/>
                <w:szCs w:val="21"/>
              </w:rPr>
              <w:t>节的规定外，尚应执行现行国家标准</w:t>
            </w:r>
            <w:r>
              <w:rPr>
                <w:rFonts w:ascii="宋体" w:hAnsi="宋体" w:hint="eastAsia"/>
                <w:color w:val="FF0000"/>
                <w:spacing w:val="8"/>
                <w:kern w:val="0"/>
                <w:sz w:val="20"/>
                <w:szCs w:val="21"/>
                <w:u w:val="single"/>
              </w:rPr>
              <w:t>《数据中心基础设施施工及验收规范》G</w:t>
            </w:r>
            <w:r>
              <w:rPr>
                <w:rFonts w:ascii="宋体" w:hAnsi="宋体"/>
                <w:color w:val="FF0000"/>
                <w:spacing w:val="8"/>
                <w:kern w:val="0"/>
                <w:sz w:val="20"/>
                <w:szCs w:val="21"/>
                <w:u w:val="single"/>
              </w:rPr>
              <w:t>B</w:t>
            </w:r>
            <w:r>
              <w:rPr>
                <w:rFonts w:ascii="宋体" w:hAnsi="宋体" w:hint="eastAsia"/>
                <w:color w:val="FF0000"/>
                <w:spacing w:val="8"/>
                <w:kern w:val="0"/>
                <w:sz w:val="20"/>
                <w:szCs w:val="21"/>
                <w:u w:val="single"/>
              </w:rPr>
              <w:t xml:space="preserve"> </w:t>
            </w:r>
            <w:r>
              <w:rPr>
                <w:rFonts w:ascii="宋体" w:hAnsi="宋体"/>
                <w:color w:val="FF0000"/>
                <w:spacing w:val="8"/>
                <w:kern w:val="0"/>
                <w:sz w:val="20"/>
                <w:szCs w:val="21"/>
                <w:u w:val="single"/>
              </w:rPr>
              <w:t>50462</w:t>
            </w:r>
            <w:r>
              <w:rPr>
                <w:rFonts w:ascii="宋体" w:hAnsi="宋体" w:hint="eastAsia"/>
                <w:spacing w:val="8"/>
                <w:kern w:val="0"/>
                <w:sz w:val="20"/>
                <w:szCs w:val="21"/>
              </w:rPr>
              <w:t>的有关规定。</w:t>
            </w:r>
          </w:p>
        </w:tc>
      </w:tr>
      <w:tr w:rsidR="00F76BAA" w14:paraId="1BCCBDC1" w14:textId="77777777">
        <w:tc>
          <w:tcPr>
            <w:tcW w:w="4318" w:type="dxa"/>
          </w:tcPr>
          <w:p w14:paraId="5A004582" w14:textId="77777777" w:rsidR="00F76BAA" w:rsidRDefault="00F76BAA">
            <w:pPr>
              <w:adjustRightInd w:val="0"/>
              <w:snapToGrid w:val="0"/>
              <w:rPr>
                <w:rFonts w:ascii="宋体" w:hAnsi="宋体"/>
                <w:kern w:val="0"/>
                <w:szCs w:val="21"/>
              </w:rPr>
            </w:pPr>
          </w:p>
        </w:tc>
        <w:tc>
          <w:tcPr>
            <w:tcW w:w="4318" w:type="dxa"/>
          </w:tcPr>
          <w:p w14:paraId="57776E3B" w14:textId="77777777" w:rsidR="00F76BAA" w:rsidRDefault="00085D94">
            <w:pPr>
              <w:rPr>
                <w:rFonts w:ascii="宋体" w:hAnsi="宋体"/>
                <w:kern w:val="0"/>
                <w:szCs w:val="21"/>
              </w:rPr>
            </w:pPr>
            <w:r>
              <w:rPr>
                <w:rFonts w:ascii="宋体" w:hAnsi="宋体" w:cs="华文楷体" w:hint="eastAsia"/>
                <w:color w:val="FF0000"/>
                <w:spacing w:val="8"/>
                <w:kern w:val="0"/>
                <w:sz w:val="20"/>
                <w:szCs w:val="21"/>
                <w:u w:val="single"/>
              </w:rPr>
              <w:t>17.6.2 机房工程消防系统质量记录应执行《火灾自动报警系统施工及验收标准》GB50116、《气体灭火系统施工及验收规范》GB50263、</w:t>
            </w:r>
            <w:r>
              <w:rPr>
                <w:rFonts w:ascii="宋体" w:hAnsi="宋体" w:hint="eastAsia"/>
                <w:color w:val="FF0000"/>
                <w:spacing w:val="8"/>
                <w:kern w:val="0"/>
                <w:sz w:val="20"/>
                <w:szCs w:val="21"/>
                <w:u w:val="single"/>
              </w:rPr>
              <w:t>《细水雾灭火系统技术规范》GB50898、《自动喷水灭火系统施工及验收规范》G</w:t>
            </w:r>
            <w:r>
              <w:rPr>
                <w:rFonts w:ascii="宋体" w:hAnsi="宋体"/>
                <w:color w:val="FF0000"/>
                <w:spacing w:val="8"/>
                <w:kern w:val="0"/>
                <w:sz w:val="20"/>
                <w:szCs w:val="21"/>
                <w:u w:val="single"/>
              </w:rPr>
              <w:t>B 50261</w:t>
            </w:r>
            <w:r>
              <w:rPr>
                <w:rFonts w:ascii="宋体" w:hAnsi="宋体" w:hint="eastAsia"/>
                <w:color w:val="FF0000"/>
                <w:spacing w:val="8"/>
                <w:kern w:val="0"/>
                <w:sz w:val="20"/>
                <w:szCs w:val="21"/>
                <w:u w:val="single"/>
              </w:rPr>
              <w:t>和《消防给水及消火栓系统技术规范》G</w:t>
            </w:r>
            <w:r>
              <w:rPr>
                <w:rFonts w:ascii="宋体" w:hAnsi="宋体"/>
                <w:color w:val="FF0000"/>
                <w:spacing w:val="8"/>
                <w:kern w:val="0"/>
                <w:sz w:val="20"/>
                <w:szCs w:val="21"/>
                <w:u w:val="single"/>
              </w:rPr>
              <w:t>B 50974</w:t>
            </w:r>
            <w:r>
              <w:rPr>
                <w:rFonts w:ascii="宋体" w:hAnsi="宋体" w:hint="eastAsia"/>
                <w:color w:val="FF0000"/>
                <w:spacing w:val="8"/>
                <w:kern w:val="0"/>
                <w:sz w:val="20"/>
                <w:szCs w:val="21"/>
                <w:u w:val="single"/>
              </w:rPr>
              <w:t>的有关规定。</w:t>
            </w:r>
          </w:p>
        </w:tc>
      </w:tr>
      <w:tr w:rsidR="00F76BAA" w14:paraId="47FB2CCC" w14:textId="77777777">
        <w:tc>
          <w:tcPr>
            <w:tcW w:w="4318" w:type="dxa"/>
          </w:tcPr>
          <w:p w14:paraId="1898534E" w14:textId="77777777" w:rsidR="00F76BAA" w:rsidRDefault="00085D94">
            <w:pPr>
              <w:pStyle w:val="1"/>
              <w:spacing w:before="0" w:after="0" w:line="240" w:lineRule="auto"/>
              <w:jc w:val="center"/>
              <w:outlineLvl w:val="0"/>
              <w:rPr>
                <w:rFonts w:ascii="宋体" w:hAnsi="宋体"/>
                <w:sz w:val="21"/>
                <w:szCs w:val="21"/>
              </w:rPr>
            </w:pPr>
            <w:bookmarkStart w:id="385" w:name="_Toc45558977"/>
            <w:r>
              <w:rPr>
                <w:rFonts w:ascii="宋体" w:hAnsi="宋体" w:hint="eastAsia"/>
                <w:color w:val="FF0000"/>
                <w:sz w:val="21"/>
                <w:szCs w:val="21"/>
                <w:u w:val="single"/>
              </w:rPr>
              <w:t>1</w:t>
            </w:r>
            <w:r>
              <w:rPr>
                <w:rFonts w:ascii="宋体" w:hAnsi="宋体"/>
                <w:color w:val="FF0000"/>
                <w:sz w:val="21"/>
                <w:szCs w:val="21"/>
                <w:u w:val="single"/>
              </w:rPr>
              <w:t xml:space="preserve">8 </w:t>
            </w:r>
            <w:r>
              <w:rPr>
                <w:rFonts w:ascii="宋体" w:hAnsi="宋体" w:hint="eastAsia"/>
                <w:color w:val="FF0000"/>
                <w:sz w:val="21"/>
                <w:szCs w:val="21"/>
                <w:u w:val="single"/>
              </w:rPr>
              <w:t>移动通信室内信号覆盖系统</w:t>
            </w:r>
            <w:bookmarkEnd w:id="385"/>
          </w:p>
        </w:tc>
        <w:tc>
          <w:tcPr>
            <w:tcW w:w="4318" w:type="dxa"/>
          </w:tcPr>
          <w:p w14:paraId="26C0A809" w14:textId="77777777" w:rsidR="00F76BAA" w:rsidRDefault="00085D94">
            <w:pPr>
              <w:pStyle w:val="1"/>
              <w:spacing w:before="0" w:after="0" w:line="240" w:lineRule="auto"/>
              <w:jc w:val="center"/>
              <w:outlineLvl w:val="0"/>
              <w:rPr>
                <w:rFonts w:ascii="宋体" w:hAnsi="宋体"/>
                <w:sz w:val="21"/>
                <w:szCs w:val="21"/>
              </w:rPr>
            </w:pPr>
            <w:r>
              <w:rPr>
                <w:rFonts w:ascii="宋体" w:hAnsi="宋体" w:hint="eastAsia"/>
                <w:color w:val="FF0000"/>
                <w:sz w:val="21"/>
                <w:szCs w:val="21"/>
                <w:u w:val="single"/>
              </w:rPr>
              <w:t>1</w:t>
            </w:r>
            <w:r>
              <w:rPr>
                <w:rFonts w:ascii="宋体" w:hAnsi="宋体"/>
                <w:color w:val="FF0000"/>
                <w:sz w:val="21"/>
                <w:szCs w:val="21"/>
                <w:u w:val="single"/>
              </w:rPr>
              <w:t xml:space="preserve">8 </w:t>
            </w:r>
            <w:r>
              <w:rPr>
                <w:rFonts w:ascii="宋体" w:hAnsi="宋体" w:hint="eastAsia"/>
                <w:color w:val="FF0000"/>
                <w:sz w:val="21"/>
                <w:szCs w:val="21"/>
                <w:u w:val="single"/>
              </w:rPr>
              <w:t>移动通信室内信号覆盖系统</w:t>
            </w:r>
          </w:p>
        </w:tc>
      </w:tr>
      <w:tr w:rsidR="00F76BAA" w14:paraId="5919428B" w14:textId="77777777">
        <w:tc>
          <w:tcPr>
            <w:tcW w:w="4318" w:type="dxa"/>
          </w:tcPr>
          <w:p w14:paraId="09F26B8C" w14:textId="77777777" w:rsidR="00F76BAA" w:rsidRDefault="00F76BAA">
            <w:pPr>
              <w:adjustRightInd w:val="0"/>
              <w:snapToGrid w:val="0"/>
              <w:rPr>
                <w:rFonts w:ascii="宋体" w:hAnsi="宋体"/>
                <w:kern w:val="0"/>
                <w:szCs w:val="21"/>
              </w:rPr>
            </w:pPr>
          </w:p>
        </w:tc>
        <w:tc>
          <w:tcPr>
            <w:tcW w:w="4318" w:type="dxa"/>
          </w:tcPr>
          <w:p w14:paraId="3414A0BE"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18.0.1</w:t>
            </w:r>
            <w:r>
              <w:rPr>
                <w:rFonts w:ascii="宋体" w:hAnsi="宋体" w:hint="eastAsia"/>
                <w:color w:val="FF0000"/>
                <w:spacing w:val="8"/>
                <w:kern w:val="0"/>
                <w:sz w:val="20"/>
                <w:szCs w:val="21"/>
                <w:u w:val="single"/>
              </w:rPr>
              <w:t>机房环境应符合下列规定：</w:t>
            </w:r>
          </w:p>
          <w:p w14:paraId="16676C6C"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1</w:t>
            </w:r>
            <w:r>
              <w:rPr>
                <w:rFonts w:ascii="宋体" w:hAnsi="宋体" w:hint="eastAsia"/>
                <w:color w:val="FF0000"/>
                <w:spacing w:val="8"/>
                <w:kern w:val="0"/>
                <w:sz w:val="20"/>
                <w:szCs w:val="21"/>
                <w:u w:val="single"/>
              </w:rPr>
              <w:t xml:space="preserve">　建筑的机房、弱电间应预留信号覆盖系统设备安装位置；</w:t>
            </w:r>
          </w:p>
          <w:p w14:paraId="18B72515"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机房供电宜采用双回路供电,供电容量与电能质量应符合设计要求；</w:t>
            </w:r>
          </w:p>
          <w:p w14:paraId="451652CC"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18.0.2 </w:t>
            </w:r>
            <w:r>
              <w:rPr>
                <w:rFonts w:ascii="宋体" w:hAnsi="宋体" w:hint="eastAsia"/>
                <w:color w:val="FF0000"/>
                <w:spacing w:val="8"/>
                <w:kern w:val="0"/>
                <w:sz w:val="20"/>
                <w:szCs w:val="21"/>
                <w:u w:val="single"/>
              </w:rPr>
              <w:t>移动通信室内信号覆盖系统的管线安装应符合下列规定：</w:t>
            </w:r>
          </w:p>
          <w:p w14:paraId="0473307C"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1</w:t>
            </w:r>
            <w:r>
              <w:rPr>
                <w:rFonts w:ascii="宋体" w:hAnsi="宋体" w:hint="eastAsia"/>
                <w:color w:val="FF0000"/>
                <w:spacing w:val="8"/>
                <w:kern w:val="0"/>
                <w:sz w:val="20"/>
                <w:szCs w:val="21"/>
                <w:u w:val="single"/>
              </w:rPr>
              <w:t xml:space="preserve">　通信管道的预留预埋应符合设计要求；</w:t>
            </w:r>
          </w:p>
          <w:p w14:paraId="5217A664"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　传输线缆宜敷设在导管、桥架内。</w:t>
            </w:r>
          </w:p>
          <w:p w14:paraId="70571DA5" w14:textId="77777777" w:rsidR="00F76BAA" w:rsidRDefault="00085D94">
            <w:pPr>
              <w:rPr>
                <w:rFonts w:ascii="宋体" w:hAnsi="宋体"/>
                <w:kern w:val="0"/>
                <w:szCs w:val="21"/>
              </w:rPr>
            </w:pPr>
            <w:r>
              <w:rPr>
                <w:rFonts w:ascii="宋体" w:hAnsi="宋体" w:hint="eastAsia"/>
                <w:color w:val="FF0000"/>
                <w:kern w:val="0"/>
                <w:szCs w:val="21"/>
                <w:u w:val="single"/>
              </w:rPr>
              <w:t>【条文说明】</w:t>
            </w:r>
            <w:r>
              <w:rPr>
                <w:rFonts w:ascii="宋体" w:hAnsi="宋体" w:hint="eastAsia"/>
                <w:color w:val="FF0000"/>
                <w:spacing w:val="8"/>
                <w:kern w:val="0"/>
                <w:sz w:val="20"/>
                <w:szCs w:val="21"/>
                <w:u w:val="single"/>
              </w:rPr>
              <w:t>目前，智能建筑工程中移动通信室内信号覆盖系统大多由电信运营商负责实施。本章仅为保障移动通信室内信号覆盖系统的正常运行，对桥架、管道及设备安</w:t>
            </w:r>
            <w:r>
              <w:rPr>
                <w:rFonts w:ascii="宋体" w:hAnsi="宋体" w:hint="eastAsia"/>
                <w:color w:val="FF0000"/>
                <w:spacing w:val="8"/>
                <w:kern w:val="0"/>
                <w:sz w:val="20"/>
                <w:szCs w:val="21"/>
                <w:u w:val="single"/>
              </w:rPr>
              <w:lastRenderedPageBreak/>
              <w:t>装场地的检查提出技术要求。</w:t>
            </w:r>
          </w:p>
        </w:tc>
      </w:tr>
      <w:tr w:rsidR="00F76BAA" w14:paraId="37835B98" w14:textId="77777777">
        <w:tc>
          <w:tcPr>
            <w:tcW w:w="4318" w:type="dxa"/>
          </w:tcPr>
          <w:p w14:paraId="391AB539" w14:textId="77777777" w:rsidR="00F76BAA" w:rsidRDefault="00085D94">
            <w:pPr>
              <w:pStyle w:val="1"/>
              <w:spacing w:before="0" w:after="0" w:line="240" w:lineRule="auto"/>
              <w:jc w:val="center"/>
              <w:outlineLvl w:val="0"/>
              <w:rPr>
                <w:rFonts w:ascii="宋体" w:hAnsi="宋体"/>
                <w:sz w:val="21"/>
                <w:szCs w:val="21"/>
              </w:rPr>
            </w:pPr>
            <w:bookmarkStart w:id="386" w:name="_Toc45558978"/>
            <w:r>
              <w:rPr>
                <w:rFonts w:ascii="宋体" w:hAnsi="宋体"/>
                <w:color w:val="FF0000"/>
                <w:sz w:val="21"/>
                <w:szCs w:val="21"/>
                <w:u w:val="single"/>
              </w:rPr>
              <w:lastRenderedPageBreak/>
              <w:t xml:space="preserve">19  </w:t>
            </w:r>
            <w:r>
              <w:rPr>
                <w:rFonts w:ascii="宋体" w:hAnsi="宋体" w:hint="eastAsia"/>
                <w:color w:val="FF0000"/>
                <w:sz w:val="21"/>
                <w:szCs w:val="21"/>
                <w:u w:val="single"/>
              </w:rPr>
              <w:t>信息接入系统</w:t>
            </w:r>
            <w:bookmarkEnd w:id="386"/>
          </w:p>
        </w:tc>
        <w:tc>
          <w:tcPr>
            <w:tcW w:w="4318" w:type="dxa"/>
          </w:tcPr>
          <w:p w14:paraId="50A726AB" w14:textId="77777777" w:rsidR="00F76BAA" w:rsidRDefault="00085D94">
            <w:pPr>
              <w:pStyle w:val="1"/>
              <w:spacing w:before="0" w:after="0" w:line="240" w:lineRule="auto"/>
              <w:jc w:val="center"/>
              <w:outlineLvl w:val="0"/>
              <w:rPr>
                <w:rFonts w:ascii="宋体" w:hAnsi="宋体"/>
                <w:sz w:val="21"/>
                <w:szCs w:val="21"/>
              </w:rPr>
            </w:pPr>
            <w:r>
              <w:rPr>
                <w:rFonts w:ascii="宋体" w:hAnsi="宋体"/>
                <w:color w:val="FF0000"/>
                <w:sz w:val="21"/>
                <w:szCs w:val="21"/>
                <w:u w:val="single"/>
              </w:rPr>
              <w:t xml:space="preserve">19  </w:t>
            </w:r>
            <w:r>
              <w:rPr>
                <w:rFonts w:ascii="宋体" w:hAnsi="宋体" w:hint="eastAsia"/>
                <w:color w:val="FF0000"/>
                <w:sz w:val="21"/>
                <w:szCs w:val="21"/>
                <w:u w:val="single"/>
              </w:rPr>
              <w:t>信息接入系统</w:t>
            </w:r>
          </w:p>
        </w:tc>
      </w:tr>
      <w:tr w:rsidR="00F76BAA" w14:paraId="229AB53D" w14:textId="77777777">
        <w:tc>
          <w:tcPr>
            <w:tcW w:w="4318" w:type="dxa"/>
          </w:tcPr>
          <w:p w14:paraId="455D9828" w14:textId="77777777" w:rsidR="00F76BAA" w:rsidRDefault="00F76BAA">
            <w:pPr>
              <w:adjustRightInd w:val="0"/>
              <w:snapToGrid w:val="0"/>
              <w:rPr>
                <w:rFonts w:ascii="宋体" w:hAnsi="宋体"/>
                <w:kern w:val="0"/>
                <w:szCs w:val="21"/>
              </w:rPr>
            </w:pPr>
          </w:p>
        </w:tc>
        <w:tc>
          <w:tcPr>
            <w:tcW w:w="4318" w:type="dxa"/>
          </w:tcPr>
          <w:p w14:paraId="32A30A61"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19.0.1</w:t>
            </w:r>
            <w:r>
              <w:rPr>
                <w:rFonts w:ascii="宋体" w:hAnsi="宋体" w:hint="eastAsia"/>
                <w:color w:val="FF0000"/>
                <w:spacing w:val="8"/>
                <w:kern w:val="0"/>
                <w:sz w:val="20"/>
                <w:szCs w:val="21"/>
                <w:u w:val="single"/>
              </w:rPr>
              <w:t xml:space="preserve">  </w:t>
            </w:r>
            <w:r>
              <w:rPr>
                <w:rFonts w:ascii="宋体" w:hAnsi="宋体"/>
                <w:color w:val="FF0000"/>
                <w:spacing w:val="8"/>
                <w:kern w:val="0"/>
                <w:sz w:val="20"/>
                <w:szCs w:val="21"/>
                <w:u w:val="single"/>
              </w:rPr>
              <w:t>信息接入机房的位置</w:t>
            </w:r>
            <w:r>
              <w:rPr>
                <w:rFonts w:ascii="宋体" w:hAnsi="宋体" w:hint="eastAsia"/>
                <w:color w:val="FF0000"/>
                <w:spacing w:val="8"/>
                <w:kern w:val="0"/>
                <w:sz w:val="20"/>
                <w:szCs w:val="21"/>
                <w:u w:val="single"/>
              </w:rPr>
              <w:t>、</w:t>
            </w:r>
            <w:r>
              <w:rPr>
                <w:rFonts w:ascii="宋体" w:hAnsi="宋体"/>
                <w:color w:val="FF0000"/>
                <w:spacing w:val="8"/>
                <w:kern w:val="0"/>
                <w:sz w:val="20"/>
                <w:szCs w:val="21"/>
                <w:u w:val="single"/>
              </w:rPr>
              <w:t>面积</w:t>
            </w:r>
            <w:r>
              <w:rPr>
                <w:rFonts w:ascii="宋体" w:hAnsi="宋体" w:hint="eastAsia"/>
                <w:color w:val="FF0000"/>
                <w:spacing w:val="8"/>
                <w:kern w:val="0"/>
                <w:sz w:val="20"/>
                <w:szCs w:val="21"/>
                <w:u w:val="single"/>
              </w:rPr>
              <w:t>、净高、地面防静电、照明、</w:t>
            </w:r>
            <w:r>
              <w:rPr>
                <w:rFonts w:ascii="宋体" w:hAnsi="宋体"/>
                <w:color w:val="FF0000"/>
                <w:spacing w:val="8"/>
                <w:kern w:val="0"/>
                <w:sz w:val="20"/>
                <w:szCs w:val="21"/>
                <w:u w:val="single"/>
              </w:rPr>
              <w:t>供电</w:t>
            </w:r>
            <w:r>
              <w:rPr>
                <w:rFonts w:ascii="宋体" w:hAnsi="宋体" w:hint="eastAsia"/>
                <w:color w:val="FF0000"/>
                <w:spacing w:val="8"/>
                <w:kern w:val="0"/>
                <w:sz w:val="20"/>
                <w:szCs w:val="21"/>
                <w:u w:val="single"/>
              </w:rPr>
              <w:t>、消防和接地等应</w:t>
            </w:r>
            <w:r>
              <w:rPr>
                <w:rFonts w:ascii="宋体" w:hAnsi="宋体"/>
                <w:color w:val="FF0000"/>
                <w:spacing w:val="8"/>
                <w:kern w:val="0"/>
                <w:sz w:val="20"/>
                <w:szCs w:val="21"/>
                <w:u w:val="single"/>
              </w:rPr>
              <w:t>符合设计要求</w:t>
            </w:r>
            <w:r>
              <w:rPr>
                <w:rFonts w:ascii="宋体" w:hAnsi="宋体" w:hint="eastAsia"/>
                <w:color w:val="FF0000"/>
                <w:spacing w:val="8"/>
                <w:kern w:val="0"/>
                <w:sz w:val="20"/>
                <w:szCs w:val="21"/>
                <w:u w:val="single"/>
              </w:rPr>
              <w:t>。</w:t>
            </w:r>
          </w:p>
          <w:p w14:paraId="33D1E888" w14:textId="77777777" w:rsidR="00F76BAA" w:rsidRDefault="00085D94">
            <w:pP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1</w:t>
            </w:r>
            <w:r>
              <w:rPr>
                <w:rFonts w:ascii="宋体" w:hAnsi="宋体"/>
                <w:color w:val="FF0000"/>
                <w:spacing w:val="8"/>
                <w:kern w:val="0"/>
                <w:sz w:val="20"/>
                <w:szCs w:val="21"/>
                <w:u w:val="single"/>
              </w:rPr>
              <w:t>9</w:t>
            </w:r>
            <w:r>
              <w:rPr>
                <w:rFonts w:ascii="宋体" w:hAnsi="宋体" w:hint="eastAsia"/>
                <w:color w:val="FF0000"/>
                <w:spacing w:val="8"/>
                <w:kern w:val="0"/>
                <w:sz w:val="20"/>
                <w:szCs w:val="21"/>
                <w:u w:val="single"/>
              </w:rPr>
              <w:t>.0.2  通信管道、桥架的预留预埋应符合设计要求。</w:t>
            </w:r>
          </w:p>
          <w:p w14:paraId="16D27337" w14:textId="77777777" w:rsidR="00F76BAA" w:rsidRDefault="00085D94">
            <w:pPr>
              <w:rPr>
                <w:rFonts w:ascii="宋体" w:hAnsi="宋体"/>
                <w:kern w:val="0"/>
                <w:szCs w:val="21"/>
              </w:rPr>
            </w:pPr>
            <w:r>
              <w:rPr>
                <w:rFonts w:ascii="宋体" w:hAnsi="宋体" w:hint="eastAsia"/>
                <w:color w:val="FF0000"/>
                <w:kern w:val="0"/>
                <w:szCs w:val="21"/>
                <w:u w:val="single"/>
              </w:rPr>
              <w:t>【条文说明】</w:t>
            </w:r>
            <w:r>
              <w:rPr>
                <w:rFonts w:ascii="宋体" w:hAnsi="宋体" w:hint="eastAsia"/>
                <w:color w:val="FF0000"/>
                <w:spacing w:val="8"/>
                <w:kern w:val="0"/>
                <w:sz w:val="20"/>
                <w:szCs w:val="21"/>
                <w:u w:val="single"/>
              </w:rPr>
              <w:t>目前，智能建筑工程中信息接入系统大多由电信运营商负责实施。本章仅为保障信息接入系统的正常运行，对桥架、管道及设备安装场地的检查提出技术要求。</w:t>
            </w:r>
          </w:p>
        </w:tc>
      </w:tr>
      <w:tr w:rsidR="00F76BAA" w14:paraId="59EBC52A" w14:textId="77777777">
        <w:tc>
          <w:tcPr>
            <w:tcW w:w="4318" w:type="dxa"/>
          </w:tcPr>
          <w:p w14:paraId="242797BD" w14:textId="77777777" w:rsidR="00F76BAA" w:rsidRDefault="00085D94">
            <w:pPr>
              <w:pStyle w:val="1"/>
              <w:spacing w:before="0" w:after="0" w:line="240" w:lineRule="auto"/>
              <w:jc w:val="center"/>
              <w:outlineLvl w:val="0"/>
              <w:rPr>
                <w:rFonts w:ascii="宋体" w:hAnsi="宋体"/>
                <w:sz w:val="21"/>
                <w:szCs w:val="21"/>
              </w:rPr>
            </w:pPr>
            <w:bookmarkStart w:id="387" w:name="_Toc45558979"/>
            <w:r>
              <w:rPr>
                <w:rFonts w:ascii="宋体" w:hAnsi="宋体"/>
                <w:color w:val="FF0000"/>
                <w:sz w:val="21"/>
                <w:szCs w:val="21"/>
                <w:u w:val="single"/>
              </w:rPr>
              <w:t xml:space="preserve">20  </w:t>
            </w:r>
            <w:r>
              <w:rPr>
                <w:rFonts w:ascii="宋体" w:hAnsi="宋体" w:hint="eastAsia"/>
                <w:color w:val="FF0000"/>
                <w:sz w:val="21"/>
                <w:szCs w:val="21"/>
                <w:u w:val="single"/>
              </w:rPr>
              <w:t>用户电话交换系统</w:t>
            </w:r>
            <w:bookmarkEnd w:id="387"/>
          </w:p>
        </w:tc>
        <w:tc>
          <w:tcPr>
            <w:tcW w:w="4318" w:type="dxa"/>
          </w:tcPr>
          <w:p w14:paraId="1DF4F871" w14:textId="77777777" w:rsidR="00F76BAA" w:rsidRDefault="00085D94">
            <w:pPr>
              <w:pStyle w:val="1"/>
              <w:spacing w:before="0" w:after="0" w:line="240" w:lineRule="auto"/>
              <w:jc w:val="center"/>
              <w:outlineLvl w:val="0"/>
              <w:rPr>
                <w:rFonts w:ascii="宋体" w:hAnsi="宋体"/>
                <w:sz w:val="21"/>
                <w:szCs w:val="21"/>
              </w:rPr>
            </w:pPr>
            <w:r>
              <w:rPr>
                <w:rFonts w:ascii="宋体" w:hAnsi="宋体"/>
                <w:color w:val="FF0000"/>
                <w:sz w:val="21"/>
                <w:szCs w:val="21"/>
                <w:u w:val="single"/>
              </w:rPr>
              <w:t xml:space="preserve">20  </w:t>
            </w:r>
            <w:r>
              <w:rPr>
                <w:rFonts w:ascii="宋体" w:hAnsi="宋体" w:hint="eastAsia"/>
                <w:color w:val="FF0000"/>
                <w:sz w:val="21"/>
                <w:szCs w:val="21"/>
                <w:u w:val="single"/>
              </w:rPr>
              <w:t>用户电话交换系统</w:t>
            </w:r>
          </w:p>
        </w:tc>
      </w:tr>
      <w:tr w:rsidR="00F76BAA" w14:paraId="4B6B5E76" w14:textId="77777777">
        <w:tc>
          <w:tcPr>
            <w:tcW w:w="4318" w:type="dxa"/>
          </w:tcPr>
          <w:p w14:paraId="44F7CC5A" w14:textId="77777777" w:rsidR="00F76BAA" w:rsidRDefault="00F76BAA">
            <w:pPr>
              <w:adjustRightInd w:val="0"/>
              <w:snapToGrid w:val="0"/>
              <w:rPr>
                <w:rFonts w:ascii="宋体" w:hAnsi="宋体"/>
                <w:kern w:val="0"/>
                <w:szCs w:val="21"/>
              </w:rPr>
            </w:pPr>
          </w:p>
        </w:tc>
        <w:tc>
          <w:tcPr>
            <w:tcW w:w="4318" w:type="dxa"/>
          </w:tcPr>
          <w:p w14:paraId="71676857"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20</w:t>
            </w:r>
            <w:r>
              <w:rPr>
                <w:rFonts w:ascii="宋体" w:hAnsi="宋体" w:hint="eastAsia"/>
                <w:color w:val="FF0000"/>
                <w:spacing w:val="8"/>
                <w:kern w:val="0"/>
                <w:sz w:val="20"/>
                <w:szCs w:val="21"/>
                <w:u w:val="single"/>
              </w:rPr>
              <w:t>.0.1  用户电话交换系统主机、</w:t>
            </w:r>
            <w:r>
              <w:rPr>
                <w:rFonts w:ascii="宋体" w:hAnsi="宋体"/>
                <w:color w:val="FF0000"/>
                <w:spacing w:val="8"/>
                <w:kern w:val="0"/>
                <w:sz w:val="20"/>
                <w:szCs w:val="21"/>
                <w:u w:val="single"/>
              </w:rPr>
              <w:t>话务台、终端及辅助设备的</w:t>
            </w:r>
            <w:r>
              <w:rPr>
                <w:rFonts w:ascii="宋体" w:hAnsi="宋体" w:hint="eastAsia"/>
                <w:color w:val="FF0000"/>
                <w:spacing w:val="8"/>
                <w:kern w:val="0"/>
                <w:sz w:val="20"/>
                <w:szCs w:val="21"/>
                <w:u w:val="single"/>
              </w:rPr>
              <w:t>安装应符合设计要求，并应布局合理、排列整齐、牢固可靠、线缆连接正确、压接牢固，标识清晰明确。</w:t>
            </w:r>
          </w:p>
          <w:p w14:paraId="271AD508" w14:textId="77777777" w:rsidR="00F76BAA" w:rsidRDefault="00085D94">
            <w:pPr>
              <w:rPr>
                <w:rFonts w:ascii="宋体" w:hAnsi="宋体"/>
                <w:kern w:val="0"/>
                <w:szCs w:val="21"/>
              </w:rPr>
            </w:pPr>
            <w:r>
              <w:rPr>
                <w:rFonts w:ascii="宋体" w:hAnsi="宋体" w:hint="eastAsia"/>
                <w:color w:val="FF0000"/>
                <w:kern w:val="0"/>
                <w:szCs w:val="21"/>
                <w:u w:val="single"/>
              </w:rPr>
              <w:t>【条文说明】</w:t>
            </w:r>
            <w:r>
              <w:rPr>
                <w:rFonts w:ascii="宋体" w:hAnsi="宋体"/>
                <w:color w:val="FF0000"/>
                <w:spacing w:val="8"/>
                <w:kern w:val="0"/>
                <w:sz w:val="20"/>
                <w:szCs w:val="21"/>
                <w:u w:val="single"/>
              </w:rPr>
              <w:t>20.0.1</w:t>
            </w:r>
            <w:r>
              <w:rPr>
                <w:rFonts w:ascii="宋体" w:hAnsi="宋体" w:hint="eastAsia"/>
                <w:color w:val="FF0000"/>
                <w:spacing w:val="8"/>
                <w:kern w:val="0"/>
                <w:sz w:val="20"/>
                <w:szCs w:val="21"/>
                <w:u w:val="single"/>
              </w:rPr>
              <w:t>用户电话交换系统主机的安装相对比较简单，是1</w:t>
            </w:r>
            <w:r>
              <w:rPr>
                <w:rFonts w:ascii="宋体" w:hAnsi="宋体"/>
                <w:color w:val="FF0000"/>
                <w:spacing w:val="8"/>
                <w:kern w:val="0"/>
                <w:sz w:val="20"/>
                <w:szCs w:val="21"/>
                <w:u w:val="single"/>
              </w:rPr>
              <w:t>9</w:t>
            </w:r>
            <w:r>
              <w:rPr>
                <w:rFonts w:ascii="宋体" w:hAnsi="宋体" w:hint="eastAsia"/>
                <w:color w:val="FF0000"/>
                <w:spacing w:val="8"/>
                <w:kern w:val="0"/>
                <w:sz w:val="20"/>
                <w:szCs w:val="21"/>
                <w:u w:val="single"/>
              </w:rPr>
              <w:t>寸标准机柜安装方式，但线缆较多，必须做到布局合理，排列整齐，标识清晰。</w:t>
            </w:r>
          </w:p>
        </w:tc>
      </w:tr>
      <w:tr w:rsidR="00F76BAA" w14:paraId="04A0AF0C" w14:textId="77777777">
        <w:tc>
          <w:tcPr>
            <w:tcW w:w="4318" w:type="dxa"/>
          </w:tcPr>
          <w:p w14:paraId="7113A470" w14:textId="77777777" w:rsidR="00F76BAA" w:rsidRDefault="00F76BAA">
            <w:pPr>
              <w:adjustRightInd w:val="0"/>
              <w:snapToGrid w:val="0"/>
              <w:rPr>
                <w:rFonts w:ascii="宋体" w:hAnsi="宋体"/>
                <w:kern w:val="0"/>
                <w:szCs w:val="21"/>
              </w:rPr>
            </w:pPr>
          </w:p>
        </w:tc>
        <w:tc>
          <w:tcPr>
            <w:tcW w:w="4318" w:type="dxa"/>
          </w:tcPr>
          <w:p w14:paraId="19985925" w14:textId="77777777" w:rsidR="00F76BAA" w:rsidRDefault="00085D94">
            <w:pPr>
              <w:rPr>
                <w:rFonts w:ascii="宋体" w:hAnsi="宋体"/>
                <w:kern w:val="0"/>
                <w:szCs w:val="21"/>
              </w:rPr>
            </w:pPr>
            <w:r>
              <w:rPr>
                <w:rFonts w:ascii="宋体" w:hAnsi="宋体"/>
                <w:color w:val="FF0000"/>
                <w:spacing w:val="8"/>
                <w:kern w:val="0"/>
                <w:sz w:val="20"/>
                <w:szCs w:val="21"/>
                <w:u w:val="single"/>
              </w:rPr>
              <w:t>20.</w:t>
            </w:r>
            <w:r>
              <w:rPr>
                <w:rFonts w:ascii="宋体" w:hAnsi="宋体" w:hint="eastAsia"/>
                <w:color w:val="FF0000"/>
                <w:spacing w:val="8"/>
                <w:kern w:val="0"/>
                <w:sz w:val="20"/>
                <w:szCs w:val="21"/>
                <w:u w:val="single"/>
              </w:rPr>
              <w:t>0</w:t>
            </w:r>
            <w:r>
              <w:rPr>
                <w:rFonts w:ascii="宋体" w:hAnsi="宋体"/>
                <w:color w:val="FF0000"/>
                <w:spacing w:val="8"/>
                <w:kern w:val="0"/>
                <w:sz w:val="20"/>
                <w:szCs w:val="21"/>
                <w:u w:val="single"/>
              </w:rPr>
              <w:t>.</w:t>
            </w: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用户电话交换系统的服务功能管理软件、</w:t>
            </w:r>
            <w:r>
              <w:rPr>
                <w:rFonts w:ascii="宋体" w:hAnsi="宋体"/>
                <w:color w:val="FF0000"/>
                <w:spacing w:val="8"/>
                <w:kern w:val="0"/>
                <w:sz w:val="20"/>
                <w:szCs w:val="21"/>
                <w:u w:val="single"/>
              </w:rPr>
              <w:t>网络管理软件</w:t>
            </w:r>
            <w:r>
              <w:rPr>
                <w:rFonts w:ascii="宋体" w:hAnsi="宋体" w:hint="eastAsia"/>
                <w:color w:val="FF0000"/>
                <w:spacing w:val="8"/>
                <w:kern w:val="0"/>
                <w:sz w:val="20"/>
                <w:szCs w:val="21"/>
                <w:u w:val="single"/>
              </w:rPr>
              <w:t>、联机计费系统软件安装应符合</w:t>
            </w:r>
            <w:r>
              <w:rPr>
                <w:rFonts w:ascii="宋体" w:hAnsi="宋体"/>
                <w:color w:val="FF0000"/>
                <w:spacing w:val="8"/>
                <w:kern w:val="0"/>
                <w:sz w:val="20"/>
                <w:szCs w:val="21"/>
                <w:u w:val="single"/>
              </w:rPr>
              <w:t>本规范第</w:t>
            </w:r>
            <w:r>
              <w:rPr>
                <w:rFonts w:ascii="宋体" w:hAnsi="宋体" w:hint="eastAsia"/>
                <w:color w:val="FF0000"/>
                <w:spacing w:val="8"/>
                <w:kern w:val="0"/>
                <w:sz w:val="20"/>
                <w:szCs w:val="21"/>
                <w:u w:val="single"/>
              </w:rPr>
              <w:t>11章</w:t>
            </w:r>
            <w:r>
              <w:rPr>
                <w:rFonts w:ascii="宋体" w:hAnsi="宋体"/>
                <w:color w:val="FF0000"/>
                <w:spacing w:val="8"/>
                <w:kern w:val="0"/>
                <w:sz w:val="20"/>
                <w:szCs w:val="21"/>
                <w:u w:val="single"/>
              </w:rPr>
              <w:t>规定</w:t>
            </w:r>
            <w:r>
              <w:rPr>
                <w:rFonts w:ascii="宋体" w:hAnsi="宋体" w:hint="eastAsia"/>
                <w:color w:val="FF0000"/>
                <w:spacing w:val="8"/>
                <w:kern w:val="0"/>
                <w:sz w:val="20"/>
                <w:szCs w:val="21"/>
                <w:u w:val="single"/>
              </w:rPr>
              <w:t>。</w:t>
            </w:r>
          </w:p>
        </w:tc>
      </w:tr>
      <w:tr w:rsidR="00F76BAA" w14:paraId="5D412A21" w14:textId="77777777">
        <w:tc>
          <w:tcPr>
            <w:tcW w:w="4318" w:type="dxa"/>
          </w:tcPr>
          <w:p w14:paraId="2368013B" w14:textId="77777777" w:rsidR="00F76BAA" w:rsidRDefault="00F76BAA">
            <w:pPr>
              <w:adjustRightInd w:val="0"/>
              <w:snapToGrid w:val="0"/>
              <w:rPr>
                <w:rFonts w:ascii="宋体" w:hAnsi="宋体"/>
                <w:kern w:val="0"/>
                <w:szCs w:val="21"/>
              </w:rPr>
            </w:pPr>
          </w:p>
        </w:tc>
        <w:tc>
          <w:tcPr>
            <w:tcW w:w="4318" w:type="dxa"/>
          </w:tcPr>
          <w:p w14:paraId="6803EBCE"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20</w:t>
            </w:r>
            <w:r>
              <w:rPr>
                <w:rFonts w:ascii="宋体" w:hAnsi="宋体" w:hint="eastAsia"/>
                <w:color w:val="FF0000"/>
                <w:spacing w:val="8"/>
                <w:kern w:val="0"/>
                <w:sz w:val="20"/>
                <w:szCs w:val="21"/>
                <w:u w:val="single"/>
              </w:rPr>
              <w:t>.0.3  用户电话交换系统的业务测试、信令方式测试、互通测试、网络管理及计费功能等应满足设计要求。</w:t>
            </w:r>
          </w:p>
          <w:p w14:paraId="797A2097" w14:textId="77777777" w:rsidR="00F76BAA" w:rsidRDefault="00085D94">
            <w:pPr>
              <w:rPr>
                <w:rFonts w:ascii="宋体" w:hAnsi="宋体"/>
                <w:kern w:val="0"/>
                <w:szCs w:val="21"/>
              </w:rPr>
            </w:pPr>
            <w:r>
              <w:rPr>
                <w:rFonts w:ascii="宋体" w:hAnsi="宋体" w:hint="eastAsia"/>
                <w:color w:val="FF0000"/>
                <w:kern w:val="0"/>
                <w:szCs w:val="21"/>
                <w:u w:val="single"/>
              </w:rPr>
              <w:t>【条文说明】</w:t>
            </w:r>
            <w:r>
              <w:rPr>
                <w:rFonts w:ascii="宋体" w:hAnsi="宋体"/>
                <w:color w:val="FF0000"/>
                <w:spacing w:val="8"/>
                <w:kern w:val="0"/>
                <w:sz w:val="20"/>
                <w:szCs w:val="21"/>
                <w:u w:val="single"/>
              </w:rPr>
              <w:t>20.0.3</w:t>
            </w:r>
            <w:r>
              <w:rPr>
                <w:rFonts w:ascii="宋体" w:hAnsi="宋体" w:hint="eastAsia"/>
                <w:color w:val="FF0000"/>
                <w:spacing w:val="8"/>
                <w:kern w:val="0"/>
                <w:sz w:val="20"/>
                <w:szCs w:val="21"/>
                <w:u w:val="single"/>
              </w:rPr>
              <w:t>用户电话交换系统主要是调度系统的测试，网络管理及及计费功能测试。</w:t>
            </w:r>
          </w:p>
        </w:tc>
      </w:tr>
      <w:tr w:rsidR="00F76BAA" w14:paraId="73B2C4BC" w14:textId="77777777">
        <w:tc>
          <w:tcPr>
            <w:tcW w:w="4318" w:type="dxa"/>
          </w:tcPr>
          <w:p w14:paraId="27FA15C6" w14:textId="77777777" w:rsidR="00F76BAA" w:rsidRDefault="00F76BAA">
            <w:pPr>
              <w:adjustRightInd w:val="0"/>
              <w:snapToGrid w:val="0"/>
              <w:rPr>
                <w:rFonts w:ascii="宋体" w:hAnsi="宋体"/>
                <w:kern w:val="0"/>
                <w:szCs w:val="21"/>
              </w:rPr>
            </w:pPr>
          </w:p>
        </w:tc>
        <w:tc>
          <w:tcPr>
            <w:tcW w:w="4318" w:type="dxa"/>
          </w:tcPr>
          <w:p w14:paraId="402201FB" w14:textId="77777777" w:rsidR="00F76BAA" w:rsidRDefault="00085D94">
            <w:pPr>
              <w:rPr>
                <w:rFonts w:ascii="宋体" w:hAnsi="宋体"/>
                <w:kern w:val="0"/>
                <w:szCs w:val="21"/>
              </w:rPr>
            </w:pPr>
            <w:r>
              <w:rPr>
                <w:rFonts w:ascii="宋体" w:hAnsi="宋体"/>
                <w:color w:val="FF0000"/>
                <w:spacing w:val="8"/>
                <w:kern w:val="0"/>
                <w:sz w:val="20"/>
                <w:szCs w:val="21"/>
                <w:u w:val="single"/>
              </w:rPr>
              <w:t>20</w:t>
            </w:r>
            <w:r>
              <w:rPr>
                <w:rFonts w:ascii="宋体" w:hAnsi="宋体" w:hint="eastAsia"/>
                <w:color w:val="FF0000"/>
                <w:spacing w:val="8"/>
                <w:kern w:val="0"/>
                <w:sz w:val="20"/>
                <w:szCs w:val="21"/>
                <w:u w:val="single"/>
              </w:rPr>
              <w:t>.0.4  用户电话交换系统质量验收记录表应填写本规范表</w:t>
            </w:r>
            <w:r>
              <w:rPr>
                <w:rFonts w:ascii="宋体" w:hAnsi="宋体"/>
                <w:color w:val="FF0000"/>
                <w:spacing w:val="8"/>
                <w:kern w:val="0"/>
                <w:sz w:val="20"/>
                <w:szCs w:val="21"/>
                <w:u w:val="single"/>
              </w:rPr>
              <w:t>B.0.12</w:t>
            </w:r>
            <w:r>
              <w:rPr>
                <w:rFonts w:ascii="宋体" w:hAnsi="宋体" w:hint="eastAsia"/>
                <w:color w:val="FF0000"/>
                <w:spacing w:val="8"/>
                <w:kern w:val="0"/>
                <w:sz w:val="20"/>
                <w:szCs w:val="21"/>
                <w:u w:val="single"/>
              </w:rPr>
              <w:t>。</w:t>
            </w:r>
          </w:p>
        </w:tc>
      </w:tr>
      <w:tr w:rsidR="00F76BAA" w14:paraId="3677E618" w14:textId="77777777">
        <w:tc>
          <w:tcPr>
            <w:tcW w:w="4318" w:type="dxa"/>
          </w:tcPr>
          <w:p w14:paraId="2C32563C" w14:textId="77777777" w:rsidR="00F76BAA" w:rsidRDefault="00085D94">
            <w:pPr>
              <w:pStyle w:val="1"/>
              <w:spacing w:before="0" w:after="0" w:line="240" w:lineRule="auto"/>
              <w:jc w:val="center"/>
              <w:outlineLvl w:val="0"/>
              <w:rPr>
                <w:rFonts w:ascii="宋体" w:hAnsi="宋体"/>
                <w:sz w:val="21"/>
                <w:szCs w:val="21"/>
              </w:rPr>
            </w:pPr>
            <w:bookmarkStart w:id="388" w:name="_Toc45558980"/>
            <w:r>
              <w:rPr>
                <w:rFonts w:ascii="宋体" w:hAnsi="宋体"/>
                <w:color w:val="FF0000"/>
                <w:sz w:val="21"/>
                <w:szCs w:val="21"/>
                <w:u w:val="single"/>
              </w:rPr>
              <w:t xml:space="preserve">21 </w:t>
            </w:r>
            <w:r>
              <w:rPr>
                <w:rFonts w:ascii="宋体" w:hAnsi="宋体" w:hint="eastAsia"/>
                <w:color w:val="FF0000"/>
                <w:sz w:val="21"/>
                <w:szCs w:val="21"/>
                <w:u w:val="single"/>
              </w:rPr>
              <w:t>卫星通信系统</w:t>
            </w:r>
            <w:bookmarkEnd w:id="388"/>
          </w:p>
        </w:tc>
        <w:tc>
          <w:tcPr>
            <w:tcW w:w="4318" w:type="dxa"/>
          </w:tcPr>
          <w:p w14:paraId="2223120B" w14:textId="77777777" w:rsidR="00F76BAA" w:rsidRDefault="00085D94">
            <w:pPr>
              <w:pStyle w:val="1"/>
              <w:spacing w:before="0" w:after="0" w:line="240" w:lineRule="auto"/>
              <w:jc w:val="center"/>
              <w:outlineLvl w:val="0"/>
              <w:rPr>
                <w:rFonts w:ascii="宋体" w:hAnsi="宋体"/>
                <w:sz w:val="21"/>
                <w:szCs w:val="21"/>
              </w:rPr>
            </w:pPr>
            <w:r>
              <w:rPr>
                <w:rFonts w:ascii="宋体" w:hAnsi="宋体"/>
                <w:color w:val="FF0000"/>
                <w:sz w:val="21"/>
                <w:szCs w:val="21"/>
                <w:u w:val="single"/>
              </w:rPr>
              <w:t xml:space="preserve">21 </w:t>
            </w:r>
            <w:r>
              <w:rPr>
                <w:rFonts w:ascii="宋体" w:hAnsi="宋体" w:hint="eastAsia"/>
                <w:color w:val="FF0000"/>
                <w:sz w:val="21"/>
                <w:szCs w:val="21"/>
                <w:u w:val="single"/>
              </w:rPr>
              <w:t>卫星通信系统</w:t>
            </w:r>
          </w:p>
        </w:tc>
      </w:tr>
      <w:tr w:rsidR="00F76BAA" w14:paraId="540DD478" w14:textId="77777777">
        <w:tc>
          <w:tcPr>
            <w:tcW w:w="4318" w:type="dxa"/>
          </w:tcPr>
          <w:p w14:paraId="30C3061B" w14:textId="77777777" w:rsidR="00F76BAA" w:rsidRDefault="00F76BAA">
            <w:pPr>
              <w:adjustRightInd w:val="0"/>
              <w:snapToGrid w:val="0"/>
              <w:rPr>
                <w:rFonts w:ascii="宋体" w:hAnsi="宋体"/>
                <w:kern w:val="0"/>
                <w:szCs w:val="21"/>
              </w:rPr>
            </w:pPr>
          </w:p>
        </w:tc>
        <w:tc>
          <w:tcPr>
            <w:tcW w:w="4318" w:type="dxa"/>
          </w:tcPr>
          <w:p w14:paraId="44CDF60D"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21.0.1</w:t>
            </w:r>
            <w:r>
              <w:rPr>
                <w:rFonts w:ascii="宋体" w:hAnsi="宋体" w:hint="eastAsia"/>
                <w:color w:val="FF0000"/>
                <w:spacing w:val="8"/>
                <w:kern w:val="0"/>
                <w:sz w:val="20"/>
                <w:szCs w:val="21"/>
                <w:u w:val="single"/>
              </w:rPr>
              <w:t>机房的净高、地面防静电、电源、照明、温湿度、防尘、防水、消防和接地等应符合通信工程设计要求。</w:t>
            </w:r>
          </w:p>
          <w:p w14:paraId="2C652C10"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21.0.2 </w:t>
            </w:r>
            <w:r>
              <w:rPr>
                <w:rFonts w:ascii="宋体" w:hAnsi="宋体" w:hint="eastAsia"/>
                <w:color w:val="FF0000"/>
                <w:spacing w:val="8"/>
                <w:kern w:val="0"/>
                <w:sz w:val="20"/>
                <w:szCs w:val="21"/>
                <w:u w:val="single"/>
              </w:rPr>
              <w:t>预留孔洞位置、尺寸及预埋件承重荷载和屋顶楼板孔洞防水处理应符合设计要求。</w:t>
            </w:r>
          </w:p>
          <w:p w14:paraId="40582566"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21.0.3 </w:t>
            </w:r>
            <w:r>
              <w:rPr>
                <w:rFonts w:ascii="宋体" w:hAnsi="宋体" w:hint="eastAsia"/>
                <w:color w:val="FF0000"/>
                <w:spacing w:val="8"/>
                <w:kern w:val="0"/>
                <w:sz w:val="20"/>
                <w:szCs w:val="21"/>
                <w:u w:val="single"/>
              </w:rPr>
              <w:t>预埋天线的安装加固件、防雷和接地装置的位置和尺寸应符合设计要求。</w:t>
            </w:r>
          </w:p>
          <w:p w14:paraId="109F8DC1" w14:textId="77777777" w:rsidR="00F76BAA" w:rsidRDefault="00085D94">
            <w:pPr>
              <w:rPr>
                <w:rFonts w:ascii="宋体" w:hAnsi="宋体"/>
                <w:kern w:val="0"/>
                <w:szCs w:val="21"/>
              </w:rPr>
            </w:pPr>
            <w:r>
              <w:rPr>
                <w:rFonts w:ascii="宋体" w:hAnsi="宋体" w:hint="eastAsia"/>
                <w:color w:val="FF0000"/>
                <w:kern w:val="0"/>
                <w:szCs w:val="21"/>
                <w:u w:val="single"/>
              </w:rPr>
              <w:t>【条文说明】</w:t>
            </w:r>
            <w:r>
              <w:rPr>
                <w:rFonts w:ascii="宋体" w:hAnsi="宋体" w:hint="eastAsia"/>
                <w:color w:val="FF0000"/>
                <w:spacing w:val="8"/>
                <w:kern w:val="0"/>
                <w:sz w:val="20"/>
                <w:szCs w:val="21"/>
                <w:u w:val="single"/>
              </w:rPr>
              <w:t>目前，智能建筑工程中卫星通信系统大多由电信运营商负责实施。本章仅为保障卫星通信系统的正常运行，对桥架、管道及设备安装场地的检查提出技术要求。</w:t>
            </w:r>
          </w:p>
        </w:tc>
      </w:tr>
      <w:tr w:rsidR="00F76BAA" w14:paraId="2EB83366" w14:textId="77777777">
        <w:tc>
          <w:tcPr>
            <w:tcW w:w="4318" w:type="dxa"/>
          </w:tcPr>
          <w:p w14:paraId="319CD1A4" w14:textId="77777777" w:rsidR="00F76BAA" w:rsidRDefault="00085D94">
            <w:pPr>
              <w:pStyle w:val="1"/>
              <w:spacing w:before="0" w:after="0" w:line="240" w:lineRule="auto"/>
              <w:jc w:val="center"/>
              <w:outlineLvl w:val="0"/>
              <w:rPr>
                <w:rFonts w:ascii="宋体" w:hAnsi="宋体"/>
                <w:sz w:val="21"/>
                <w:szCs w:val="21"/>
                <w:u w:val="single"/>
              </w:rPr>
            </w:pPr>
            <w:bookmarkStart w:id="389" w:name="_Toc43821409"/>
            <w:bookmarkStart w:id="390" w:name="_Toc45558981"/>
            <w:r>
              <w:rPr>
                <w:rFonts w:ascii="宋体" w:hAnsi="宋体"/>
                <w:color w:val="FF0000"/>
                <w:sz w:val="21"/>
                <w:szCs w:val="21"/>
                <w:u w:val="single"/>
              </w:rPr>
              <w:lastRenderedPageBreak/>
              <w:t xml:space="preserve">22 </w:t>
            </w:r>
            <w:r>
              <w:rPr>
                <w:rFonts w:ascii="宋体" w:hAnsi="宋体" w:hint="eastAsia"/>
                <w:color w:val="FF0000"/>
                <w:sz w:val="21"/>
                <w:szCs w:val="21"/>
                <w:u w:val="single"/>
              </w:rPr>
              <w:t>信息导引及发布系统</w:t>
            </w:r>
            <w:bookmarkEnd w:id="389"/>
            <w:bookmarkEnd w:id="390"/>
          </w:p>
        </w:tc>
        <w:tc>
          <w:tcPr>
            <w:tcW w:w="4318" w:type="dxa"/>
          </w:tcPr>
          <w:p w14:paraId="68235672" w14:textId="77777777" w:rsidR="00F76BAA" w:rsidRDefault="00085D94">
            <w:pPr>
              <w:pStyle w:val="1"/>
              <w:spacing w:before="0" w:after="0" w:line="240" w:lineRule="auto"/>
              <w:jc w:val="center"/>
              <w:outlineLvl w:val="0"/>
              <w:rPr>
                <w:rFonts w:ascii="宋体" w:hAnsi="宋体"/>
                <w:sz w:val="21"/>
                <w:szCs w:val="21"/>
                <w:u w:val="single"/>
              </w:rPr>
            </w:pPr>
            <w:r>
              <w:rPr>
                <w:rFonts w:ascii="宋体" w:hAnsi="宋体"/>
                <w:color w:val="FF0000"/>
                <w:sz w:val="21"/>
                <w:szCs w:val="21"/>
                <w:u w:val="single"/>
              </w:rPr>
              <w:t xml:space="preserve">22 </w:t>
            </w:r>
            <w:r>
              <w:rPr>
                <w:rFonts w:ascii="宋体" w:hAnsi="宋体" w:hint="eastAsia"/>
                <w:color w:val="FF0000"/>
                <w:sz w:val="21"/>
                <w:szCs w:val="21"/>
                <w:u w:val="single"/>
              </w:rPr>
              <w:t>信息导引及发布系统</w:t>
            </w:r>
          </w:p>
        </w:tc>
      </w:tr>
      <w:tr w:rsidR="00F76BAA" w14:paraId="0A259693" w14:textId="77777777">
        <w:tc>
          <w:tcPr>
            <w:tcW w:w="4318" w:type="dxa"/>
          </w:tcPr>
          <w:p w14:paraId="6B989DAE" w14:textId="77777777" w:rsidR="00F76BAA" w:rsidRDefault="00F76BAA">
            <w:pPr>
              <w:pStyle w:val="2"/>
              <w:spacing w:before="0" w:after="0" w:line="240" w:lineRule="auto"/>
              <w:jc w:val="center"/>
              <w:outlineLvl w:val="1"/>
              <w:rPr>
                <w:rFonts w:ascii="宋体" w:eastAsia="宋体" w:hAnsi="宋体"/>
                <w:kern w:val="0"/>
                <w:sz w:val="21"/>
                <w:szCs w:val="21"/>
              </w:rPr>
            </w:pPr>
          </w:p>
        </w:tc>
        <w:tc>
          <w:tcPr>
            <w:tcW w:w="4318" w:type="dxa"/>
          </w:tcPr>
          <w:p w14:paraId="58E5FCF1" w14:textId="77777777" w:rsidR="00F76BAA" w:rsidRDefault="00085D94">
            <w:pPr>
              <w:pStyle w:val="2"/>
              <w:spacing w:before="0" w:after="0" w:line="240" w:lineRule="auto"/>
              <w:jc w:val="center"/>
              <w:outlineLvl w:val="1"/>
              <w:rPr>
                <w:rFonts w:ascii="宋体" w:eastAsia="宋体" w:hAnsi="宋体"/>
                <w:kern w:val="0"/>
                <w:sz w:val="21"/>
                <w:szCs w:val="21"/>
              </w:rPr>
            </w:pPr>
            <w:r>
              <w:rPr>
                <w:rFonts w:ascii="宋体" w:eastAsia="宋体" w:hAnsi="宋体"/>
                <w:color w:val="FF0000"/>
                <w:kern w:val="0"/>
                <w:sz w:val="21"/>
                <w:szCs w:val="21"/>
                <w:u w:val="single"/>
              </w:rPr>
              <w:t>22</w:t>
            </w:r>
            <w:r>
              <w:rPr>
                <w:rFonts w:ascii="宋体" w:eastAsia="宋体" w:hAnsi="宋体" w:hint="eastAsia"/>
                <w:color w:val="FF0000"/>
                <w:kern w:val="0"/>
                <w:sz w:val="21"/>
                <w:szCs w:val="21"/>
                <w:u w:val="single"/>
              </w:rPr>
              <w:t>.</w:t>
            </w:r>
            <w:r>
              <w:rPr>
                <w:rFonts w:ascii="宋体" w:eastAsia="宋体" w:hAnsi="宋体"/>
                <w:color w:val="FF0000"/>
                <w:kern w:val="0"/>
                <w:sz w:val="21"/>
                <w:szCs w:val="21"/>
                <w:u w:val="single"/>
              </w:rPr>
              <w:t xml:space="preserve">1  </w:t>
            </w:r>
            <w:r>
              <w:rPr>
                <w:rFonts w:ascii="宋体" w:eastAsia="宋体" w:hAnsi="宋体" w:hint="eastAsia"/>
                <w:color w:val="FF0000"/>
                <w:kern w:val="0"/>
                <w:sz w:val="21"/>
                <w:szCs w:val="21"/>
                <w:u w:val="single"/>
              </w:rPr>
              <w:t>施工准备</w:t>
            </w:r>
          </w:p>
        </w:tc>
      </w:tr>
      <w:tr w:rsidR="00F76BAA" w14:paraId="66CEF0A1" w14:textId="77777777">
        <w:tc>
          <w:tcPr>
            <w:tcW w:w="4318" w:type="dxa"/>
          </w:tcPr>
          <w:p w14:paraId="5F0E43E4" w14:textId="77777777" w:rsidR="00F76BAA" w:rsidRDefault="00F76BAA">
            <w:pPr>
              <w:adjustRightInd w:val="0"/>
              <w:snapToGrid w:val="0"/>
              <w:rPr>
                <w:rFonts w:ascii="宋体" w:hAnsi="宋体"/>
                <w:kern w:val="0"/>
                <w:szCs w:val="21"/>
              </w:rPr>
            </w:pPr>
          </w:p>
        </w:tc>
        <w:tc>
          <w:tcPr>
            <w:tcW w:w="4318" w:type="dxa"/>
          </w:tcPr>
          <w:p w14:paraId="414F6E66"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22.1.</w:t>
            </w:r>
            <w:r>
              <w:rPr>
                <w:rFonts w:ascii="宋体" w:hAnsi="宋体" w:hint="eastAsia"/>
                <w:color w:val="FF0000"/>
                <w:spacing w:val="8"/>
                <w:kern w:val="0"/>
                <w:sz w:val="20"/>
                <w:szCs w:val="21"/>
                <w:u w:val="single"/>
              </w:rPr>
              <w:t>1</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定制显示设备的供货、规格尺寸、安装要求应符合设计要求。</w:t>
            </w:r>
          </w:p>
          <w:p w14:paraId="1F4B2077" w14:textId="77777777" w:rsidR="00F76BAA" w:rsidRDefault="00085D94">
            <w:pPr>
              <w:rPr>
                <w:rFonts w:ascii="宋体" w:hAnsi="宋体"/>
                <w:color w:val="FF0000"/>
                <w:spacing w:val="8"/>
                <w:kern w:val="0"/>
                <w:sz w:val="20"/>
                <w:szCs w:val="21"/>
                <w:u w:val="single"/>
              </w:rPr>
            </w:pPr>
            <w:r>
              <w:rPr>
                <w:rFonts w:ascii="宋体" w:hAnsi="宋体" w:hint="eastAsia"/>
                <w:color w:val="FF0000"/>
                <w:kern w:val="0"/>
                <w:szCs w:val="21"/>
                <w:u w:val="single"/>
              </w:rPr>
              <w:t>【条文说明】</w:t>
            </w:r>
            <w:r>
              <w:rPr>
                <w:rFonts w:ascii="宋体" w:hAnsi="宋体"/>
                <w:color w:val="FF0000"/>
                <w:spacing w:val="8"/>
                <w:kern w:val="0"/>
                <w:sz w:val="20"/>
                <w:szCs w:val="21"/>
                <w:u w:val="single"/>
              </w:rPr>
              <w:t>22.1.</w:t>
            </w:r>
            <w:r>
              <w:rPr>
                <w:rFonts w:ascii="宋体" w:hAnsi="宋体" w:hint="eastAsia"/>
                <w:color w:val="FF0000"/>
                <w:spacing w:val="8"/>
                <w:kern w:val="0"/>
                <w:sz w:val="20"/>
                <w:szCs w:val="21"/>
                <w:u w:val="single"/>
              </w:rPr>
              <w:t>1为了</w:t>
            </w:r>
            <w:r>
              <w:rPr>
                <w:rFonts w:ascii="宋体" w:hAnsi="宋体"/>
                <w:color w:val="FF0000"/>
                <w:spacing w:val="8"/>
                <w:kern w:val="0"/>
                <w:sz w:val="20"/>
                <w:szCs w:val="21"/>
                <w:u w:val="single"/>
              </w:rPr>
              <w:t>做好施工工作，施工单位应熟悉</w:t>
            </w:r>
            <w:r>
              <w:rPr>
                <w:rFonts w:ascii="宋体" w:hAnsi="宋体" w:hint="eastAsia"/>
                <w:color w:val="FF0000"/>
                <w:spacing w:val="8"/>
                <w:kern w:val="0"/>
                <w:sz w:val="20"/>
                <w:szCs w:val="21"/>
                <w:u w:val="single"/>
              </w:rPr>
              <w:t>信息导引及发布系统施工</w:t>
            </w:r>
            <w:r>
              <w:rPr>
                <w:rFonts w:ascii="宋体" w:hAnsi="宋体"/>
                <w:color w:val="FF0000"/>
                <w:spacing w:val="8"/>
                <w:kern w:val="0"/>
                <w:sz w:val="20"/>
                <w:szCs w:val="21"/>
                <w:u w:val="single"/>
              </w:rPr>
              <w:t>内容</w:t>
            </w:r>
            <w:r>
              <w:rPr>
                <w:rFonts w:ascii="宋体" w:hAnsi="宋体" w:hint="eastAsia"/>
                <w:color w:val="FF0000"/>
                <w:spacing w:val="8"/>
                <w:kern w:val="0"/>
                <w:sz w:val="20"/>
                <w:szCs w:val="21"/>
                <w:u w:val="single"/>
              </w:rPr>
              <w:t>，</w:t>
            </w:r>
            <w:r>
              <w:rPr>
                <w:rFonts w:ascii="宋体" w:hAnsi="宋体"/>
                <w:color w:val="FF0000"/>
                <w:spacing w:val="8"/>
                <w:kern w:val="0"/>
                <w:sz w:val="20"/>
                <w:szCs w:val="21"/>
                <w:u w:val="single"/>
              </w:rPr>
              <w:t>编制施工、调试</w:t>
            </w:r>
            <w:r>
              <w:rPr>
                <w:rFonts w:ascii="宋体" w:hAnsi="宋体" w:hint="eastAsia"/>
                <w:color w:val="FF0000"/>
                <w:spacing w:val="8"/>
                <w:kern w:val="0"/>
                <w:sz w:val="20"/>
                <w:szCs w:val="21"/>
                <w:u w:val="single"/>
              </w:rPr>
              <w:t>和</w:t>
            </w:r>
            <w:r>
              <w:rPr>
                <w:rFonts w:ascii="宋体" w:hAnsi="宋体"/>
                <w:color w:val="FF0000"/>
                <w:spacing w:val="8"/>
                <w:kern w:val="0"/>
                <w:sz w:val="20"/>
                <w:szCs w:val="21"/>
                <w:u w:val="single"/>
              </w:rPr>
              <w:t>检测</w:t>
            </w:r>
            <w:r>
              <w:rPr>
                <w:rFonts w:ascii="宋体" w:hAnsi="宋体" w:hint="eastAsia"/>
                <w:color w:val="FF0000"/>
                <w:spacing w:val="8"/>
                <w:kern w:val="0"/>
                <w:sz w:val="20"/>
                <w:szCs w:val="21"/>
                <w:u w:val="single"/>
              </w:rPr>
              <w:t>等方案</w:t>
            </w:r>
            <w:r>
              <w:rPr>
                <w:rFonts w:ascii="宋体" w:hAnsi="宋体"/>
                <w:color w:val="FF0000"/>
                <w:spacing w:val="8"/>
                <w:kern w:val="0"/>
                <w:sz w:val="20"/>
                <w:szCs w:val="21"/>
                <w:u w:val="single"/>
              </w:rPr>
              <w:t>。</w:t>
            </w:r>
          </w:p>
          <w:p w14:paraId="20292DCE" w14:textId="77777777" w:rsidR="00F76BAA" w:rsidRDefault="00085D94">
            <w:pPr>
              <w:rPr>
                <w:rFonts w:ascii="宋体" w:hAnsi="宋体"/>
                <w:kern w:val="0"/>
                <w:szCs w:val="21"/>
              </w:rPr>
            </w:pPr>
            <w:r>
              <w:rPr>
                <w:rFonts w:ascii="宋体" w:hAnsi="宋体"/>
                <w:color w:val="FF0000"/>
                <w:spacing w:val="8"/>
                <w:kern w:val="0"/>
                <w:sz w:val="20"/>
                <w:szCs w:val="21"/>
                <w:u w:val="single"/>
              </w:rPr>
              <w:t>22.1.</w:t>
            </w: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显示设备安装位置、安装方式与设备选型应符合设计要求。</w:t>
            </w:r>
          </w:p>
        </w:tc>
      </w:tr>
      <w:tr w:rsidR="00F76BAA" w14:paraId="1D289290" w14:textId="77777777">
        <w:tc>
          <w:tcPr>
            <w:tcW w:w="4318" w:type="dxa"/>
          </w:tcPr>
          <w:p w14:paraId="2BF2448E" w14:textId="77777777" w:rsidR="00F76BAA" w:rsidRDefault="00F76BAA">
            <w:pPr>
              <w:pStyle w:val="2"/>
              <w:spacing w:before="0" w:after="0" w:line="240" w:lineRule="auto"/>
              <w:jc w:val="center"/>
              <w:outlineLvl w:val="1"/>
              <w:rPr>
                <w:rFonts w:ascii="宋体" w:eastAsia="宋体" w:hAnsi="宋体"/>
                <w:kern w:val="0"/>
                <w:sz w:val="21"/>
                <w:szCs w:val="21"/>
              </w:rPr>
            </w:pPr>
          </w:p>
        </w:tc>
        <w:tc>
          <w:tcPr>
            <w:tcW w:w="4318" w:type="dxa"/>
          </w:tcPr>
          <w:p w14:paraId="083CBCED" w14:textId="77777777" w:rsidR="00F76BAA" w:rsidRDefault="00085D94">
            <w:pPr>
              <w:pStyle w:val="2"/>
              <w:spacing w:before="0" w:after="0" w:line="240" w:lineRule="auto"/>
              <w:jc w:val="center"/>
              <w:outlineLvl w:val="1"/>
              <w:rPr>
                <w:rFonts w:ascii="宋体" w:eastAsia="宋体" w:hAnsi="宋体"/>
                <w:kern w:val="0"/>
                <w:sz w:val="21"/>
                <w:szCs w:val="21"/>
              </w:rPr>
            </w:pPr>
            <w:r>
              <w:rPr>
                <w:rFonts w:ascii="宋体" w:eastAsia="宋体" w:hAnsi="宋体"/>
                <w:color w:val="FF0000"/>
                <w:kern w:val="0"/>
                <w:sz w:val="21"/>
                <w:szCs w:val="21"/>
                <w:u w:val="single"/>
              </w:rPr>
              <w:t>22</w:t>
            </w:r>
            <w:r>
              <w:rPr>
                <w:rFonts w:ascii="宋体" w:eastAsia="宋体" w:hAnsi="宋体" w:hint="eastAsia"/>
                <w:color w:val="FF0000"/>
                <w:kern w:val="0"/>
                <w:sz w:val="21"/>
                <w:szCs w:val="21"/>
                <w:u w:val="single"/>
              </w:rPr>
              <w:t>.</w:t>
            </w:r>
            <w:r>
              <w:rPr>
                <w:rFonts w:ascii="宋体" w:eastAsia="宋体" w:hAnsi="宋体"/>
                <w:color w:val="FF0000"/>
                <w:kern w:val="0"/>
                <w:sz w:val="21"/>
                <w:szCs w:val="21"/>
                <w:u w:val="single"/>
              </w:rPr>
              <w:t>2</w:t>
            </w:r>
            <w:r>
              <w:rPr>
                <w:rFonts w:ascii="宋体" w:eastAsia="宋体" w:hAnsi="宋体" w:hint="eastAsia"/>
                <w:color w:val="FF0000"/>
                <w:kern w:val="0"/>
                <w:sz w:val="21"/>
                <w:szCs w:val="21"/>
                <w:u w:val="single"/>
              </w:rPr>
              <w:t xml:space="preserve">  设备安装</w:t>
            </w:r>
          </w:p>
        </w:tc>
      </w:tr>
      <w:tr w:rsidR="00F76BAA" w14:paraId="313EC877" w14:textId="77777777">
        <w:tc>
          <w:tcPr>
            <w:tcW w:w="4318" w:type="dxa"/>
          </w:tcPr>
          <w:p w14:paraId="388B5636" w14:textId="77777777" w:rsidR="00F76BAA" w:rsidRDefault="00F76BAA">
            <w:pPr>
              <w:adjustRightInd w:val="0"/>
              <w:snapToGrid w:val="0"/>
              <w:rPr>
                <w:rFonts w:ascii="宋体" w:hAnsi="宋体"/>
                <w:kern w:val="0"/>
                <w:szCs w:val="21"/>
              </w:rPr>
            </w:pPr>
          </w:p>
        </w:tc>
        <w:tc>
          <w:tcPr>
            <w:tcW w:w="4318" w:type="dxa"/>
          </w:tcPr>
          <w:p w14:paraId="54771C6C"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22.2.1</w:t>
            </w:r>
            <w:r>
              <w:rPr>
                <w:rFonts w:ascii="宋体" w:hAnsi="宋体" w:hint="eastAsia"/>
                <w:color w:val="FF0000"/>
                <w:spacing w:val="8"/>
                <w:kern w:val="0"/>
                <w:sz w:val="20"/>
                <w:szCs w:val="21"/>
                <w:u w:val="single"/>
              </w:rPr>
              <w:t>信息播控中心软硬件安装应符合下列规定：</w:t>
            </w:r>
          </w:p>
          <w:p w14:paraId="788A4E05"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1</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应按照设计要求或产品说明书，完成服务器、工作站、网络设备、信号采集和制作设备的安装；</w:t>
            </w:r>
          </w:p>
          <w:p w14:paraId="6CE02082"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 </w:t>
            </w:r>
            <w:r>
              <w:rPr>
                <w:rFonts w:ascii="宋体" w:hAnsi="宋体" w:hint="eastAsia"/>
                <w:color w:val="FF0000"/>
                <w:spacing w:val="8"/>
                <w:kern w:val="0"/>
                <w:sz w:val="20"/>
                <w:szCs w:val="21"/>
                <w:u w:val="single"/>
              </w:rPr>
              <w:t>应按照设计要求或产品说明书进行软件安装、配置；</w:t>
            </w:r>
          </w:p>
          <w:p w14:paraId="6D4BFD75"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3 </w:t>
            </w:r>
            <w:r>
              <w:rPr>
                <w:rFonts w:ascii="宋体" w:hAnsi="宋体" w:hint="eastAsia"/>
                <w:color w:val="FF0000"/>
                <w:spacing w:val="8"/>
                <w:kern w:val="0"/>
                <w:sz w:val="20"/>
                <w:szCs w:val="21"/>
                <w:u w:val="single"/>
              </w:rPr>
              <w:t>供电、防雷与接地应符合现行国家标准《建筑电气安装工程施工质量验收规范》GB 50303的规定。</w:t>
            </w:r>
          </w:p>
          <w:p w14:paraId="17475071" w14:textId="77777777" w:rsidR="00F76BAA" w:rsidRDefault="00085D94">
            <w:pPr>
              <w:rPr>
                <w:rFonts w:ascii="宋体" w:hAnsi="宋体"/>
                <w:color w:val="FF0000"/>
                <w:spacing w:val="8"/>
                <w:kern w:val="0"/>
                <w:sz w:val="20"/>
                <w:szCs w:val="21"/>
                <w:u w:val="single"/>
              </w:rPr>
            </w:pPr>
            <w:r>
              <w:rPr>
                <w:rFonts w:ascii="宋体" w:hAnsi="宋体" w:hint="eastAsia"/>
                <w:color w:val="FF0000"/>
                <w:kern w:val="0"/>
                <w:szCs w:val="21"/>
                <w:u w:val="single"/>
              </w:rPr>
              <w:t>【条文说明】</w:t>
            </w:r>
            <w:r>
              <w:rPr>
                <w:rFonts w:ascii="宋体" w:hAnsi="宋体"/>
                <w:color w:val="FF0000"/>
                <w:spacing w:val="8"/>
                <w:kern w:val="0"/>
                <w:sz w:val="20"/>
                <w:szCs w:val="21"/>
                <w:u w:val="single"/>
              </w:rPr>
              <w:t>22.2.1</w:t>
            </w:r>
            <w:r>
              <w:rPr>
                <w:rFonts w:ascii="宋体" w:hAnsi="宋体" w:hint="eastAsia"/>
                <w:color w:val="FF0000"/>
                <w:spacing w:val="8"/>
                <w:kern w:val="0"/>
                <w:sz w:val="20"/>
                <w:szCs w:val="21"/>
                <w:u w:val="single"/>
              </w:rPr>
              <w:t>信息播控中心是发布</w:t>
            </w:r>
            <w:r>
              <w:rPr>
                <w:rFonts w:ascii="宋体" w:hAnsi="宋体"/>
                <w:color w:val="FF0000"/>
                <w:spacing w:val="8"/>
                <w:kern w:val="0"/>
                <w:sz w:val="20"/>
                <w:szCs w:val="21"/>
                <w:u w:val="single"/>
              </w:rPr>
              <w:t>信息</w:t>
            </w:r>
            <w:r>
              <w:rPr>
                <w:rFonts w:ascii="宋体" w:hAnsi="宋体" w:hint="eastAsia"/>
                <w:color w:val="FF0000"/>
                <w:spacing w:val="8"/>
                <w:kern w:val="0"/>
                <w:sz w:val="20"/>
                <w:szCs w:val="21"/>
                <w:u w:val="single"/>
              </w:rPr>
              <w:t>节目</w:t>
            </w:r>
            <w:r>
              <w:rPr>
                <w:rFonts w:ascii="宋体" w:hAnsi="宋体"/>
                <w:color w:val="FF0000"/>
                <w:spacing w:val="8"/>
                <w:kern w:val="0"/>
                <w:sz w:val="20"/>
                <w:szCs w:val="21"/>
                <w:u w:val="single"/>
              </w:rPr>
              <w:t>源制作</w:t>
            </w:r>
            <w:r>
              <w:rPr>
                <w:rFonts w:ascii="宋体" w:hAnsi="宋体" w:hint="eastAsia"/>
                <w:color w:val="FF0000"/>
                <w:spacing w:val="8"/>
                <w:kern w:val="0"/>
                <w:sz w:val="20"/>
                <w:szCs w:val="21"/>
                <w:u w:val="single"/>
              </w:rPr>
              <w:t>、</w:t>
            </w:r>
            <w:r>
              <w:rPr>
                <w:rFonts w:ascii="宋体" w:hAnsi="宋体"/>
                <w:color w:val="FF0000"/>
                <w:spacing w:val="8"/>
                <w:kern w:val="0"/>
                <w:sz w:val="20"/>
                <w:szCs w:val="21"/>
                <w:u w:val="single"/>
              </w:rPr>
              <w:t>存放和输出</w:t>
            </w:r>
            <w:r>
              <w:rPr>
                <w:rFonts w:ascii="宋体" w:hAnsi="宋体" w:hint="eastAsia"/>
                <w:color w:val="FF0000"/>
                <w:spacing w:val="8"/>
                <w:kern w:val="0"/>
                <w:sz w:val="20"/>
                <w:szCs w:val="21"/>
                <w:u w:val="single"/>
              </w:rPr>
              <w:t>的场所，</w:t>
            </w:r>
            <w:r>
              <w:rPr>
                <w:rFonts w:ascii="宋体" w:hAnsi="宋体"/>
                <w:color w:val="FF0000"/>
                <w:spacing w:val="8"/>
                <w:kern w:val="0"/>
                <w:sz w:val="20"/>
                <w:szCs w:val="21"/>
                <w:u w:val="single"/>
              </w:rPr>
              <w:t>涉及到系统的软件</w:t>
            </w:r>
            <w:r>
              <w:rPr>
                <w:rFonts w:ascii="宋体" w:hAnsi="宋体" w:hint="eastAsia"/>
                <w:color w:val="FF0000"/>
                <w:spacing w:val="8"/>
                <w:kern w:val="0"/>
                <w:sz w:val="20"/>
                <w:szCs w:val="21"/>
                <w:u w:val="single"/>
              </w:rPr>
              <w:t>、硬件以及</w:t>
            </w:r>
            <w:r>
              <w:rPr>
                <w:rFonts w:ascii="宋体" w:hAnsi="宋体"/>
                <w:color w:val="FF0000"/>
                <w:spacing w:val="8"/>
                <w:kern w:val="0"/>
                <w:sz w:val="20"/>
                <w:szCs w:val="21"/>
                <w:u w:val="single"/>
              </w:rPr>
              <w:t>配套</w:t>
            </w:r>
            <w:r>
              <w:rPr>
                <w:rFonts w:ascii="宋体" w:hAnsi="宋体" w:hint="eastAsia"/>
                <w:color w:val="FF0000"/>
                <w:spacing w:val="8"/>
                <w:kern w:val="0"/>
                <w:sz w:val="20"/>
                <w:szCs w:val="21"/>
                <w:u w:val="single"/>
              </w:rPr>
              <w:t>设备</w:t>
            </w:r>
            <w:r>
              <w:rPr>
                <w:rFonts w:ascii="宋体" w:hAnsi="宋体"/>
                <w:color w:val="FF0000"/>
                <w:spacing w:val="8"/>
                <w:kern w:val="0"/>
                <w:sz w:val="20"/>
                <w:szCs w:val="21"/>
                <w:u w:val="single"/>
              </w:rPr>
              <w:t>安装，必须</w:t>
            </w:r>
            <w:r>
              <w:rPr>
                <w:rFonts w:ascii="宋体" w:hAnsi="宋体" w:hint="eastAsia"/>
                <w:color w:val="FF0000"/>
                <w:spacing w:val="8"/>
                <w:kern w:val="0"/>
                <w:sz w:val="20"/>
                <w:szCs w:val="21"/>
                <w:u w:val="single"/>
              </w:rPr>
              <w:t>严格按照</w:t>
            </w:r>
            <w:r>
              <w:rPr>
                <w:rFonts w:ascii="宋体" w:hAnsi="宋体"/>
                <w:color w:val="FF0000"/>
                <w:spacing w:val="8"/>
                <w:kern w:val="0"/>
                <w:sz w:val="20"/>
                <w:szCs w:val="21"/>
                <w:u w:val="single"/>
              </w:rPr>
              <w:t>设计文件</w:t>
            </w:r>
            <w:r>
              <w:rPr>
                <w:rFonts w:ascii="宋体" w:hAnsi="宋体" w:hint="eastAsia"/>
                <w:color w:val="FF0000"/>
                <w:spacing w:val="8"/>
                <w:kern w:val="0"/>
                <w:sz w:val="20"/>
                <w:szCs w:val="21"/>
                <w:u w:val="single"/>
              </w:rPr>
              <w:t>、</w:t>
            </w:r>
            <w:r>
              <w:rPr>
                <w:rFonts w:ascii="宋体" w:hAnsi="宋体"/>
                <w:color w:val="FF0000"/>
                <w:spacing w:val="8"/>
                <w:kern w:val="0"/>
                <w:sz w:val="20"/>
                <w:szCs w:val="21"/>
                <w:u w:val="single"/>
              </w:rPr>
              <w:t>产品</w:t>
            </w:r>
            <w:r>
              <w:rPr>
                <w:rFonts w:ascii="宋体" w:hAnsi="宋体" w:hint="eastAsia"/>
                <w:color w:val="FF0000"/>
                <w:spacing w:val="8"/>
                <w:kern w:val="0"/>
                <w:sz w:val="20"/>
                <w:szCs w:val="21"/>
                <w:u w:val="single"/>
              </w:rPr>
              <w:t>安装</w:t>
            </w:r>
            <w:r>
              <w:rPr>
                <w:rFonts w:ascii="宋体" w:hAnsi="宋体"/>
                <w:color w:val="FF0000"/>
                <w:spacing w:val="8"/>
                <w:kern w:val="0"/>
                <w:sz w:val="20"/>
                <w:szCs w:val="21"/>
                <w:u w:val="single"/>
              </w:rPr>
              <w:t>说明书</w:t>
            </w:r>
            <w:r>
              <w:rPr>
                <w:rFonts w:ascii="宋体" w:hAnsi="宋体" w:hint="eastAsia"/>
                <w:color w:val="FF0000"/>
                <w:spacing w:val="8"/>
                <w:kern w:val="0"/>
                <w:sz w:val="20"/>
                <w:szCs w:val="21"/>
                <w:u w:val="single"/>
              </w:rPr>
              <w:t>以及</w:t>
            </w:r>
            <w:r>
              <w:rPr>
                <w:rFonts w:ascii="宋体" w:hAnsi="宋体"/>
                <w:color w:val="FF0000"/>
                <w:spacing w:val="8"/>
                <w:kern w:val="0"/>
                <w:sz w:val="20"/>
                <w:szCs w:val="21"/>
                <w:u w:val="single"/>
              </w:rPr>
              <w:t>相关规范要求</w:t>
            </w:r>
            <w:r>
              <w:rPr>
                <w:rFonts w:ascii="宋体" w:hAnsi="宋体" w:hint="eastAsia"/>
                <w:color w:val="FF0000"/>
                <w:spacing w:val="8"/>
                <w:kern w:val="0"/>
                <w:sz w:val="20"/>
                <w:szCs w:val="21"/>
                <w:u w:val="single"/>
              </w:rPr>
              <w:t>进行按照</w:t>
            </w:r>
            <w:r>
              <w:rPr>
                <w:rFonts w:ascii="宋体" w:hAnsi="宋体"/>
                <w:color w:val="FF0000"/>
                <w:spacing w:val="8"/>
                <w:kern w:val="0"/>
                <w:sz w:val="20"/>
                <w:szCs w:val="21"/>
                <w:u w:val="single"/>
              </w:rPr>
              <w:t>。</w:t>
            </w:r>
          </w:p>
          <w:p w14:paraId="25E5B7EC"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22.2.2</w:t>
            </w:r>
            <w:r>
              <w:rPr>
                <w:rFonts w:ascii="宋体" w:hAnsi="宋体" w:hint="eastAsia"/>
                <w:color w:val="FF0000"/>
                <w:spacing w:val="8"/>
                <w:kern w:val="0"/>
                <w:sz w:val="20"/>
                <w:szCs w:val="21"/>
                <w:u w:val="single"/>
              </w:rPr>
              <w:t>信息导引及发布系统</w:t>
            </w:r>
            <w:r>
              <w:rPr>
                <w:rFonts w:ascii="宋体" w:hAnsi="宋体"/>
                <w:color w:val="FF0000"/>
                <w:spacing w:val="8"/>
                <w:kern w:val="0"/>
                <w:sz w:val="20"/>
                <w:szCs w:val="21"/>
                <w:u w:val="single"/>
              </w:rPr>
              <w:t>的</w:t>
            </w:r>
            <w:r>
              <w:rPr>
                <w:rFonts w:ascii="宋体" w:hAnsi="宋体" w:hint="eastAsia"/>
                <w:color w:val="FF0000"/>
                <w:spacing w:val="8"/>
                <w:kern w:val="0"/>
                <w:sz w:val="20"/>
                <w:szCs w:val="21"/>
                <w:u w:val="single"/>
              </w:rPr>
              <w:t>管线施工应符合本规范第</w:t>
            </w:r>
            <w:r>
              <w:rPr>
                <w:rFonts w:ascii="宋体" w:hAnsi="宋体"/>
                <w:color w:val="FF0000"/>
                <w:spacing w:val="8"/>
                <w:kern w:val="0"/>
                <w:sz w:val="20"/>
                <w:szCs w:val="21"/>
                <w:u w:val="single"/>
              </w:rPr>
              <w:t>4</w:t>
            </w:r>
            <w:r>
              <w:rPr>
                <w:rFonts w:ascii="宋体" w:hAnsi="宋体" w:hint="eastAsia"/>
                <w:color w:val="FF0000"/>
                <w:spacing w:val="8"/>
                <w:kern w:val="0"/>
                <w:sz w:val="20"/>
                <w:szCs w:val="21"/>
                <w:u w:val="single"/>
              </w:rPr>
              <w:t>章、第</w:t>
            </w:r>
            <w:r>
              <w:rPr>
                <w:rFonts w:ascii="宋体" w:hAnsi="宋体"/>
                <w:color w:val="FF0000"/>
                <w:spacing w:val="8"/>
                <w:kern w:val="0"/>
                <w:sz w:val="20"/>
                <w:szCs w:val="21"/>
                <w:u w:val="single"/>
              </w:rPr>
              <w:t>5章</w:t>
            </w:r>
            <w:r>
              <w:rPr>
                <w:rFonts w:ascii="宋体" w:hAnsi="宋体" w:hint="eastAsia"/>
                <w:color w:val="FF0000"/>
                <w:spacing w:val="8"/>
                <w:kern w:val="0"/>
                <w:sz w:val="20"/>
                <w:szCs w:val="21"/>
                <w:u w:val="single"/>
              </w:rPr>
              <w:t>的规定，网络设备的施工应符合本规范第</w:t>
            </w:r>
            <w:r>
              <w:rPr>
                <w:rFonts w:ascii="宋体" w:hAnsi="宋体"/>
                <w:color w:val="FF0000"/>
                <w:spacing w:val="8"/>
                <w:kern w:val="0"/>
                <w:sz w:val="20"/>
                <w:szCs w:val="21"/>
                <w:u w:val="single"/>
              </w:rPr>
              <w:t>6</w:t>
            </w:r>
            <w:r>
              <w:rPr>
                <w:rFonts w:ascii="宋体" w:hAnsi="宋体" w:hint="eastAsia"/>
                <w:color w:val="FF0000"/>
                <w:spacing w:val="8"/>
                <w:kern w:val="0"/>
                <w:sz w:val="20"/>
                <w:szCs w:val="21"/>
                <w:u w:val="single"/>
              </w:rPr>
              <w:t>章的规定。</w:t>
            </w:r>
          </w:p>
          <w:p w14:paraId="78CDAD66"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22.</w:t>
            </w: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3</w:t>
            </w:r>
            <w:r>
              <w:rPr>
                <w:rFonts w:ascii="宋体" w:hAnsi="宋体" w:hint="eastAsia"/>
                <w:color w:val="FF0000"/>
                <w:spacing w:val="8"/>
                <w:kern w:val="0"/>
                <w:sz w:val="20"/>
                <w:szCs w:val="21"/>
                <w:u w:val="single"/>
              </w:rPr>
              <w:t>信息发布显示屏（信息标识牌）、信息导引设施或查询终端等安装应符合下列规定：</w:t>
            </w:r>
          </w:p>
          <w:p w14:paraId="05822C00"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1</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触摸屏与显示屏的安装位置应对人行通道无影响；</w:t>
            </w:r>
          </w:p>
          <w:p w14:paraId="6DDEBEE9"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  </w:t>
            </w:r>
            <w:r>
              <w:rPr>
                <w:rFonts w:ascii="宋体" w:hAnsi="宋体" w:hint="eastAsia"/>
                <w:color w:val="FF0000"/>
                <w:spacing w:val="8"/>
                <w:kern w:val="0"/>
                <w:sz w:val="20"/>
                <w:szCs w:val="21"/>
                <w:u w:val="single"/>
              </w:rPr>
              <w:t>触摸屏、显示屏应安装在没有强电磁辐射源及干燥的地方；</w:t>
            </w:r>
          </w:p>
          <w:p w14:paraId="154ED25B"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3</w:t>
            </w:r>
            <w:r>
              <w:rPr>
                <w:rFonts w:ascii="宋体" w:hAnsi="宋体" w:hint="eastAsia"/>
                <w:color w:val="FF0000"/>
                <w:spacing w:val="8"/>
                <w:kern w:val="0"/>
                <w:sz w:val="20"/>
                <w:szCs w:val="21"/>
                <w:u w:val="single"/>
              </w:rPr>
              <w:t xml:space="preserve">  落地式显示屏安装钢架的承重能力应满足设计要求；</w:t>
            </w:r>
          </w:p>
          <w:p w14:paraId="0BE89B25"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4</w:t>
            </w:r>
            <w:r>
              <w:rPr>
                <w:rFonts w:ascii="宋体" w:hAnsi="宋体" w:hint="eastAsia"/>
                <w:color w:val="FF0000"/>
                <w:spacing w:val="8"/>
                <w:kern w:val="0"/>
                <w:sz w:val="20"/>
                <w:szCs w:val="21"/>
                <w:u w:val="single"/>
              </w:rPr>
              <w:t xml:space="preserve">  室外安装的显示屏应做好防漏电、防雨措施，并应满足不低于IP65防护等级标准；</w:t>
            </w:r>
          </w:p>
          <w:p w14:paraId="759482C0"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5 </w:t>
            </w:r>
            <w:r>
              <w:rPr>
                <w:rFonts w:ascii="宋体" w:hAnsi="宋体" w:hint="eastAsia"/>
                <w:color w:val="FF0000"/>
                <w:spacing w:val="8"/>
                <w:kern w:val="0"/>
                <w:sz w:val="20"/>
                <w:szCs w:val="21"/>
                <w:u w:val="single"/>
              </w:rPr>
              <w:t>显示屏、导引设施或触摸屏的安装方式应结合装修情况确定吊装、壁装和嵌入式安装等安装形式，支架和底座的</w:t>
            </w:r>
            <w:r>
              <w:rPr>
                <w:rFonts w:ascii="宋体" w:hAnsi="宋体"/>
                <w:color w:val="FF0000"/>
                <w:spacing w:val="8"/>
                <w:kern w:val="0"/>
                <w:sz w:val="20"/>
                <w:szCs w:val="21"/>
                <w:u w:val="single"/>
              </w:rPr>
              <w:t>支</w:t>
            </w:r>
            <w:proofErr w:type="gramStart"/>
            <w:r>
              <w:rPr>
                <w:rFonts w:ascii="宋体" w:hAnsi="宋体"/>
                <w:color w:val="FF0000"/>
                <w:spacing w:val="8"/>
                <w:kern w:val="0"/>
                <w:sz w:val="20"/>
                <w:szCs w:val="21"/>
                <w:u w:val="single"/>
              </w:rPr>
              <w:t>掌杆要</w:t>
            </w:r>
            <w:proofErr w:type="gramEnd"/>
            <w:r>
              <w:rPr>
                <w:rFonts w:ascii="宋体" w:hAnsi="宋体"/>
                <w:color w:val="FF0000"/>
                <w:spacing w:val="8"/>
                <w:kern w:val="0"/>
                <w:sz w:val="20"/>
                <w:szCs w:val="21"/>
                <w:u w:val="single"/>
              </w:rPr>
              <w:t>垂直，</w:t>
            </w:r>
            <w:hyperlink r:id="rId14" w:tgtFrame="_blank" w:history="1">
              <w:r>
                <w:rPr>
                  <w:rFonts w:ascii="宋体" w:hAnsi="宋体"/>
                  <w:color w:val="FF0000"/>
                  <w:spacing w:val="8"/>
                  <w:kern w:val="0"/>
                  <w:sz w:val="20"/>
                  <w:szCs w:val="21"/>
                  <w:u w:val="single"/>
                </w:rPr>
                <w:t>横担</w:t>
              </w:r>
            </w:hyperlink>
            <w:r>
              <w:rPr>
                <w:rFonts w:ascii="宋体" w:hAnsi="宋体"/>
                <w:color w:val="FF0000"/>
                <w:spacing w:val="8"/>
                <w:kern w:val="0"/>
                <w:sz w:val="20"/>
                <w:szCs w:val="21"/>
                <w:u w:val="single"/>
              </w:rPr>
              <w:t>要水平，安装位置要符合设计</w:t>
            </w:r>
            <w:r>
              <w:rPr>
                <w:rFonts w:ascii="宋体" w:hAnsi="宋体" w:hint="eastAsia"/>
                <w:color w:val="FF0000"/>
                <w:spacing w:val="8"/>
                <w:kern w:val="0"/>
                <w:sz w:val="20"/>
                <w:szCs w:val="21"/>
                <w:u w:val="single"/>
              </w:rPr>
              <w:t>要求；</w:t>
            </w:r>
          </w:p>
          <w:p w14:paraId="5D68F550"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lastRenderedPageBreak/>
              <w:t>6 分体式显示屏应预留播控器放置空间</w:t>
            </w:r>
            <w:r>
              <w:rPr>
                <w:rFonts w:ascii="宋体" w:hAnsi="宋体" w:hint="eastAsia"/>
                <w:color w:val="FF0000"/>
                <w:spacing w:val="8"/>
                <w:kern w:val="0"/>
                <w:sz w:val="20"/>
                <w:szCs w:val="21"/>
                <w:u w:val="single"/>
              </w:rPr>
              <w:t>；</w:t>
            </w:r>
          </w:p>
          <w:p w14:paraId="1E97D7C1"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7</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显示位置应能提供有线或无线网络接入，带宽满足传输要求。</w:t>
            </w:r>
          </w:p>
          <w:p w14:paraId="423CCAD9" w14:textId="77777777" w:rsidR="00F76BAA" w:rsidRDefault="00085D94">
            <w:pPr>
              <w:rPr>
                <w:rFonts w:ascii="宋体" w:hAnsi="宋体"/>
                <w:kern w:val="0"/>
                <w:szCs w:val="21"/>
              </w:rPr>
            </w:pPr>
            <w:r>
              <w:rPr>
                <w:rFonts w:ascii="宋体" w:hAnsi="宋体" w:hint="eastAsia"/>
                <w:color w:val="FF0000"/>
                <w:kern w:val="0"/>
                <w:szCs w:val="21"/>
                <w:u w:val="single"/>
              </w:rPr>
              <w:t>【条文说明】</w:t>
            </w:r>
            <w:r>
              <w:rPr>
                <w:rFonts w:ascii="宋体" w:hAnsi="宋体"/>
                <w:color w:val="FF0000"/>
                <w:spacing w:val="8"/>
                <w:kern w:val="0"/>
                <w:sz w:val="20"/>
                <w:szCs w:val="21"/>
                <w:u w:val="single"/>
              </w:rPr>
              <w:t>22.2.3</w:t>
            </w:r>
            <w:r>
              <w:rPr>
                <w:rFonts w:ascii="宋体" w:hAnsi="宋体" w:hint="eastAsia"/>
                <w:color w:val="FF0000"/>
                <w:spacing w:val="8"/>
                <w:kern w:val="0"/>
                <w:sz w:val="20"/>
                <w:szCs w:val="21"/>
                <w:u w:val="single"/>
              </w:rPr>
              <w:t>本条规定了信息</w:t>
            </w:r>
            <w:r>
              <w:rPr>
                <w:rFonts w:ascii="宋体" w:hAnsi="宋体"/>
                <w:color w:val="FF0000"/>
                <w:spacing w:val="8"/>
                <w:kern w:val="0"/>
                <w:sz w:val="20"/>
                <w:szCs w:val="21"/>
                <w:u w:val="single"/>
              </w:rPr>
              <w:t>导引及发布系统前端设备、系统的安装</w:t>
            </w:r>
            <w:r>
              <w:rPr>
                <w:rFonts w:ascii="宋体" w:hAnsi="宋体" w:hint="eastAsia"/>
                <w:color w:val="FF0000"/>
                <w:spacing w:val="8"/>
                <w:kern w:val="0"/>
                <w:sz w:val="20"/>
                <w:szCs w:val="21"/>
                <w:u w:val="single"/>
              </w:rPr>
              <w:t>注意事项</w:t>
            </w:r>
            <w:r>
              <w:rPr>
                <w:rFonts w:ascii="宋体" w:hAnsi="宋体"/>
                <w:color w:val="FF0000"/>
                <w:spacing w:val="8"/>
                <w:kern w:val="0"/>
                <w:sz w:val="20"/>
                <w:szCs w:val="21"/>
                <w:u w:val="single"/>
              </w:rPr>
              <w:t>。</w:t>
            </w:r>
          </w:p>
        </w:tc>
      </w:tr>
      <w:tr w:rsidR="00F76BAA" w14:paraId="07B1F40D" w14:textId="77777777">
        <w:tc>
          <w:tcPr>
            <w:tcW w:w="4318" w:type="dxa"/>
          </w:tcPr>
          <w:p w14:paraId="509D4AB5" w14:textId="77777777" w:rsidR="00F76BAA" w:rsidRDefault="00F76BAA">
            <w:pPr>
              <w:pStyle w:val="2"/>
              <w:spacing w:before="0" w:after="0" w:line="240" w:lineRule="auto"/>
              <w:jc w:val="center"/>
              <w:outlineLvl w:val="1"/>
              <w:rPr>
                <w:rFonts w:ascii="宋体" w:eastAsia="宋体" w:hAnsi="宋体"/>
                <w:kern w:val="0"/>
                <w:sz w:val="21"/>
                <w:szCs w:val="21"/>
              </w:rPr>
            </w:pPr>
          </w:p>
        </w:tc>
        <w:tc>
          <w:tcPr>
            <w:tcW w:w="4318" w:type="dxa"/>
          </w:tcPr>
          <w:p w14:paraId="3D47D48D" w14:textId="77777777" w:rsidR="00F76BAA" w:rsidRDefault="00085D94">
            <w:pPr>
              <w:pStyle w:val="2"/>
              <w:spacing w:before="0" w:after="0" w:line="240" w:lineRule="auto"/>
              <w:jc w:val="center"/>
              <w:outlineLvl w:val="1"/>
              <w:rPr>
                <w:rFonts w:ascii="宋体" w:eastAsia="宋体" w:hAnsi="宋体"/>
                <w:kern w:val="0"/>
                <w:sz w:val="21"/>
                <w:szCs w:val="21"/>
              </w:rPr>
            </w:pPr>
            <w:r>
              <w:rPr>
                <w:rFonts w:ascii="宋体" w:eastAsia="宋体" w:hAnsi="宋体"/>
                <w:color w:val="FF0000"/>
                <w:kern w:val="0"/>
                <w:sz w:val="21"/>
                <w:szCs w:val="21"/>
                <w:u w:val="single"/>
              </w:rPr>
              <w:t>22</w:t>
            </w:r>
            <w:r>
              <w:rPr>
                <w:rFonts w:ascii="宋体" w:eastAsia="宋体" w:hAnsi="宋体" w:hint="eastAsia"/>
                <w:color w:val="FF0000"/>
                <w:kern w:val="0"/>
                <w:sz w:val="21"/>
                <w:szCs w:val="21"/>
                <w:u w:val="single"/>
              </w:rPr>
              <w:t xml:space="preserve">.3  质量控制 </w:t>
            </w:r>
          </w:p>
        </w:tc>
      </w:tr>
      <w:tr w:rsidR="00F76BAA" w14:paraId="18176F07" w14:textId="77777777">
        <w:tc>
          <w:tcPr>
            <w:tcW w:w="4318" w:type="dxa"/>
          </w:tcPr>
          <w:p w14:paraId="50EC4D7F" w14:textId="77777777" w:rsidR="00F76BAA" w:rsidRDefault="00F76BAA">
            <w:pPr>
              <w:adjustRightInd w:val="0"/>
              <w:snapToGrid w:val="0"/>
              <w:rPr>
                <w:rFonts w:ascii="宋体" w:hAnsi="宋体"/>
                <w:kern w:val="0"/>
                <w:szCs w:val="21"/>
              </w:rPr>
            </w:pPr>
          </w:p>
        </w:tc>
        <w:tc>
          <w:tcPr>
            <w:tcW w:w="4318" w:type="dxa"/>
          </w:tcPr>
          <w:p w14:paraId="1465D283"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22.3.1 </w:t>
            </w:r>
            <w:r>
              <w:rPr>
                <w:rFonts w:ascii="宋体" w:hAnsi="宋体" w:hint="eastAsia"/>
                <w:color w:val="FF0000"/>
                <w:spacing w:val="8"/>
                <w:kern w:val="0"/>
                <w:sz w:val="20"/>
                <w:szCs w:val="21"/>
                <w:u w:val="single"/>
              </w:rPr>
              <w:t>主控项目应符合下列规定：</w:t>
            </w:r>
          </w:p>
          <w:p w14:paraId="2149A91C"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1</w:t>
            </w:r>
            <w:r>
              <w:rPr>
                <w:rFonts w:ascii="宋体" w:hAnsi="宋体" w:hint="eastAsia"/>
                <w:color w:val="FF0000"/>
                <w:spacing w:val="8"/>
                <w:kern w:val="0"/>
                <w:sz w:val="20"/>
                <w:szCs w:val="21"/>
                <w:u w:val="single"/>
              </w:rPr>
              <w:t xml:space="preserve"> 多媒体显示屏安装必须牢固、美观。</w:t>
            </w:r>
          </w:p>
          <w:p w14:paraId="21E94F85"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 </w:t>
            </w:r>
            <w:r>
              <w:rPr>
                <w:rFonts w:ascii="宋体" w:hAnsi="宋体" w:hint="eastAsia"/>
                <w:color w:val="FF0000"/>
                <w:spacing w:val="8"/>
                <w:kern w:val="0"/>
                <w:sz w:val="20"/>
                <w:szCs w:val="21"/>
                <w:u w:val="single"/>
              </w:rPr>
              <w:t>传输网络带宽、信号强度、物理接口应符合设计要求；</w:t>
            </w:r>
          </w:p>
          <w:p w14:paraId="0E9C6B93"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3 </w:t>
            </w:r>
            <w:r>
              <w:rPr>
                <w:rFonts w:ascii="宋体" w:hAnsi="宋体" w:hint="eastAsia"/>
                <w:color w:val="FF0000"/>
                <w:spacing w:val="8"/>
                <w:kern w:val="0"/>
                <w:sz w:val="20"/>
                <w:szCs w:val="21"/>
                <w:u w:val="single"/>
              </w:rPr>
              <w:t>软件系统应具有素材管理与编辑、播出管理与控制功能，正确显示发布的内容；</w:t>
            </w:r>
          </w:p>
          <w:p w14:paraId="21D79A1B"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4系统对发布效果的监察、断电自动恢复等功能应符合设计要求；</w:t>
            </w:r>
          </w:p>
          <w:p w14:paraId="673FBE05" w14:textId="77777777" w:rsidR="00F76BAA" w:rsidRDefault="00085D94">
            <w:pPr>
              <w:rPr>
                <w:rFonts w:ascii="宋体" w:hAnsi="宋体"/>
                <w:color w:val="FF0000"/>
                <w:spacing w:val="8"/>
                <w:kern w:val="0"/>
                <w:sz w:val="20"/>
                <w:szCs w:val="21"/>
                <w:u w:val="single"/>
              </w:rPr>
            </w:pPr>
            <w:r>
              <w:rPr>
                <w:rFonts w:ascii="宋体" w:hAnsi="宋体" w:hint="eastAsia"/>
                <w:color w:val="FF0000"/>
                <w:kern w:val="0"/>
                <w:szCs w:val="21"/>
                <w:u w:val="single"/>
              </w:rPr>
              <w:t>【条文说明】</w:t>
            </w:r>
            <w:r>
              <w:rPr>
                <w:rFonts w:ascii="宋体" w:hAnsi="宋体"/>
                <w:color w:val="FF0000"/>
                <w:spacing w:val="8"/>
                <w:kern w:val="0"/>
                <w:sz w:val="20"/>
                <w:szCs w:val="21"/>
                <w:u w:val="single"/>
              </w:rPr>
              <w:t>22.3.1</w:t>
            </w:r>
            <w:r>
              <w:rPr>
                <w:rFonts w:ascii="宋体" w:hAnsi="宋体" w:hint="eastAsia"/>
                <w:color w:val="FF0000"/>
                <w:spacing w:val="8"/>
                <w:kern w:val="0"/>
                <w:sz w:val="20"/>
                <w:szCs w:val="21"/>
                <w:u w:val="single"/>
              </w:rPr>
              <w:t>本条规定了质量控制的主</w:t>
            </w:r>
            <w:r>
              <w:rPr>
                <w:rFonts w:ascii="宋体" w:hAnsi="宋体"/>
                <w:color w:val="FF0000"/>
                <w:spacing w:val="8"/>
                <w:kern w:val="0"/>
                <w:sz w:val="20"/>
                <w:szCs w:val="21"/>
                <w:u w:val="single"/>
              </w:rPr>
              <w:t>控</w:t>
            </w:r>
            <w:r>
              <w:rPr>
                <w:rFonts w:ascii="宋体" w:hAnsi="宋体" w:hint="eastAsia"/>
                <w:color w:val="FF0000"/>
                <w:spacing w:val="8"/>
                <w:kern w:val="0"/>
                <w:sz w:val="20"/>
                <w:szCs w:val="21"/>
                <w:u w:val="single"/>
              </w:rPr>
              <w:t>项目，</w:t>
            </w:r>
            <w:r>
              <w:rPr>
                <w:rFonts w:ascii="宋体" w:hAnsi="宋体"/>
                <w:color w:val="FF0000"/>
                <w:spacing w:val="8"/>
                <w:kern w:val="0"/>
                <w:sz w:val="20"/>
                <w:szCs w:val="21"/>
                <w:u w:val="single"/>
              </w:rPr>
              <w:t>主</w:t>
            </w:r>
            <w:r>
              <w:rPr>
                <w:rFonts w:ascii="宋体" w:hAnsi="宋体" w:hint="eastAsia"/>
                <w:color w:val="FF0000"/>
                <w:spacing w:val="8"/>
                <w:kern w:val="0"/>
                <w:sz w:val="20"/>
                <w:szCs w:val="21"/>
                <w:u w:val="single"/>
              </w:rPr>
              <w:t>控</w:t>
            </w:r>
            <w:r>
              <w:rPr>
                <w:rFonts w:ascii="宋体" w:hAnsi="宋体"/>
                <w:color w:val="FF0000"/>
                <w:spacing w:val="8"/>
                <w:kern w:val="0"/>
                <w:sz w:val="20"/>
                <w:szCs w:val="21"/>
                <w:u w:val="single"/>
              </w:rPr>
              <w:t>项目主要集中在</w:t>
            </w:r>
            <w:r>
              <w:rPr>
                <w:rFonts w:ascii="宋体" w:hAnsi="宋体" w:hint="eastAsia"/>
                <w:color w:val="FF0000"/>
                <w:spacing w:val="8"/>
                <w:kern w:val="0"/>
                <w:sz w:val="20"/>
                <w:szCs w:val="21"/>
                <w:u w:val="single"/>
              </w:rPr>
              <w:t>多媒体显示屏、传输</w:t>
            </w:r>
            <w:r>
              <w:rPr>
                <w:rFonts w:ascii="宋体" w:hAnsi="宋体"/>
                <w:color w:val="FF0000"/>
                <w:spacing w:val="8"/>
                <w:kern w:val="0"/>
                <w:sz w:val="20"/>
                <w:szCs w:val="21"/>
                <w:u w:val="single"/>
              </w:rPr>
              <w:t>网络</w:t>
            </w:r>
            <w:r>
              <w:rPr>
                <w:rFonts w:ascii="宋体" w:hAnsi="宋体" w:hint="eastAsia"/>
                <w:color w:val="FF0000"/>
                <w:spacing w:val="8"/>
                <w:kern w:val="0"/>
                <w:sz w:val="20"/>
                <w:szCs w:val="21"/>
                <w:u w:val="single"/>
              </w:rPr>
              <w:t>以及</w:t>
            </w:r>
            <w:r>
              <w:rPr>
                <w:rFonts w:ascii="宋体" w:hAnsi="宋体"/>
                <w:color w:val="FF0000"/>
                <w:spacing w:val="8"/>
                <w:kern w:val="0"/>
                <w:sz w:val="20"/>
                <w:szCs w:val="21"/>
                <w:u w:val="single"/>
              </w:rPr>
              <w:t>软件的</w:t>
            </w:r>
            <w:r>
              <w:rPr>
                <w:rFonts w:ascii="宋体" w:hAnsi="宋体" w:hint="eastAsia"/>
                <w:color w:val="FF0000"/>
                <w:spacing w:val="8"/>
                <w:kern w:val="0"/>
                <w:sz w:val="20"/>
                <w:szCs w:val="21"/>
                <w:u w:val="single"/>
              </w:rPr>
              <w:t>安装，</w:t>
            </w:r>
            <w:r>
              <w:rPr>
                <w:rFonts w:ascii="宋体" w:hAnsi="宋体"/>
                <w:color w:val="FF0000"/>
                <w:spacing w:val="8"/>
                <w:kern w:val="0"/>
                <w:sz w:val="20"/>
                <w:szCs w:val="21"/>
                <w:u w:val="single"/>
              </w:rPr>
              <w:t>质量控制要落实软件各项功能和多媒体信息发布</w:t>
            </w:r>
            <w:r>
              <w:rPr>
                <w:rFonts w:ascii="宋体" w:hAnsi="宋体" w:hint="eastAsia"/>
                <w:color w:val="FF0000"/>
                <w:spacing w:val="8"/>
                <w:kern w:val="0"/>
                <w:sz w:val="20"/>
                <w:szCs w:val="21"/>
                <w:u w:val="single"/>
              </w:rPr>
              <w:t>效果</w:t>
            </w:r>
            <w:r>
              <w:rPr>
                <w:rFonts w:ascii="宋体" w:hAnsi="宋体"/>
                <w:color w:val="FF0000"/>
                <w:spacing w:val="8"/>
                <w:kern w:val="0"/>
                <w:sz w:val="20"/>
                <w:szCs w:val="21"/>
                <w:u w:val="single"/>
              </w:rPr>
              <w:t>。</w:t>
            </w:r>
          </w:p>
          <w:p w14:paraId="1369B936"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22.3.2 </w:t>
            </w:r>
            <w:r>
              <w:rPr>
                <w:rFonts w:ascii="宋体" w:hAnsi="宋体" w:hint="eastAsia"/>
                <w:color w:val="FF0000"/>
                <w:spacing w:val="8"/>
                <w:kern w:val="0"/>
                <w:sz w:val="20"/>
                <w:szCs w:val="21"/>
                <w:u w:val="single"/>
              </w:rPr>
              <w:t>一般项目应符合下列规定：</w:t>
            </w:r>
          </w:p>
          <w:p w14:paraId="59F2F59A" w14:textId="77777777" w:rsidR="00F76BAA" w:rsidRDefault="00085D94">
            <w:pPr>
              <w:ind w:firstLineChars="191" w:firstLine="413"/>
              <w:rPr>
                <w:rFonts w:ascii="宋体" w:hAnsi="宋体"/>
                <w:color w:val="FF0000"/>
                <w:spacing w:val="8"/>
                <w:kern w:val="0"/>
                <w:sz w:val="20"/>
                <w:szCs w:val="21"/>
                <w:u w:val="single"/>
              </w:rPr>
            </w:pPr>
            <w:r>
              <w:rPr>
                <w:rFonts w:ascii="宋体" w:hAnsi="宋体" w:hint="eastAsia"/>
                <w:color w:val="FF0000"/>
                <w:spacing w:val="8"/>
                <w:kern w:val="0"/>
                <w:sz w:val="20"/>
                <w:szCs w:val="21"/>
                <w:u w:val="single"/>
              </w:rPr>
              <w:t>1</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声音、图像质量主观评价应符合设计要求；</w:t>
            </w:r>
          </w:p>
          <w:p w14:paraId="58C4FC7F" w14:textId="77777777" w:rsidR="00F76BAA" w:rsidRDefault="00085D94">
            <w:pPr>
              <w:ind w:firstLineChars="191" w:firstLine="413"/>
              <w:rPr>
                <w:rFonts w:ascii="宋体" w:hAnsi="宋体"/>
                <w:kern w:val="0"/>
                <w:szCs w:val="21"/>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设备排列整齐美观，线缆连接正确、压接牢固。</w:t>
            </w:r>
          </w:p>
        </w:tc>
      </w:tr>
      <w:tr w:rsidR="00F76BAA" w14:paraId="27C81453" w14:textId="77777777">
        <w:tc>
          <w:tcPr>
            <w:tcW w:w="4318" w:type="dxa"/>
          </w:tcPr>
          <w:p w14:paraId="560B1FAE" w14:textId="77777777" w:rsidR="00F76BAA" w:rsidRDefault="00F76BAA">
            <w:pPr>
              <w:pStyle w:val="2"/>
              <w:spacing w:before="0" w:after="0" w:line="240" w:lineRule="auto"/>
              <w:jc w:val="center"/>
              <w:outlineLvl w:val="1"/>
              <w:rPr>
                <w:rFonts w:ascii="宋体" w:eastAsia="宋体" w:hAnsi="宋体"/>
                <w:kern w:val="0"/>
                <w:sz w:val="21"/>
                <w:szCs w:val="21"/>
              </w:rPr>
            </w:pPr>
          </w:p>
        </w:tc>
        <w:tc>
          <w:tcPr>
            <w:tcW w:w="4318" w:type="dxa"/>
          </w:tcPr>
          <w:p w14:paraId="03CB42A3" w14:textId="77777777" w:rsidR="00F76BAA" w:rsidRDefault="00085D94">
            <w:pPr>
              <w:pStyle w:val="2"/>
              <w:spacing w:before="0" w:after="0" w:line="240" w:lineRule="auto"/>
              <w:jc w:val="center"/>
              <w:outlineLvl w:val="1"/>
              <w:rPr>
                <w:rFonts w:ascii="宋体" w:eastAsia="宋体" w:hAnsi="宋体"/>
                <w:kern w:val="0"/>
                <w:sz w:val="21"/>
                <w:szCs w:val="21"/>
              </w:rPr>
            </w:pPr>
            <w:r>
              <w:rPr>
                <w:rFonts w:ascii="宋体" w:eastAsia="宋体" w:hAnsi="宋体"/>
                <w:color w:val="FF0000"/>
                <w:kern w:val="0"/>
                <w:sz w:val="21"/>
                <w:szCs w:val="21"/>
                <w:u w:val="single"/>
              </w:rPr>
              <w:t>22</w:t>
            </w:r>
            <w:r>
              <w:rPr>
                <w:rFonts w:ascii="宋体" w:eastAsia="宋体" w:hAnsi="宋体" w:hint="eastAsia"/>
                <w:color w:val="FF0000"/>
                <w:kern w:val="0"/>
                <w:sz w:val="21"/>
                <w:szCs w:val="21"/>
                <w:u w:val="single"/>
              </w:rPr>
              <w:t xml:space="preserve">.4  系统调试 </w:t>
            </w:r>
          </w:p>
        </w:tc>
      </w:tr>
      <w:tr w:rsidR="00F76BAA" w14:paraId="301EA667" w14:textId="77777777">
        <w:tc>
          <w:tcPr>
            <w:tcW w:w="4318" w:type="dxa"/>
          </w:tcPr>
          <w:p w14:paraId="41C074F7" w14:textId="77777777" w:rsidR="00F76BAA" w:rsidRDefault="00F76BAA">
            <w:pPr>
              <w:adjustRightInd w:val="0"/>
              <w:snapToGrid w:val="0"/>
              <w:rPr>
                <w:rFonts w:ascii="宋体" w:hAnsi="宋体"/>
                <w:kern w:val="0"/>
                <w:szCs w:val="21"/>
              </w:rPr>
            </w:pPr>
          </w:p>
        </w:tc>
        <w:tc>
          <w:tcPr>
            <w:tcW w:w="4318" w:type="dxa"/>
          </w:tcPr>
          <w:p w14:paraId="0F540625"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22.4.1 </w:t>
            </w:r>
            <w:r>
              <w:rPr>
                <w:rFonts w:ascii="宋体" w:hAnsi="宋体" w:hint="eastAsia"/>
                <w:color w:val="FF0000"/>
                <w:spacing w:val="8"/>
                <w:kern w:val="0"/>
                <w:sz w:val="20"/>
                <w:szCs w:val="21"/>
                <w:u w:val="single"/>
              </w:rPr>
              <w:t>信息播控中心设备、软件及现场导引设施应安装完毕，线缆敷设和接线符合设计要求和产品说明书规定。</w:t>
            </w:r>
          </w:p>
          <w:p w14:paraId="257C67D3" w14:textId="77777777" w:rsidR="00F76BAA" w:rsidRDefault="00085D94">
            <w:pPr>
              <w:rPr>
                <w:rFonts w:ascii="宋体" w:hAnsi="宋体"/>
                <w:color w:val="FF0000"/>
                <w:spacing w:val="8"/>
                <w:kern w:val="0"/>
                <w:sz w:val="20"/>
                <w:szCs w:val="21"/>
                <w:u w:val="single"/>
              </w:rPr>
            </w:pPr>
            <w:r>
              <w:rPr>
                <w:rFonts w:ascii="宋体" w:hAnsi="宋体" w:hint="eastAsia"/>
                <w:color w:val="FF0000"/>
                <w:kern w:val="0"/>
                <w:szCs w:val="21"/>
                <w:u w:val="single"/>
              </w:rPr>
              <w:t>【条文说明】</w:t>
            </w:r>
            <w:r>
              <w:rPr>
                <w:rFonts w:ascii="宋体" w:hAnsi="宋体"/>
                <w:color w:val="FF0000"/>
                <w:spacing w:val="8"/>
                <w:kern w:val="0"/>
                <w:sz w:val="20"/>
                <w:szCs w:val="21"/>
                <w:u w:val="single"/>
              </w:rPr>
              <w:t>22.4.1</w:t>
            </w:r>
            <w:r>
              <w:rPr>
                <w:rFonts w:ascii="宋体" w:hAnsi="宋体" w:hint="eastAsia"/>
                <w:color w:val="FF0000"/>
                <w:spacing w:val="8"/>
                <w:kern w:val="0"/>
                <w:sz w:val="20"/>
                <w:szCs w:val="21"/>
                <w:u w:val="single"/>
              </w:rPr>
              <w:t>本条规定了系统调试</w:t>
            </w:r>
            <w:r>
              <w:rPr>
                <w:rFonts w:ascii="宋体" w:hAnsi="宋体"/>
                <w:color w:val="FF0000"/>
                <w:spacing w:val="8"/>
                <w:kern w:val="0"/>
                <w:sz w:val="20"/>
                <w:szCs w:val="21"/>
                <w:u w:val="single"/>
              </w:rPr>
              <w:t>必须具备基本条件，</w:t>
            </w:r>
            <w:r>
              <w:rPr>
                <w:rFonts w:ascii="宋体" w:hAnsi="宋体" w:hint="eastAsia"/>
                <w:color w:val="FF0000"/>
                <w:spacing w:val="8"/>
                <w:kern w:val="0"/>
                <w:sz w:val="20"/>
                <w:szCs w:val="21"/>
                <w:u w:val="single"/>
              </w:rPr>
              <w:t>由于</w:t>
            </w:r>
            <w:r>
              <w:rPr>
                <w:rFonts w:ascii="宋体" w:hAnsi="宋体"/>
                <w:color w:val="FF0000"/>
                <w:spacing w:val="8"/>
                <w:kern w:val="0"/>
                <w:sz w:val="20"/>
                <w:szCs w:val="21"/>
                <w:u w:val="single"/>
              </w:rPr>
              <w:t>系统</w:t>
            </w:r>
            <w:r>
              <w:rPr>
                <w:rFonts w:ascii="宋体" w:hAnsi="宋体" w:hint="eastAsia"/>
                <w:color w:val="FF0000"/>
                <w:spacing w:val="8"/>
                <w:kern w:val="0"/>
                <w:sz w:val="20"/>
                <w:szCs w:val="21"/>
                <w:u w:val="single"/>
              </w:rPr>
              <w:t>的</w:t>
            </w:r>
            <w:r>
              <w:rPr>
                <w:rFonts w:ascii="宋体" w:hAnsi="宋体"/>
                <w:color w:val="FF0000"/>
                <w:spacing w:val="8"/>
                <w:kern w:val="0"/>
                <w:sz w:val="20"/>
                <w:szCs w:val="21"/>
                <w:u w:val="single"/>
              </w:rPr>
              <w:t>产品厂家</w:t>
            </w:r>
            <w:r>
              <w:rPr>
                <w:rFonts w:ascii="宋体" w:hAnsi="宋体" w:hint="eastAsia"/>
                <w:color w:val="FF0000"/>
                <w:spacing w:val="8"/>
                <w:kern w:val="0"/>
                <w:sz w:val="20"/>
                <w:szCs w:val="21"/>
                <w:u w:val="single"/>
              </w:rPr>
              <w:t>众多，因此系统调试</w:t>
            </w:r>
            <w:r>
              <w:rPr>
                <w:rFonts w:ascii="宋体" w:hAnsi="宋体"/>
                <w:color w:val="FF0000"/>
                <w:spacing w:val="8"/>
                <w:kern w:val="0"/>
                <w:sz w:val="20"/>
                <w:szCs w:val="21"/>
                <w:u w:val="single"/>
              </w:rPr>
              <w:t>必须严格安装设计文件和产品说明书。</w:t>
            </w:r>
          </w:p>
          <w:p w14:paraId="30A7CDD7"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22</w:t>
            </w:r>
            <w:r>
              <w:rPr>
                <w:rFonts w:ascii="宋体" w:hAnsi="宋体" w:hint="eastAsia"/>
                <w:color w:val="FF0000"/>
                <w:spacing w:val="8"/>
                <w:kern w:val="0"/>
                <w:sz w:val="20"/>
                <w:szCs w:val="21"/>
                <w:u w:val="single"/>
              </w:rPr>
              <w:t>.</w:t>
            </w:r>
            <w:r>
              <w:rPr>
                <w:rFonts w:ascii="宋体" w:hAnsi="宋体"/>
                <w:color w:val="FF0000"/>
                <w:spacing w:val="8"/>
                <w:kern w:val="0"/>
                <w:sz w:val="20"/>
                <w:szCs w:val="21"/>
                <w:u w:val="single"/>
              </w:rPr>
              <w:t>4.2 应对系统软</w:t>
            </w:r>
            <w:r>
              <w:rPr>
                <w:rFonts w:ascii="宋体" w:hAnsi="宋体" w:hint="eastAsia"/>
                <w:color w:val="FF0000"/>
                <w:spacing w:val="8"/>
                <w:kern w:val="0"/>
                <w:sz w:val="20"/>
                <w:szCs w:val="21"/>
                <w:u w:val="single"/>
              </w:rPr>
              <w:t>、</w:t>
            </w:r>
            <w:r>
              <w:rPr>
                <w:rFonts w:ascii="宋体" w:hAnsi="宋体"/>
                <w:color w:val="FF0000"/>
                <w:spacing w:val="8"/>
                <w:kern w:val="0"/>
                <w:sz w:val="20"/>
                <w:szCs w:val="21"/>
                <w:u w:val="single"/>
              </w:rPr>
              <w:t>硬件功能逐一测试</w:t>
            </w:r>
            <w:r>
              <w:rPr>
                <w:rFonts w:ascii="宋体" w:hAnsi="宋体" w:hint="eastAsia"/>
                <w:color w:val="FF0000"/>
                <w:spacing w:val="8"/>
                <w:kern w:val="0"/>
                <w:sz w:val="20"/>
                <w:szCs w:val="21"/>
                <w:u w:val="single"/>
              </w:rPr>
              <w:t>，</w:t>
            </w:r>
            <w:r>
              <w:rPr>
                <w:rFonts w:ascii="宋体" w:hAnsi="宋体"/>
                <w:color w:val="FF0000"/>
                <w:spacing w:val="8"/>
                <w:kern w:val="0"/>
                <w:sz w:val="20"/>
                <w:szCs w:val="21"/>
                <w:u w:val="single"/>
              </w:rPr>
              <w:t>测试结果应符合</w:t>
            </w:r>
            <w:r>
              <w:rPr>
                <w:rFonts w:ascii="宋体" w:hAnsi="宋体" w:hint="eastAsia"/>
                <w:color w:val="FF0000"/>
                <w:spacing w:val="8"/>
                <w:kern w:val="0"/>
                <w:sz w:val="20"/>
                <w:szCs w:val="21"/>
                <w:u w:val="single"/>
              </w:rPr>
              <w:t>设计要求。</w:t>
            </w:r>
          </w:p>
          <w:p w14:paraId="30906FD2" w14:textId="77777777" w:rsidR="00F76BAA" w:rsidRDefault="00085D94">
            <w:pPr>
              <w:rPr>
                <w:rFonts w:ascii="宋体" w:hAnsi="宋体"/>
                <w:kern w:val="0"/>
                <w:szCs w:val="21"/>
              </w:rPr>
            </w:pPr>
            <w:r>
              <w:rPr>
                <w:rFonts w:ascii="宋体" w:hAnsi="宋体"/>
                <w:color w:val="FF0000"/>
                <w:spacing w:val="8"/>
                <w:kern w:val="0"/>
                <w:sz w:val="20"/>
                <w:szCs w:val="21"/>
                <w:u w:val="single"/>
              </w:rPr>
              <w:t>22</w:t>
            </w:r>
            <w:r>
              <w:rPr>
                <w:rFonts w:ascii="宋体" w:hAnsi="宋体" w:hint="eastAsia"/>
                <w:color w:val="FF0000"/>
                <w:spacing w:val="8"/>
                <w:kern w:val="0"/>
                <w:sz w:val="20"/>
                <w:szCs w:val="21"/>
                <w:u w:val="single"/>
              </w:rPr>
              <w:t>.</w:t>
            </w:r>
            <w:r>
              <w:rPr>
                <w:rFonts w:ascii="宋体" w:hAnsi="宋体"/>
                <w:color w:val="FF0000"/>
                <w:spacing w:val="8"/>
                <w:kern w:val="0"/>
                <w:sz w:val="20"/>
                <w:szCs w:val="21"/>
                <w:u w:val="single"/>
              </w:rPr>
              <w:t>4.3 系统安全性</w:t>
            </w:r>
            <w:r>
              <w:rPr>
                <w:rFonts w:ascii="宋体" w:hAnsi="宋体" w:hint="eastAsia"/>
                <w:color w:val="FF0000"/>
                <w:spacing w:val="8"/>
                <w:kern w:val="0"/>
                <w:sz w:val="20"/>
                <w:szCs w:val="21"/>
                <w:u w:val="single"/>
              </w:rPr>
              <w:t>、</w:t>
            </w:r>
            <w:r>
              <w:rPr>
                <w:rFonts w:ascii="宋体" w:hAnsi="宋体"/>
                <w:color w:val="FF0000"/>
                <w:spacing w:val="8"/>
                <w:kern w:val="0"/>
                <w:sz w:val="20"/>
                <w:szCs w:val="21"/>
                <w:u w:val="single"/>
              </w:rPr>
              <w:t>可靠性和可维护性等应符合</w:t>
            </w:r>
            <w:r>
              <w:rPr>
                <w:rFonts w:ascii="宋体" w:hAnsi="宋体" w:hint="eastAsia"/>
                <w:color w:val="FF0000"/>
                <w:spacing w:val="8"/>
                <w:kern w:val="0"/>
                <w:sz w:val="20"/>
                <w:szCs w:val="21"/>
                <w:u w:val="single"/>
              </w:rPr>
              <w:t>设计要求。</w:t>
            </w:r>
          </w:p>
        </w:tc>
      </w:tr>
      <w:tr w:rsidR="00F76BAA" w14:paraId="160C90B2" w14:textId="77777777">
        <w:tc>
          <w:tcPr>
            <w:tcW w:w="4318" w:type="dxa"/>
          </w:tcPr>
          <w:p w14:paraId="22E29277" w14:textId="77777777" w:rsidR="00F76BAA" w:rsidRDefault="00F76BAA">
            <w:pPr>
              <w:pStyle w:val="2"/>
              <w:spacing w:before="0" w:after="0" w:line="240" w:lineRule="auto"/>
              <w:jc w:val="center"/>
              <w:outlineLvl w:val="1"/>
              <w:rPr>
                <w:rFonts w:ascii="宋体" w:eastAsia="宋体" w:hAnsi="宋体"/>
                <w:kern w:val="0"/>
                <w:sz w:val="21"/>
                <w:szCs w:val="21"/>
              </w:rPr>
            </w:pPr>
          </w:p>
        </w:tc>
        <w:tc>
          <w:tcPr>
            <w:tcW w:w="4318" w:type="dxa"/>
          </w:tcPr>
          <w:p w14:paraId="691998EC" w14:textId="77777777" w:rsidR="00F76BAA" w:rsidRDefault="00085D94">
            <w:pPr>
              <w:pStyle w:val="2"/>
              <w:spacing w:before="0" w:after="0" w:line="240" w:lineRule="auto"/>
              <w:jc w:val="center"/>
              <w:outlineLvl w:val="1"/>
              <w:rPr>
                <w:rFonts w:ascii="宋体" w:eastAsia="宋体" w:hAnsi="宋体"/>
                <w:kern w:val="0"/>
                <w:sz w:val="21"/>
                <w:szCs w:val="21"/>
              </w:rPr>
            </w:pPr>
            <w:bookmarkStart w:id="391" w:name="_Toc45558986"/>
            <w:bookmarkStart w:id="392" w:name="_Toc43821414"/>
            <w:r>
              <w:rPr>
                <w:rFonts w:ascii="宋体" w:eastAsia="宋体" w:hAnsi="宋体"/>
                <w:color w:val="FF0000"/>
                <w:kern w:val="0"/>
                <w:sz w:val="21"/>
                <w:szCs w:val="21"/>
                <w:u w:val="single"/>
              </w:rPr>
              <w:t>22</w:t>
            </w:r>
            <w:r>
              <w:rPr>
                <w:rFonts w:ascii="宋体" w:eastAsia="宋体" w:hAnsi="宋体" w:hint="eastAsia"/>
                <w:color w:val="FF0000"/>
                <w:kern w:val="0"/>
                <w:sz w:val="21"/>
                <w:szCs w:val="21"/>
                <w:u w:val="single"/>
              </w:rPr>
              <w:t>.5  自检自验</w:t>
            </w:r>
            <w:bookmarkEnd w:id="391"/>
            <w:bookmarkEnd w:id="392"/>
            <w:r>
              <w:rPr>
                <w:rFonts w:ascii="宋体" w:eastAsia="宋体" w:hAnsi="宋体" w:hint="eastAsia"/>
                <w:color w:val="FF0000"/>
                <w:kern w:val="0"/>
                <w:sz w:val="21"/>
                <w:szCs w:val="21"/>
                <w:u w:val="single"/>
              </w:rPr>
              <w:t xml:space="preserve"> </w:t>
            </w:r>
          </w:p>
        </w:tc>
      </w:tr>
      <w:tr w:rsidR="00F76BAA" w14:paraId="008F22A3" w14:textId="77777777">
        <w:tc>
          <w:tcPr>
            <w:tcW w:w="4318" w:type="dxa"/>
          </w:tcPr>
          <w:p w14:paraId="7B17B2E9" w14:textId="77777777" w:rsidR="00F76BAA" w:rsidRDefault="00F76BAA">
            <w:pPr>
              <w:adjustRightInd w:val="0"/>
              <w:snapToGrid w:val="0"/>
              <w:rPr>
                <w:rFonts w:ascii="宋体" w:hAnsi="宋体"/>
                <w:kern w:val="0"/>
                <w:szCs w:val="21"/>
              </w:rPr>
            </w:pPr>
          </w:p>
        </w:tc>
        <w:tc>
          <w:tcPr>
            <w:tcW w:w="4318" w:type="dxa"/>
          </w:tcPr>
          <w:p w14:paraId="573781F7"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22</w:t>
            </w:r>
            <w:r>
              <w:rPr>
                <w:rFonts w:ascii="宋体" w:hAnsi="宋体" w:hint="eastAsia"/>
                <w:color w:val="FF0000"/>
                <w:spacing w:val="8"/>
                <w:kern w:val="0"/>
                <w:sz w:val="20"/>
                <w:szCs w:val="21"/>
                <w:u w:val="single"/>
              </w:rPr>
              <w:t>.5</w:t>
            </w:r>
            <w:r>
              <w:rPr>
                <w:rFonts w:ascii="宋体" w:hAnsi="宋体"/>
                <w:color w:val="FF0000"/>
                <w:spacing w:val="8"/>
                <w:kern w:val="0"/>
                <w:sz w:val="20"/>
                <w:szCs w:val="21"/>
                <w:u w:val="single"/>
              </w:rPr>
              <w:t>.1</w:t>
            </w:r>
            <w:r>
              <w:rPr>
                <w:rFonts w:ascii="宋体" w:hAnsi="宋体" w:hint="eastAsia"/>
                <w:color w:val="FF0000"/>
                <w:spacing w:val="8"/>
                <w:kern w:val="0"/>
                <w:sz w:val="20"/>
                <w:szCs w:val="21"/>
                <w:u w:val="single"/>
              </w:rPr>
              <w:t>系统设备及软件的配置方案、配置说明、</w:t>
            </w:r>
            <w:r>
              <w:rPr>
                <w:rFonts w:ascii="宋体" w:hAnsi="宋体"/>
                <w:color w:val="FF0000"/>
                <w:spacing w:val="8"/>
                <w:kern w:val="0"/>
                <w:sz w:val="20"/>
                <w:szCs w:val="21"/>
                <w:u w:val="single"/>
              </w:rPr>
              <w:t>检验记录</w:t>
            </w:r>
            <w:r>
              <w:rPr>
                <w:rFonts w:ascii="宋体" w:hAnsi="宋体" w:hint="eastAsia"/>
                <w:color w:val="FF0000"/>
                <w:spacing w:val="8"/>
                <w:kern w:val="0"/>
                <w:sz w:val="20"/>
                <w:szCs w:val="21"/>
                <w:u w:val="single"/>
              </w:rPr>
              <w:t>文档应齐全。</w:t>
            </w:r>
          </w:p>
          <w:p w14:paraId="0781BB2C"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22</w:t>
            </w:r>
            <w:r>
              <w:rPr>
                <w:rFonts w:ascii="宋体" w:hAnsi="宋体" w:hint="eastAsia"/>
                <w:color w:val="FF0000"/>
                <w:spacing w:val="8"/>
                <w:kern w:val="0"/>
                <w:sz w:val="20"/>
                <w:szCs w:val="21"/>
                <w:u w:val="single"/>
              </w:rPr>
              <w:t>.5</w:t>
            </w:r>
            <w:r>
              <w:rPr>
                <w:rFonts w:ascii="宋体" w:hAnsi="宋体"/>
                <w:color w:val="FF0000"/>
                <w:spacing w:val="8"/>
                <w:kern w:val="0"/>
                <w:sz w:val="20"/>
                <w:szCs w:val="21"/>
                <w:u w:val="single"/>
              </w:rPr>
              <w:t>.2</w:t>
            </w:r>
            <w:r>
              <w:rPr>
                <w:rFonts w:ascii="宋体" w:hAnsi="宋体" w:hint="eastAsia"/>
                <w:color w:val="FF0000"/>
                <w:spacing w:val="8"/>
                <w:kern w:val="0"/>
                <w:sz w:val="20"/>
                <w:szCs w:val="21"/>
                <w:u w:val="single"/>
              </w:rPr>
              <w:t>系统多媒体显示屏安装牢固度以及供电安全性、传输网络带宽性能应进行逐项检验。</w:t>
            </w:r>
          </w:p>
          <w:p w14:paraId="16F643AE" w14:textId="77777777" w:rsidR="00F76BAA" w:rsidRDefault="00085D94">
            <w:pPr>
              <w:rPr>
                <w:rFonts w:ascii="宋体" w:hAnsi="宋体"/>
                <w:kern w:val="0"/>
                <w:szCs w:val="21"/>
              </w:rPr>
            </w:pPr>
            <w:r>
              <w:rPr>
                <w:rFonts w:ascii="宋体" w:hAnsi="宋体"/>
                <w:color w:val="FF0000"/>
                <w:spacing w:val="8"/>
                <w:kern w:val="0"/>
                <w:sz w:val="20"/>
                <w:szCs w:val="21"/>
                <w:u w:val="single"/>
              </w:rPr>
              <w:t>22</w:t>
            </w:r>
            <w:r>
              <w:rPr>
                <w:rFonts w:ascii="宋体" w:hAnsi="宋体" w:hint="eastAsia"/>
                <w:color w:val="FF0000"/>
                <w:spacing w:val="8"/>
                <w:kern w:val="0"/>
                <w:sz w:val="20"/>
                <w:szCs w:val="21"/>
                <w:u w:val="single"/>
              </w:rPr>
              <w:t>.5</w:t>
            </w:r>
            <w:r>
              <w:rPr>
                <w:rFonts w:ascii="宋体" w:hAnsi="宋体"/>
                <w:color w:val="FF0000"/>
                <w:spacing w:val="8"/>
                <w:kern w:val="0"/>
                <w:sz w:val="20"/>
                <w:szCs w:val="21"/>
                <w:u w:val="single"/>
              </w:rPr>
              <w:t>.3</w:t>
            </w:r>
            <w:r>
              <w:rPr>
                <w:rFonts w:ascii="宋体" w:hAnsi="宋体" w:hint="eastAsia"/>
                <w:color w:val="FF0000"/>
                <w:spacing w:val="8"/>
                <w:kern w:val="0"/>
                <w:sz w:val="20"/>
                <w:szCs w:val="21"/>
                <w:u w:val="single"/>
              </w:rPr>
              <w:t>系统软件的操作界面所有菜单、按钮等功能项应进行逐项检验。</w:t>
            </w:r>
          </w:p>
        </w:tc>
      </w:tr>
      <w:tr w:rsidR="00F76BAA" w14:paraId="39E708EC" w14:textId="77777777">
        <w:tc>
          <w:tcPr>
            <w:tcW w:w="4318" w:type="dxa"/>
          </w:tcPr>
          <w:p w14:paraId="0E307214" w14:textId="77777777" w:rsidR="00F76BAA" w:rsidRDefault="00F76BAA">
            <w:pPr>
              <w:pStyle w:val="2"/>
              <w:spacing w:before="0" w:after="0" w:line="240" w:lineRule="auto"/>
              <w:jc w:val="center"/>
              <w:outlineLvl w:val="1"/>
              <w:rPr>
                <w:rFonts w:ascii="宋体" w:eastAsia="宋体" w:hAnsi="宋体"/>
                <w:kern w:val="0"/>
                <w:sz w:val="21"/>
                <w:szCs w:val="21"/>
              </w:rPr>
            </w:pPr>
          </w:p>
        </w:tc>
        <w:tc>
          <w:tcPr>
            <w:tcW w:w="4318" w:type="dxa"/>
          </w:tcPr>
          <w:p w14:paraId="739518D8" w14:textId="77777777" w:rsidR="00F76BAA" w:rsidRDefault="00085D94">
            <w:pPr>
              <w:pStyle w:val="2"/>
              <w:spacing w:before="0" w:after="0" w:line="240" w:lineRule="auto"/>
              <w:jc w:val="center"/>
              <w:outlineLvl w:val="1"/>
              <w:rPr>
                <w:rFonts w:ascii="宋体" w:eastAsia="宋体" w:hAnsi="宋体"/>
                <w:kern w:val="0"/>
                <w:sz w:val="21"/>
                <w:szCs w:val="21"/>
              </w:rPr>
            </w:pPr>
            <w:bookmarkStart w:id="393" w:name="_Toc45558987"/>
            <w:bookmarkStart w:id="394" w:name="_Toc43821415"/>
            <w:r>
              <w:rPr>
                <w:rFonts w:ascii="宋体" w:eastAsia="宋体" w:hAnsi="宋体" w:hint="eastAsia"/>
                <w:color w:val="FF0000"/>
                <w:kern w:val="0"/>
                <w:sz w:val="21"/>
                <w:szCs w:val="21"/>
                <w:u w:val="single"/>
              </w:rPr>
              <w:t>2</w:t>
            </w:r>
            <w:r>
              <w:rPr>
                <w:rFonts w:ascii="宋体" w:eastAsia="宋体" w:hAnsi="宋体"/>
                <w:color w:val="FF0000"/>
                <w:kern w:val="0"/>
                <w:sz w:val="21"/>
                <w:szCs w:val="21"/>
                <w:u w:val="single"/>
              </w:rPr>
              <w:t>2.</w:t>
            </w:r>
            <w:r>
              <w:rPr>
                <w:rFonts w:ascii="宋体" w:eastAsia="宋体" w:hAnsi="宋体" w:hint="eastAsia"/>
                <w:color w:val="FF0000"/>
                <w:kern w:val="0"/>
                <w:sz w:val="21"/>
                <w:szCs w:val="21"/>
                <w:u w:val="single"/>
              </w:rPr>
              <w:t>6</w:t>
            </w:r>
            <w:r>
              <w:rPr>
                <w:rFonts w:ascii="宋体" w:eastAsia="宋体" w:hAnsi="宋体"/>
                <w:color w:val="FF0000"/>
                <w:kern w:val="0"/>
                <w:sz w:val="21"/>
                <w:szCs w:val="21"/>
                <w:u w:val="single"/>
              </w:rPr>
              <w:t xml:space="preserve">  </w:t>
            </w:r>
            <w:r>
              <w:rPr>
                <w:rFonts w:ascii="宋体" w:eastAsia="宋体" w:hAnsi="宋体" w:hint="eastAsia"/>
                <w:color w:val="FF0000"/>
                <w:kern w:val="0"/>
                <w:sz w:val="21"/>
                <w:szCs w:val="21"/>
                <w:u w:val="single"/>
              </w:rPr>
              <w:t>质量记录</w:t>
            </w:r>
            <w:bookmarkEnd w:id="393"/>
            <w:bookmarkEnd w:id="394"/>
            <w:r>
              <w:rPr>
                <w:rFonts w:ascii="宋体" w:eastAsia="宋体" w:hAnsi="宋体" w:hint="eastAsia"/>
                <w:color w:val="FF0000"/>
                <w:kern w:val="0"/>
                <w:sz w:val="21"/>
                <w:szCs w:val="21"/>
                <w:u w:val="single"/>
              </w:rPr>
              <w:t xml:space="preserve"> </w:t>
            </w:r>
          </w:p>
        </w:tc>
      </w:tr>
      <w:tr w:rsidR="00F76BAA" w14:paraId="2CF8CD03" w14:textId="77777777">
        <w:tc>
          <w:tcPr>
            <w:tcW w:w="4318" w:type="dxa"/>
          </w:tcPr>
          <w:p w14:paraId="6F4E1DEC" w14:textId="77777777" w:rsidR="00F76BAA" w:rsidRDefault="00F76BAA">
            <w:pPr>
              <w:adjustRightInd w:val="0"/>
              <w:snapToGrid w:val="0"/>
              <w:rPr>
                <w:rFonts w:ascii="宋体" w:hAnsi="宋体"/>
                <w:kern w:val="0"/>
                <w:szCs w:val="21"/>
              </w:rPr>
            </w:pPr>
          </w:p>
        </w:tc>
        <w:tc>
          <w:tcPr>
            <w:tcW w:w="4318" w:type="dxa"/>
          </w:tcPr>
          <w:p w14:paraId="22DEDEEC" w14:textId="77777777" w:rsidR="00F76BAA" w:rsidRDefault="00085D94">
            <w:pP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2.6.1</w:t>
            </w:r>
            <w:r>
              <w:rPr>
                <w:rFonts w:ascii="宋体" w:hAnsi="宋体" w:hint="eastAsia"/>
                <w:color w:val="FF0000"/>
                <w:spacing w:val="8"/>
                <w:kern w:val="0"/>
                <w:sz w:val="20"/>
                <w:szCs w:val="21"/>
                <w:u w:val="single"/>
              </w:rPr>
              <w:t>信息导引及发布系统质量记录除应执行本规范的第3.7节的规定外，尚应执行国家现行标准的相关规定。</w:t>
            </w:r>
          </w:p>
          <w:p w14:paraId="5B1AC4B2" w14:textId="77777777" w:rsidR="00F76BAA" w:rsidRDefault="00085D94">
            <w:pPr>
              <w:rPr>
                <w:rFonts w:ascii="宋体" w:hAnsi="宋体"/>
                <w:kern w:val="0"/>
                <w:szCs w:val="21"/>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2.6.2</w:t>
            </w:r>
            <w:r>
              <w:rPr>
                <w:rFonts w:ascii="宋体" w:hAnsi="宋体" w:hint="eastAsia"/>
                <w:color w:val="FF0000"/>
                <w:spacing w:val="8"/>
                <w:kern w:val="0"/>
                <w:sz w:val="20"/>
                <w:szCs w:val="21"/>
                <w:u w:val="single"/>
              </w:rPr>
              <w:t>信息引导及发布系统质量记录应填写本规范表</w:t>
            </w:r>
            <w:r>
              <w:rPr>
                <w:rFonts w:ascii="宋体" w:hAnsi="宋体"/>
                <w:color w:val="FF0000"/>
                <w:spacing w:val="8"/>
                <w:kern w:val="0"/>
                <w:sz w:val="20"/>
                <w:szCs w:val="21"/>
                <w:u w:val="single"/>
              </w:rPr>
              <w:t>B.0.15</w:t>
            </w:r>
            <w:r>
              <w:rPr>
                <w:rFonts w:ascii="宋体" w:hAnsi="宋体" w:hint="eastAsia"/>
                <w:color w:val="FF0000"/>
                <w:spacing w:val="8"/>
                <w:kern w:val="0"/>
                <w:sz w:val="20"/>
                <w:szCs w:val="21"/>
                <w:u w:val="single"/>
              </w:rPr>
              <w:t>。</w:t>
            </w:r>
          </w:p>
        </w:tc>
      </w:tr>
      <w:tr w:rsidR="00F76BAA" w14:paraId="7BB20A33" w14:textId="77777777">
        <w:tc>
          <w:tcPr>
            <w:tcW w:w="4318" w:type="dxa"/>
          </w:tcPr>
          <w:p w14:paraId="5FDDB897" w14:textId="77777777" w:rsidR="00F76BAA" w:rsidRDefault="00085D94">
            <w:pPr>
              <w:pStyle w:val="1"/>
              <w:spacing w:before="0" w:after="0" w:line="240" w:lineRule="auto"/>
              <w:jc w:val="center"/>
              <w:outlineLvl w:val="0"/>
              <w:rPr>
                <w:rFonts w:ascii="宋体" w:hAnsi="宋体"/>
                <w:sz w:val="21"/>
                <w:szCs w:val="21"/>
              </w:rPr>
            </w:pPr>
            <w:bookmarkStart w:id="395" w:name="_Toc43821416"/>
            <w:bookmarkStart w:id="396" w:name="_Toc45558988"/>
            <w:r>
              <w:rPr>
                <w:rFonts w:ascii="宋体" w:hAnsi="宋体" w:hint="eastAsia"/>
                <w:color w:val="FF0000"/>
                <w:sz w:val="21"/>
                <w:szCs w:val="21"/>
                <w:u w:val="single"/>
              </w:rPr>
              <w:t>2</w:t>
            </w:r>
            <w:r>
              <w:rPr>
                <w:rFonts w:ascii="宋体" w:hAnsi="宋体"/>
                <w:color w:val="FF0000"/>
                <w:sz w:val="21"/>
                <w:szCs w:val="21"/>
                <w:u w:val="single"/>
              </w:rPr>
              <w:t xml:space="preserve">3 </w:t>
            </w:r>
            <w:r>
              <w:rPr>
                <w:rFonts w:ascii="宋体" w:hAnsi="宋体" w:hint="eastAsia"/>
                <w:color w:val="FF0000"/>
                <w:sz w:val="21"/>
                <w:szCs w:val="21"/>
                <w:u w:val="single"/>
              </w:rPr>
              <w:t>时钟系统</w:t>
            </w:r>
            <w:bookmarkEnd w:id="395"/>
            <w:bookmarkEnd w:id="396"/>
            <w:r>
              <w:rPr>
                <w:rFonts w:ascii="宋体" w:hAnsi="宋体" w:hint="eastAsia"/>
                <w:color w:val="FF0000"/>
                <w:sz w:val="21"/>
                <w:szCs w:val="21"/>
                <w:u w:val="single"/>
              </w:rPr>
              <w:t xml:space="preserve"> </w:t>
            </w:r>
          </w:p>
        </w:tc>
        <w:tc>
          <w:tcPr>
            <w:tcW w:w="4318" w:type="dxa"/>
          </w:tcPr>
          <w:p w14:paraId="57FF6427" w14:textId="77777777" w:rsidR="00F76BAA" w:rsidRDefault="00085D94">
            <w:pPr>
              <w:pStyle w:val="1"/>
              <w:spacing w:before="0" w:after="0" w:line="240" w:lineRule="auto"/>
              <w:jc w:val="center"/>
              <w:outlineLvl w:val="0"/>
              <w:rPr>
                <w:rFonts w:ascii="宋体" w:hAnsi="宋体"/>
                <w:sz w:val="21"/>
                <w:szCs w:val="21"/>
              </w:rPr>
            </w:pPr>
            <w:r>
              <w:rPr>
                <w:rFonts w:ascii="宋体" w:hAnsi="宋体" w:hint="eastAsia"/>
                <w:color w:val="FF0000"/>
                <w:sz w:val="21"/>
                <w:szCs w:val="21"/>
                <w:u w:val="single"/>
              </w:rPr>
              <w:t>2</w:t>
            </w:r>
            <w:r>
              <w:rPr>
                <w:rFonts w:ascii="宋体" w:hAnsi="宋体"/>
                <w:color w:val="FF0000"/>
                <w:sz w:val="21"/>
                <w:szCs w:val="21"/>
                <w:u w:val="single"/>
              </w:rPr>
              <w:t xml:space="preserve">3 </w:t>
            </w:r>
            <w:r>
              <w:rPr>
                <w:rFonts w:ascii="宋体" w:hAnsi="宋体" w:hint="eastAsia"/>
                <w:color w:val="FF0000"/>
                <w:sz w:val="21"/>
                <w:szCs w:val="21"/>
                <w:u w:val="single"/>
              </w:rPr>
              <w:t xml:space="preserve">时钟系统 </w:t>
            </w:r>
          </w:p>
        </w:tc>
      </w:tr>
      <w:tr w:rsidR="00F76BAA" w14:paraId="19B634D0" w14:textId="77777777">
        <w:tc>
          <w:tcPr>
            <w:tcW w:w="4318" w:type="dxa"/>
          </w:tcPr>
          <w:p w14:paraId="783E4527" w14:textId="77777777" w:rsidR="00F76BAA" w:rsidRDefault="00F76BAA">
            <w:pPr>
              <w:pStyle w:val="2"/>
              <w:spacing w:before="0" w:after="0" w:line="240" w:lineRule="auto"/>
              <w:jc w:val="center"/>
              <w:outlineLvl w:val="1"/>
              <w:rPr>
                <w:rFonts w:ascii="宋体" w:eastAsia="宋体" w:hAnsi="宋体"/>
                <w:kern w:val="0"/>
                <w:sz w:val="21"/>
                <w:szCs w:val="21"/>
              </w:rPr>
            </w:pPr>
          </w:p>
        </w:tc>
        <w:tc>
          <w:tcPr>
            <w:tcW w:w="4318" w:type="dxa"/>
          </w:tcPr>
          <w:p w14:paraId="07EFE87A" w14:textId="77777777" w:rsidR="00F76BAA" w:rsidRDefault="00085D94">
            <w:pPr>
              <w:pStyle w:val="2"/>
              <w:spacing w:before="0" w:after="0" w:line="240" w:lineRule="auto"/>
              <w:jc w:val="center"/>
              <w:outlineLvl w:val="1"/>
              <w:rPr>
                <w:rFonts w:ascii="宋体" w:eastAsia="宋体" w:hAnsi="宋体"/>
                <w:kern w:val="0"/>
                <w:sz w:val="21"/>
                <w:szCs w:val="21"/>
              </w:rPr>
            </w:pPr>
            <w:r>
              <w:rPr>
                <w:rFonts w:ascii="宋体" w:eastAsia="宋体" w:hAnsi="宋体" w:hint="eastAsia"/>
                <w:color w:val="FF0000"/>
                <w:kern w:val="0"/>
                <w:sz w:val="21"/>
                <w:szCs w:val="21"/>
                <w:u w:val="single"/>
              </w:rPr>
              <w:t>2</w:t>
            </w:r>
            <w:r>
              <w:rPr>
                <w:rFonts w:ascii="宋体" w:eastAsia="宋体" w:hAnsi="宋体"/>
                <w:color w:val="FF0000"/>
                <w:kern w:val="0"/>
                <w:sz w:val="21"/>
                <w:szCs w:val="21"/>
                <w:u w:val="single"/>
              </w:rPr>
              <w:t xml:space="preserve">3.1  </w:t>
            </w:r>
            <w:r>
              <w:rPr>
                <w:rFonts w:ascii="宋体" w:eastAsia="宋体" w:hAnsi="宋体" w:hint="eastAsia"/>
                <w:color w:val="FF0000"/>
                <w:kern w:val="0"/>
                <w:sz w:val="21"/>
                <w:szCs w:val="21"/>
                <w:u w:val="single"/>
              </w:rPr>
              <w:t>施工准备</w:t>
            </w:r>
          </w:p>
        </w:tc>
      </w:tr>
      <w:tr w:rsidR="00F76BAA" w14:paraId="45435A51" w14:textId="77777777">
        <w:tc>
          <w:tcPr>
            <w:tcW w:w="4318" w:type="dxa"/>
          </w:tcPr>
          <w:p w14:paraId="7E14D4A5" w14:textId="77777777" w:rsidR="00F76BAA" w:rsidRDefault="00F76BAA">
            <w:pPr>
              <w:adjustRightInd w:val="0"/>
              <w:snapToGrid w:val="0"/>
              <w:rPr>
                <w:rFonts w:ascii="宋体" w:hAnsi="宋体"/>
                <w:kern w:val="0"/>
                <w:szCs w:val="21"/>
              </w:rPr>
            </w:pPr>
          </w:p>
        </w:tc>
        <w:tc>
          <w:tcPr>
            <w:tcW w:w="4318" w:type="dxa"/>
          </w:tcPr>
          <w:p w14:paraId="002EA9EB" w14:textId="77777777" w:rsidR="00F76BAA" w:rsidRDefault="00085D94">
            <w:pP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3.1.1 </w:t>
            </w:r>
            <w:r>
              <w:rPr>
                <w:rFonts w:ascii="宋体" w:hAnsi="宋体" w:hint="eastAsia"/>
                <w:color w:val="FF0000"/>
                <w:spacing w:val="8"/>
                <w:kern w:val="0"/>
                <w:sz w:val="20"/>
                <w:szCs w:val="21"/>
                <w:u w:val="single"/>
              </w:rPr>
              <w:t>母钟应有国家电磁兼容检测权威单位出具的检测报告。</w:t>
            </w:r>
          </w:p>
          <w:p w14:paraId="1939461C" w14:textId="77777777" w:rsidR="00F76BAA" w:rsidRDefault="00085D94">
            <w:pPr>
              <w:rPr>
                <w:rFonts w:ascii="宋体" w:hAnsi="宋体"/>
                <w:kern w:val="0"/>
                <w:szCs w:val="21"/>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3.1.</w:t>
            </w: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施工前应确认时标接收单元及定制子钟设备的安装位置、安装方式与设备选型符合设计要求。</w:t>
            </w:r>
          </w:p>
        </w:tc>
      </w:tr>
      <w:tr w:rsidR="00F76BAA" w14:paraId="426FF864" w14:textId="77777777">
        <w:tc>
          <w:tcPr>
            <w:tcW w:w="4318" w:type="dxa"/>
          </w:tcPr>
          <w:p w14:paraId="43ECBBD6" w14:textId="77777777" w:rsidR="00F76BAA" w:rsidRDefault="00F76BAA">
            <w:pPr>
              <w:pStyle w:val="2"/>
              <w:spacing w:before="0" w:after="0" w:line="240" w:lineRule="auto"/>
              <w:jc w:val="center"/>
              <w:outlineLvl w:val="1"/>
              <w:rPr>
                <w:rFonts w:ascii="宋体" w:eastAsia="宋体" w:hAnsi="宋体"/>
                <w:kern w:val="0"/>
                <w:sz w:val="21"/>
                <w:szCs w:val="21"/>
              </w:rPr>
            </w:pPr>
          </w:p>
        </w:tc>
        <w:tc>
          <w:tcPr>
            <w:tcW w:w="4318" w:type="dxa"/>
          </w:tcPr>
          <w:p w14:paraId="6BEEC7B2" w14:textId="77777777" w:rsidR="00F76BAA" w:rsidRDefault="00085D94">
            <w:pPr>
              <w:pStyle w:val="2"/>
              <w:spacing w:before="0" w:after="0" w:line="240" w:lineRule="auto"/>
              <w:jc w:val="center"/>
              <w:outlineLvl w:val="1"/>
              <w:rPr>
                <w:rFonts w:ascii="宋体" w:eastAsia="宋体" w:hAnsi="宋体"/>
                <w:kern w:val="0"/>
                <w:sz w:val="21"/>
                <w:szCs w:val="21"/>
              </w:rPr>
            </w:pPr>
            <w:bookmarkStart w:id="397" w:name="_Toc43821418"/>
            <w:bookmarkStart w:id="398" w:name="_Toc45558990"/>
            <w:r>
              <w:rPr>
                <w:rFonts w:ascii="宋体" w:eastAsia="宋体" w:hAnsi="宋体" w:hint="eastAsia"/>
                <w:color w:val="FF0000"/>
                <w:kern w:val="0"/>
                <w:sz w:val="21"/>
                <w:szCs w:val="21"/>
                <w:u w:val="single"/>
              </w:rPr>
              <w:t>2</w:t>
            </w:r>
            <w:r>
              <w:rPr>
                <w:rFonts w:ascii="宋体" w:eastAsia="宋体" w:hAnsi="宋体"/>
                <w:color w:val="FF0000"/>
                <w:kern w:val="0"/>
                <w:sz w:val="21"/>
                <w:szCs w:val="21"/>
                <w:u w:val="single"/>
              </w:rPr>
              <w:t xml:space="preserve">3.2 </w:t>
            </w:r>
            <w:r>
              <w:rPr>
                <w:rFonts w:ascii="宋体" w:eastAsia="宋体" w:hAnsi="宋体" w:hint="eastAsia"/>
                <w:color w:val="FF0000"/>
                <w:kern w:val="0"/>
                <w:sz w:val="21"/>
                <w:szCs w:val="21"/>
                <w:u w:val="single"/>
              </w:rPr>
              <w:t>设备安装</w:t>
            </w:r>
            <w:bookmarkEnd w:id="397"/>
            <w:bookmarkEnd w:id="398"/>
          </w:p>
        </w:tc>
      </w:tr>
      <w:tr w:rsidR="00F76BAA" w14:paraId="2598920A" w14:textId="77777777">
        <w:tc>
          <w:tcPr>
            <w:tcW w:w="4318" w:type="dxa"/>
          </w:tcPr>
          <w:p w14:paraId="5C98F090" w14:textId="77777777" w:rsidR="00F76BAA" w:rsidRDefault="00F76BAA">
            <w:pPr>
              <w:adjustRightInd w:val="0"/>
              <w:snapToGrid w:val="0"/>
              <w:rPr>
                <w:rFonts w:ascii="宋体" w:hAnsi="宋体"/>
                <w:kern w:val="0"/>
                <w:szCs w:val="21"/>
              </w:rPr>
            </w:pPr>
          </w:p>
        </w:tc>
        <w:tc>
          <w:tcPr>
            <w:tcW w:w="4318" w:type="dxa"/>
          </w:tcPr>
          <w:p w14:paraId="7251B527" w14:textId="77777777" w:rsidR="00F76BAA" w:rsidRDefault="00085D94">
            <w:pP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3.</w:t>
            </w: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.1</w:t>
            </w:r>
            <w:r>
              <w:rPr>
                <w:rFonts w:ascii="宋体" w:hAnsi="宋体" w:hint="eastAsia"/>
                <w:color w:val="FF0000"/>
                <w:spacing w:val="8"/>
                <w:kern w:val="0"/>
                <w:sz w:val="20"/>
                <w:szCs w:val="21"/>
                <w:u w:val="single"/>
              </w:rPr>
              <w:t>时钟系统设备安装应符合设计要求</w:t>
            </w:r>
            <w:r>
              <w:rPr>
                <w:rFonts w:ascii="宋体" w:hAnsi="宋体"/>
                <w:color w:val="FF0000"/>
                <w:spacing w:val="8"/>
                <w:kern w:val="0"/>
                <w:sz w:val="20"/>
                <w:szCs w:val="21"/>
                <w:u w:val="single"/>
              </w:rPr>
              <w:t>。</w:t>
            </w:r>
          </w:p>
          <w:p w14:paraId="439F8823" w14:textId="77777777" w:rsidR="00F76BAA" w:rsidRDefault="00085D94">
            <w:pP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3.</w:t>
            </w: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.2</w:t>
            </w:r>
            <w:r>
              <w:rPr>
                <w:rFonts w:ascii="宋体" w:hAnsi="宋体" w:hint="eastAsia"/>
                <w:color w:val="FF0000"/>
                <w:spacing w:val="8"/>
                <w:kern w:val="0"/>
                <w:sz w:val="20"/>
                <w:szCs w:val="21"/>
                <w:u w:val="single"/>
              </w:rPr>
              <w:t>时标接收单元的安装应符合下列要求：</w:t>
            </w:r>
          </w:p>
          <w:p w14:paraId="5A368101"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1  </w:t>
            </w:r>
            <w:r>
              <w:rPr>
                <w:rFonts w:ascii="宋体" w:hAnsi="宋体" w:hint="eastAsia"/>
                <w:color w:val="FF0000"/>
                <w:spacing w:val="8"/>
                <w:kern w:val="0"/>
                <w:sz w:val="20"/>
                <w:szCs w:val="21"/>
                <w:u w:val="single"/>
              </w:rPr>
              <w:t>接收天线安装应符合设计要求；</w:t>
            </w:r>
          </w:p>
          <w:p w14:paraId="77FFD87B"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  </w:t>
            </w:r>
            <w:r>
              <w:rPr>
                <w:rFonts w:ascii="宋体" w:hAnsi="宋体" w:hint="eastAsia"/>
                <w:color w:val="FF0000"/>
                <w:spacing w:val="8"/>
                <w:kern w:val="0"/>
                <w:sz w:val="20"/>
                <w:szCs w:val="21"/>
                <w:u w:val="single"/>
              </w:rPr>
              <w:t>接收天线应安装牢固，并应有防水和防锈蚀措施；</w:t>
            </w:r>
            <w:r>
              <w:rPr>
                <w:rFonts w:ascii="宋体" w:hAnsi="宋体"/>
                <w:color w:val="FF0000"/>
                <w:spacing w:val="8"/>
                <w:kern w:val="0"/>
                <w:sz w:val="20"/>
                <w:szCs w:val="21"/>
                <w:u w:val="single"/>
              </w:rPr>
              <w:t xml:space="preserve"> </w:t>
            </w:r>
          </w:p>
          <w:p w14:paraId="2D20CDB6"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3  </w:t>
            </w:r>
            <w:r>
              <w:rPr>
                <w:rFonts w:ascii="宋体" w:hAnsi="宋体" w:hint="eastAsia"/>
                <w:color w:val="FF0000"/>
                <w:spacing w:val="8"/>
                <w:kern w:val="0"/>
                <w:sz w:val="20"/>
                <w:szCs w:val="21"/>
                <w:u w:val="single"/>
              </w:rPr>
              <w:t>接收天线与接收机之间应采用专用馈线连接；</w:t>
            </w:r>
          </w:p>
          <w:p w14:paraId="5E808FAA"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4  </w:t>
            </w:r>
            <w:r>
              <w:rPr>
                <w:rFonts w:ascii="宋体" w:hAnsi="宋体" w:hint="eastAsia"/>
                <w:color w:val="FF0000"/>
                <w:spacing w:val="8"/>
                <w:kern w:val="0"/>
                <w:sz w:val="20"/>
                <w:szCs w:val="21"/>
                <w:u w:val="single"/>
              </w:rPr>
              <w:t>接收天线应在建筑物避雷区域内，避雷装置应有良好接地系统。</w:t>
            </w:r>
          </w:p>
          <w:p w14:paraId="051450B7" w14:textId="77777777" w:rsidR="00F76BAA" w:rsidRDefault="00085D94">
            <w:pP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3.</w:t>
            </w: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.3 </w:t>
            </w:r>
            <w:r>
              <w:rPr>
                <w:rFonts w:ascii="宋体" w:hAnsi="宋体" w:hint="eastAsia"/>
                <w:color w:val="FF0000"/>
                <w:spacing w:val="8"/>
                <w:kern w:val="0"/>
                <w:sz w:val="20"/>
                <w:szCs w:val="21"/>
                <w:u w:val="single"/>
              </w:rPr>
              <w:t>母钟、NTP时间服务器安装</w:t>
            </w:r>
            <w:r>
              <w:rPr>
                <w:rFonts w:ascii="宋体" w:hAnsi="宋体"/>
                <w:color w:val="FF0000"/>
                <w:spacing w:val="8"/>
                <w:kern w:val="0"/>
                <w:sz w:val="20"/>
                <w:szCs w:val="21"/>
                <w:u w:val="single"/>
              </w:rPr>
              <w:t>应符合本规范第</w:t>
            </w:r>
            <w:r>
              <w:rPr>
                <w:rFonts w:ascii="宋体" w:hAnsi="宋体" w:hint="eastAsia"/>
                <w:color w:val="FF0000"/>
                <w:spacing w:val="8"/>
                <w:kern w:val="0"/>
                <w:sz w:val="20"/>
                <w:szCs w:val="21"/>
                <w:u w:val="single"/>
              </w:rPr>
              <w:t>6章的规定。</w:t>
            </w:r>
          </w:p>
          <w:p w14:paraId="77693BCB" w14:textId="77777777" w:rsidR="00F76BAA" w:rsidRDefault="00085D94">
            <w:pPr>
              <w:rPr>
                <w:rFonts w:ascii="宋体" w:hAnsi="宋体"/>
                <w:color w:val="FF0000"/>
                <w:spacing w:val="8"/>
                <w:kern w:val="0"/>
                <w:sz w:val="20"/>
                <w:szCs w:val="21"/>
                <w:u w:val="single"/>
              </w:rPr>
            </w:pPr>
            <w:r>
              <w:rPr>
                <w:rFonts w:ascii="宋体" w:hAnsi="宋体" w:hint="eastAsia"/>
                <w:color w:val="FF0000"/>
                <w:kern w:val="0"/>
                <w:szCs w:val="21"/>
                <w:u w:val="single"/>
              </w:rPr>
              <w:t>【条文说明】</w:t>
            </w: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3.</w:t>
            </w: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w:t>
            </w:r>
            <w:r>
              <w:rPr>
                <w:rFonts w:ascii="宋体" w:hAnsi="宋体" w:hint="eastAsia"/>
                <w:color w:val="FF0000"/>
                <w:spacing w:val="8"/>
                <w:kern w:val="0"/>
                <w:sz w:val="20"/>
                <w:szCs w:val="21"/>
                <w:u w:val="single"/>
              </w:rPr>
              <w:t>3天线距母钟的距离应小于30米，周围无明显遮挡物</w:t>
            </w:r>
            <w:r>
              <w:rPr>
                <w:rFonts w:ascii="宋体" w:hAnsi="宋体"/>
                <w:color w:val="FF0000"/>
                <w:spacing w:val="8"/>
                <w:kern w:val="0"/>
                <w:sz w:val="20"/>
                <w:szCs w:val="21"/>
                <w:u w:val="single"/>
              </w:rPr>
              <w:t>。</w:t>
            </w:r>
          </w:p>
          <w:p w14:paraId="1B27C73F" w14:textId="77777777" w:rsidR="00F76BAA" w:rsidRDefault="00085D94">
            <w:pP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3.</w:t>
            </w: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.4 </w:t>
            </w:r>
            <w:r>
              <w:rPr>
                <w:rFonts w:ascii="宋体" w:hAnsi="宋体" w:hint="eastAsia"/>
                <w:color w:val="FF0000"/>
                <w:spacing w:val="8"/>
                <w:kern w:val="0"/>
                <w:sz w:val="20"/>
                <w:szCs w:val="21"/>
                <w:u w:val="single"/>
              </w:rPr>
              <w:t>子钟的安装应符合下列规定：</w:t>
            </w:r>
          </w:p>
          <w:p w14:paraId="60136FF6"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1  </w:t>
            </w:r>
            <w:r>
              <w:rPr>
                <w:rFonts w:ascii="宋体" w:hAnsi="宋体" w:hint="eastAsia"/>
                <w:color w:val="FF0000"/>
                <w:spacing w:val="8"/>
                <w:kern w:val="0"/>
                <w:sz w:val="20"/>
                <w:szCs w:val="21"/>
                <w:u w:val="single"/>
              </w:rPr>
              <w:t>子钟类型的选用应符合设计要求；</w:t>
            </w:r>
          </w:p>
          <w:p w14:paraId="64BB136C"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  </w:t>
            </w:r>
            <w:r>
              <w:rPr>
                <w:rFonts w:ascii="宋体" w:hAnsi="宋体" w:hint="eastAsia"/>
                <w:color w:val="FF0000"/>
                <w:spacing w:val="8"/>
                <w:kern w:val="0"/>
                <w:sz w:val="20"/>
                <w:szCs w:val="21"/>
                <w:u w:val="single"/>
              </w:rPr>
              <w:t>子钟的安装方式应结合装修情况确定吊挂、壁挂或嵌入式等安装形式；</w:t>
            </w:r>
          </w:p>
          <w:p w14:paraId="77E4F504" w14:textId="77777777" w:rsidR="00F76BAA" w:rsidRDefault="00085D94">
            <w:pPr>
              <w:ind w:firstLineChars="191" w:firstLine="413"/>
              <w:rPr>
                <w:rFonts w:ascii="宋体" w:hAnsi="宋体"/>
                <w:kern w:val="0"/>
                <w:szCs w:val="21"/>
              </w:rPr>
            </w:pPr>
            <w:r>
              <w:rPr>
                <w:rFonts w:ascii="宋体" w:hAnsi="宋体"/>
                <w:color w:val="FF0000"/>
                <w:spacing w:val="8"/>
                <w:kern w:val="0"/>
                <w:sz w:val="20"/>
                <w:szCs w:val="21"/>
                <w:u w:val="single"/>
              </w:rPr>
              <w:t xml:space="preserve">3  </w:t>
            </w:r>
            <w:r>
              <w:rPr>
                <w:rFonts w:ascii="宋体" w:hAnsi="宋体" w:hint="eastAsia"/>
                <w:color w:val="FF0000"/>
                <w:spacing w:val="8"/>
                <w:kern w:val="0"/>
                <w:sz w:val="20"/>
                <w:szCs w:val="21"/>
                <w:u w:val="single"/>
              </w:rPr>
              <w:t>子钟外形及颜色应满足装修设计效果要求，牢固美观，数字显示清晰、柔和。</w:t>
            </w:r>
          </w:p>
        </w:tc>
      </w:tr>
      <w:tr w:rsidR="00F76BAA" w14:paraId="282B7991" w14:textId="77777777">
        <w:tc>
          <w:tcPr>
            <w:tcW w:w="4318" w:type="dxa"/>
          </w:tcPr>
          <w:p w14:paraId="69275F93" w14:textId="77777777" w:rsidR="00F76BAA" w:rsidRDefault="00F76BAA">
            <w:pPr>
              <w:pStyle w:val="2"/>
              <w:spacing w:before="0" w:after="0" w:line="240" w:lineRule="auto"/>
              <w:jc w:val="center"/>
              <w:outlineLvl w:val="1"/>
              <w:rPr>
                <w:rFonts w:ascii="宋体" w:eastAsia="宋体" w:hAnsi="宋体"/>
                <w:kern w:val="0"/>
                <w:sz w:val="21"/>
                <w:szCs w:val="21"/>
              </w:rPr>
            </w:pPr>
          </w:p>
        </w:tc>
        <w:tc>
          <w:tcPr>
            <w:tcW w:w="4318" w:type="dxa"/>
          </w:tcPr>
          <w:p w14:paraId="268A715B" w14:textId="77777777" w:rsidR="00F76BAA" w:rsidRDefault="00085D94">
            <w:pPr>
              <w:pStyle w:val="2"/>
              <w:spacing w:before="0" w:after="0" w:line="240" w:lineRule="auto"/>
              <w:jc w:val="center"/>
              <w:outlineLvl w:val="1"/>
              <w:rPr>
                <w:rFonts w:ascii="宋体" w:eastAsia="宋体" w:hAnsi="宋体"/>
                <w:kern w:val="0"/>
                <w:sz w:val="21"/>
                <w:szCs w:val="21"/>
              </w:rPr>
            </w:pPr>
            <w:r>
              <w:rPr>
                <w:rFonts w:ascii="宋体" w:eastAsia="宋体" w:hAnsi="宋体" w:hint="eastAsia"/>
                <w:color w:val="FF0000"/>
                <w:kern w:val="0"/>
                <w:sz w:val="21"/>
                <w:szCs w:val="21"/>
                <w:u w:val="single"/>
              </w:rPr>
              <w:t>2</w:t>
            </w:r>
            <w:r>
              <w:rPr>
                <w:rFonts w:ascii="宋体" w:eastAsia="宋体" w:hAnsi="宋体"/>
                <w:color w:val="FF0000"/>
                <w:kern w:val="0"/>
                <w:sz w:val="21"/>
                <w:szCs w:val="21"/>
                <w:u w:val="single"/>
              </w:rPr>
              <w:t>3.</w:t>
            </w:r>
            <w:r>
              <w:rPr>
                <w:rFonts w:ascii="宋体" w:eastAsia="宋体" w:hAnsi="宋体" w:hint="eastAsia"/>
                <w:color w:val="FF0000"/>
                <w:kern w:val="0"/>
                <w:sz w:val="21"/>
                <w:szCs w:val="21"/>
                <w:u w:val="single"/>
              </w:rPr>
              <w:t>3</w:t>
            </w:r>
            <w:r>
              <w:rPr>
                <w:rFonts w:ascii="宋体" w:eastAsia="宋体" w:hAnsi="宋体"/>
                <w:color w:val="FF0000"/>
                <w:kern w:val="0"/>
                <w:sz w:val="21"/>
                <w:szCs w:val="21"/>
                <w:u w:val="single"/>
              </w:rPr>
              <w:t xml:space="preserve"> </w:t>
            </w:r>
            <w:r>
              <w:rPr>
                <w:rFonts w:ascii="宋体" w:eastAsia="宋体" w:hAnsi="宋体" w:hint="eastAsia"/>
                <w:color w:val="FF0000"/>
                <w:kern w:val="0"/>
                <w:sz w:val="21"/>
                <w:szCs w:val="21"/>
                <w:u w:val="single"/>
              </w:rPr>
              <w:t>质量控制</w:t>
            </w:r>
          </w:p>
        </w:tc>
      </w:tr>
      <w:tr w:rsidR="00F76BAA" w14:paraId="7783B91C" w14:textId="77777777">
        <w:tc>
          <w:tcPr>
            <w:tcW w:w="4318" w:type="dxa"/>
          </w:tcPr>
          <w:p w14:paraId="26E36A6C" w14:textId="77777777" w:rsidR="00F76BAA" w:rsidRDefault="00F76BAA">
            <w:pPr>
              <w:adjustRightInd w:val="0"/>
              <w:snapToGrid w:val="0"/>
              <w:rPr>
                <w:rFonts w:ascii="宋体" w:hAnsi="宋体"/>
                <w:kern w:val="0"/>
                <w:szCs w:val="21"/>
              </w:rPr>
            </w:pPr>
          </w:p>
        </w:tc>
        <w:tc>
          <w:tcPr>
            <w:tcW w:w="4318" w:type="dxa"/>
          </w:tcPr>
          <w:p w14:paraId="7D76744B" w14:textId="77777777" w:rsidR="00F76BAA" w:rsidRDefault="00085D94">
            <w:pP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3.3.1 </w:t>
            </w:r>
            <w:r>
              <w:rPr>
                <w:rFonts w:ascii="宋体" w:hAnsi="宋体" w:hint="eastAsia"/>
                <w:color w:val="FF0000"/>
                <w:spacing w:val="8"/>
                <w:kern w:val="0"/>
                <w:sz w:val="20"/>
                <w:szCs w:val="21"/>
                <w:u w:val="single"/>
              </w:rPr>
              <w:t>主控项目应符合下列规定</w:t>
            </w:r>
            <w:r>
              <w:rPr>
                <w:rFonts w:ascii="宋体" w:hAnsi="宋体"/>
                <w:color w:val="FF0000"/>
                <w:spacing w:val="8"/>
                <w:kern w:val="0"/>
                <w:sz w:val="20"/>
                <w:szCs w:val="21"/>
                <w:u w:val="single"/>
              </w:rPr>
              <w:t>:</w:t>
            </w:r>
          </w:p>
          <w:p w14:paraId="445850E4" w14:textId="77777777" w:rsidR="00F76BAA" w:rsidRDefault="00085D94">
            <w:pPr>
              <w:ind w:firstLineChars="200" w:firstLine="432"/>
              <w:rPr>
                <w:rFonts w:ascii="宋体" w:hAnsi="宋体"/>
                <w:color w:val="FF0000"/>
                <w:spacing w:val="8"/>
                <w:kern w:val="0"/>
                <w:sz w:val="20"/>
                <w:szCs w:val="21"/>
                <w:u w:val="single"/>
              </w:rPr>
            </w:pPr>
            <w:r>
              <w:rPr>
                <w:rFonts w:ascii="宋体" w:hAnsi="宋体" w:hint="eastAsia"/>
                <w:color w:val="FF0000"/>
                <w:spacing w:val="8"/>
                <w:kern w:val="0"/>
                <w:sz w:val="20"/>
                <w:szCs w:val="21"/>
                <w:u w:val="single"/>
              </w:rPr>
              <w:t>1</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信号电缆长度应不超过设计要求；</w:t>
            </w:r>
          </w:p>
          <w:p w14:paraId="0B24072F" w14:textId="77777777" w:rsidR="00F76BAA" w:rsidRDefault="00085D94">
            <w:pPr>
              <w:ind w:firstLineChars="200" w:firstLine="432"/>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接收天线应安装牢固，并应采取防雨、防腐措施；</w:t>
            </w:r>
          </w:p>
          <w:p w14:paraId="00344D13" w14:textId="77777777" w:rsidR="00F76BAA" w:rsidRDefault="00085D94">
            <w:pPr>
              <w:ind w:firstLineChars="200" w:firstLine="432"/>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3  </w:t>
            </w:r>
            <w:r>
              <w:rPr>
                <w:rFonts w:ascii="宋体" w:hAnsi="宋体" w:hint="eastAsia"/>
                <w:color w:val="FF0000"/>
                <w:spacing w:val="8"/>
                <w:kern w:val="0"/>
                <w:sz w:val="20"/>
                <w:szCs w:val="21"/>
                <w:u w:val="single"/>
              </w:rPr>
              <w:t>母钟和标准时间源应能自动同步；</w:t>
            </w:r>
          </w:p>
          <w:p w14:paraId="717D91D0" w14:textId="77777777" w:rsidR="00F76BAA" w:rsidRDefault="00085D94">
            <w:pPr>
              <w:ind w:firstLineChars="200" w:firstLine="432"/>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4  </w:t>
            </w:r>
            <w:r>
              <w:rPr>
                <w:rFonts w:ascii="宋体" w:hAnsi="宋体" w:hint="eastAsia"/>
                <w:color w:val="FF0000"/>
                <w:spacing w:val="8"/>
                <w:kern w:val="0"/>
                <w:sz w:val="20"/>
                <w:szCs w:val="21"/>
                <w:u w:val="single"/>
              </w:rPr>
              <w:t>子钟和母钟应能自动同步；</w:t>
            </w:r>
          </w:p>
          <w:p w14:paraId="794FD671" w14:textId="77777777" w:rsidR="00F76BAA" w:rsidRDefault="00085D94">
            <w:pPr>
              <w:ind w:firstLineChars="200" w:firstLine="432"/>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5  </w:t>
            </w:r>
            <w:r>
              <w:rPr>
                <w:rFonts w:ascii="宋体" w:hAnsi="宋体" w:hint="eastAsia"/>
                <w:color w:val="FF0000"/>
                <w:spacing w:val="8"/>
                <w:kern w:val="0"/>
                <w:sz w:val="20"/>
                <w:szCs w:val="21"/>
                <w:u w:val="single"/>
              </w:rPr>
              <w:t>NTP时间服务器</w:t>
            </w:r>
            <w:r>
              <w:rPr>
                <w:rFonts w:ascii="宋体" w:hAnsi="宋体"/>
                <w:color w:val="FF0000"/>
                <w:spacing w:val="8"/>
                <w:kern w:val="0"/>
                <w:sz w:val="20"/>
                <w:szCs w:val="21"/>
                <w:u w:val="single"/>
              </w:rPr>
              <w:t>应准确接收标准时间信号</w:t>
            </w:r>
            <w:r>
              <w:rPr>
                <w:rFonts w:ascii="宋体" w:hAnsi="宋体" w:hint="eastAsia"/>
                <w:color w:val="FF0000"/>
                <w:spacing w:val="8"/>
                <w:kern w:val="0"/>
                <w:sz w:val="20"/>
                <w:szCs w:val="21"/>
                <w:u w:val="single"/>
              </w:rPr>
              <w:t>（母钟或标准时间源）</w:t>
            </w:r>
            <w:r>
              <w:rPr>
                <w:rFonts w:ascii="宋体" w:hAnsi="宋体"/>
                <w:color w:val="FF0000"/>
                <w:spacing w:val="8"/>
                <w:kern w:val="0"/>
                <w:sz w:val="20"/>
                <w:szCs w:val="21"/>
                <w:u w:val="single"/>
              </w:rPr>
              <w:t>，并显示标准时间</w:t>
            </w:r>
            <w:r>
              <w:rPr>
                <w:rFonts w:ascii="宋体" w:hAnsi="宋体" w:hint="eastAsia"/>
                <w:color w:val="FF0000"/>
                <w:spacing w:val="8"/>
                <w:kern w:val="0"/>
                <w:sz w:val="20"/>
                <w:szCs w:val="21"/>
                <w:u w:val="single"/>
              </w:rPr>
              <w:t>和</w:t>
            </w:r>
            <w:r>
              <w:rPr>
                <w:rFonts w:ascii="宋体" w:hAnsi="宋体"/>
                <w:color w:val="FF0000"/>
                <w:spacing w:val="8"/>
                <w:kern w:val="0"/>
                <w:sz w:val="20"/>
                <w:szCs w:val="21"/>
                <w:u w:val="single"/>
              </w:rPr>
              <w:t>输出</w:t>
            </w:r>
            <w:r>
              <w:rPr>
                <w:rFonts w:ascii="宋体" w:hAnsi="宋体" w:hint="eastAsia"/>
                <w:color w:val="FF0000"/>
                <w:spacing w:val="8"/>
                <w:kern w:val="0"/>
                <w:sz w:val="20"/>
                <w:szCs w:val="21"/>
                <w:u w:val="single"/>
              </w:rPr>
              <w:t>时间</w:t>
            </w:r>
            <w:r>
              <w:rPr>
                <w:rFonts w:ascii="宋体" w:hAnsi="宋体"/>
                <w:color w:val="FF0000"/>
                <w:spacing w:val="8"/>
                <w:kern w:val="0"/>
                <w:sz w:val="20"/>
                <w:szCs w:val="21"/>
                <w:u w:val="single"/>
              </w:rPr>
              <w:t>信号</w:t>
            </w:r>
            <w:r>
              <w:rPr>
                <w:rFonts w:ascii="宋体" w:hAnsi="宋体" w:hint="eastAsia"/>
                <w:color w:val="FF0000"/>
                <w:spacing w:val="8"/>
                <w:kern w:val="0"/>
                <w:sz w:val="20"/>
                <w:szCs w:val="21"/>
                <w:u w:val="single"/>
              </w:rPr>
              <w:t>；</w:t>
            </w:r>
          </w:p>
          <w:p w14:paraId="06E29B46" w14:textId="77777777" w:rsidR="00F76BAA" w:rsidRDefault="00085D94">
            <w:pPr>
              <w:ind w:firstLineChars="200" w:firstLine="432"/>
              <w:rPr>
                <w:rFonts w:ascii="宋体" w:hAnsi="宋体"/>
                <w:color w:val="FF0000"/>
                <w:spacing w:val="8"/>
                <w:kern w:val="0"/>
                <w:sz w:val="20"/>
                <w:szCs w:val="21"/>
                <w:u w:val="single"/>
              </w:rPr>
            </w:pPr>
            <w:r>
              <w:rPr>
                <w:rFonts w:ascii="宋体" w:hAnsi="宋体"/>
                <w:color w:val="FF0000"/>
                <w:spacing w:val="8"/>
                <w:kern w:val="0"/>
                <w:sz w:val="20"/>
                <w:szCs w:val="21"/>
                <w:u w:val="single"/>
              </w:rPr>
              <w:lastRenderedPageBreak/>
              <w:t>6  子钟出现故障时，</w:t>
            </w:r>
            <w:r>
              <w:rPr>
                <w:rFonts w:ascii="宋体" w:hAnsi="宋体" w:hint="eastAsia"/>
                <w:color w:val="FF0000"/>
                <w:spacing w:val="8"/>
                <w:kern w:val="0"/>
                <w:sz w:val="20"/>
                <w:szCs w:val="21"/>
                <w:u w:val="single"/>
              </w:rPr>
              <w:t>应能</w:t>
            </w:r>
            <w:r>
              <w:rPr>
                <w:rFonts w:ascii="宋体" w:hAnsi="宋体"/>
                <w:color w:val="FF0000"/>
                <w:spacing w:val="8"/>
                <w:kern w:val="0"/>
                <w:sz w:val="20"/>
                <w:szCs w:val="21"/>
                <w:u w:val="single"/>
              </w:rPr>
              <w:t>将故障</w:t>
            </w:r>
            <w:r>
              <w:rPr>
                <w:rFonts w:ascii="宋体" w:hAnsi="宋体" w:hint="eastAsia"/>
                <w:color w:val="FF0000"/>
                <w:spacing w:val="8"/>
                <w:kern w:val="0"/>
                <w:sz w:val="20"/>
                <w:szCs w:val="21"/>
                <w:u w:val="single"/>
              </w:rPr>
              <w:t>状态</w:t>
            </w:r>
            <w:r>
              <w:rPr>
                <w:rFonts w:ascii="宋体" w:hAnsi="宋体"/>
                <w:color w:val="FF0000"/>
                <w:spacing w:val="8"/>
                <w:kern w:val="0"/>
                <w:sz w:val="20"/>
                <w:szCs w:val="21"/>
                <w:u w:val="single"/>
              </w:rPr>
              <w:t>传送给母钟</w:t>
            </w:r>
            <w:r>
              <w:rPr>
                <w:rFonts w:ascii="宋体" w:hAnsi="宋体" w:hint="eastAsia"/>
                <w:color w:val="FF0000"/>
                <w:spacing w:val="8"/>
                <w:kern w:val="0"/>
                <w:sz w:val="20"/>
                <w:szCs w:val="21"/>
                <w:u w:val="single"/>
              </w:rPr>
              <w:t>；</w:t>
            </w:r>
          </w:p>
          <w:p w14:paraId="3E6B8766" w14:textId="77777777" w:rsidR="00F76BAA" w:rsidRDefault="00085D94">
            <w:pPr>
              <w:ind w:firstLineChars="200" w:firstLine="432"/>
              <w:rPr>
                <w:rFonts w:ascii="宋体" w:hAnsi="宋体"/>
                <w:color w:val="FF0000"/>
                <w:spacing w:val="8"/>
                <w:kern w:val="0"/>
                <w:sz w:val="20"/>
                <w:szCs w:val="21"/>
                <w:u w:val="single"/>
              </w:rPr>
            </w:pPr>
            <w:r>
              <w:rPr>
                <w:rFonts w:ascii="宋体" w:hAnsi="宋体"/>
                <w:color w:val="FF0000"/>
                <w:spacing w:val="8"/>
                <w:kern w:val="0"/>
                <w:sz w:val="20"/>
                <w:szCs w:val="21"/>
                <w:u w:val="single"/>
              </w:rPr>
              <w:t>7  母钟出现故障时，子钟</w:t>
            </w:r>
            <w:r>
              <w:rPr>
                <w:rFonts w:ascii="宋体" w:hAnsi="宋体" w:hint="eastAsia"/>
                <w:color w:val="FF0000"/>
                <w:spacing w:val="8"/>
                <w:kern w:val="0"/>
                <w:sz w:val="20"/>
                <w:szCs w:val="21"/>
                <w:u w:val="single"/>
              </w:rPr>
              <w:t>应能独立运行</w:t>
            </w:r>
            <w:r>
              <w:rPr>
                <w:rFonts w:ascii="宋体" w:hAnsi="宋体"/>
                <w:color w:val="FF0000"/>
                <w:spacing w:val="8"/>
                <w:kern w:val="0"/>
                <w:sz w:val="20"/>
                <w:szCs w:val="21"/>
                <w:u w:val="single"/>
              </w:rPr>
              <w:t>，故障排除后,可自动与母钟校准，运行一致</w:t>
            </w:r>
            <w:r>
              <w:rPr>
                <w:rFonts w:ascii="宋体" w:hAnsi="宋体" w:hint="eastAsia"/>
                <w:color w:val="FF0000"/>
                <w:spacing w:val="8"/>
                <w:kern w:val="0"/>
                <w:sz w:val="20"/>
                <w:szCs w:val="21"/>
                <w:u w:val="single"/>
              </w:rPr>
              <w:t>；</w:t>
            </w:r>
          </w:p>
          <w:p w14:paraId="3E362C05" w14:textId="77777777" w:rsidR="00F76BAA" w:rsidRDefault="00085D94">
            <w:pPr>
              <w:ind w:firstLineChars="200" w:firstLine="432"/>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8  </w:t>
            </w:r>
            <w:r>
              <w:rPr>
                <w:rFonts w:ascii="宋体" w:hAnsi="宋体" w:hint="eastAsia"/>
                <w:color w:val="FF0000"/>
                <w:spacing w:val="8"/>
                <w:kern w:val="0"/>
                <w:sz w:val="20"/>
                <w:szCs w:val="21"/>
                <w:u w:val="single"/>
              </w:rPr>
              <w:t>双母钟系统中主、备机之间应能实现自动或手动切换。</w:t>
            </w:r>
          </w:p>
          <w:p w14:paraId="3F439F19" w14:textId="77777777" w:rsidR="00F76BAA" w:rsidRDefault="00085D94">
            <w:pPr>
              <w:rPr>
                <w:rFonts w:ascii="宋体" w:hAnsi="宋体"/>
                <w:color w:val="FF0000"/>
                <w:spacing w:val="8"/>
                <w:kern w:val="0"/>
                <w:sz w:val="20"/>
                <w:szCs w:val="21"/>
                <w:u w:val="single"/>
              </w:rPr>
            </w:pPr>
            <w:r>
              <w:rPr>
                <w:rFonts w:ascii="宋体" w:hAnsi="宋体" w:hint="eastAsia"/>
                <w:color w:val="FF0000"/>
                <w:kern w:val="0"/>
                <w:szCs w:val="21"/>
                <w:u w:val="single"/>
              </w:rPr>
              <w:t>【条文说明】</w:t>
            </w: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3.3.1</w:t>
            </w:r>
            <w:r>
              <w:rPr>
                <w:rFonts w:ascii="宋体" w:hAnsi="宋体" w:hint="eastAsia"/>
                <w:color w:val="FF0000"/>
                <w:spacing w:val="8"/>
                <w:kern w:val="0"/>
                <w:sz w:val="20"/>
                <w:szCs w:val="21"/>
                <w:u w:val="single"/>
              </w:rPr>
              <w:t>修改母钟的时间，能够被标准时间源修改到正确的时间，并且</w:t>
            </w:r>
            <w:r>
              <w:rPr>
                <w:rFonts w:ascii="宋体" w:hAnsi="宋体"/>
                <w:color w:val="FF0000"/>
                <w:spacing w:val="8"/>
                <w:kern w:val="0"/>
                <w:sz w:val="20"/>
                <w:szCs w:val="21"/>
                <w:u w:val="single"/>
              </w:rPr>
              <w:t>连续试验三次应准确无误</w:t>
            </w:r>
            <w:r>
              <w:rPr>
                <w:rFonts w:ascii="宋体" w:hAnsi="宋体" w:hint="eastAsia"/>
                <w:color w:val="FF0000"/>
                <w:spacing w:val="8"/>
                <w:kern w:val="0"/>
                <w:sz w:val="20"/>
                <w:szCs w:val="21"/>
                <w:u w:val="single"/>
              </w:rPr>
              <w:t>；断掉标准时间源电源，修改母钟的时间，子钟能够随母钟的时间变化，并且</w:t>
            </w:r>
            <w:r>
              <w:rPr>
                <w:rFonts w:ascii="宋体" w:hAnsi="宋体"/>
                <w:color w:val="FF0000"/>
                <w:spacing w:val="8"/>
                <w:kern w:val="0"/>
                <w:sz w:val="20"/>
                <w:szCs w:val="21"/>
                <w:u w:val="single"/>
              </w:rPr>
              <w:t>连续试验三次应准确无误</w:t>
            </w:r>
            <w:r>
              <w:rPr>
                <w:rFonts w:ascii="宋体" w:hAnsi="宋体" w:hint="eastAsia"/>
                <w:color w:val="FF0000"/>
                <w:spacing w:val="8"/>
                <w:kern w:val="0"/>
                <w:sz w:val="20"/>
                <w:szCs w:val="21"/>
                <w:u w:val="single"/>
              </w:rPr>
              <w:t>；</w:t>
            </w:r>
            <w:r>
              <w:rPr>
                <w:rFonts w:ascii="宋体" w:hAnsi="宋体"/>
                <w:color w:val="FF0000"/>
                <w:spacing w:val="8"/>
                <w:kern w:val="0"/>
                <w:sz w:val="20"/>
                <w:szCs w:val="21"/>
                <w:u w:val="single"/>
              </w:rPr>
              <w:t>人为将子钟置故障三次，该状态应传送给母钟</w:t>
            </w:r>
            <w:r>
              <w:rPr>
                <w:rFonts w:ascii="宋体" w:hAnsi="宋体" w:hint="eastAsia"/>
                <w:color w:val="FF0000"/>
                <w:spacing w:val="8"/>
                <w:kern w:val="0"/>
                <w:sz w:val="20"/>
                <w:szCs w:val="21"/>
                <w:u w:val="single"/>
              </w:rPr>
              <w:t>；</w:t>
            </w:r>
            <w:r>
              <w:rPr>
                <w:rFonts w:ascii="宋体" w:hAnsi="宋体"/>
                <w:color w:val="FF0000"/>
                <w:spacing w:val="8"/>
                <w:kern w:val="0"/>
                <w:sz w:val="20"/>
                <w:szCs w:val="21"/>
                <w:u w:val="single"/>
              </w:rPr>
              <w:t>检验时去掉母钟信号，子钟应能自已运行</w:t>
            </w:r>
            <w:r>
              <w:rPr>
                <w:rFonts w:ascii="宋体" w:hAnsi="宋体" w:hint="eastAsia"/>
                <w:color w:val="FF0000"/>
                <w:spacing w:val="8"/>
                <w:kern w:val="0"/>
                <w:sz w:val="20"/>
                <w:szCs w:val="21"/>
                <w:u w:val="single"/>
              </w:rPr>
              <w:t>，</w:t>
            </w:r>
            <w:r>
              <w:rPr>
                <w:rFonts w:ascii="宋体" w:hAnsi="宋体"/>
                <w:color w:val="FF0000"/>
                <w:spacing w:val="8"/>
                <w:kern w:val="0"/>
                <w:sz w:val="20"/>
                <w:szCs w:val="21"/>
                <w:u w:val="single"/>
              </w:rPr>
              <w:t>试验三次应准确无误</w:t>
            </w:r>
            <w:r>
              <w:rPr>
                <w:rFonts w:ascii="宋体" w:hAnsi="宋体" w:hint="eastAsia"/>
                <w:color w:val="FF0000"/>
                <w:spacing w:val="8"/>
                <w:kern w:val="0"/>
                <w:sz w:val="20"/>
                <w:szCs w:val="21"/>
                <w:u w:val="single"/>
              </w:rPr>
              <w:t>。</w:t>
            </w:r>
          </w:p>
          <w:p w14:paraId="203B4F69" w14:textId="77777777" w:rsidR="00F76BAA" w:rsidRDefault="00085D94">
            <w:pP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3.3.2 </w:t>
            </w:r>
            <w:r>
              <w:rPr>
                <w:rFonts w:ascii="宋体" w:hAnsi="宋体" w:hint="eastAsia"/>
                <w:color w:val="FF0000"/>
                <w:spacing w:val="8"/>
                <w:kern w:val="0"/>
                <w:sz w:val="20"/>
                <w:szCs w:val="21"/>
                <w:u w:val="single"/>
              </w:rPr>
              <w:t>一般项目应符合下列规定：</w:t>
            </w:r>
          </w:p>
          <w:p w14:paraId="1E623402" w14:textId="77777777" w:rsidR="00F76BAA" w:rsidRDefault="00085D94">
            <w:pPr>
              <w:ind w:firstLineChars="200" w:firstLine="432"/>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1  </w:t>
            </w:r>
            <w:r>
              <w:rPr>
                <w:rFonts w:ascii="宋体" w:hAnsi="宋体" w:hint="eastAsia"/>
                <w:color w:val="FF0000"/>
                <w:spacing w:val="8"/>
                <w:kern w:val="0"/>
                <w:sz w:val="20"/>
                <w:szCs w:val="21"/>
                <w:u w:val="single"/>
              </w:rPr>
              <w:t>各设备、器件、线缆等的安装应符合设计要求，并应做到布局合理、排列整齐、牢固可靠、线缆连接正确、压接牢固；</w:t>
            </w:r>
          </w:p>
          <w:p w14:paraId="3871E16E" w14:textId="77777777" w:rsidR="00F76BAA" w:rsidRDefault="00085D94">
            <w:pPr>
              <w:ind w:firstLineChars="200" w:firstLine="432"/>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  </w:t>
            </w:r>
            <w:r>
              <w:rPr>
                <w:rFonts w:ascii="宋体" w:hAnsi="宋体" w:hint="eastAsia"/>
                <w:color w:val="FF0000"/>
                <w:spacing w:val="8"/>
                <w:kern w:val="0"/>
                <w:sz w:val="20"/>
                <w:szCs w:val="21"/>
                <w:u w:val="single"/>
              </w:rPr>
              <w:t>当时标信号接收出现故障，母钟应能改用自身高稳晶振产生的时间信号继续维持系统的正常工作；</w:t>
            </w:r>
          </w:p>
          <w:p w14:paraId="03E2155A" w14:textId="77777777" w:rsidR="00F76BAA" w:rsidRDefault="00085D94">
            <w:pPr>
              <w:ind w:firstLineChars="200" w:firstLine="432"/>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3  </w:t>
            </w:r>
            <w:r>
              <w:rPr>
                <w:rFonts w:ascii="宋体" w:hAnsi="宋体" w:hint="eastAsia"/>
                <w:color w:val="FF0000"/>
                <w:spacing w:val="8"/>
                <w:kern w:val="0"/>
                <w:sz w:val="20"/>
                <w:szCs w:val="21"/>
                <w:u w:val="single"/>
              </w:rPr>
              <w:t>时标接收单元、母钟、网络接口单元、</w:t>
            </w:r>
            <w:bookmarkStart w:id="399" w:name="_Hlk43931834"/>
            <w:r>
              <w:rPr>
                <w:rFonts w:ascii="宋体" w:hAnsi="宋体" w:hint="eastAsia"/>
                <w:color w:val="FF0000"/>
                <w:spacing w:val="8"/>
                <w:kern w:val="0"/>
                <w:sz w:val="20"/>
                <w:szCs w:val="21"/>
                <w:u w:val="single"/>
              </w:rPr>
              <w:t>NTP时间服务器</w:t>
            </w:r>
            <w:bookmarkEnd w:id="399"/>
            <w:r>
              <w:rPr>
                <w:rFonts w:ascii="宋体" w:hAnsi="宋体" w:hint="eastAsia"/>
                <w:color w:val="FF0000"/>
                <w:spacing w:val="8"/>
                <w:kern w:val="0"/>
                <w:sz w:val="20"/>
                <w:szCs w:val="21"/>
                <w:u w:val="single"/>
              </w:rPr>
              <w:t>、</w:t>
            </w:r>
            <w:r>
              <w:rPr>
                <w:rFonts w:ascii="宋体" w:hAnsi="宋体"/>
                <w:color w:val="FF0000"/>
                <w:spacing w:val="8"/>
                <w:kern w:val="0"/>
                <w:sz w:val="20"/>
                <w:szCs w:val="21"/>
                <w:u w:val="single"/>
              </w:rPr>
              <w:t>子钟</w:t>
            </w:r>
            <w:r>
              <w:rPr>
                <w:rFonts w:ascii="宋体" w:hAnsi="宋体" w:hint="eastAsia"/>
                <w:color w:val="FF0000"/>
                <w:spacing w:val="8"/>
                <w:kern w:val="0"/>
                <w:sz w:val="20"/>
                <w:szCs w:val="21"/>
                <w:u w:val="single"/>
              </w:rPr>
              <w:t>等</w:t>
            </w:r>
            <w:r>
              <w:rPr>
                <w:rFonts w:ascii="宋体" w:hAnsi="宋体"/>
                <w:color w:val="FF0000"/>
                <w:spacing w:val="8"/>
                <w:kern w:val="0"/>
                <w:sz w:val="20"/>
                <w:szCs w:val="21"/>
                <w:u w:val="single"/>
              </w:rPr>
              <w:t>出现故障</w:t>
            </w:r>
            <w:r>
              <w:rPr>
                <w:rFonts w:ascii="宋体" w:hAnsi="宋体" w:hint="eastAsia"/>
                <w:color w:val="FF0000"/>
                <w:spacing w:val="8"/>
                <w:kern w:val="0"/>
                <w:sz w:val="20"/>
                <w:szCs w:val="21"/>
                <w:u w:val="single"/>
              </w:rPr>
              <w:t>或通信中断后，应将</w:t>
            </w:r>
            <w:r>
              <w:rPr>
                <w:rFonts w:ascii="宋体" w:hAnsi="宋体"/>
                <w:color w:val="FF0000"/>
                <w:spacing w:val="8"/>
                <w:kern w:val="0"/>
                <w:sz w:val="20"/>
                <w:szCs w:val="21"/>
                <w:u w:val="single"/>
              </w:rPr>
              <w:t>故障</w:t>
            </w:r>
            <w:r>
              <w:rPr>
                <w:rFonts w:ascii="宋体" w:hAnsi="宋体" w:hint="eastAsia"/>
                <w:color w:val="FF0000"/>
                <w:spacing w:val="8"/>
                <w:kern w:val="0"/>
                <w:sz w:val="20"/>
                <w:szCs w:val="21"/>
                <w:u w:val="single"/>
              </w:rPr>
              <w:t>状态</w:t>
            </w:r>
            <w:r>
              <w:rPr>
                <w:rFonts w:ascii="宋体" w:hAnsi="宋体"/>
                <w:color w:val="FF0000"/>
                <w:spacing w:val="8"/>
                <w:kern w:val="0"/>
                <w:sz w:val="20"/>
                <w:szCs w:val="21"/>
                <w:u w:val="single"/>
              </w:rPr>
              <w:t>传送</w:t>
            </w:r>
            <w:r>
              <w:rPr>
                <w:rFonts w:ascii="宋体" w:hAnsi="宋体" w:hint="eastAsia"/>
                <w:color w:val="FF0000"/>
                <w:spacing w:val="8"/>
                <w:kern w:val="0"/>
                <w:sz w:val="20"/>
                <w:szCs w:val="21"/>
                <w:u w:val="single"/>
              </w:rPr>
              <w:t>至母钟；</w:t>
            </w:r>
          </w:p>
          <w:p w14:paraId="1359CFC0" w14:textId="77777777" w:rsidR="00F76BAA" w:rsidRDefault="00085D94">
            <w:pPr>
              <w:ind w:firstLineChars="200" w:firstLine="432"/>
              <w:rPr>
                <w:rFonts w:ascii="宋体" w:hAnsi="宋体"/>
                <w:kern w:val="0"/>
                <w:szCs w:val="21"/>
              </w:rPr>
            </w:pPr>
            <w:r>
              <w:rPr>
                <w:rFonts w:ascii="宋体" w:hAnsi="宋体"/>
                <w:color w:val="FF0000"/>
                <w:spacing w:val="8"/>
                <w:kern w:val="0"/>
                <w:sz w:val="20"/>
                <w:szCs w:val="21"/>
                <w:u w:val="single"/>
              </w:rPr>
              <w:t xml:space="preserve">4 </w:t>
            </w:r>
            <w:bookmarkStart w:id="400" w:name="_Hlk43982050"/>
            <w:r>
              <w:rPr>
                <w:rFonts w:ascii="宋体" w:hAnsi="宋体"/>
                <w:color w:val="FF0000"/>
                <w:spacing w:val="8"/>
                <w:kern w:val="0"/>
                <w:sz w:val="20"/>
                <w:szCs w:val="21"/>
                <w:u w:val="single"/>
              </w:rPr>
              <w:t xml:space="preserve"> </w:t>
            </w:r>
            <w:r>
              <w:rPr>
                <w:rFonts w:ascii="宋体" w:hAnsi="宋体" w:hint="eastAsia"/>
                <w:color w:val="FF0000"/>
                <w:spacing w:val="8"/>
                <w:kern w:val="0"/>
                <w:sz w:val="20"/>
                <w:szCs w:val="21"/>
                <w:u w:val="single"/>
              </w:rPr>
              <w:t>NTP时间服务器</w:t>
            </w:r>
            <w:bookmarkEnd w:id="400"/>
            <w:r>
              <w:rPr>
                <w:rFonts w:ascii="宋体" w:hAnsi="宋体"/>
                <w:color w:val="FF0000"/>
                <w:spacing w:val="8"/>
                <w:kern w:val="0"/>
                <w:sz w:val="20"/>
                <w:szCs w:val="21"/>
                <w:u w:val="single"/>
              </w:rPr>
              <w:t>应准确</w:t>
            </w:r>
            <w:r>
              <w:rPr>
                <w:rFonts w:ascii="宋体" w:hAnsi="宋体" w:hint="eastAsia"/>
                <w:color w:val="FF0000"/>
                <w:spacing w:val="8"/>
                <w:kern w:val="0"/>
                <w:sz w:val="20"/>
                <w:szCs w:val="21"/>
                <w:u w:val="single"/>
              </w:rPr>
              <w:t>接收母钟发出的标准时间信号，并同步到服务器、工作站以及相关设备。</w:t>
            </w:r>
          </w:p>
        </w:tc>
      </w:tr>
      <w:tr w:rsidR="00F76BAA" w14:paraId="6D668B59" w14:textId="77777777">
        <w:tc>
          <w:tcPr>
            <w:tcW w:w="4318" w:type="dxa"/>
          </w:tcPr>
          <w:p w14:paraId="13616880" w14:textId="77777777" w:rsidR="00F76BAA" w:rsidRDefault="00F76BAA">
            <w:pPr>
              <w:pStyle w:val="2"/>
              <w:spacing w:before="0" w:after="0" w:line="240" w:lineRule="auto"/>
              <w:jc w:val="center"/>
              <w:outlineLvl w:val="1"/>
              <w:rPr>
                <w:rFonts w:ascii="宋体" w:eastAsia="宋体" w:hAnsi="宋体"/>
                <w:kern w:val="0"/>
                <w:sz w:val="21"/>
                <w:szCs w:val="21"/>
              </w:rPr>
            </w:pPr>
          </w:p>
        </w:tc>
        <w:tc>
          <w:tcPr>
            <w:tcW w:w="4318" w:type="dxa"/>
          </w:tcPr>
          <w:p w14:paraId="1AF2BDC2" w14:textId="77777777" w:rsidR="00F76BAA" w:rsidRDefault="00085D94">
            <w:pPr>
              <w:pStyle w:val="2"/>
              <w:spacing w:before="0" w:after="0" w:line="240" w:lineRule="auto"/>
              <w:jc w:val="center"/>
              <w:outlineLvl w:val="1"/>
              <w:rPr>
                <w:rFonts w:ascii="宋体" w:eastAsia="宋体" w:hAnsi="宋体"/>
                <w:kern w:val="0"/>
                <w:sz w:val="21"/>
                <w:szCs w:val="21"/>
              </w:rPr>
            </w:pPr>
            <w:bookmarkStart w:id="401" w:name="_Toc45558992"/>
            <w:bookmarkStart w:id="402" w:name="_Toc43821420"/>
            <w:r>
              <w:rPr>
                <w:rFonts w:ascii="宋体" w:eastAsia="宋体" w:hAnsi="宋体" w:hint="eastAsia"/>
                <w:color w:val="FF0000"/>
                <w:kern w:val="0"/>
                <w:sz w:val="21"/>
                <w:szCs w:val="21"/>
                <w:u w:val="single"/>
              </w:rPr>
              <w:t>2</w:t>
            </w:r>
            <w:r>
              <w:rPr>
                <w:rFonts w:ascii="宋体" w:eastAsia="宋体" w:hAnsi="宋体"/>
                <w:color w:val="FF0000"/>
                <w:kern w:val="0"/>
                <w:sz w:val="21"/>
                <w:szCs w:val="21"/>
                <w:u w:val="single"/>
              </w:rPr>
              <w:t>3.</w:t>
            </w:r>
            <w:r>
              <w:rPr>
                <w:rFonts w:ascii="宋体" w:eastAsia="宋体" w:hAnsi="宋体" w:hint="eastAsia"/>
                <w:color w:val="FF0000"/>
                <w:kern w:val="0"/>
                <w:sz w:val="21"/>
                <w:szCs w:val="21"/>
                <w:u w:val="single"/>
              </w:rPr>
              <w:t>4</w:t>
            </w:r>
            <w:r>
              <w:rPr>
                <w:rFonts w:ascii="宋体" w:eastAsia="宋体" w:hAnsi="宋体"/>
                <w:color w:val="FF0000"/>
                <w:kern w:val="0"/>
                <w:sz w:val="21"/>
                <w:szCs w:val="21"/>
                <w:u w:val="single"/>
              </w:rPr>
              <w:t xml:space="preserve"> </w:t>
            </w:r>
            <w:r>
              <w:rPr>
                <w:rFonts w:ascii="宋体" w:eastAsia="宋体" w:hAnsi="宋体" w:hint="eastAsia"/>
                <w:color w:val="FF0000"/>
                <w:kern w:val="0"/>
                <w:sz w:val="21"/>
                <w:szCs w:val="21"/>
                <w:u w:val="single"/>
              </w:rPr>
              <w:t>系统调试</w:t>
            </w:r>
            <w:bookmarkEnd w:id="401"/>
            <w:bookmarkEnd w:id="402"/>
          </w:p>
        </w:tc>
      </w:tr>
      <w:tr w:rsidR="00F76BAA" w14:paraId="06C07FB6" w14:textId="77777777">
        <w:tc>
          <w:tcPr>
            <w:tcW w:w="4318" w:type="dxa"/>
          </w:tcPr>
          <w:p w14:paraId="11FCC74D" w14:textId="77777777" w:rsidR="00F76BAA" w:rsidRDefault="00F76BAA">
            <w:pPr>
              <w:adjustRightInd w:val="0"/>
              <w:snapToGrid w:val="0"/>
              <w:rPr>
                <w:rFonts w:ascii="宋体" w:hAnsi="宋体"/>
                <w:kern w:val="0"/>
                <w:szCs w:val="21"/>
              </w:rPr>
            </w:pPr>
          </w:p>
        </w:tc>
        <w:tc>
          <w:tcPr>
            <w:tcW w:w="4318" w:type="dxa"/>
          </w:tcPr>
          <w:p w14:paraId="29769317" w14:textId="77777777" w:rsidR="00F76BAA" w:rsidRDefault="00085D94">
            <w:pP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3.4.1  </w:t>
            </w:r>
            <w:r>
              <w:rPr>
                <w:rFonts w:ascii="宋体" w:hAnsi="宋体" w:hint="eastAsia"/>
                <w:color w:val="FF0000"/>
                <w:spacing w:val="8"/>
                <w:kern w:val="0"/>
                <w:sz w:val="20"/>
                <w:szCs w:val="21"/>
                <w:u w:val="single"/>
              </w:rPr>
              <w:t>配置服务器、监控计算机的软件系统的参数、处理功能、通信功能应达到设计要求。</w:t>
            </w:r>
          </w:p>
          <w:p w14:paraId="44F5A316" w14:textId="77777777" w:rsidR="00F76BAA" w:rsidRDefault="00085D94">
            <w:pPr>
              <w:rPr>
                <w:rFonts w:ascii="宋体" w:hAnsi="宋体"/>
                <w:color w:val="FF0000"/>
                <w:kern w:val="0"/>
                <w:sz w:val="20"/>
                <w:szCs w:val="21"/>
              </w:rPr>
            </w:pPr>
            <w:r>
              <w:rPr>
                <w:rFonts w:ascii="宋体" w:hAnsi="宋体" w:hint="eastAsia"/>
                <w:color w:val="FF0000"/>
                <w:kern w:val="0"/>
                <w:szCs w:val="21"/>
                <w:u w:val="single"/>
              </w:rPr>
              <w:t>【条文说明】</w:t>
            </w: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3.</w:t>
            </w:r>
            <w:r>
              <w:rPr>
                <w:rFonts w:ascii="宋体" w:hAnsi="宋体" w:hint="eastAsia"/>
                <w:color w:val="FF0000"/>
                <w:spacing w:val="8"/>
                <w:kern w:val="0"/>
                <w:sz w:val="20"/>
                <w:szCs w:val="21"/>
                <w:u w:val="single"/>
              </w:rPr>
              <w:t>4</w:t>
            </w:r>
            <w:r>
              <w:rPr>
                <w:rFonts w:ascii="宋体" w:hAnsi="宋体"/>
                <w:color w:val="FF0000"/>
                <w:spacing w:val="8"/>
                <w:kern w:val="0"/>
                <w:sz w:val="20"/>
                <w:szCs w:val="21"/>
                <w:u w:val="single"/>
              </w:rPr>
              <w:t>.1</w:t>
            </w:r>
            <w:r>
              <w:rPr>
                <w:rFonts w:ascii="宋体" w:hAnsi="宋体" w:hint="eastAsia"/>
                <w:color w:val="FF0000"/>
                <w:spacing w:val="8"/>
                <w:kern w:val="0"/>
                <w:sz w:val="20"/>
                <w:szCs w:val="21"/>
                <w:u w:val="single"/>
              </w:rPr>
              <w:t>系统功能包括授时校准功能和监控功能，性能测试包括平均瞬时日差、显示同步性和安全性能等。</w:t>
            </w:r>
          </w:p>
          <w:p w14:paraId="1E7E52A5" w14:textId="77777777" w:rsidR="00F76BAA" w:rsidRDefault="00085D94">
            <w:pP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3.4.2  </w:t>
            </w:r>
            <w:r>
              <w:rPr>
                <w:rFonts w:ascii="宋体" w:hAnsi="宋体" w:hint="eastAsia"/>
                <w:color w:val="FF0000"/>
                <w:spacing w:val="8"/>
                <w:kern w:val="0"/>
                <w:sz w:val="20"/>
                <w:szCs w:val="21"/>
                <w:u w:val="single"/>
              </w:rPr>
              <w:t>通过监控计算机应能对系统中的母钟、子钟、N</w:t>
            </w:r>
            <w:r>
              <w:rPr>
                <w:rFonts w:ascii="宋体" w:hAnsi="宋体"/>
                <w:color w:val="FF0000"/>
                <w:spacing w:val="8"/>
                <w:kern w:val="0"/>
                <w:sz w:val="20"/>
                <w:szCs w:val="21"/>
                <w:u w:val="single"/>
              </w:rPr>
              <w:t>TP</w:t>
            </w:r>
            <w:r>
              <w:rPr>
                <w:rFonts w:ascii="宋体" w:hAnsi="宋体" w:hint="eastAsia"/>
                <w:color w:val="FF0000"/>
                <w:spacing w:val="8"/>
                <w:kern w:val="0"/>
                <w:sz w:val="20"/>
                <w:szCs w:val="21"/>
                <w:u w:val="single"/>
              </w:rPr>
              <w:t>时间服务器进行配置管理、故障管理。</w:t>
            </w:r>
          </w:p>
          <w:p w14:paraId="6F353AA3" w14:textId="77777777" w:rsidR="00F76BAA" w:rsidRDefault="00085D94">
            <w:pP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3.4.3  </w:t>
            </w:r>
            <w:r>
              <w:rPr>
                <w:rFonts w:ascii="宋体" w:hAnsi="宋体" w:hint="eastAsia"/>
                <w:color w:val="FF0000"/>
                <w:spacing w:val="8"/>
                <w:kern w:val="0"/>
                <w:sz w:val="20"/>
                <w:szCs w:val="21"/>
                <w:u w:val="single"/>
              </w:rPr>
              <w:t>通过监控计算机应能对子钟进行时间调整、追时、停止等功能调试，并应达到对全部时钟的网络连接与控制。</w:t>
            </w:r>
          </w:p>
          <w:p w14:paraId="68176FFB" w14:textId="77777777" w:rsidR="00F76BAA" w:rsidRDefault="00085D94">
            <w:pP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3.4.4  </w:t>
            </w:r>
            <w:r>
              <w:rPr>
                <w:rFonts w:ascii="宋体" w:hAnsi="宋体" w:hint="eastAsia"/>
                <w:color w:val="FF0000"/>
                <w:spacing w:val="8"/>
                <w:kern w:val="0"/>
                <w:sz w:val="20"/>
                <w:szCs w:val="21"/>
                <w:u w:val="single"/>
              </w:rPr>
              <w:t>调试母钟与时标信号接收单元的同步、母钟对子钟同步，并应达到全部时钟与时标接收单元的同步。</w:t>
            </w:r>
          </w:p>
          <w:p w14:paraId="662FD842" w14:textId="77777777" w:rsidR="00F76BAA" w:rsidRDefault="00085D94">
            <w:pPr>
              <w:rPr>
                <w:rFonts w:ascii="宋体" w:hAnsi="宋体"/>
                <w:color w:val="FF0000"/>
                <w:spacing w:val="8"/>
                <w:kern w:val="0"/>
                <w:sz w:val="20"/>
                <w:szCs w:val="21"/>
                <w:u w:val="single"/>
              </w:rPr>
            </w:pPr>
            <w:r>
              <w:rPr>
                <w:rFonts w:ascii="宋体" w:hAnsi="宋体" w:hint="eastAsia"/>
                <w:color w:val="FF0000"/>
                <w:spacing w:val="8"/>
                <w:kern w:val="0"/>
                <w:sz w:val="20"/>
                <w:szCs w:val="21"/>
                <w:u w:val="single"/>
              </w:rPr>
              <w:lastRenderedPageBreak/>
              <w:t>2</w:t>
            </w:r>
            <w:r>
              <w:rPr>
                <w:rFonts w:ascii="宋体" w:hAnsi="宋体"/>
                <w:color w:val="FF0000"/>
                <w:spacing w:val="8"/>
                <w:kern w:val="0"/>
                <w:sz w:val="20"/>
                <w:szCs w:val="21"/>
                <w:u w:val="single"/>
              </w:rPr>
              <w:t xml:space="preserve">3.4.5  </w:t>
            </w:r>
            <w:r>
              <w:rPr>
                <w:rFonts w:ascii="宋体" w:hAnsi="宋体" w:hint="eastAsia"/>
                <w:color w:val="FF0000"/>
                <w:spacing w:val="8"/>
                <w:kern w:val="0"/>
                <w:sz w:val="20"/>
                <w:szCs w:val="21"/>
                <w:u w:val="single"/>
              </w:rPr>
              <w:t>调试双母钟系统应具备的主备切换功能、自动恢复功能。</w:t>
            </w:r>
          </w:p>
          <w:p w14:paraId="54884147" w14:textId="77777777" w:rsidR="00F76BAA" w:rsidRDefault="00085D94">
            <w:pP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3.4.6  </w:t>
            </w:r>
            <w:r>
              <w:rPr>
                <w:rFonts w:ascii="宋体" w:hAnsi="宋体" w:hint="eastAsia"/>
                <w:color w:val="FF0000"/>
                <w:spacing w:val="8"/>
                <w:kern w:val="0"/>
                <w:sz w:val="20"/>
                <w:szCs w:val="21"/>
                <w:u w:val="single"/>
              </w:rPr>
              <w:t>与其他系统接口功能测试应符合下列规定：</w:t>
            </w:r>
          </w:p>
          <w:p w14:paraId="0A3D30D0" w14:textId="77777777" w:rsidR="00F76BAA" w:rsidRDefault="00085D94">
            <w:pPr>
              <w:ind w:firstLineChars="191" w:firstLine="413"/>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1  </w:t>
            </w:r>
            <w:r>
              <w:rPr>
                <w:rFonts w:ascii="宋体" w:hAnsi="宋体" w:hint="eastAsia"/>
                <w:color w:val="FF0000"/>
                <w:spacing w:val="8"/>
                <w:kern w:val="0"/>
                <w:sz w:val="20"/>
                <w:szCs w:val="21"/>
                <w:u w:val="single"/>
              </w:rPr>
              <w:t>时钟系统应与其他系统接口正确；</w:t>
            </w:r>
          </w:p>
          <w:p w14:paraId="6886643E" w14:textId="77777777" w:rsidR="00F76BAA" w:rsidRDefault="00085D94">
            <w:pPr>
              <w:ind w:firstLineChars="191" w:firstLine="413"/>
              <w:rPr>
                <w:rFonts w:ascii="宋体" w:hAnsi="宋体"/>
                <w:kern w:val="0"/>
                <w:szCs w:val="21"/>
              </w:rPr>
            </w:pPr>
            <w:r>
              <w:rPr>
                <w:rFonts w:ascii="宋体" w:hAnsi="宋体"/>
                <w:color w:val="FF0000"/>
                <w:spacing w:val="8"/>
                <w:kern w:val="0"/>
                <w:sz w:val="20"/>
                <w:szCs w:val="21"/>
                <w:u w:val="single"/>
              </w:rPr>
              <w:t xml:space="preserve">2  </w:t>
            </w:r>
            <w:r>
              <w:rPr>
                <w:rFonts w:ascii="宋体" w:hAnsi="宋体" w:hint="eastAsia"/>
                <w:color w:val="FF0000"/>
                <w:spacing w:val="8"/>
                <w:kern w:val="0"/>
                <w:sz w:val="20"/>
                <w:szCs w:val="21"/>
                <w:u w:val="single"/>
              </w:rPr>
              <w:t xml:space="preserve">时钟系统应按设计要求向其他子系统提供基准时间。 </w:t>
            </w:r>
          </w:p>
        </w:tc>
      </w:tr>
      <w:tr w:rsidR="00F76BAA" w14:paraId="29D5F14A" w14:textId="77777777">
        <w:tc>
          <w:tcPr>
            <w:tcW w:w="4318" w:type="dxa"/>
          </w:tcPr>
          <w:p w14:paraId="21F00CC9" w14:textId="77777777" w:rsidR="00F76BAA" w:rsidRDefault="00F76BAA">
            <w:pPr>
              <w:pStyle w:val="2"/>
              <w:spacing w:before="0" w:after="0" w:line="240" w:lineRule="auto"/>
              <w:jc w:val="center"/>
              <w:outlineLvl w:val="1"/>
              <w:rPr>
                <w:rFonts w:ascii="宋体" w:eastAsia="宋体" w:hAnsi="宋体"/>
                <w:kern w:val="0"/>
                <w:sz w:val="21"/>
                <w:szCs w:val="21"/>
              </w:rPr>
            </w:pPr>
          </w:p>
        </w:tc>
        <w:tc>
          <w:tcPr>
            <w:tcW w:w="4318" w:type="dxa"/>
          </w:tcPr>
          <w:p w14:paraId="1127402E" w14:textId="77777777" w:rsidR="00F76BAA" w:rsidRDefault="00085D94">
            <w:pPr>
              <w:pStyle w:val="2"/>
              <w:spacing w:before="0" w:after="0" w:line="240" w:lineRule="auto"/>
              <w:jc w:val="center"/>
              <w:outlineLvl w:val="1"/>
              <w:rPr>
                <w:rFonts w:ascii="宋体" w:eastAsia="宋体" w:hAnsi="宋体"/>
                <w:kern w:val="0"/>
                <w:sz w:val="21"/>
                <w:szCs w:val="21"/>
              </w:rPr>
            </w:pPr>
            <w:r>
              <w:rPr>
                <w:rFonts w:ascii="宋体" w:eastAsia="宋体" w:hAnsi="宋体" w:hint="eastAsia"/>
                <w:color w:val="FF0000"/>
                <w:kern w:val="0"/>
                <w:sz w:val="21"/>
                <w:szCs w:val="21"/>
                <w:u w:val="single"/>
              </w:rPr>
              <w:t>2</w:t>
            </w:r>
            <w:r>
              <w:rPr>
                <w:rFonts w:ascii="宋体" w:eastAsia="宋体" w:hAnsi="宋体"/>
                <w:color w:val="FF0000"/>
                <w:kern w:val="0"/>
                <w:sz w:val="21"/>
                <w:szCs w:val="21"/>
                <w:u w:val="single"/>
              </w:rPr>
              <w:t>3.</w:t>
            </w:r>
            <w:r>
              <w:rPr>
                <w:rFonts w:ascii="宋体" w:eastAsia="宋体" w:hAnsi="宋体" w:hint="eastAsia"/>
                <w:color w:val="FF0000"/>
                <w:kern w:val="0"/>
                <w:sz w:val="21"/>
                <w:szCs w:val="21"/>
                <w:u w:val="single"/>
              </w:rPr>
              <w:t>5</w:t>
            </w:r>
            <w:r>
              <w:rPr>
                <w:rFonts w:ascii="宋体" w:eastAsia="宋体" w:hAnsi="宋体"/>
                <w:color w:val="FF0000"/>
                <w:kern w:val="0"/>
                <w:sz w:val="21"/>
                <w:szCs w:val="21"/>
                <w:u w:val="single"/>
              </w:rPr>
              <w:t xml:space="preserve">  </w:t>
            </w:r>
            <w:r>
              <w:rPr>
                <w:rFonts w:ascii="宋体" w:eastAsia="宋体" w:hAnsi="宋体" w:hint="eastAsia"/>
                <w:color w:val="FF0000"/>
                <w:kern w:val="0"/>
                <w:sz w:val="21"/>
                <w:szCs w:val="21"/>
                <w:u w:val="single"/>
              </w:rPr>
              <w:t>自检自验</w:t>
            </w:r>
          </w:p>
        </w:tc>
      </w:tr>
      <w:tr w:rsidR="00F76BAA" w14:paraId="0CC99CCB" w14:textId="77777777">
        <w:tc>
          <w:tcPr>
            <w:tcW w:w="4318" w:type="dxa"/>
          </w:tcPr>
          <w:p w14:paraId="0F966FCA" w14:textId="77777777" w:rsidR="00F76BAA" w:rsidRDefault="00F76BAA">
            <w:pPr>
              <w:adjustRightInd w:val="0"/>
              <w:snapToGrid w:val="0"/>
              <w:rPr>
                <w:rFonts w:ascii="宋体" w:hAnsi="宋体"/>
                <w:kern w:val="0"/>
                <w:szCs w:val="21"/>
              </w:rPr>
            </w:pPr>
          </w:p>
        </w:tc>
        <w:tc>
          <w:tcPr>
            <w:tcW w:w="4318" w:type="dxa"/>
          </w:tcPr>
          <w:p w14:paraId="194B4BF0"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23.5.1  </w:t>
            </w:r>
            <w:r>
              <w:rPr>
                <w:rFonts w:ascii="宋体" w:hAnsi="宋体" w:hint="eastAsia"/>
                <w:color w:val="FF0000"/>
                <w:spacing w:val="8"/>
                <w:kern w:val="0"/>
                <w:sz w:val="20"/>
                <w:szCs w:val="21"/>
                <w:u w:val="single"/>
              </w:rPr>
              <w:t>时钟系统应具有母钟、子钟、时间服务器、时标接收单元等的运行状况的实时监控功能，故障告警功能，日志存储、打印功能。</w:t>
            </w:r>
          </w:p>
          <w:p w14:paraId="78ACE876" w14:textId="77777777" w:rsidR="00F76BAA" w:rsidRDefault="00085D94">
            <w:pPr>
              <w:rPr>
                <w:rFonts w:ascii="宋体" w:hAnsi="宋体"/>
                <w:color w:val="FF0000"/>
                <w:spacing w:val="8"/>
                <w:kern w:val="0"/>
                <w:sz w:val="20"/>
                <w:szCs w:val="21"/>
                <w:u w:val="single"/>
              </w:rPr>
            </w:pPr>
            <w:r>
              <w:rPr>
                <w:rFonts w:ascii="宋体" w:hAnsi="宋体" w:hint="eastAsia"/>
                <w:color w:val="FF0000"/>
                <w:kern w:val="0"/>
                <w:szCs w:val="21"/>
                <w:u w:val="single"/>
              </w:rPr>
              <w:t>【条文说明】</w:t>
            </w: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3.</w:t>
            </w:r>
            <w:r>
              <w:rPr>
                <w:rFonts w:ascii="宋体" w:hAnsi="宋体" w:hint="eastAsia"/>
                <w:color w:val="FF0000"/>
                <w:spacing w:val="8"/>
                <w:kern w:val="0"/>
                <w:sz w:val="20"/>
                <w:szCs w:val="21"/>
                <w:u w:val="single"/>
              </w:rPr>
              <w:t>5</w:t>
            </w:r>
            <w:r>
              <w:rPr>
                <w:rFonts w:ascii="宋体" w:hAnsi="宋体"/>
                <w:color w:val="FF0000"/>
                <w:spacing w:val="8"/>
                <w:kern w:val="0"/>
                <w:sz w:val="20"/>
                <w:szCs w:val="21"/>
                <w:u w:val="single"/>
              </w:rPr>
              <w:t>.1</w:t>
            </w:r>
            <w:r>
              <w:rPr>
                <w:rFonts w:ascii="宋体" w:hAnsi="宋体" w:hint="eastAsia"/>
                <w:color w:val="FF0000"/>
                <w:spacing w:val="8"/>
                <w:kern w:val="0"/>
                <w:sz w:val="20"/>
                <w:szCs w:val="21"/>
                <w:u w:val="single"/>
              </w:rPr>
              <w:t>拔掉主母钟的电源或某一电路版，或切断正在工作的标准时间源连接，观察主母钟是否自动切换到备母钟及其工作状态，用同样方法检验备母钟；利用电脑与输出接口相连，可检测到中心母钟（或一级母钟）给其它系统提供的输出信号；将母钟的某一电路版拔掉或人为制造其它故障，将观察到计算机屏幕上指示故障部分，并发出声光报警。</w:t>
            </w:r>
          </w:p>
          <w:p w14:paraId="1C5EF280"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23.5.2  </w:t>
            </w:r>
            <w:r>
              <w:rPr>
                <w:rFonts w:ascii="宋体" w:hAnsi="宋体" w:hint="eastAsia"/>
                <w:color w:val="FF0000"/>
                <w:spacing w:val="8"/>
                <w:kern w:val="0"/>
                <w:sz w:val="20"/>
                <w:szCs w:val="21"/>
                <w:u w:val="single"/>
              </w:rPr>
              <w:t>时钟系统应具有母钟与时标接收单元同步、母钟对子钟进行同步校时的控制功能。</w:t>
            </w:r>
          </w:p>
          <w:p w14:paraId="0189E741"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23.5.3  </w:t>
            </w:r>
            <w:r>
              <w:rPr>
                <w:rFonts w:ascii="宋体" w:hAnsi="宋体" w:hint="eastAsia"/>
                <w:color w:val="FF0000"/>
                <w:spacing w:val="8"/>
                <w:kern w:val="0"/>
                <w:sz w:val="20"/>
                <w:szCs w:val="21"/>
                <w:u w:val="single"/>
              </w:rPr>
              <w:t>时钟系统断电后应具有自动恢复功能。</w:t>
            </w:r>
          </w:p>
          <w:p w14:paraId="2279586B"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 xml:space="preserve">23.5.4  </w:t>
            </w:r>
            <w:r>
              <w:rPr>
                <w:rFonts w:ascii="宋体" w:hAnsi="宋体" w:hint="eastAsia"/>
                <w:color w:val="FF0000"/>
                <w:spacing w:val="8"/>
                <w:kern w:val="0"/>
                <w:sz w:val="20"/>
                <w:szCs w:val="21"/>
                <w:u w:val="single"/>
              </w:rPr>
              <w:t>时钟系统应具有对其他系统主机校时和授时功能。</w:t>
            </w:r>
          </w:p>
          <w:p w14:paraId="2441D65E" w14:textId="77777777" w:rsidR="00F76BAA" w:rsidRDefault="00085D94">
            <w:pPr>
              <w:rPr>
                <w:rFonts w:ascii="宋体" w:hAnsi="宋体"/>
                <w:kern w:val="0"/>
                <w:szCs w:val="21"/>
              </w:rPr>
            </w:pPr>
            <w:r>
              <w:rPr>
                <w:rFonts w:ascii="宋体" w:hAnsi="宋体"/>
                <w:color w:val="FF0000"/>
                <w:spacing w:val="8"/>
                <w:kern w:val="0"/>
                <w:sz w:val="20"/>
                <w:szCs w:val="21"/>
                <w:u w:val="single"/>
              </w:rPr>
              <w:t xml:space="preserve">23.5.5  </w:t>
            </w:r>
            <w:r>
              <w:rPr>
                <w:rFonts w:ascii="宋体" w:hAnsi="宋体" w:hint="eastAsia"/>
                <w:color w:val="FF0000"/>
                <w:spacing w:val="8"/>
                <w:kern w:val="0"/>
                <w:sz w:val="20"/>
                <w:szCs w:val="21"/>
                <w:u w:val="single"/>
              </w:rPr>
              <w:t>母钟独立计时精度、子母钟同步误差等主要技术参数应符合设计要求。</w:t>
            </w:r>
          </w:p>
        </w:tc>
      </w:tr>
      <w:tr w:rsidR="00F76BAA" w14:paraId="34A86302" w14:textId="77777777">
        <w:tc>
          <w:tcPr>
            <w:tcW w:w="4318" w:type="dxa"/>
          </w:tcPr>
          <w:p w14:paraId="2D90E244" w14:textId="77777777" w:rsidR="00F76BAA" w:rsidRDefault="00F76BAA">
            <w:pPr>
              <w:pStyle w:val="2"/>
              <w:spacing w:before="0" w:after="0" w:line="240" w:lineRule="auto"/>
              <w:jc w:val="center"/>
              <w:outlineLvl w:val="1"/>
              <w:rPr>
                <w:rFonts w:ascii="宋体" w:eastAsia="宋体" w:hAnsi="宋体"/>
                <w:kern w:val="0"/>
                <w:sz w:val="21"/>
                <w:szCs w:val="21"/>
              </w:rPr>
            </w:pPr>
          </w:p>
        </w:tc>
        <w:tc>
          <w:tcPr>
            <w:tcW w:w="4318" w:type="dxa"/>
          </w:tcPr>
          <w:p w14:paraId="2A45039D" w14:textId="77777777" w:rsidR="00F76BAA" w:rsidRDefault="00085D94">
            <w:pPr>
              <w:pStyle w:val="2"/>
              <w:spacing w:before="0" w:after="0" w:line="240" w:lineRule="auto"/>
              <w:jc w:val="center"/>
              <w:outlineLvl w:val="1"/>
              <w:rPr>
                <w:rFonts w:ascii="宋体" w:eastAsia="宋体" w:hAnsi="宋体"/>
                <w:kern w:val="0"/>
                <w:sz w:val="21"/>
                <w:szCs w:val="21"/>
              </w:rPr>
            </w:pPr>
            <w:r>
              <w:rPr>
                <w:rFonts w:ascii="宋体" w:eastAsia="宋体" w:hAnsi="宋体" w:hint="eastAsia"/>
                <w:color w:val="FF0000"/>
                <w:kern w:val="0"/>
                <w:sz w:val="21"/>
                <w:szCs w:val="21"/>
                <w:u w:val="single"/>
              </w:rPr>
              <w:t>2</w:t>
            </w:r>
            <w:r>
              <w:rPr>
                <w:rFonts w:ascii="宋体" w:eastAsia="宋体" w:hAnsi="宋体"/>
                <w:color w:val="FF0000"/>
                <w:kern w:val="0"/>
                <w:sz w:val="21"/>
                <w:szCs w:val="21"/>
                <w:u w:val="single"/>
              </w:rPr>
              <w:t>3.</w:t>
            </w:r>
            <w:r>
              <w:rPr>
                <w:rFonts w:ascii="宋体" w:eastAsia="宋体" w:hAnsi="宋体" w:hint="eastAsia"/>
                <w:color w:val="FF0000"/>
                <w:kern w:val="0"/>
                <w:sz w:val="21"/>
                <w:szCs w:val="21"/>
                <w:u w:val="single"/>
              </w:rPr>
              <w:t>6</w:t>
            </w:r>
            <w:r>
              <w:rPr>
                <w:rFonts w:ascii="宋体" w:eastAsia="宋体" w:hAnsi="宋体"/>
                <w:color w:val="FF0000"/>
                <w:kern w:val="0"/>
                <w:sz w:val="21"/>
                <w:szCs w:val="21"/>
                <w:u w:val="single"/>
              </w:rPr>
              <w:t xml:space="preserve">  </w:t>
            </w:r>
            <w:r>
              <w:rPr>
                <w:rFonts w:ascii="宋体" w:eastAsia="宋体" w:hAnsi="宋体" w:hint="eastAsia"/>
                <w:color w:val="FF0000"/>
                <w:kern w:val="0"/>
                <w:sz w:val="21"/>
                <w:szCs w:val="21"/>
                <w:u w:val="single"/>
              </w:rPr>
              <w:t>质量记录</w:t>
            </w:r>
          </w:p>
        </w:tc>
      </w:tr>
      <w:tr w:rsidR="00F76BAA" w14:paraId="1C20703F" w14:textId="77777777">
        <w:tc>
          <w:tcPr>
            <w:tcW w:w="4318" w:type="dxa"/>
          </w:tcPr>
          <w:p w14:paraId="3AEB1211" w14:textId="77777777" w:rsidR="00F76BAA" w:rsidRDefault="00F76BAA">
            <w:pPr>
              <w:adjustRightInd w:val="0"/>
              <w:snapToGrid w:val="0"/>
              <w:rPr>
                <w:rFonts w:ascii="宋体" w:hAnsi="宋体"/>
                <w:kern w:val="0"/>
                <w:szCs w:val="21"/>
              </w:rPr>
            </w:pPr>
          </w:p>
        </w:tc>
        <w:tc>
          <w:tcPr>
            <w:tcW w:w="4318" w:type="dxa"/>
          </w:tcPr>
          <w:p w14:paraId="6720D932" w14:textId="77777777" w:rsidR="00F76BAA" w:rsidRDefault="00085D94">
            <w:pP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 xml:space="preserve">3.6.1 </w:t>
            </w:r>
            <w:r>
              <w:rPr>
                <w:rFonts w:ascii="宋体" w:hAnsi="宋体" w:hint="eastAsia"/>
                <w:color w:val="FF0000"/>
                <w:spacing w:val="8"/>
                <w:kern w:val="0"/>
                <w:sz w:val="20"/>
                <w:szCs w:val="21"/>
                <w:u w:val="single"/>
              </w:rPr>
              <w:t>时钟系统质量记录除应执行本规范的第3.7节的规定外，尚应执行国家现行标准的相关规定。</w:t>
            </w:r>
          </w:p>
          <w:p w14:paraId="7239528A" w14:textId="77777777" w:rsidR="00F76BAA" w:rsidRDefault="00085D94">
            <w:pPr>
              <w:rPr>
                <w:rFonts w:ascii="宋体" w:hAnsi="宋体"/>
                <w:kern w:val="0"/>
                <w:szCs w:val="21"/>
              </w:rPr>
            </w:pPr>
            <w:r>
              <w:rPr>
                <w:rFonts w:ascii="宋体" w:hAnsi="宋体" w:hint="eastAsia"/>
                <w:color w:val="FF0000"/>
                <w:spacing w:val="8"/>
                <w:kern w:val="0"/>
                <w:sz w:val="20"/>
                <w:szCs w:val="21"/>
                <w:u w:val="single"/>
              </w:rPr>
              <w:t>23.</w:t>
            </w:r>
            <w:r>
              <w:rPr>
                <w:rFonts w:ascii="宋体" w:hAnsi="宋体"/>
                <w:color w:val="FF0000"/>
                <w:spacing w:val="8"/>
                <w:kern w:val="0"/>
                <w:sz w:val="20"/>
                <w:szCs w:val="21"/>
                <w:u w:val="single"/>
              </w:rPr>
              <w:t>6</w:t>
            </w:r>
            <w:r>
              <w:rPr>
                <w:rFonts w:ascii="宋体" w:hAnsi="宋体" w:hint="eastAsia"/>
                <w:color w:val="FF0000"/>
                <w:spacing w:val="8"/>
                <w:kern w:val="0"/>
                <w:sz w:val="20"/>
                <w:szCs w:val="21"/>
                <w:u w:val="single"/>
              </w:rPr>
              <w:t>.</w:t>
            </w:r>
            <w:r>
              <w:rPr>
                <w:rFonts w:ascii="宋体" w:hAnsi="宋体"/>
                <w:color w:val="FF0000"/>
                <w:spacing w:val="8"/>
                <w:kern w:val="0"/>
                <w:sz w:val="20"/>
                <w:szCs w:val="21"/>
                <w:u w:val="single"/>
              </w:rPr>
              <w:t>2</w:t>
            </w:r>
            <w:r>
              <w:rPr>
                <w:rFonts w:ascii="宋体" w:hAnsi="宋体" w:hint="eastAsia"/>
                <w:color w:val="FF0000"/>
                <w:spacing w:val="8"/>
                <w:kern w:val="0"/>
                <w:sz w:val="20"/>
                <w:szCs w:val="21"/>
                <w:u w:val="single"/>
              </w:rPr>
              <w:t xml:space="preserve"> 时钟系统质量记录应填写本规范表</w:t>
            </w:r>
            <w:r>
              <w:rPr>
                <w:rFonts w:ascii="宋体" w:hAnsi="宋体"/>
                <w:color w:val="FF0000"/>
                <w:spacing w:val="8"/>
                <w:kern w:val="0"/>
                <w:sz w:val="20"/>
                <w:szCs w:val="21"/>
                <w:u w:val="single"/>
              </w:rPr>
              <w:t>B.0.14</w:t>
            </w:r>
            <w:r>
              <w:rPr>
                <w:rFonts w:ascii="宋体" w:hAnsi="宋体" w:hint="eastAsia"/>
                <w:color w:val="FF0000"/>
                <w:spacing w:val="8"/>
                <w:kern w:val="0"/>
                <w:sz w:val="20"/>
                <w:szCs w:val="21"/>
                <w:u w:val="single"/>
              </w:rPr>
              <w:t>。</w:t>
            </w:r>
          </w:p>
        </w:tc>
      </w:tr>
      <w:tr w:rsidR="00F76BAA" w14:paraId="01C95947" w14:textId="77777777">
        <w:tc>
          <w:tcPr>
            <w:tcW w:w="4318" w:type="dxa"/>
          </w:tcPr>
          <w:p w14:paraId="237EDAF5" w14:textId="77777777" w:rsidR="00F76BAA" w:rsidRDefault="00085D94">
            <w:pPr>
              <w:pStyle w:val="1"/>
              <w:spacing w:before="0" w:after="0" w:line="240" w:lineRule="auto"/>
              <w:jc w:val="center"/>
              <w:outlineLvl w:val="0"/>
              <w:rPr>
                <w:rFonts w:ascii="宋体" w:hAnsi="宋体"/>
                <w:sz w:val="21"/>
                <w:szCs w:val="21"/>
              </w:rPr>
            </w:pPr>
            <w:bookmarkStart w:id="403" w:name="_Toc43821423"/>
            <w:bookmarkStart w:id="404" w:name="_Toc45558995"/>
            <w:r>
              <w:rPr>
                <w:rFonts w:ascii="宋体" w:hAnsi="宋体" w:hint="eastAsia"/>
                <w:color w:val="FF0000"/>
                <w:sz w:val="21"/>
                <w:szCs w:val="21"/>
                <w:u w:val="single"/>
              </w:rPr>
              <w:t>2</w:t>
            </w:r>
            <w:r>
              <w:rPr>
                <w:rFonts w:ascii="宋体" w:hAnsi="宋体"/>
                <w:color w:val="FF0000"/>
                <w:sz w:val="21"/>
                <w:szCs w:val="21"/>
                <w:u w:val="single"/>
              </w:rPr>
              <w:t xml:space="preserve">4 </w:t>
            </w:r>
            <w:r>
              <w:rPr>
                <w:rFonts w:ascii="宋体" w:hAnsi="宋体" w:hint="eastAsia"/>
                <w:color w:val="FF0000"/>
                <w:sz w:val="21"/>
                <w:szCs w:val="21"/>
                <w:u w:val="single"/>
              </w:rPr>
              <w:t>应急响应系统</w:t>
            </w:r>
            <w:bookmarkEnd w:id="403"/>
            <w:bookmarkEnd w:id="404"/>
          </w:p>
        </w:tc>
        <w:tc>
          <w:tcPr>
            <w:tcW w:w="4318" w:type="dxa"/>
          </w:tcPr>
          <w:p w14:paraId="54A2BA13" w14:textId="77777777" w:rsidR="00F76BAA" w:rsidRDefault="00085D94">
            <w:pPr>
              <w:pStyle w:val="1"/>
              <w:spacing w:before="0" w:after="0" w:line="240" w:lineRule="auto"/>
              <w:jc w:val="center"/>
              <w:outlineLvl w:val="0"/>
              <w:rPr>
                <w:rFonts w:ascii="宋体" w:hAnsi="宋体"/>
                <w:sz w:val="21"/>
                <w:szCs w:val="21"/>
              </w:rPr>
            </w:pPr>
            <w:r>
              <w:rPr>
                <w:rFonts w:ascii="宋体" w:hAnsi="宋体" w:hint="eastAsia"/>
                <w:color w:val="FF0000"/>
                <w:sz w:val="21"/>
                <w:szCs w:val="21"/>
                <w:u w:val="single"/>
              </w:rPr>
              <w:t>2</w:t>
            </w:r>
            <w:r>
              <w:rPr>
                <w:rFonts w:ascii="宋体" w:hAnsi="宋体"/>
                <w:color w:val="FF0000"/>
                <w:sz w:val="21"/>
                <w:szCs w:val="21"/>
                <w:u w:val="single"/>
              </w:rPr>
              <w:t xml:space="preserve">4 </w:t>
            </w:r>
            <w:r>
              <w:rPr>
                <w:rFonts w:ascii="宋体" w:hAnsi="宋体" w:hint="eastAsia"/>
                <w:color w:val="FF0000"/>
                <w:sz w:val="21"/>
                <w:szCs w:val="21"/>
                <w:u w:val="single"/>
              </w:rPr>
              <w:t>应急响应系统</w:t>
            </w:r>
          </w:p>
        </w:tc>
      </w:tr>
      <w:tr w:rsidR="00F76BAA" w14:paraId="72A6DB37" w14:textId="77777777">
        <w:tc>
          <w:tcPr>
            <w:tcW w:w="4318" w:type="dxa"/>
          </w:tcPr>
          <w:p w14:paraId="24729B43" w14:textId="77777777" w:rsidR="00F76BAA" w:rsidRDefault="00F76BAA">
            <w:pPr>
              <w:adjustRightInd w:val="0"/>
              <w:snapToGrid w:val="0"/>
              <w:rPr>
                <w:rFonts w:ascii="宋体" w:hAnsi="宋体"/>
                <w:kern w:val="0"/>
                <w:szCs w:val="21"/>
              </w:rPr>
            </w:pPr>
          </w:p>
        </w:tc>
        <w:tc>
          <w:tcPr>
            <w:tcW w:w="4318" w:type="dxa"/>
          </w:tcPr>
          <w:p w14:paraId="5BBB2219" w14:textId="77777777" w:rsidR="00F76BAA" w:rsidRDefault="00085D94">
            <w:pPr>
              <w:rPr>
                <w:rFonts w:ascii="宋体" w:hAnsi="宋体"/>
                <w:color w:val="FF0000"/>
                <w:spacing w:val="8"/>
                <w:kern w:val="0"/>
                <w:sz w:val="20"/>
                <w:szCs w:val="21"/>
                <w:u w:val="single"/>
              </w:rPr>
            </w:pP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4.</w:t>
            </w:r>
            <w:r>
              <w:rPr>
                <w:rFonts w:ascii="宋体" w:hAnsi="宋体" w:hint="eastAsia"/>
                <w:color w:val="FF0000"/>
                <w:spacing w:val="8"/>
                <w:kern w:val="0"/>
                <w:sz w:val="20"/>
                <w:szCs w:val="21"/>
                <w:u w:val="single"/>
              </w:rPr>
              <w:t>0</w:t>
            </w:r>
            <w:r>
              <w:rPr>
                <w:rFonts w:ascii="宋体" w:hAnsi="宋体"/>
                <w:color w:val="FF0000"/>
                <w:spacing w:val="8"/>
                <w:kern w:val="0"/>
                <w:sz w:val="20"/>
                <w:szCs w:val="21"/>
                <w:u w:val="single"/>
              </w:rPr>
              <w:t>.1</w:t>
            </w:r>
            <w:r>
              <w:rPr>
                <w:rFonts w:ascii="宋体" w:hAnsi="宋体" w:hint="eastAsia"/>
                <w:color w:val="FF0000"/>
                <w:spacing w:val="8"/>
                <w:kern w:val="0"/>
                <w:sz w:val="20"/>
                <w:szCs w:val="21"/>
                <w:u w:val="single"/>
              </w:rPr>
              <w:t xml:space="preserve">  与应急响应系统相关联的火灾自动报警系统、安全技术防范系统等其它系统应已经调试完成。</w:t>
            </w:r>
          </w:p>
          <w:p w14:paraId="3517F1E0" w14:textId="77777777" w:rsidR="00F76BAA" w:rsidRDefault="00085D94">
            <w:pPr>
              <w:rPr>
                <w:rFonts w:ascii="宋体" w:hAnsi="宋体"/>
                <w:kern w:val="0"/>
                <w:szCs w:val="21"/>
              </w:rPr>
            </w:pPr>
            <w:r>
              <w:rPr>
                <w:rFonts w:ascii="宋体" w:hAnsi="宋体" w:hint="eastAsia"/>
                <w:color w:val="FF0000"/>
                <w:kern w:val="0"/>
                <w:szCs w:val="21"/>
                <w:u w:val="single"/>
              </w:rPr>
              <w:t>【条文说明】</w:t>
            </w:r>
            <w:r>
              <w:rPr>
                <w:rFonts w:ascii="宋体" w:hAnsi="宋体" w:hint="eastAsia"/>
                <w:color w:val="FF0000"/>
                <w:spacing w:val="8"/>
                <w:kern w:val="0"/>
                <w:sz w:val="20"/>
                <w:szCs w:val="21"/>
                <w:u w:val="single"/>
              </w:rPr>
              <w:t>2</w:t>
            </w:r>
            <w:r>
              <w:rPr>
                <w:rFonts w:ascii="宋体" w:hAnsi="宋体"/>
                <w:color w:val="FF0000"/>
                <w:spacing w:val="8"/>
                <w:kern w:val="0"/>
                <w:sz w:val="20"/>
                <w:szCs w:val="21"/>
                <w:u w:val="single"/>
              </w:rPr>
              <w:t>4.</w:t>
            </w:r>
            <w:r>
              <w:rPr>
                <w:rFonts w:ascii="宋体" w:hAnsi="宋体" w:hint="eastAsia"/>
                <w:color w:val="FF0000"/>
                <w:spacing w:val="8"/>
                <w:kern w:val="0"/>
                <w:sz w:val="20"/>
                <w:szCs w:val="21"/>
                <w:u w:val="single"/>
              </w:rPr>
              <w:t>0</w:t>
            </w:r>
            <w:r>
              <w:rPr>
                <w:rFonts w:ascii="宋体" w:hAnsi="宋体"/>
                <w:color w:val="FF0000"/>
                <w:spacing w:val="8"/>
                <w:kern w:val="0"/>
                <w:sz w:val="20"/>
                <w:szCs w:val="21"/>
                <w:u w:val="single"/>
              </w:rPr>
              <w:t>.1</w:t>
            </w:r>
            <w:r>
              <w:rPr>
                <w:rFonts w:ascii="宋体" w:hAnsi="宋体" w:hint="eastAsia"/>
                <w:color w:val="FF0000"/>
                <w:spacing w:val="8"/>
                <w:kern w:val="0"/>
                <w:sz w:val="20"/>
                <w:szCs w:val="21"/>
                <w:u w:val="single"/>
              </w:rPr>
              <w:t>应急响应系统集成或联动的安全技术防范系统、火灾自动报警系统、公共广播系统、信息导引及发布系统、门禁系统、智能化集成系统等系统应已经调</w:t>
            </w:r>
            <w:r>
              <w:rPr>
                <w:rFonts w:ascii="宋体" w:hAnsi="宋体" w:hint="eastAsia"/>
                <w:color w:val="FF0000"/>
                <w:spacing w:val="8"/>
                <w:kern w:val="0"/>
                <w:sz w:val="20"/>
                <w:szCs w:val="21"/>
                <w:u w:val="single"/>
              </w:rPr>
              <w:lastRenderedPageBreak/>
              <w:t>试完成，并能提供或接收正确的信息。</w:t>
            </w:r>
          </w:p>
        </w:tc>
      </w:tr>
      <w:tr w:rsidR="00F76BAA" w14:paraId="1C03EAB1" w14:textId="77777777">
        <w:tc>
          <w:tcPr>
            <w:tcW w:w="4318" w:type="dxa"/>
          </w:tcPr>
          <w:p w14:paraId="0634B9B5" w14:textId="77777777" w:rsidR="00F76BAA" w:rsidRDefault="00F76BAA">
            <w:pPr>
              <w:adjustRightInd w:val="0"/>
              <w:snapToGrid w:val="0"/>
              <w:rPr>
                <w:rFonts w:ascii="宋体" w:hAnsi="宋体"/>
                <w:kern w:val="0"/>
                <w:szCs w:val="21"/>
              </w:rPr>
            </w:pPr>
          </w:p>
        </w:tc>
        <w:tc>
          <w:tcPr>
            <w:tcW w:w="4318" w:type="dxa"/>
          </w:tcPr>
          <w:p w14:paraId="2FC4F772"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24.</w:t>
            </w:r>
            <w:r>
              <w:rPr>
                <w:rFonts w:ascii="宋体" w:hAnsi="宋体" w:hint="eastAsia"/>
                <w:color w:val="FF0000"/>
                <w:spacing w:val="8"/>
                <w:kern w:val="0"/>
                <w:sz w:val="20"/>
                <w:szCs w:val="21"/>
                <w:u w:val="single"/>
              </w:rPr>
              <w:t>0</w:t>
            </w:r>
            <w:r>
              <w:rPr>
                <w:rFonts w:ascii="宋体" w:hAnsi="宋体"/>
                <w:color w:val="FF0000"/>
                <w:spacing w:val="8"/>
                <w:kern w:val="0"/>
                <w:sz w:val="20"/>
                <w:szCs w:val="21"/>
                <w:u w:val="single"/>
              </w:rPr>
              <w:t>.</w:t>
            </w:r>
            <w:r>
              <w:rPr>
                <w:rFonts w:ascii="宋体" w:hAnsi="宋体" w:hint="eastAsia"/>
                <w:color w:val="FF0000"/>
                <w:spacing w:val="8"/>
                <w:kern w:val="0"/>
                <w:sz w:val="20"/>
                <w:szCs w:val="21"/>
                <w:u w:val="single"/>
              </w:rPr>
              <w:t>2  应急响应系统与上一级应急响</w:t>
            </w:r>
            <w:r>
              <w:rPr>
                <w:rFonts w:ascii="宋体" w:hAnsi="宋体"/>
                <w:color w:val="FF0000"/>
                <w:spacing w:val="8"/>
                <w:kern w:val="0"/>
                <w:sz w:val="20"/>
                <w:szCs w:val="21"/>
                <w:u w:val="single"/>
              </w:rPr>
              <w:t>应系统通信接口</w:t>
            </w:r>
            <w:r>
              <w:rPr>
                <w:rFonts w:ascii="宋体" w:hAnsi="宋体" w:hint="eastAsia"/>
                <w:color w:val="FF0000"/>
                <w:spacing w:val="8"/>
                <w:kern w:val="0"/>
                <w:sz w:val="20"/>
                <w:szCs w:val="21"/>
                <w:u w:val="single"/>
              </w:rPr>
              <w:t>，</w:t>
            </w:r>
            <w:r>
              <w:rPr>
                <w:rFonts w:ascii="宋体" w:hAnsi="宋体"/>
                <w:color w:val="FF0000"/>
                <w:spacing w:val="8"/>
                <w:kern w:val="0"/>
                <w:sz w:val="20"/>
                <w:szCs w:val="21"/>
                <w:u w:val="single"/>
              </w:rPr>
              <w:t>应符合设计要求</w:t>
            </w:r>
            <w:r>
              <w:rPr>
                <w:rFonts w:ascii="宋体" w:hAnsi="宋体" w:hint="eastAsia"/>
                <w:color w:val="FF0000"/>
                <w:spacing w:val="8"/>
                <w:kern w:val="0"/>
                <w:sz w:val="20"/>
                <w:szCs w:val="21"/>
                <w:u w:val="single"/>
              </w:rPr>
              <w:t>。</w:t>
            </w:r>
          </w:p>
          <w:p w14:paraId="3255AE13" w14:textId="77777777" w:rsidR="00F76BAA" w:rsidRDefault="00085D94">
            <w:pPr>
              <w:rPr>
                <w:rFonts w:ascii="宋体" w:hAnsi="宋体"/>
                <w:kern w:val="0"/>
                <w:szCs w:val="21"/>
              </w:rPr>
            </w:pPr>
            <w:r>
              <w:rPr>
                <w:rFonts w:ascii="宋体" w:hAnsi="宋体" w:hint="eastAsia"/>
                <w:color w:val="FF0000"/>
                <w:kern w:val="0"/>
                <w:szCs w:val="21"/>
                <w:u w:val="single"/>
              </w:rPr>
              <w:t>【条文说明】</w:t>
            </w:r>
            <w:r>
              <w:rPr>
                <w:rFonts w:ascii="宋体" w:hAnsi="宋体"/>
                <w:color w:val="FF0000"/>
                <w:spacing w:val="8"/>
                <w:kern w:val="0"/>
                <w:sz w:val="20"/>
                <w:szCs w:val="21"/>
                <w:u w:val="single"/>
              </w:rPr>
              <w:t>24.</w:t>
            </w:r>
            <w:r>
              <w:rPr>
                <w:rFonts w:ascii="宋体" w:hAnsi="宋体" w:hint="eastAsia"/>
                <w:color w:val="FF0000"/>
                <w:spacing w:val="8"/>
                <w:kern w:val="0"/>
                <w:sz w:val="20"/>
                <w:szCs w:val="21"/>
                <w:u w:val="single"/>
              </w:rPr>
              <w:t>0</w:t>
            </w:r>
            <w:r>
              <w:rPr>
                <w:rFonts w:ascii="宋体" w:hAnsi="宋体"/>
                <w:color w:val="FF0000"/>
                <w:spacing w:val="8"/>
                <w:kern w:val="0"/>
                <w:sz w:val="20"/>
                <w:szCs w:val="21"/>
                <w:u w:val="single"/>
              </w:rPr>
              <w:t>.</w:t>
            </w:r>
            <w:r>
              <w:rPr>
                <w:rFonts w:ascii="宋体" w:hAnsi="宋体" w:hint="eastAsia"/>
                <w:color w:val="FF0000"/>
                <w:spacing w:val="8"/>
                <w:kern w:val="0"/>
                <w:sz w:val="20"/>
                <w:szCs w:val="21"/>
                <w:u w:val="single"/>
              </w:rPr>
              <w:t>2建筑</w:t>
            </w:r>
            <w:r>
              <w:rPr>
                <w:rFonts w:ascii="宋体" w:hAnsi="宋体"/>
                <w:color w:val="FF0000"/>
                <w:spacing w:val="8"/>
                <w:kern w:val="0"/>
                <w:sz w:val="20"/>
                <w:szCs w:val="21"/>
                <w:u w:val="single"/>
              </w:rPr>
              <w:t>的</w:t>
            </w:r>
            <w:r>
              <w:rPr>
                <w:rFonts w:ascii="宋体" w:hAnsi="宋体" w:hint="eastAsia"/>
                <w:color w:val="FF0000"/>
                <w:spacing w:val="8"/>
                <w:kern w:val="0"/>
                <w:sz w:val="20"/>
                <w:szCs w:val="21"/>
                <w:u w:val="single"/>
              </w:rPr>
              <w:t>应急响应系统是城市、</w:t>
            </w:r>
            <w:r>
              <w:rPr>
                <w:rFonts w:ascii="宋体" w:hAnsi="宋体"/>
                <w:color w:val="FF0000"/>
                <w:spacing w:val="8"/>
                <w:kern w:val="0"/>
                <w:sz w:val="20"/>
                <w:szCs w:val="21"/>
                <w:u w:val="single"/>
              </w:rPr>
              <w:t>园区、社区</w:t>
            </w:r>
            <w:r>
              <w:rPr>
                <w:rFonts w:ascii="宋体" w:hAnsi="宋体" w:hint="eastAsia"/>
                <w:color w:val="FF0000"/>
                <w:spacing w:val="8"/>
                <w:kern w:val="0"/>
                <w:sz w:val="20"/>
                <w:szCs w:val="21"/>
                <w:u w:val="single"/>
              </w:rPr>
              <w:t>等上级</w:t>
            </w:r>
            <w:r>
              <w:rPr>
                <w:rFonts w:ascii="宋体" w:hAnsi="宋体"/>
                <w:color w:val="FF0000"/>
                <w:spacing w:val="8"/>
                <w:kern w:val="0"/>
                <w:sz w:val="20"/>
                <w:szCs w:val="21"/>
                <w:u w:val="single"/>
              </w:rPr>
              <w:t>应急</w:t>
            </w:r>
            <w:r>
              <w:rPr>
                <w:rFonts w:ascii="宋体" w:hAnsi="宋体" w:hint="eastAsia"/>
                <w:color w:val="FF0000"/>
                <w:spacing w:val="8"/>
                <w:kern w:val="0"/>
                <w:sz w:val="20"/>
                <w:szCs w:val="21"/>
                <w:u w:val="single"/>
              </w:rPr>
              <w:t>指挥</w:t>
            </w:r>
            <w:r>
              <w:rPr>
                <w:rFonts w:ascii="宋体" w:hAnsi="宋体"/>
                <w:color w:val="FF0000"/>
                <w:spacing w:val="8"/>
                <w:kern w:val="0"/>
                <w:sz w:val="20"/>
                <w:szCs w:val="21"/>
                <w:u w:val="single"/>
              </w:rPr>
              <w:t>系统基本接入单元，</w:t>
            </w:r>
            <w:r>
              <w:rPr>
                <w:rFonts w:ascii="宋体" w:hAnsi="宋体" w:hint="eastAsia"/>
                <w:color w:val="FF0000"/>
                <w:spacing w:val="8"/>
                <w:kern w:val="0"/>
                <w:sz w:val="20"/>
                <w:szCs w:val="21"/>
                <w:u w:val="single"/>
              </w:rPr>
              <w:t>有</w:t>
            </w:r>
            <w:r>
              <w:rPr>
                <w:rFonts w:ascii="宋体" w:hAnsi="宋体"/>
                <w:color w:val="FF0000"/>
                <w:spacing w:val="8"/>
                <w:kern w:val="0"/>
                <w:sz w:val="20"/>
                <w:szCs w:val="21"/>
                <w:u w:val="single"/>
              </w:rPr>
              <w:t>接入上一级应急指挥系统需求的</w:t>
            </w:r>
            <w:r>
              <w:rPr>
                <w:rFonts w:ascii="宋体" w:hAnsi="宋体" w:hint="eastAsia"/>
                <w:color w:val="FF0000"/>
                <w:spacing w:val="8"/>
                <w:kern w:val="0"/>
                <w:sz w:val="20"/>
                <w:szCs w:val="21"/>
                <w:u w:val="single"/>
              </w:rPr>
              <w:t>智</w:t>
            </w:r>
            <w:r>
              <w:rPr>
                <w:rFonts w:ascii="宋体" w:hAnsi="宋体"/>
                <w:color w:val="FF0000"/>
                <w:spacing w:val="8"/>
                <w:kern w:val="0"/>
                <w:sz w:val="20"/>
                <w:szCs w:val="21"/>
                <w:u w:val="single"/>
              </w:rPr>
              <w:t>能建筑，</w:t>
            </w:r>
            <w:r>
              <w:rPr>
                <w:rFonts w:ascii="宋体" w:hAnsi="宋体" w:hint="eastAsia"/>
                <w:color w:val="FF0000"/>
                <w:spacing w:val="8"/>
                <w:kern w:val="0"/>
                <w:sz w:val="20"/>
                <w:szCs w:val="21"/>
                <w:u w:val="single"/>
              </w:rPr>
              <w:t>施工</w:t>
            </w:r>
            <w:r>
              <w:rPr>
                <w:rFonts w:ascii="宋体" w:hAnsi="宋体"/>
                <w:color w:val="FF0000"/>
                <w:spacing w:val="8"/>
                <w:kern w:val="0"/>
                <w:sz w:val="20"/>
                <w:szCs w:val="21"/>
                <w:u w:val="single"/>
              </w:rPr>
              <w:t>时</w:t>
            </w:r>
            <w:r>
              <w:rPr>
                <w:rFonts w:ascii="宋体" w:hAnsi="宋体" w:hint="eastAsia"/>
                <w:color w:val="FF0000"/>
                <w:spacing w:val="8"/>
                <w:kern w:val="0"/>
                <w:sz w:val="20"/>
                <w:szCs w:val="21"/>
                <w:u w:val="single"/>
              </w:rPr>
              <w:t>应考虑通信</w:t>
            </w:r>
            <w:r>
              <w:rPr>
                <w:rFonts w:ascii="宋体" w:hAnsi="宋体"/>
                <w:color w:val="FF0000"/>
                <w:spacing w:val="8"/>
                <w:kern w:val="0"/>
                <w:sz w:val="20"/>
                <w:szCs w:val="21"/>
                <w:u w:val="single"/>
              </w:rPr>
              <w:t>接入要求。</w:t>
            </w:r>
          </w:p>
        </w:tc>
      </w:tr>
      <w:tr w:rsidR="00F76BAA" w14:paraId="053FA36A" w14:textId="77777777">
        <w:tc>
          <w:tcPr>
            <w:tcW w:w="4318" w:type="dxa"/>
          </w:tcPr>
          <w:p w14:paraId="5D4F4F55" w14:textId="77777777" w:rsidR="00F76BAA" w:rsidRDefault="00F76BAA">
            <w:pPr>
              <w:adjustRightInd w:val="0"/>
              <w:snapToGrid w:val="0"/>
              <w:rPr>
                <w:rFonts w:ascii="宋体" w:hAnsi="宋体"/>
                <w:kern w:val="0"/>
                <w:szCs w:val="21"/>
              </w:rPr>
            </w:pPr>
          </w:p>
        </w:tc>
        <w:tc>
          <w:tcPr>
            <w:tcW w:w="4318" w:type="dxa"/>
          </w:tcPr>
          <w:p w14:paraId="46A35136"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24.</w:t>
            </w:r>
            <w:r>
              <w:rPr>
                <w:rFonts w:ascii="宋体" w:hAnsi="宋体" w:hint="eastAsia"/>
                <w:color w:val="FF0000"/>
                <w:spacing w:val="8"/>
                <w:kern w:val="0"/>
                <w:sz w:val="20"/>
                <w:szCs w:val="21"/>
                <w:u w:val="single"/>
              </w:rPr>
              <w:t>0</w:t>
            </w:r>
            <w:r>
              <w:rPr>
                <w:rFonts w:ascii="宋体" w:hAnsi="宋体"/>
                <w:color w:val="FF0000"/>
                <w:spacing w:val="8"/>
                <w:kern w:val="0"/>
                <w:sz w:val="20"/>
                <w:szCs w:val="21"/>
                <w:u w:val="single"/>
              </w:rPr>
              <w:t>.</w:t>
            </w:r>
            <w:r>
              <w:rPr>
                <w:rFonts w:ascii="宋体" w:hAnsi="宋体" w:hint="eastAsia"/>
                <w:color w:val="FF0000"/>
                <w:spacing w:val="8"/>
                <w:kern w:val="0"/>
                <w:sz w:val="20"/>
                <w:szCs w:val="21"/>
                <w:u w:val="single"/>
              </w:rPr>
              <w:t>3  应急响应系统应具有实现就地报警和异地报警,应急指挥调度,紧急疏散与逃生紧急呼叫和导引,应急处置，接收上级应急指挥系统指令信息, 采集事故现场信息，多媒体信息显示，建立应急处理预案等功能。</w:t>
            </w:r>
          </w:p>
          <w:p w14:paraId="026F5C96" w14:textId="77777777" w:rsidR="00F76BAA" w:rsidRDefault="00085D94">
            <w:pPr>
              <w:rPr>
                <w:rFonts w:ascii="宋体" w:hAnsi="宋体"/>
                <w:kern w:val="0"/>
                <w:szCs w:val="21"/>
              </w:rPr>
            </w:pPr>
            <w:r>
              <w:rPr>
                <w:rFonts w:ascii="宋体" w:hAnsi="宋体" w:hint="eastAsia"/>
                <w:color w:val="FF0000"/>
                <w:kern w:val="0"/>
                <w:szCs w:val="21"/>
                <w:u w:val="single"/>
              </w:rPr>
              <w:t>【条文说明】</w:t>
            </w:r>
            <w:r>
              <w:rPr>
                <w:rFonts w:ascii="宋体" w:hAnsi="宋体"/>
                <w:color w:val="FF0000"/>
                <w:spacing w:val="8"/>
                <w:kern w:val="0"/>
                <w:sz w:val="20"/>
                <w:szCs w:val="21"/>
                <w:u w:val="single"/>
              </w:rPr>
              <w:t>24.</w:t>
            </w:r>
            <w:r>
              <w:rPr>
                <w:rFonts w:ascii="宋体" w:hAnsi="宋体" w:hint="eastAsia"/>
                <w:color w:val="FF0000"/>
                <w:spacing w:val="8"/>
                <w:kern w:val="0"/>
                <w:sz w:val="20"/>
                <w:szCs w:val="21"/>
                <w:u w:val="single"/>
              </w:rPr>
              <w:t>0</w:t>
            </w:r>
            <w:r>
              <w:rPr>
                <w:rFonts w:ascii="宋体" w:hAnsi="宋体"/>
                <w:color w:val="FF0000"/>
                <w:spacing w:val="8"/>
                <w:kern w:val="0"/>
                <w:sz w:val="20"/>
                <w:szCs w:val="21"/>
                <w:u w:val="single"/>
              </w:rPr>
              <w:t>.</w:t>
            </w:r>
            <w:r>
              <w:rPr>
                <w:rFonts w:ascii="宋体" w:hAnsi="宋体" w:hint="eastAsia"/>
                <w:color w:val="FF0000"/>
                <w:spacing w:val="8"/>
                <w:kern w:val="0"/>
                <w:sz w:val="20"/>
                <w:szCs w:val="21"/>
                <w:u w:val="single"/>
              </w:rPr>
              <w:t>3应急信息采集、应急指挥调度、应急预案、应急联动、</w:t>
            </w:r>
            <w:r>
              <w:rPr>
                <w:rFonts w:ascii="宋体" w:hAnsi="宋体"/>
                <w:color w:val="FF0000"/>
                <w:spacing w:val="8"/>
                <w:kern w:val="0"/>
                <w:sz w:val="20"/>
                <w:szCs w:val="21"/>
                <w:u w:val="single"/>
              </w:rPr>
              <w:t>应急信息</w:t>
            </w:r>
            <w:r>
              <w:rPr>
                <w:rFonts w:ascii="宋体" w:hAnsi="宋体" w:hint="eastAsia"/>
                <w:color w:val="FF0000"/>
                <w:spacing w:val="8"/>
                <w:kern w:val="0"/>
                <w:sz w:val="20"/>
                <w:szCs w:val="21"/>
                <w:u w:val="single"/>
              </w:rPr>
              <w:t>显示</w:t>
            </w:r>
            <w:r>
              <w:rPr>
                <w:rFonts w:ascii="宋体" w:hAnsi="宋体"/>
                <w:color w:val="FF0000"/>
                <w:spacing w:val="8"/>
                <w:kern w:val="0"/>
                <w:sz w:val="20"/>
                <w:szCs w:val="21"/>
                <w:u w:val="single"/>
              </w:rPr>
              <w:t>是应急</w:t>
            </w:r>
            <w:r>
              <w:rPr>
                <w:rFonts w:ascii="宋体" w:hAnsi="宋体" w:hint="eastAsia"/>
                <w:color w:val="FF0000"/>
                <w:spacing w:val="8"/>
                <w:kern w:val="0"/>
                <w:sz w:val="20"/>
                <w:szCs w:val="21"/>
                <w:u w:val="single"/>
              </w:rPr>
              <w:t>响应</w:t>
            </w:r>
            <w:r>
              <w:rPr>
                <w:rFonts w:ascii="宋体" w:hAnsi="宋体"/>
                <w:color w:val="FF0000"/>
                <w:spacing w:val="8"/>
                <w:kern w:val="0"/>
                <w:sz w:val="20"/>
                <w:szCs w:val="21"/>
                <w:u w:val="single"/>
              </w:rPr>
              <w:t>系统基本功能，</w:t>
            </w:r>
            <w:r>
              <w:rPr>
                <w:rFonts w:ascii="宋体" w:hAnsi="宋体" w:hint="eastAsia"/>
                <w:color w:val="FF0000"/>
                <w:spacing w:val="8"/>
                <w:kern w:val="0"/>
                <w:sz w:val="20"/>
                <w:szCs w:val="21"/>
                <w:u w:val="single"/>
              </w:rPr>
              <w:t>智能建筑</w:t>
            </w:r>
            <w:r>
              <w:rPr>
                <w:rFonts w:ascii="宋体" w:hAnsi="宋体"/>
                <w:color w:val="FF0000"/>
                <w:spacing w:val="8"/>
                <w:kern w:val="0"/>
                <w:sz w:val="20"/>
                <w:szCs w:val="21"/>
                <w:u w:val="single"/>
              </w:rPr>
              <w:t>的应急</w:t>
            </w:r>
            <w:r>
              <w:rPr>
                <w:rFonts w:ascii="宋体" w:hAnsi="宋体" w:hint="eastAsia"/>
                <w:color w:val="FF0000"/>
                <w:spacing w:val="8"/>
                <w:kern w:val="0"/>
                <w:sz w:val="20"/>
                <w:szCs w:val="21"/>
                <w:u w:val="single"/>
              </w:rPr>
              <w:t>响应</w:t>
            </w:r>
            <w:r>
              <w:rPr>
                <w:rFonts w:ascii="宋体" w:hAnsi="宋体"/>
                <w:color w:val="FF0000"/>
                <w:spacing w:val="8"/>
                <w:kern w:val="0"/>
                <w:sz w:val="20"/>
                <w:szCs w:val="21"/>
                <w:u w:val="single"/>
              </w:rPr>
              <w:t>系统</w:t>
            </w:r>
            <w:r>
              <w:rPr>
                <w:rFonts w:ascii="宋体" w:hAnsi="宋体" w:hint="eastAsia"/>
                <w:color w:val="FF0000"/>
                <w:spacing w:val="8"/>
                <w:kern w:val="0"/>
                <w:sz w:val="20"/>
                <w:szCs w:val="21"/>
                <w:u w:val="single"/>
              </w:rPr>
              <w:t>功能可以此</w:t>
            </w:r>
            <w:r>
              <w:rPr>
                <w:rFonts w:ascii="宋体" w:hAnsi="宋体"/>
                <w:color w:val="FF0000"/>
                <w:spacing w:val="8"/>
                <w:kern w:val="0"/>
                <w:sz w:val="20"/>
                <w:szCs w:val="21"/>
                <w:u w:val="single"/>
              </w:rPr>
              <w:t>为基础</w:t>
            </w:r>
            <w:r>
              <w:rPr>
                <w:rFonts w:ascii="宋体" w:hAnsi="宋体" w:hint="eastAsia"/>
                <w:color w:val="FF0000"/>
                <w:spacing w:val="8"/>
                <w:kern w:val="0"/>
                <w:sz w:val="20"/>
                <w:szCs w:val="21"/>
                <w:u w:val="single"/>
              </w:rPr>
              <w:t>进行</w:t>
            </w:r>
            <w:r>
              <w:rPr>
                <w:rFonts w:ascii="宋体" w:hAnsi="宋体"/>
                <w:color w:val="FF0000"/>
                <w:spacing w:val="8"/>
                <w:kern w:val="0"/>
                <w:sz w:val="20"/>
                <w:szCs w:val="21"/>
                <w:u w:val="single"/>
              </w:rPr>
              <w:t>增</w:t>
            </w:r>
            <w:r>
              <w:rPr>
                <w:rFonts w:ascii="宋体" w:hAnsi="宋体" w:hint="eastAsia"/>
                <w:color w:val="FF0000"/>
                <w:spacing w:val="8"/>
                <w:kern w:val="0"/>
                <w:sz w:val="20"/>
                <w:szCs w:val="21"/>
                <w:u w:val="single"/>
              </w:rPr>
              <w:t>加</w:t>
            </w:r>
            <w:r>
              <w:rPr>
                <w:rFonts w:ascii="宋体" w:hAnsi="宋体"/>
                <w:color w:val="FF0000"/>
                <w:spacing w:val="8"/>
                <w:kern w:val="0"/>
                <w:sz w:val="20"/>
                <w:szCs w:val="21"/>
                <w:u w:val="single"/>
              </w:rPr>
              <w:t>或</w:t>
            </w:r>
            <w:r>
              <w:rPr>
                <w:rFonts w:ascii="宋体" w:hAnsi="宋体" w:hint="eastAsia"/>
                <w:color w:val="FF0000"/>
                <w:spacing w:val="8"/>
                <w:kern w:val="0"/>
                <w:sz w:val="20"/>
                <w:szCs w:val="21"/>
                <w:u w:val="single"/>
              </w:rPr>
              <w:t>删</w:t>
            </w:r>
            <w:r>
              <w:rPr>
                <w:rFonts w:ascii="宋体" w:hAnsi="宋体"/>
                <w:color w:val="FF0000"/>
                <w:spacing w:val="8"/>
                <w:kern w:val="0"/>
                <w:sz w:val="20"/>
                <w:szCs w:val="21"/>
                <w:u w:val="single"/>
              </w:rPr>
              <w:t>减</w:t>
            </w:r>
            <w:r>
              <w:rPr>
                <w:rFonts w:ascii="宋体" w:hAnsi="宋体" w:hint="eastAsia"/>
                <w:color w:val="FF0000"/>
                <w:spacing w:val="8"/>
                <w:kern w:val="0"/>
                <w:sz w:val="20"/>
                <w:szCs w:val="21"/>
                <w:u w:val="single"/>
              </w:rPr>
              <w:t>。</w:t>
            </w:r>
          </w:p>
        </w:tc>
      </w:tr>
      <w:tr w:rsidR="00F76BAA" w14:paraId="6F0AA5A5" w14:textId="77777777">
        <w:tc>
          <w:tcPr>
            <w:tcW w:w="4318" w:type="dxa"/>
          </w:tcPr>
          <w:p w14:paraId="756CC078" w14:textId="77777777" w:rsidR="00F76BAA" w:rsidRDefault="00F76BAA">
            <w:pPr>
              <w:adjustRightInd w:val="0"/>
              <w:snapToGrid w:val="0"/>
              <w:rPr>
                <w:rFonts w:ascii="宋体" w:hAnsi="宋体"/>
                <w:kern w:val="0"/>
                <w:szCs w:val="21"/>
              </w:rPr>
            </w:pPr>
          </w:p>
        </w:tc>
        <w:tc>
          <w:tcPr>
            <w:tcW w:w="4318" w:type="dxa"/>
          </w:tcPr>
          <w:p w14:paraId="6820BDCF" w14:textId="77777777" w:rsidR="00F76BAA" w:rsidRDefault="00085D94">
            <w:pPr>
              <w:rPr>
                <w:rFonts w:ascii="宋体" w:hAnsi="宋体"/>
                <w:color w:val="FF0000"/>
                <w:spacing w:val="8"/>
                <w:kern w:val="0"/>
                <w:sz w:val="20"/>
                <w:szCs w:val="21"/>
                <w:u w:val="single"/>
              </w:rPr>
            </w:pPr>
            <w:r>
              <w:rPr>
                <w:rFonts w:ascii="宋体" w:hAnsi="宋体"/>
                <w:color w:val="FF0000"/>
                <w:spacing w:val="8"/>
                <w:kern w:val="0"/>
                <w:sz w:val="20"/>
                <w:szCs w:val="21"/>
                <w:u w:val="single"/>
              </w:rPr>
              <w:t>24</w:t>
            </w:r>
            <w:r>
              <w:rPr>
                <w:rFonts w:ascii="宋体" w:hAnsi="宋体" w:hint="eastAsia"/>
                <w:color w:val="FF0000"/>
                <w:spacing w:val="8"/>
                <w:kern w:val="0"/>
                <w:sz w:val="20"/>
                <w:szCs w:val="21"/>
                <w:u w:val="single"/>
              </w:rPr>
              <w:t>.0</w:t>
            </w:r>
            <w:r>
              <w:rPr>
                <w:rFonts w:ascii="宋体" w:hAnsi="宋体"/>
                <w:color w:val="FF0000"/>
                <w:spacing w:val="8"/>
                <w:kern w:val="0"/>
                <w:sz w:val="20"/>
                <w:szCs w:val="21"/>
                <w:u w:val="single"/>
              </w:rPr>
              <w:t>.4</w:t>
            </w:r>
            <w:r>
              <w:rPr>
                <w:rFonts w:ascii="宋体" w:hAnsi="宋体" w:hint="eastAsia"/>
                <w:color w:val="FF0000"/>
                <w:spacing w:val="8"/>
                <w:kern w:val="0"/>
                <w:sz w:val="20"/>
                <w:szCs w:val="21"/>
                <w:u w:val="single"/>
              </w:rPr>
              <w:t>应急响应系统质量记录应填本标准表B.</w:t>
            </w:r>
            <w:r>
              <w:rPr>
                <w:rFonts w:ascii="宋体" w:hAnsi="宋体"/>
                <w:color w:val="FF0000"/>
                <w:spacing w:val="8"/>
                <w:kern w:val="0"/>
                <w:sz w:val="20"/>
                <w:szCs w:val="21"/>
                <w:u w:val="single"/>
              </w:rPr>
              <w:t>0.28</w:t>
            </w:r>
            <w:r>
              <w:rPr>
                <w:rFonts w:ascii="宋体" w:hAnsi="宋体" w:hint="eastAsia"/>
                <w:color w:val="FF0000"/>
                <w:spacing w:val="8"/>
                <w:kern w:val="0"/>
                <w:sz w:val="20"/>
                <w:szCs w:val="21"/>
                <w:u w:val="single"/>
              </w:rPr>
              <w:t>。</w:t>
            </w:r>
          </w:p>
          <w:p w14:paraId="4B1E936D" w14:textId="77777777" w:rsidR="00F76BAA" w:rsidRDefault="00085D94">
            <w:pPr>
              <w:rPr>
                <w:rFonts w:ascii="宋体" w:hAnsi="宋体"/>
                <w:kern w:val="0"/>
                <w:szCs w:val="21"/>
              </w:rPr>
            </w:pPr>
            <w:r>
              <w:rPr>
                <w:rFonts w:ascii="宋体" w:hAnsi="宋体" w:hint="eastAsia"/>
                <w:color w:val="FF0000"/>
                <w:kern w:val="0"/>
                <w:szCs w:val="21"/>
                <w:u w:val="single"/>
              </w:rPr>
              <w:t>【条文说明】</w:t>
            </w:r>
            <w:r>
              <w:rPr>
                <w:rFonts w:ascii="宋体" w:hAnsi="宋体"/>
                <w:color w:val="FF0000"/>
                <w:spacing w:val="8"/>
                <w:kern w:val="0"/>
                <w:sz w:val="20"/>
                <w:szCs w:val="21"/>
                <w:u w:val="single"/>
              </w:rPr>
              <w:t>24.</w:t>
            </w:r>
            <w:r>
              <w:rPr>
                <w:rFonts w:ascii="宋体" w:hAnsi="宋体" w:hint="eastAsia"/>
                <w:color w:val="FF0000"/>
                <w:spacing w:val="8"/>
                <w:kern w:val="0"/>
                <w:sz w:val="20"/>
                <w:szCs w:val="21"/>
                <w:u w:val="single"/>
              </w:rPr>
              <w:t>0</w:t>
            </w:r>
            <w:r>
              <w:rPr>
                <w:rFonts w:ascii="宋体" w:hAnsi="宋体"/>
                <w:color w:val="FF0000"/>
                <w:spacing w:val="8"/>
                <w:kern w:val="0"/>
                <w:sz w:val="20"/>
                <w:szCs w:val="21"/>
                <w:u w:val="single"/>
              </w:rPr>
              <w:t>.</w:t>
            </w:r>
            <w:r>
              <w:rPr>
                <w:rFonts w:ascii="宋体" w:hAnsi="宋体" w:hint="eastAsia"/>
                <w:color w:val="FF0000"/>
                <w:spacing w:val="8"/>
                <w:kern w:val="0"/>
                <w:sz w:val="20"/>
                <w:szCs w:val="21"/>
                <w:u w:val="single"/>
              </w:rPr>
              <w:t>4应急响应中心工作</w:t>
            </w:r>
            <w:r>
              <w:rPr>
                <w:rFonts w:ascii="宋体" w:hAnsi="宋体"/>
                <w:color w:val="FF0000"/>
                <w:spacing w:val="8"/>
                <w:kern w:val="0"/>
                <w:sz w:val="20"/>
                <w:szCs w:val="21"/>
                <w:u w:val="single"/>
              </w:rPr>
              <w:t>用房</w:t>
            </w:r>
            <w:r>
              <w:rPr>
                <w:rFonts w:ascii="宋体" w:hAnsi="宋体" w:hint="eastAsia"/>
                <w:color w:val="FF0000"/>
                <w:spacing w:val="8"/>
                <w:kern w:val="0"/>
                <w:sz w:val="20"/>
                <w:szCs w:val="21"/>
                <w:u w:val="single"/>
              </w:rPr>
              <w:t>可以</w:t>
            </w:r>
            <w:r>
              <w:rPr>
                <w:rFonts w:ascii="宋体" w:hAnsi="宋体"/>
                <w:color w:val="FF0000"/>
                <w:spacing w:val="8"/>
                <w:kern w:val="0"/>
                <w:sz w:val="20"/>
                <w:szCs w:val="21"/>
                <w:u w:val="single"/>
              </w:rPr>
              <w:t>单独设置，也可以与其他中心共用</w:t>
            </w:r>
            <w:r>
              <w:rPr>
                <w:rFonts w:ascii="宋体" w:hAnsi="宋体" w:hint="eastAsia"/>
                <w:color w:val="FF0000"/>
                <w:spacing w:val="8"/>
                <w:kern w:val="0"/>
                <w:sz w:val="20"/>
                <w:szCs w:val="21"/>
                <w:u w:val="single"/>
              </w:rPr>
              <w:t>。</w:t>
            </w:r>
            <w:r>
              <w:rPr>
                <w:rFonts w:ascii="宋体" w:hAnsi="宋体"/>
                <w:color w:val="FF0000"/>
                <w:spacing w:val="8"/>
                <w:kern w:val="0"/>
                <w:sz w:val="20"/>
                <w:szCs w:val="21"/>
                <w:u w:val="single"/>
              </w:rPr>
              <w:t>若</w:t>
            </w:r>
            <w:r>
              <w:rPr>
                <w:rFonts w:ascii="宋体" w:hAnsi="宋体" w:hint="eastAsia"/>
                <w:color w:val="FF0000"/>
                <w:spacing w:val="8"/>
                <w:kern w:val="0"/>
                <w:sz w:val="20"/>
                <w:szCs w:val="21"/>
                <w:u w:val="single"/>
              </w:rPr>
              <w:t>单独</w:t>
            </w:r>
            <w:r>
              <w:rPr>
                <w:rFonts w:ascii="宋体" w:hAnsi="宋体"/>
                <w:color w:val="FF0000"/>
                <w:spacing w:val="8"/>
                <w:kern w:val="0"/>
                <w:sz w:val="20"/>
                <w:szCs w:val="21"/>
                <w:u w:val="single"/>
              </w:rPr>
              <w:t>设置工作</w:t>
            </w:r>
            <w:r>
              <w:rPr>
                <w:rFonts w:ascii="宋体" w:hAnsi="宋体" w:hint="eastAsia"/>
                <w:color w:val="FF0000"/>
                <w:spacing w:val="8"/>
                <w:kern w:val="0"/>
                <w:sz w:val="20"/>
                <w:szCs w:val="21"/>
                <w:u w:val="single"/>
              </w:rPr>
              <w:t>房</w:t>
            </w:r>
            <w:r>
              <w:rPr>
                <w:rFonts w:ascii="宋体" w:hAnsi="宋体"/>
                <w:color w:val="FF0000"/>
                <w:spacing w:val="8"/>
                <w:kern w:val="0"/>
                <w:sz w:val="20"/>
                <w:szCs w:val="21"/>
                <w:u w:val="single"/>
              </w:rPr>
              <w:t>，</w:t>
            </w:r>
            <w:r>
              <w:rPr>
                <w:rFonts w:ascii="宋体" w:hAnsi="宋体" w:hint="eastAsia"/>
                <w:color w:val="FF0000"/>
                <w:spacing w:val="8"/>
                <w:kern w:val="0"/>
                <w:sz w:val="20"/>
                <w:szCs w:val="21"/>
                <w:u w:val="single"/>
              </w:rPr>
              <w:t>应满足应急</w:t>
            </w:r>
            <w:r>
              <w:rPr>
                <w:rFonts w:ascii="宋体" w:hAnsi="宋体"/>
                <w:color w:val="FF0000"/>
                <w:spacing w:val="8"/>
                <w:kern w:val="0"/>
                <w:sz w:val="20"/>
                <w:szCs w:val="21"/>
                <w:u w:val="single"/>
              </w:rPr>
              <w:t>响应系统各项功能需要和设计要求。</w:t>
            </w:r>
          </w:p>
        </w:tc>
      </w:tr>
    </w:tbl>
    <w:p w14:paraId="06819E1C" w14:textId="77777777" w:rsidR="00F76BAA" w:rsidRDefault="00F76BAA">
      <w:pPr>
        <w:adjustRightInd w:val="0"/>
        <w:snapToGrid w:val="0"/>
        <w:rPr>
          <w:spacing w:val="8"/>
        </w:rPr>
      </w:pPr>
    </w:p>
    <w:bookmarkEnd w:id="2"/>
    <w:bookmarkEnd w:id="3"/>
    <w:p w14:paraId="359B52B1" w14:textId="77777777" w:rsidR="00F76BAA" w:rsidRDefault="00F76BAA">
      <w:pPr>
        <w:rPr>
          <w:rFonts w:ascii="宋体" w:hAnsi="宋体"/>
          <w:spacing w:val="8"/>
          <w:szCs w:val="21"/>
        </w:rPr>
      </w:pPr>
    </w:p>
    <w:p w14:paraId="22C024D2" w14:textId="77777777" w:rsidR="00F76BAA" w:rsidRDefault="00F76BAA">
      <w:pPr>
        <w:rPr>
          <w:rFonts w:ascii="宋体" w:hAnsi="宋体"/>
          <w:spacing w:val="8"/>
          <w:szCs w:val="21"/>
        </w:rPr>
      </w:pPr>
    </w:p>
    <w:p w14:paraId="405161EF" w14:textId="77777777" w:rsidR="00F76BAA" w:rsidRDefault="00085D94">
      <w:pPr>
        <w:tabs>
          <w:tab w:val="left" w:pos="19"/>
        </w:tabs>
        <w:spacing w:line="360" w:lineRule="auto"/>
        <w:jc w:val="left"/>
        <w:rPr>
          <w:rFonts w:ascii="宋体" w:hAnsi="宋体" w:cs="宋体"/>
          <w:sz w:val="24"/>
          <w:u w:val="single"/>
        </w:rPr>
      </w:pPr>
      <w:r>
        <w:rPr>
          <w:rFonts w:ascii="宋体" w:hAnsi="宋体" w:cs="宋体" w:hint="eastAsia"/>
          <w:sz w:val="24"/>
        </w:rPr>
        <w:t>附录A</w:t>
      </w:r>
      <w:r>
        <w:rPr>
          <w:rFonts w:ascii="宋体" w:hAnsi="宋体" w:cs="宋体" w:hint="eastAsia"/>
          <w:kern w:val="0"/>
          <w:sz w:val="24"/>
        </w:rPr>
        <w:t xml:space="preserve">  </w:t>
      </w:r>
      <w:r>
        <w:rPr>
          <w:rFonts w:ascii="宋体" w:hAnsi="宋体" w:cs="宋体" w:hint="eastAsia"/>
          <w:sz w:val="24"/>
        </w:rPr>
        <w:t>工程实施及质量控制记录；附录B  检测记录；调整原因：规范用词说明</w:t>
      </w:r>
      <w:bookmarkStart w:id="405" w:name="_Toc328054357"/>
      <w:r>
        <w:rPr>
          <w:rFonts w:ascii="宋体" w:hAnsi="宋体" w:cs="宋体" w:hint="eastAsia"/>
          <w:sz w:val="24"/>
        </w:rPr>
        <w:t>，引用标准</w:t>
      </w:r>
      <w:bookmarkEnd w:id="405"/>
      <w:r>
        <w:rPr>
          <w:rFonts w:ascii="宋体" w:hAnsi="宋体" w:cs="宋体" w:hint="eastAsia"/>
          <w:sz w:val="24"/>
        </w:rPr>
        <w:t>改变，标准条款改变等，修订征求意见稿附后。</w:t>
      </w:r>
    </w:p>
    <w:p w14:paraId="0D26D8E8" w14:textId="77777777" w:rsidR="00F76BAA" w:rsidRDefault="00F76BAA">
      <w:pPr>
        <w:rPr>
          <w:rFonts w:ascii="宋体" w:hAnsi="宋体"/>
          <w:spacing w:val="8"/>
          <w:szCs w:val="21"/>
        </w:rPr>
      </w:pPr>
    </w:p>
    <w:p w14:paraId="265BEFE9" w14:textId="77777777" w:rsidR="00F76BAA" w:rsidRDefault="00F76BAA">
      <w:pPr>
        <w:rPr>
          <w:rFonts w:ascii="宋体" w:hAnsi="宋体"/>
          <w:spacing w:val="8"/>
          <w:szCs w:val="21"/>
        </w:rPr>
      </w:pPr>
    </w:p>
    <w:p w14:paraId="300F76E4" w14:textId="77777777" w:rsidR="00F76BAA" w:rsidRDefault="00F76BAA">
      <w:pPr>
        <w:rPr>
          <w:rFonts w:ascii="宋体" w:hAnsi="宋体"/>
          <w:spacing w:val="8"/>
          <w:szCs w:val="21"/>
        </w:rPr>
      </w:pPr>
    </w:p>
    <w:p w14:paraId="5C50D9F9" w14:textId="77777777" w:rsidR="00F76BAA" w:rsidRDefault="00F76BAA">
      <w:pPr>
        <w:rPr>
          <w:rFonts w:ascii="宋体" w:hAnsi="宋体"/>
          <w:spacing w:val="8"/>
          <w:szCs w:val="21"/>
        </w:rPr>
      </w:pPr>
    </w:p>
    <w:p w14:paraId="24C71ACC" w14:textId="77777777" w:rsidR="00F76BAA" w:rsidRDefault="00F76BAA">
      <w:pPr>
        <w:rPr>
          <w:rFonts w:ascii="宋体" w:hAnsi="宋体"/>
          <w:spacing w:val="8"/>
          <w:szCs w:val="21"/>
        </w:rPr>
      </w:pPr>
    </w:p>
    <w:p w14:paraId="055BC8D3" w14:textId="77777777" w:rsidR="00F76BAA" w:rsidRDefault="00F76BAA">
      <w:pPr>
        <w:rPr>
          <w:rFonts w:ascii="宋体" w:hAnsi="宋体"/>
          <w:spacing w:val="8"/>
          <w:szCs w:val="21"/>
        </w:rPr>
      </w:pPr>
    </w:p>
    <w:p w14:paraId="2D33E96C" w14:textId="77777777" w:rsidR="00F76BAA" w:rsidRDefault="00F76BAA">
      <w:pPr>
        <w:rPr>
          <w:rFonts w:ascii="宋体" w:hAnsi="宋体"/>
          <w:spacing w:val="8"/>
          <w:szCs w:val="21"/>
        </w:rPr>
      </w:pPr>
    </w:p>
    <w:p w14:paraId="3B8E9280" w14:textId="77777777" w:rsidR="00F76BAA" w:rsidRDefault="00F76BAA">
      <w:pPr>
        <w:rPr>
          <w:rFonts w:ascii="宋体" w:hAnsi="宋体"/>
          <w:spacing w:val="8"/>
          <w:szCs w:val="21"/>
        </w:rPr>
      </w:pPr>
    </w:p>
    <w:p w14:paraId="6797102A" w14:textId="77777777" w:rsidR="00F76BAA" w:rsidRDefault="00F76BAA">
      <w:pPr>
        <w:rPr>
          <w:rFonts w:ascii="宋体" w:hAnsi="宋体"/>
          <w:spacing w:val="8"/>
          <w:szCs w:val="21"/>
        </w:rPr>
      </w:pPr>
    </w:p>
    <w:p w14:paraId="29540908" w14:textId="77777777" w:rsidR="00F76BAA" w:rsidRDefault="00F76BAA">
      <w:pPr>
        <w:rPr>
          <w:rFonts w:ascii="宋体" w:hAnsi="宋体"/>
          <w:spacing w:val="8"/>
          <w:szCs w:val="21"/>
        </w:rPr>
      </w:pPr>
    </w:p>
    <w:p w14:paraId="17EB2F5B" w14:textId="77777777" w:rsidR="00F76BAA" w:rsidRDefault="00F76BAA">
      <w:pPr>
        <w:rPr>
          <w:rFonts w:ascii="宋体" w:hAnsi="宋体"/>
          <w:spacing w:val="8"/>
          <w:szCs w:val="21"/>
        </w:rPr>
      </w:pPr>
    </w:p>
    <w:p w14:paraId="3484796C" w14:textId="77777777" w:rsidR="00F76BAA" w:rsidRDefault="00F76BAA">
      <w:pPr>
        <w:rPr>
          <w:rFonts w:ascii="宋体" w:hAnsi="宋体"/>
          <w:spacing w:val="8"/>
          <w:szCs w:val="21"/>
        </w:rPr>
      </w:pPr>
    </w:p>
    <w:p w14:paraId="5932E306" w14:textId="77777777" w:rsidR="00F76BAA" w:rsidRDefault="00F76BAA">
      <w:pPr>
        <w:rPr>
          <w:rFonts w:ascii="宋体" w:hAnsi="宋体"/>
          <w:spacing w:val="8"/>
          <w:szCs w:val="21"/>
        </w:rPr>
      </w:pPr>
    </w:p>
    <w:p w14:paraId="103C3F44" w14:textId="77777777" w:rsidR="00F76BAA" w:rsidRDefault="00F76BAA">
      <w:pPr>
        <w:rPr>
          <w:rFonts w:ascii="宋体" w:hAnsi="宋体"/>
          <w:spacing w:val="8"/>
          <w:szCs w:val="21"/>
        </w:rPr>
      </w:pPr>
    </w:p>
    <w:p w14:paraId="7253BE42" w14:textId="77777777" w:rsidR="00F76BAA" w:rsidRDefault="00085D94">
      <w:pPr>
        <w:widowControl/>
        <w:shd w:val="clear" w:color="auto" w:fill="FFFFFF"/>
        <w:jc w:val="center"/>
        <w:rPr>
          <w:rFonts w:ascii="宋体" w:hAnsi="宋体" w:cs="宋体"/>
          <w:color w:val="000000"/>
          <w:kern w:val="0"/>
          <w:szCs w:val="21"/>
        </w:rPr>
      </w:pPr>
      <w:r>
        <w:rPr>
          <w:rFonts w:ascii="宋体" w:hAnsi="宋体" w:cs="宋体" w:hint="eastAsia"/>
          <w:b/>
          <w:bCs/>
          <w:color w:val="000000"/>
          <w:kern w:val="0"/>
          <w:szCs w:val="21"/>
        </w:rPr>
        <w:lastRenderedPageBreak/>
        <w:t>表B. 0. 2 智能建筑工程检验批检测记录</w:t>
      </w:r>
    </w:p>
    <w:p w14:paraId="11B6F0C7" w14:textId="77777777" w:rsidR="00F76BAA" w:rsidRDefault="00085D94">
      <w:pPr>
        <w:widowControl/>
        <w:shd w:val="clear" w:color="auto" w:fill="FFFFFF"/>
        <w:jc w:val="right"/>
        <w:rPr>
          <w:rFonts w:ascii="宋体" w:hAnsi="宋体" w:cs="宋体"/>
          <w:color w:val="000000"/>
          <w:kern w:val="0"/>
          <w:szCs w:val="21"/>
        </w:rPr>
      </w:pPr>
      <w:r>
        <w:rPr>
          <w:rFonts w:ascii="宋体" w:hAnsi="宋体" w:cs="宋体" w:hint="eastAsia"/>
          <w:color w:val="000000"/>
          <w:kern w:val="0"/>
          <w:szCs w:val="21"/>
        </w:rPr>
        <w:t>编号：                     </w:t>
      </w:r>
    </w:p>
    <w:tbl>
      <w:tblPr>
        <w:tblW w:w="8096" w:type="dxa"/>
        <w:jc w:val="center"/>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1426"/>
        <w:gridCol w:w="709"/>
        <w:gridCol w:w="1632"/>
        <w:gridCol w:w="1407"/>
        <w:gridCol w:w="1261"/>
        <w:gridCol w:w="1661"/>
      </w:tblGrid>
      <w:tr w:rsidR="00F76BAA" w14:paraId="5AB860BA" w14:textId="77777777">
        <w:trPr>
          <w:jc w:val="center"/>
        </w:trPr>
        <w:tc>
          <w:tcPr>
            <w:tcW w:w="213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23FAD14"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工程名称</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FDFA73D"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21FBA3B"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验收部位</w:t>
            </w:r>
          </w:p>
        </w:tc>
        <w:tc>
          <w:tcPr>
            <w:tcW w:w="292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63858EE"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3A0EB07B" w14:textId="77777777">
        <w:trPr>
          <w:jc w:val="center"/>
        </w:trPr>
        <w:tc>
          <w:tcPr>
            <w:tcW w:w="213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E63973C"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施工单位</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DADC690"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EA78690"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注册建</w:t>
            </w:r>
            <w:r>
              <w:rPr>
                <w:rFonts w:ascii="宋体" w:hAnsi="宋体" w:cs="宋体" w:hint="eastAsia"/>
                <w:kern w:val="0"/>
                <w:szCs w:val="21"/>
              </w:rPr>
              <w:t>造</w:t>
            </w:r>
            <w:r>
              <w:rPr>
                <w:rFonts w:ascii="宋体" w:hAnsi="宋体" w:cs="宋体" w:hint="eastAsia"/>
                <w:color w:val="000000"/>
                <w:kern w:val="0"/>
                <w:szCs w:val="21"/>
              </w:rPr>
              <w:t>师</w:t>
            </w:r>
          </w:p>
        </w:tc>
        <w:tc>
          <w:tcPr>
            <w:tcW w:w="292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4BE20CB7"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7194D261" w14:textId="77777777">
        <w:trPr>
          <w:jc w:val="center"/>
        </w:trPr>
        <w:tc>
          <w:tcPr>
            <w:tcW w:w="0" w:type="auto"/>
            <w:gridSpan w:val="3"/>
            <w:tcBorders>
              <w:top w:val="single" w:sz="6" w:space="0" w:color="333333"/>
              <w:left w:val="single" w:sz="6" w:space="0" w:color="333333"/>
              <w:bottom w:val="single" w:sz="6" w:space="0" w:color="333333"/>
              <w:right w:val="single" w:sz="6" w:space="0" w:color="333333"/>
            </w:tcBorders>
            <w:shd w:val="clear" w:color="auto" w:fill="FFFFFF"/>
            <w:vAlign w:val="center"/>
          </w:tcPr>
          <w:p w14:paraId="60953D04"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施工质量验收规范的规定</w:t>
            </w:r>
          </w:p>
        </w:tc>
        <w:tc>
          <w:tcPr>
            <w:tcW w:w="2668"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852B697"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施工单位检查评定记录</w:t>
            </w:r>
          </w:p>
        </w:tc>
        <w:tc>
          <w:tcPr>
            <w:tcW w:w="16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833AD85"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监理(建设)单位验收记录</w:t>
            </w:r>
          </w:p>
        </w:tc>
      </w:tr>
      <w:tr w:rsidR="00F76BAA" w14:paraId="771EA270" w14:textId="77777777">
        <w:trPr>
          <w:jc w:val="center"/>
        </w:trPr>
        <w:tc>
          <w:tcPr>
            <w:tcW w:w="1426"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7557D83C"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主控项目</w:t>
            </w:r>
          </w:p>
        </w:tc>
        <w:tc>
          <w:tcPr>
            <w:tcW w:w="70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60F5F85"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6D0568B"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194FB8C"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2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B82F6AA"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661"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0A3D9235"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6942CD89" w14:textId="77777777">
        <w:trPr>
          <w:jc w:val="center"/>
        </w:trPr>
        <w:tc>
          <w:tcPr>
            <w:tcW w:w="142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D4AA2D0" w14:textId="77777777" w:rsidR="00F76BAA" w:rsidRDefault="00F76BAA">
            <w:pPr>
              <w:widowControl/>
              <w:spacing w:line="400" w:lineRule="exact"/>
              <w:jc w:val="left"/>
              <w:rPr>
                <w:rFonts w:ascii="宋体" w:hAnsi="宋体" w:cs="宋体"/>
                <w:color w:val="000000"/>
                <w:kern w:val="0"/>
                <w:szCs w:val="21"/>
              </w:rPr>
            </w:pPr>
          </w:p>
        </w:tc>
        <w:tc>
          <w:tcPr>
            <w:tcW w:w="70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354F6C7"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D8C1BD1"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313ED81"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2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E8B39C3"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66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E33EE1E" w14:textId="77777777" w:rsidR="00F76BAA" w:rsidRDefault="00F76BAA">
            <w:pPr>
              <w:widowControl/>
              <w:spacing w:line="400" w:lineRule="exact"/>
              <w:jc w:val="left"/>
              <w:rPr>
                <w:rFonts w:ascii="宋体" w:hAnsi="宋体" w:cs="宋体"/>
                <w:color w:val="000000"/>
                <w:kern w:val="0"/>
                <w:szCs w:val="21"/>
              </w:rPr>
            </w:pPr>
          </w:p>
        </w:tc>
      </w:tr>
      <w:tr w:rsidR="00F76BAA" w14:paraId="0CC266E3" w14:textId="77777777">
        <w:trPr>
          <w:jc w:val="center"/>
        </w:trPr>
        <w:tc>
          <w:tcPr>
            <w:tcW w:w="142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2D3FC67" w14:textId="77777777" w:rsidR="00F76BAA" w:rsidRDefault="00F76BAA">
            <w:pPr>
              <w:widowControl/>
              <w:spacing w:line="400" w:lineRule="exact"/>
              <w:jc w:val="left"/>
              <w:rPr>
                <w:rFonts w:ascii="宋体" w:hAnsi="宋体" w:cs="宋体"/>
                <w:color w:val="000000"/>
                <w:kern w:val="0"/>
                <w:szCs w:val="21"/>
              </w:rPr>
            </w:pPr>
          </w:p>
        </w:tc>
        <w:tc>
          <w:tcPr>
            <w:tcW w:w="70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986CA04"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3</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300EA0D"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51FAC17"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2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B19F779"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66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E37C662" w14:textId="77777777" w:rsidR="00F76BAA" w:rsidRDefault="00F76BAA">
            <w:pPr>
              <w:widowControl/>
              <w:spacing w:line="400" w:lineRule="exact"/>
              <w:jc w:val="left"/>
              <w:rPr>
                <w:rFonts w:ascii="宋体" w:hAnsi="宋体" w:cs="宋体"/>
                <w:color w:val="000000"/>
                <w:kern w:val="0"/>
                <w:szCs w:val="21"/>
              </w:rPr>
            </w:pPr>
          </w:p>
        </w:tc>
      </w:tr>
      <w:tr w:rsidR="00F76BAA" w14:paraId="6DB790AB" w14:textId="77777777">
        <w:trPr>
          <w:jc w:val="center"/>
        </w:trPr>
        <w:tc>
          <w:tcPr>
            <w:tcW w:w="142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8F1B84E" w14:textId="77777777" w:rsidR="00F76BAA" w:rsidRDefault="00F76BAA">
            <w:pPr>
              <w:widowControl/>
              <w:spacing w:line="400" w:lineRule="exact"/>
              <w:jc w:val="left"/>
              <w:rPr>
                <w:rFonts w:ascii="宋体" w:hAnsi="宋体" w:cs="宋体"/>
                <w:color w:val="000000"/>
                <w:kern w:val="0"/>
                <w:szCs w:val="21"/>
              </w:rPr>
            </w:pPr>
          </w:p>
        </w:tc>
        <w:tc>
          <w:tcPr>
            <w:tcW w:w="70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C3857C3"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88B9BFE"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EEC5C67"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2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CA1C24B"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66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4A7A025" w14:textId="77777777" w:rsidR="00F76BAA" w:rsidRDefault="00F76BAA">
            <w:pPr>
              <w:widowControl/>
              <w:spacing w:line="400" w:lineRule="exact"/>
              <w:jc w:val="left"/>
              <w:rPr>
                <w:rFonts w:ascii="宋体" w:hAnsi="宋体" w:cs="宋体"/>
                <w:color w:val="000000"/>
                <w:kern w:val="0"/>
                <w:szCs w:val="21"/>
              </w:rPr>
            </w:pPr>
          </w:p>
        </w:tc>
      </w:tr>
      <w:tr w:rsidR="00F76BAA" w14:paraId="4A3A8670" w14:textId="77777777">
        <w:trPr>
          <w:jc w:val="center"/>
        </w:trPr>
        <w:tc>
          <w:tcPr>
            <w:tcW w:w="142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635D92C" w14:textId="77777777" w:rsidR="00F76BAA" w:rsidRDefault="00F76BAA">
            <w:pPr>
              <w:widowControl/>
              <w:spacing w:line="400" w:lineRule="exact"/>
              <w:jc w:val="left"/>
              <w:rPr>
                <w:rFonts w:ascii="宋体" w:hAnsi="宋体" w:cs="宋体"/>
                <w:color w:val="000000"/>
                <w:kern w:val="0"/>
                <w:szCs w:val="21"/>
              </w:rPr>
            </w:pPr>
          </w:p>
        </w:tc>
        <w:tc>
          <w:tcPr>
            <w:tcW w:w="70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AD939EF"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5</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A907492"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2D4CA59"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2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86392D9"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66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F05527E" w14:textId="77777777" w:rsidR="00F76BAA" w:rsidRDefault="00F76BAA">
            <w:pPr>
              <w:widowControl/>
              <w:spacing w:line="400" w:lineRule="exact"/>
              <w:jc w:val="left"/>
              <w:rPr>
                <w:rFonts w:ascii="宋体" w:hAnsi="宋体" w:cs="宋体"/>
                <w:color w:val="000000"/>
                <w:kern w:val="0"/>
                <w:szCs w:val="21"/>
              </w:rPr>
            </w:pPr>
          </w:p>
        </w:tc>
      </w:tr>
      <w:tr w:rsidR="00F76BAA" w14:paraId="2D250471" w14:textId="77777777">
        <w:trPr>
          <w:jc w:val="center"/>
        </w:trPr>
        <w:tc>
          <w:tcPr>
            <w:tcW w:w="142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2444849" w14:textId="77777777" w:rsidR="00F76BAA" w:rsidRDefault="00F76BAA">
            <w:pPr>
              <w:widowControl/>
              <w:spacing w:line="400" w:lineRule="exact"/>
              <w:jc w:val="left"/>
              <w:rPr>
                <w:rFonts w:ascii="宋体" w:hAnsi="宋体" w:cs="宋体"/>
                <w:color w:val="000000"/>
                <w:kern w:val="0"/>
                <w:szCs w:val="21"/>
              </w:rPr>
            </w:pPr>
          </w:p>
        </w:tc>
        <w:tc>
          <w:tcPr>
            <w:tcW w:w="70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095EAF1"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6</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262F1E6"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8E6CFEF"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2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9C3D352"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66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88EE647" w14:textId="77777777" w:rsidR="00F76BAA" w:rsidRDefault="00F76BAA">
            <w:pPr>
              <w:widowControl/>
              <w:spacing w:line="400" w:lineRule="exact"/>
              <w:jc w:val="left"/>
              <w:rPr>
                <w:rFonts w:ascii="宋体" w:hAnsi="宋体" w:cs="宋体"/>
                <w:color w:val="000000"/>
                <w:kern w:val="0"/>
                <w:szCs w:val="21"/>
              </w:rPr>
            </w:pPr>
          </w:p>
        </w:tc>
      </w:tr>
      <w:tr w:rsidR="00F76BAA" w14:paraId="12EC6E03" w14:textId="77777777">
        <w:trPr>
          <w:jc w:val="center"/>
        </w:trPr>
        <w:tc>
          <w:tcPr>
            <w:tcW w:w="142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02823F1" w14:textId="77777777" w:rsidR="00F76BAA" w:rsidRDefault="00F76BAA">
            <w:pPr>
              <w:widowControl/>
              <w:spacing w:line="400" w:lineRule="exact"/>
              <w:jc w:val="left"/>
              <w:rPr>
                <w:rFonts w:ascii="宋体" w:hAnsi="宋体" w:cs="宋体"/>
                <w:color w:val="000000"/>
                <w:kern w:val="0"/>
                <w:szCs w:val="21"/>
              </w:rPr>
            </w:pPr>
          </w:p>
        </w:tc>
        <w:tc>
          <w:tcPr>
            <w:tcW w:w="70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EF79391"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7</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AE4F24D"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C3046EB"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2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31D8222"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66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E16273E" w14:textId="77777777" w:rsidR="00F76BAA" w:rsidRDefault="00F76BAA">
            <w:pPr>
              <w:widowControl/>
              <w:spacing w:line="400" w:lineRule="exact"/>
              <w:jc w:val="left"/>
              <w:rPr>
                <w:rFonts w:ascii="宋体" w:hAnsi="宋体" w:cs="宋体"/>
                <w:color w:val="000000"/>
                <w:kern w:val="0"/>
                <w:szCs w:val="21"/>
              </w:rPr>
            </w:pPr>
          </w:p>
        </w:tc>
      </w:tr>
      <w:tr w:rsidR="00F76BAA" w14:paraId="535BA895" w14:textId="77777777">
        <w:trPr>
          <w:jc w:val="center"/>
        </w:trPr>
        <w:tc>
          <w:tcPr>
            <w:tcW w:w="142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3451F91" w14:textId="77777777" w:rsidR="00F76BAA" w:rsidRDefault="00F76BAA">
            <w:pPr>
              <w:widowControl/>
              <w:spacing w:line="400" w:lineRule="exact"/>
              <w:jc w:val="left"/>
              <w:rPr>
                <w:rFonts w:ascii="宋体" w:hAnsi="宋体" w:cs="宋体"/>
                <w:color w:val="000000"/>
                <w:kern w:val="0"/>
                <w:szCs w:val="21"/>
              </w:rPr>
            </w:pPr>
          </w:p>
        </w:tc>
        <w:tc>
          <w:tcPr>
            <w:tcW w:w="70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DD8B32C"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8</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D5E9359"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0479A8C"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2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6009ED7"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66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0DA5781" w14:textId="77777777" w:rsidR="00F76BAA" w:rsidRDefault="00F76BAA">
            <w:pPr>
              <w:widowControl/>
              <w:spacing w:line="400" w:lineRule="exact"/>
              <w:jc w:val="left"/>
              <w:rPr>
                <w:rFonts w:ascii="宋体" w:hAnsi="宋体" w:cs="宋体"/>
                <w:color w:val="000000"/>
                <w:kern w:val="0"/>
                <w:szCs w:val="21"/>
              </w:rPr>
            </w:pPr>
          </w:p>
        </w:tc>
      </w:tr>
      <w:tr w:rsidR="00F76BAA" w14:paraId="5DC3C8D9" w14:textId="77777777">
        <w:trPr>
          <w:jc w:val="center"/>
        </w:trPr>
        <w:tc>
          <w:tcPr>
            <w:tcW w:w="142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E5F4939" w14:textId="77777777" w:rsidR="00F76BAA" w:rsidRDefault="00F76BAA">
            <w:pPr>
              <w:widowControl/>
              <w:spacing w:line="400" w:lineRule="exact"/>
              <w:jc w:val="left"/>
              <w:rPr>
                <w:rFonts w:ascii="宋体" w:hAnsi="宋体" w:cs="宋体"/>
                <w:color w:val="000000"/>
                <w:kern w:val="0"/>
                <w:szCs w:val="21"/>
              </w:rPr>
            </w:pPr>
          </w:p>
        </w:tc>
        <w:tc>
          <w:tcPr>
            <w:tcW w:w="70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88906FF"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9</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BDE1EB5"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34CD6D5"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2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5DA4B06"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66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27CEE04" w14:textId="77777777" w:rsidR="00F76BAA" w:rsidRDefault="00F76BAA">
            <w:pPr>
              <w:widowControl/>
              <w:spacing w:line="400" w:lineRule="exact"/>
              <w:jc w:val="left"/>
              <w:rPr>
                <w:rFonts w:ascii="宋体" w:hAnsi="宋体" w:cs="宋体"/>
                <w:color w:val="000000"/>
                <w:kern w:val="0"/>
                <w:szCs w:val="21"/>
              </w:rPr>
            </w:pPr>
          </w:p>
        </w:tc>
      </w:tr>
      <w:tr w:rsidR="00F76BAA" w14:paraId="0F89CDA4" w14:textId="77777777">
        <w:trPr>
          <w:jc w:val="center"/>
        </w:trPr>
        <w:tc>
          <w:tcPr>
            <w:tcW w:w="1426"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3AFD0BEB"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一般项目</w:t>
            </w:r>
          </w:p>
        </w:tc>
        <w:tc>
          <w:tcPr>
            <w:tcW w:w="70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8BEFD1B"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200BA44"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0F6AB28"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2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210D91A"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661"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4B657D6E"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6BBDD5FF" w14:textId="77777777">
        <w:trPr>
          <w:jc w:val="center"/>
        </w:trPr>
        <w:tc>
          <w:tcPr>
            <w:tcW w:w="142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4A2B68A" w14:textId="77777777" w:rsidR="00F76BAA" w:rsidRDefault="00F76BAA">
            <w:pPr>
              <w:widowControl/>
              <w:spacing w:line="400" w:lineRule="exact"/>
              <w:jc w:val="left"/>
              <w:rPr>
                <w:rFonts w:ascii="宋体" w:hAnsi="宋体" w:cs="宋体"/>
                <w:color w:val="000000"/>
                <w:kern w:val="0"/>
                <w:szCs w:val="21"/>
              </w:rPr>
            </w:pPr>
          </w:p>
        </w:tc>
        <w:tc>
          <w:tcPr>
            <w:tcW w:w="70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1419B2E"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CEB25C1"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414221F"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2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36DE444"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66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9DAD8D9" w14:textId="77777777" w:rsidR="00F76BAA" w:rsidRDefault="00F76BAA">
            <w:pPr>
              <w:widowControl/>
              <w:spacing w:line="400" w:lineRule="exact"/>
              <w:jc w:val="left"/>
              <w:rPr>
                <w:rFonts w:ascii="宋体" w:hAnsi="宋体" w:cs="宋体"/>
                <w:color w:val="000000"/>
                <w:kern w:val="0"/>
                <w:szCs w:val="21"/>
              </w:rPr>
            </w:pPr>
          </w:p>
        </w:tc>
      </w:tr>
      <w:tr w:rsidR="00F76BAA" w14:paraId="533EC35B" w14:textId="77777777">
        <w:trPr>
          <w:jc w:val="center"/>
        </w:trPr>
        <w:tc>
          <w:tcPr>
            <w:tcW w:w="142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CC77751" w14:textId="77777777" w:rsidR="00F76BAA" w:rsidRDefault="00F76BAA">
            <w:pPr>
              <w:widowControl/>
              <w:spacing w:line="400" w:lineRule="exact"/>
              <w:jc w:val="left"/>
              <w:rPr>
                <w:rFonts w:ascii="宋体" w:hAnsi="宋体" w:cs="宋体"/>
                <w:color w:val="000000"/>
                <w:kern w:val="0"/>
                <w:szCs w:val="21"/>
              </w:rPr>
            </w:pPr>
          </w:p>
        </w:tc>
        <w:tc>
          <w:tcPr>
            <w:tcW w:w="70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B395CFB"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3</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2B0DB15"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5D17C8F"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2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0A4622E"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66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D57254D" w14:textId="77777777" w:rsidR="00F76BAA" w:rsidRDefault="00F76BAA">
            <w:pPr>
              <w:widowControl/>
              <w:spacing w:line="400" w:lineRule="exact"/>
              <w:jc w:val="left"/>
              <w:rPr>
                <w:rFonts w:ascii="宋体" w:hAnsi="宋体" w:cs="宋体"/>
                <w:color w:val="000000"/>
                <w:kern w:val="0"/>
                <w:szCs w:val="21"/>
              </w:rPr>
            </w:pPr>
          </w:p>
        </w:tc>
      </w:tr>
      <w:tr w:rsidR="00F76BAA" w14:paraId="07E64705" w14:textId="77777777">
        <w:trPr>
          <w:jc w:val="center"/>
        </w:trPr>
        <w:tc>
          <w:tcPr>
            <w:tcW w:w="142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9D94AD5" w14:textId="77777777" w:rsidR="00F76BAA" w:rsidRDefault="00F76BAA">
            <w:pPr>
              <w:widowControl/>
              <w:spacing w:line="400" w:lineRule="exact"/>
              <w:jc w:val="left"/>
              <w:rPr>
                <w:rFonts w:ascii="宋体" w:hAnsi="宋体" w:cs="宋体"/>
                <w:color w:val="000000"/>
                <w:kern w:val="0"/>
                <w:szCs w:val="21"/>
              </w:rPr>
            </w:pPr>
          </w:p>
        </w:tc>
        <w:tc>
          <w:tcPr>
            <w:tcW w:w="70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0189FE1"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BBA2DB1"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077A68F"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2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93D8BD3"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66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929E941" w14:textId="77777777" w:rsidR="00F76BAA" w:rsidRDefault="00F76BAA">
            <w:pPr>
              <w:widowControl/>
              <w:spacing w:line="400" w:lineRule="exact"/>
              <w:jc w:val="left"/>
              <w:rPr>
                <w:rFonts w:ascii="宋体" w:hAnsi="宋体" w:cs="宋体"/>
                <w:color w:val="000000"/>
                <w:kern w:val="0"/>
                <w:szCs w:val="21"/>
              </w:rPr>
            </w:pPr>
          </w:p>
        </w:tc>
      </w:tr>
      <w:tr w:rsidR="00F76BAA" w14:paraId="321D2D15" w14:textId="77777777">
        <w:trPr>
          <w:jc w:val="center"/>
        </w:trPr>
        <w:tc>
          <w:tcPr>
            <w:tcW w:w="142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83F4D94" w14:textId="77777777" w:rsidR="00F76BAA" w:rsidRDefault="00F76BAA">
            <w:pPr>
              <w:widowControl/>
              <w:spacing w:line="400" w:lineRule="exact"/>
              <w:jc w:val="left"/>
              <w:rPr>
                <w:rFonts w:ascii="宋体" w:hAnsi="宋体" w:cs="宋体"/>
                <w:color w:val="000000"/>
                <w:kern w:val="0"/>
                <w:szCs w:val="21"/>
              </w:rPr>
            </w:pPr>
          </w:p>
        </w:tc>
        <w:tc>
          <w:tcPr>
            <w:tcW w:w="70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F8FFA8A"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5</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18B3674"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4B4F46F"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2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D11F634"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66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51F055B" w14:textId="77777777" w:rsidR="00F76BAA" w:rsidRDefault="00F76BAA">
            <w:pPr>
              <w:widowControl/>
              <w:spacing w:line="400" w:lineRule="exact"/>
              <w:jc w:val="left"/>
              <w:rPr>
                <w:rFonts w:ascii="宋体" w:hAnsi="宋体" w:cs="宋体"/>
                <w:color w:val="000000"/>
                <w:kern w:val="0"/>
                <w:szCs w:val="21"/>
              </w:rPr>
            </w:pPr>
          </w:p>
        </w:tc>
      </w:tr>
      <w:tr w:rsidR="00F76BAA" w14:paraId="5D8FAEF4" w14:textId="77777777">
        <w:trPr>
          <w:jc w:val="center"/>
        </w:trPr>
        <w:tc>
          <w:tcPr>
            <w:tcW w:w="142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4573AE0" w14:textId="77777777" w:rsidR="00F76BAA" w:rsidRDefault="00F76BAA">
            <w:pPr>
              <w:widowControl/>
              <w:spacing w:line="400" w:lineRule="exact"/>
              <w:jc w:val="left"/>
              <w:rPr>
                <w:rFonts w:ascii="宋体" w:hAnsi="宋体" w:cs="宋体"/>
                <w:color w:val="000000"/>
                <w:kern w:val="0"/>
                <w:szCs w:val="21"/>
              </w:rPr>
            </w:pPr>
          </w:p>
        </w:tc>
        <w:tc>
          <w:tcPr>
            <w:tcW w:w="70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17A5859"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6</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D9C3849"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D27F5DA"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2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10F81EA"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66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AF7C00F" w14:textId="77777777" w:rsidR="00F76BAA" w:rsidRDefault="00F76BAA">
            <w:pPr>
              <w:widowControl/>
              <w:spacing w:line="400" w:lineRule="exact"/>
              <w:jc w:val="left"/>
              <w:rPr>
                <w:rFonts w:ascii="宋体" w:hAnsi="宋体" w:cs="宋体"/>
                <w:color w:val="000000"/>
                <w:kern w:val="0"/>
                <w:szCs w:val="21"/>
              </w:rPr>
            </w:pPr>
          </w:p>
        </w:tc>
      </w:tr>
      <w:tr w:rsidR="00F76BAA" w14:paraId="40323C63" w14:textId="77777777">
        <w:trPr>
          <w:jc w:val="center"/>
        </w:trPr>
        <w:tc>
          <w:tcPr>
            <w:tcW w:w="142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C37A69F" w14:textId="77777777" w:rsidR="00F76BAA" w:rsidRDefault="00F76BAA">
            <w:pPr>
              <w:widowControl/>
              <w:spacing w:line="400" w:lineRule="exact"/>
              <w:jc w:val="left"/>
              <w:rPr>
                <w:rFonts w:ascii="宋体" w:hAnsi="宋体" w:cs="宋体"/>
                <w:color w:val="000000"/>
                <w:kern w:val="0"/>
                <w:szCs w:val="21"/>
              </w:rPr>
            </w:pPr>
          </w:p>
        </w:tc>
        <w:tc>
          <w:tcPr>
            <w:tcW w:w="70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E0015C1"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7</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44F477B"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07626A2"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2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FB4CC5F"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66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6114934" w14:textId="77777777" w:rsidR="00F76BAA" w:rsidRDefault="00F76BAA">
            <w:pPr>
              <w:widowControl/>
              <w:spacing w:line="400" w:lineRule="exact"/>
              <w:jc w:val="left"/>
              <w:rPr>
                <w:rFonts w:ascii="宋体" w:hAnsi="宋体" w:cs="宋体"/>
                <w:color w:val="000000"/>
                <w:kern w:val="0"/>
                <w:szCs w:val="21"/>
              </w:rPr>
            </w:pPr>
          </w:p>
        </w:tc>
      </w:tr>
      <w:tr w:rsidR="00F76BAA" w14:paraId="6BAD8099" w14:textId="77777777">
        <w:trPr>
          <w:jc w:val="center"/>
        </w:trPr>
        <w:tc>
          <w:tcPr>
            <w:tcW w:w="142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2437C67" w14:textId="77777777" w:rsidR="00F76BAA" w:rsidRDefault="00F76BAA">
            <w:pPr>
              <w:widowControl/>
              <w:spacing w:line="400" w:lineRule="exact"/>
              <w:jc w:val="left"/>
              <w:rPr>
                <w:rFonts w:ascii="宋体" w:hAnsi="宋体" w:cs="宋体"/>
                <w:color w:val="000000"/>
                <w:kern w:val="0"/>
                <w:szCs w:val="21"/>
              </w:rPr>
            </w:pPr>
          </w:p>
        </w:tc>
        <w:tc>
          <w:tcPr>
            <w:tcW w:w="70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2085E79"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8</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61D26BE"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764183F"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2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602FED4"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66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BF6F1F8" w14:textId="77777777" w:rsidR="00F76BAA" w:rsidRDefault="00F76BAA">
            <w:pPr>
              <w:widowControl/>
              <w:spacing w:line="400" w:lineRule="exact"/>
              <w:jc w:val="left"/>
              <w:rPr>
                <w:rFonts w:ascii="宋体" w:hAnsi="宋体" w:cs="宋体"/>
                <w:color w:val="000000"/>
                <w:kern w:val="0"/>
                <w:szCs w:val="21"/>
              </w:rPr>
            </w:pPr>
          </w:p>
        </w:tc>
      </w:tr>
      <w:tr w:rsidR="00F76BAA" w14:paraId="18AE6826" w14:textId="77777777">
        <w:trPr>
          <w:jc w:val="center"/>
        </w:trPr>
        <w:tc>
          <w:tcPr>
            <w:tcW w:w="142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A2B4EB0" w14:textId="77777777" w:rsidR="00F76BAA" w:rsidRDefault="00F76BAA">
            <w:pPr>
              <w:widowControl/>
              <w:spacing w:line="400" w:lineRule="exact"/>
              <w:jc w:val="left"/>
              <w:rPr>
                <w:rFonts w:ascii="宋体" w:hAnsi="宋体" w:cs="宋体"/>
                <w:color w:val="000000"/>
                <w:kern w:val="0"/>
                <w:szCs w:val="21"/>
              </w:rPr>
            </w:pPr>
          </w:p>
        </w:tc>
        <w:tc>
          <w:tcPr>
            <w:tcW w:w="70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A769F5C"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9</w:t>
            </w:r>
          </w:p>
        </w:tc>
        <w:tc>
          <w:tcPr>
            <w:tcW w:w="163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3CC7C23"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407"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6C34440"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2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C1E168D"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66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9540E1E" w14:textId="77777777" w:rsidR="00F76BAA" w:rsidRDefault="00F76BAA">
            <w:pPr>
              <w:widowControl/>
              <w:spacing w:line="400" w:lineRule="exact"/>
              <w:jc w:val="left"/>
              <w:rPr>
                <w:rFonts w:ascii="宋体" w:hAnsi="宋体" w:cs="宋体"/>
                <w:color w:val="000000"/>
                <w:kern w:val="0"/>
                <w:szCs w:val="21"/>
              </w:rPr>
            </w:pPr>
          </w:p>
        </w:tc>
      </w:tr>
      <w:tr w:rsidR="00F76BAA" w14:paraId="1128FC0C" w14:textId="77777777">
        <w:trPr>
          <w:jc w:val="center"/>
        </w:trPr>
        <w:tc>
          <w:tcPr>
            <w:tcW w:w="1426" w:type="dxa"/>
            <w:vMerge w:val="restart"/>
            <w:tcBorders>
              <w:top w:val="single" w:sz="6" w:space="0" w:color="333333"/>
              <w:left w:val="single" w:sz="4" w:space="0" w:color="auto"/>
              <w:bottom w:val="single" w:sz="4" w:space="0" w:color="auto"/>
              <w:right w:val="single" w:sz="6" w:space="0" w:color="333333"/>
            </w:tcBorders>
            <w:shd w:val="clear" w:color="auto" w:fill="FFFFFF"/>
            <w:vAlign w:val="center"/>
          </w:tcPr>
          <w:p w14:paraId="75DE25B6"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施工单位检查评定结果</w:t>
            </w:r>
          </w:p>
        </w:tc>
        <w:tc>
          <w:tcPr>
            <w:tcW w:w="2341" w:type="dxa"/>
            <w:gridSpan w:val="2"/>
            <w:tcBorders>
              <w:top w:val="single" w:sz="6" w:space="0" w:color="333333"/>
              <w:left w:val="single" w:sz="6" w:space="0" w:color="333333"/>
              <w:bottom w:val="single" w:sz="4" w:space="0" w:color="auto"/>
              <w:right w:val="single" w:sz="6" w:space="0" w:color="333333"/>
            </w:tcBorders>
            <w:shd w:val="clear" w:color="auto" w:fill="FFFFFF"/>
            <w:vAlign w:val="center"/>
          </w:tcPr>
          <w:p w14:paraId="6659A1E3"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专业工长</w:t>
            </w:r>
          </w:p>
          <w:p w14:paraId="17A47B87"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(施工员)</w:t>
            </w:r>
          </w:p>
        </w:tc>
        <w:tc>
          <w:tcPr>
            <w:tcW w:w="1407" w:type="dxa"/>
            <w:tcBorders>
              <w:top w:val="single" w:sz="6" w:space="0" w:color="333333"/>
              <w:left w:val="single" w:sz="6" w:space="0" w:color="333333"/>
              <w:bottom w:val="single" w:sz="4" w:space="0" w:color="auto"/>
              <w:right w:val="single" w:sz="6" w:space="0" w:color="333333"/>
            </w:tcBorders>
            <w:shd w:val="clear" w:color="auto" w:fill="FFFFFF"/>
            <w:vAlign w:val="center"/>
          </w:tcPr>
          <w:p w14:paraId="1C239966"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1261" w:type="dxa"/>
            <w:tcBorders>
              <w:top w:val="single" w:sz="6" w:space="0" w:color="333333"/>
              <w:left w:val="single" w:sz="6" w:space="0" w:color="333333"/>
              <w:bottom w:val="single" w:sz="4" w:space="0" w:color="auto"/>
              <w:right w:val="single" w:sz="6" w:space="0" w:color="333333"/>
            </w:tcBorders>
            <w:shd w:val="clear" w:color="auto" w:fill="FFFFFF"/>
            <w:vAlign w:val="center"/>
          </w:tcPr>
          <w:p w14:paraId="1CC0B01B"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施工班组长</w:t>
            </w:r>
          </w:p>
        </w:tc>
        <w:tc>
          <w:tcPr>
            <w:tcW w:w="1661" w:type="dxa"/>
            <w:tcBorders>
              <w:top w:val="single" w:sz="6" w:space="0" w:color="333333"/>
              <w:left w:val="single" w:sz="6" w:space="0" w:color="333333"/>
              <w:bottom w:val="single" w:sz="4" w:space="0" w:color="auto"/>
              <w:right w:val="single" w:sz="6" w:space="0" w:color="333333"/>
            </w:tcBorders>
            <w:shd w:val="clear" w:color="auto" w:fill="FFFFFF"/>
            <w:vAlign w:val="center"/>
          </w:tcPr>
          <w:p w14:paraId="2730AB51"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159CDD6B" w14:textId="77777777">
        <w:trPr>
          <w:trHeight w:val="1140"/>
          <w:jc w:val="center"/>
        </w:trPr>
        <w:tc>
          <w:tcPr>
            <w:tcW w:w="142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C5A25FC" w14:textId="77777777" w:rsidR="00F76BAA" w:rsidRDefault="00F76BAA">
            <w:pPr>
              <w:widowControl/>
              <w:spacing w:line="400" w:lineRule="exact"/>
              <w:jc w:val="left"/>
              <w:rPr>
                <w:rFonts w:ascii="宋体" w:hAnsi="宋体" w:cs="宋体"/>
                <w:color w:val="000000"/>
                <w:kern w:val="0"/>
                <w:szCs w:val="21"/>
              </w:rPr>
            </w:pPr>
          </w:p>
        </w:tc>
        <w:tc>
          <w:tcPr>
            <w:tcW w:w="6670"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14:paraId="59701547" w14:textId="77777777" w:rsidR="00F76BAA" w:rsidRDefault="00F76BAA">
            <w:pPr>
              <w:widowControl/>
              <w:spacing w:line="400" w:lineRule="exact"/>
              <w:rPr>
                <w:rFonts w:ascii="宋体" w:hAnsi="宋体" w:cs="宋体"/>
                <w:color w:val="000000"/>
                <w:kern w:val="0"/>
                <w:szCs w:val="21"/>
              </w:rPr>
            </w:pPr>
          </w:p>
          <w:p w14:paraId="3BED31D0" w14:textId="77777777" w:rsidR="00F76BAA" w:rsidRDefault="00085D94">
            <w:pPr>
              <w:widowControl/>
              <w:rPr>
                <w:rFonts w:ascii="Calibri" w:hAnsi="Calibri"/>
                <w:szCs w:val="22"/>
              </w:rPr>
            </w:pPr>
            <w:r>
              <w:rPr>
                <w:rFonts w:ascii="宋体" w:hAnsi="宋体" w:cs="宋体" w:hint="eastAsia"/>
                <w:kern w:val="0"/>
                <w:szCs w:val="21"/>
              </w:rPr>
              <w:t>项目专业质量检查员</w:t>
            </w:r>
            <w:r>
              <w:rPr>
                <w:rFonts w:ascii="宋体" w:hAnsi="宋体" w:cs="宋体" w:hint="eastAsia"/>
                <w:color w:val="000000"/>
                <w:kern w:val="0"/>
                <w:szCs w:val="21"/>
              </w:rPr>
              <w:t>：                          年  月  日</w:t>
            </w:r>
          </w:p>
        </w:tc>
      </w:tr>
      <w:tr w:rsidR="00F76BAA" w14:paraId="54BF3107" w14:textId="77777777">
        <w:trPr>
          <w:trHeight w:val="1805"/>
          <w:jc w:val="center"/>
        </w:trPr>
        <w:tc>
          <w:tcPr>
            <w:tcW w:w="1426" w:type="dxa"/>
            <w:tcBorders>
              <w:top w:val="single" w:sz="4" w:space="0" w:color="auto"/>
              <w:left w:val="single" w:sz="6" w:space="0" w:color="333333"/>
              <w:bottom w:val="single" w:sz="6" w:space="0" w:color="333333"/>
              <w:right w:val="single" w:sz="6" w:space="0" w:color="333333"/>
            </w:tcBorders>
            <w:shd w:val="clear" w:color="auto" w:fill="FFFFFF"/>
            <w:vAlign w:val="center"/>
          </w:tcPr>
          <w:p w14:paraId="3DE71814" w14:textId="77777777" w:rsidR="00F76BAA" w:rsidRDefault="00085D94">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监理(建设)单位验收结论</w:t>
            </w:r>
          </w:p>
        </w:tc>
        <w:tc>
          <w:tcPr>
            <w:tcW w:w="6670" w:type="dxa"/>
            <w:gridSpan w:val="5"/>
            <w:tcBorders>
              <w:top w:val="single" w:sz="4" w:space="0" w:color="auto"/>
              <w:left w:val="single" w:sz="6" w:space="0" w:color="333333"/>
              <w:bottom w:val="single" w:sz="6" w:space="0" w:color="333333"/>
              <w:right w:val="single" w:sz="6" w:space="0" w:color="333333"/>
            </w:tcBorders>
            <w:shd w:val="clear" w:color="auto" w:fill="FFFFFF"/>
            <w:vAlign w:val="bottom"/>
          </w:tcPr>
          <w:p w14:paraId="659398AC" w14:textId="77777777" w:rsidR="00F76BAA" w:rsidRDefault="00085D94">
            <w:pPr>
              <w:widowControl/>
              <w:spacing w:line="400" w:lineRule="exact"/>
              <w:rPr>
                <w:rFonts w:ascii="宋体" w:hAnsi="宋体" w:cs="宋体"/>
                <w:color w:val="FF0000"/>
                <w:kern w:val="0"/>
                <w:szCs w:val="21"/>
                <w:bdr w:val="single" w:sz="4" w:space="0" w:color="auto"/>
              </w:rPr>
            </w:pPr>
            <w:r>
              <w:rPr>
                <w:rFonts w:ascii="宋体" w:hAnsi="宋体" w:cs="宋体" w:hint="eastAsia"/>
                <w:color w:val="000000"/>
                <w:kern w:val="0"/>
                <w:szCs w:val="21"/>
              </w:rPr>
              <w:t xml:space="preserve">                            </w:t>
            </w:r>
            <w:r>
              <w:rPr>
                <w:rFonts w:ascii="宋体" w:hAnsi="宋体" w:cs="宋体" w:hint="eastAsia"/>
                <w:color w:val="FF0000"/>
                <w:kern w:val="0"/>
                <w:szCs w:val="21"/>
                <w:bdr w:val="single" w:sz="4" w:space="0" w:color="auto"/>
              </w:rPr>
              <w:t>同意验收</w:t>
            </w:r>
          </w:p>
          <w:p w14:paraId="6A54DD6B" w14:textId="77777777" w:rsidR="00F76BAA" w:rsidRDefault="00085D94">
            <w:pPr>
              <w:widowControl/>
              <w:spacing w:line="400" w:lineRule="exact"/>
              <w:jc w:val="left"/>
              <w:rPr>
                <w:rFonts w:ascii="宋体" w:hAnsi="宋体" w:cs="宋体"/>
                <w:color w:val="000000"/>
                <w:kern w:val="0"/>
                <w:szCs w:val="21"/>
              </w:rPr>
            </w:pPr>
            <w:r>
              <w:rPr>
                <w:rFonts w:ascii="宋体" w:hAnsi="宋体" w:cs="宋体" w:hint="eastAsia"/>
                <w:color w:val="000000"/>
                <w:kern w:val="0"/>
                <w:szCs w:val="21"/>
              </w:rPr>
              <w:t>专业监理工程师</w:t>
            </w:r>
            <w:r>
              <w:rPr>
                <w:rFonts w:ascii="宋体" w:hAnsi="宋体" w:cs="宋体" w:hint="eastAsia"/>
                <w:color w:val="000000"/>
                <w:kern w:val="0"/>
                <w:szCs w:val="21"/>
              </w:rPr>
              <w:br/>
              <w:t>(</w:t>
            </w:r>
            <w:r>
              <w:rPr>
                <w:rFonts w:ascii="Calibri" w:hAnsi="Calibri" w:hint="eastAsia"/>
                <w:szCs w:val="22"/>
              </w:rPr>
              <w:t>建设单位项目专业技术负责人）：</w:t>
            </w:r>
            <w:r>
              <w:rPr>
                <w:rFonts w:ascii="Calibri" w:hAnsi="Calibri" w:hint="eastAsia"/>
                <w:szCs w:val="22"/>
              </w:rPr>
              <w:t xml:space="preserve">                 </w:t>
            </w:r>
            <w:r>
              <w:rPr>
                <w:rFonts w:ascii="Calibri" w:hAnsi="Calibri" w:hint="eastAsia"/>
                <w:szCs w:val="22"/>
              </w:rPr>
              <w:t>年</w:t>
            </w:r>
            <w:r>
              <w:rPr>
                <w:rFonts w:ascii="Calibri" w:hAnsi="Calibri" w:hint="eastAsia"/>
                <w:szCs w:val="22"/>
              </w:rPr>
              <w:t xml:space="preserve">     </w:t>
            </w:r>
            <w:r>
              <w:rPr>
                <w:rFonts w:ascii="Calibri" w:hAnsi="Calibri" w:hint="eastAsia"/>
                <w:szCs w:val="22"/>
              </w:rPr>
              <w:t>月</w:t>
            </w:r>
            <w:r>
              <w:rPr>
                <w:rFonts w:ascii="Calibri" w:hAnsi="Calibri" w:hint="eastAsia"/>
                <w:szCs w:val="22"/>
              </w:rPr>
              <w:t xml:space="preserve">      </w:t>
            </w:r>
            <w:r>
              <w:rPr>
                <w:rFonts w:ascii="Calibri" w:hAnsi="Calibri" w:hint="eastAsia"/>
                <w:szCs w:val="22"/>
              </w:rPr>
              <w:t>日</w:t>
            </w:r>
            <w:r>
              <w:rPr>
                <w:rFonts w:ascii="宋体" w:hAnsi="宋体" w:cs="宋体" w:hint="eastAsia"/>
                <w:color w:val="000000"/>
                <w:kern w:val="0"/>
                <w:szCs w:val="21"/>
              </w:rPr>
              <w:t xml:space="preserve">                         </w:t>
            </w:r>
          </w:p>
        </w:tc>
      </w:tr>
    </w:tbl>
    <w:p w14:paraId="56FF66CE" w14:textId="77777777" w:rsidR="004F646F" w:rsidRDefault="004F646F" w:rsidP="004F646F">
      <w:pPr>
        <w:widowControl/>
        <w:shd w:val="clear" w:color="auto" w:fill="FFFFFF"/>
        <w:jc w:val="center"/>
        <w:rPr>
          <w:rFonts w:ascii="宋体" w:hAnsi="宋体"/>
          <w:color w:val="FF0000"/>
          <w:szCs w:val="21"/>
          <w:u w:val="single"/>
        </w:rPr>
      </w:pPr>
      <w:r w:rsidRPr="006D3D7D">
        <w:rPr>
          <w:rFonts w:ascii="宋体" w:hAnsi="宋体" w:hint="eastAsia"/>
          <w:color w:val="FF0000"/>
          <w:szCs w:val="21"/>
          <w:u w:val="single"/>
        </w:rPr>
        <w:lastRenderedPageBreak/>
        <w:t>表B</w:t>
      </w:r>
      <w:r>
        <w:rPr>
          <w:rFonts w:ascii="宋体" w:hAnsi="宋体" w:hint="eastAsia"/>
          <w:color w:val="FF0000"/>
          <w:szCs w:val="21"/>
          <w:u w:val="single"/>
        </w:rPr>
        <w:t>.</w:t>
      </w:r>
      <w:r w:rsidRPr="006D3D7D">
        <w:rPr>
          <w:rFonts w:ascii="宋体" w:hAnsi="宋体" w:hint="eastAsia"/>
          <w:color w:val="FF0000"/>
          <w:szCs w:val="21"/>
          <w:u w:val="single"/>
        </w:rPr>
        <w:t>0</w:t>
      </w:r>
      <w:r>
        <w:rPr>
          <w:rFonts w:ascii="宋体" w:hAnsi="宋体"/>
          <w:color w:val="FF0000"/>
          <w:szCs w:val="21"/>
          <w:u w:val="single"/>
        </w:rPr>
        <w:t>.</w:t>
      </w:r>
      <w:r w:rsidRPr="006D3D7D">
        <w:rPr>
          <w:rFonts w:ascii="宋体" w:hAnsi="宋体" w:hint="eastAsia"/>
          <w:color w:val="FF0000"/>
          <w:szCs w:val="21"/>
          <w:u w:val="single"/>
        </w:rPr>
        <w:t>4A</w:t>
      </w:r>
      <w:bookmarkStart w:id="406" w:name="_Hlk43911819"/>
      <w:r w:rsidRPr="00F25DAD">
        <w:rPr>
          <w:rFonts w:ascii="宋体" w:hAnsi="宋体" w:hint="eastAsia"/>
          <w:color w:val="FF0000"/>
          <w:szCs w:val="21"/>
          <w:u w:val="single"/>
        </w:rPr>
        <w:t>信息系统安全防护</w:t>
      </w:r>
      <w:r w:rsidRPr="006D3D7D">
        <w:rPr>
          <w:rFonts w:ascii="宋体" w:hAnsi="宋体" w:hint="eastAsia"/>
          <w:color w:val="FF0000"/>
          <w:szCs w:val="21"/>
          <w:u w:val="single"/>
        </w:rPr>
        <w:t>情况</w:t>
      </w:r>
      <w:bookmarkEnd w:id="406"/>
      <w:r w:rsidRPr="006D3D7D">
        <w:rPr>
          <w:rFonts w:ascii="宋体" w:hAnsi="宋体" w:hint="eastAsia"/>
          <w:color w:val="FF0000"/>
          <w:szCs w:val="21"/>
          <w:u w:val="single"/>
        </w:rPr>
        <w:t>检测表</w:t>
      </w:r>
    </w:p>
    <w:p w14:paraId="1F17DEF4" w14:textId="77777777" w:rsidR="004F646F" w:rsidRPr="003C301E" w:rsidRDefault="004F646F" w:rsidP="004F646F">
      <w:pPr>
        <w:widowControl/>
        <w:shd w:val="clear" w:color="auto" w:fill="FFFFFF"/>
        <w:jc w:val="right"/>
        <w:rPr>
          <w:rFonts w:ascii="宋体" w:hAnsi="宋体" w:cs="宋体"/>
          <w:color w:val="000000"/>
          <w:kern w:val="0"/>
          <w:szCs w:val="21"/>
        </w:rPr>
      </w:pPr>
      <w:r w:rsidRPr="00154FF3">
        <w:rPr>
          <w:rFonts w:ascii="宋体" w:hAnsi="宋体" w:cs="宋体" w:hint="eastAsia"/>
          <w:color w:val="000000"/>
          <w:kern w:val="0"/>
          <w:szCs w:val="21"/>
        </w:rPr>
        <w:t>编号：                     </w:t>
      </w:r>
    </w:p>
    <w:tbl>
      <w:tblPr>
        <w:tblW w:w="8364" w:type="dxa"/>
        <w:jc w:val="center"/>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843"/>
        <w:gridCol w:w="1134"/>
        <w:gridCol w:w="1646"/>
        <w:gridCol w:w="486"/>
        <w:gridCol w:w="739"/>
        <w:gridCol w:w="1134"/>
        <w:gridCol w:w="1114"/>
        <w:gridCol w:w="1268"/>
      </w:tblGrid>
      <w:tr w:rsidR="004F646F" w:rsidRPr="004F646F" w14:paraId="5276DF41" w14:textId="77777777" w:rsidTr="00D536F7">
        <w:trPr>
          <w:jc w:val="center"/>
        </w:trPr>
        <w:tc>
          <w:tcPr>
            <w:tcW w:w="1977"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1D1029D" w14:textId="77777777" w:rsidR="004F646F" w:rsidRPr="004F646F" w:rsidRDefault="004F646F" w:rsidP="00D536F7">
            <w:pPr>
              <w:widowControl/>
              <w:jc w:val="center"/>
              <w:rPr>
                <w:rFonts w:ascii="宋体" w:hAnsi="宋体" w:cs="宋体"/>
                <w:color w:val="FF0000"/>
                <w:kern w:val="0"/>
                <w:szCs w:val="21"/>
                <w:u w:val="single"/>
              </w:rPr>
            </w:pPr>
            <w:r w:rsidRPr="004F646F">
              <w:rPr>
                <w:rFonts w:ascii="宋体" w:hAnsi="宋体" w:cs="宋体" w:hint="eastAsia"/>
                <w:color w:val="FF0000"/>
                <w:kern w:val="0"/>
                <w:szCs w:val="21"/>
                <w:u w:val="single"/>
              </w:rPr>
              <w:t>工程名称</w:t>
            </w:r>
          </w:p>
        </w:tc>
        <w:tc>
          <w:tcPr>
            <w:tcW w:w="1646"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A5E4847" w14:textId="77777777" w:rsidR="004F646F" w:rsidRPr="004F646F" w:rsidRDefault="004F646F" w:rsidP="00D536F7">
            <w:pPr>
              <w:widowControl/>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122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0E07C6C1" w14:textId="77777777" w:rsidR="004F646F" w:rsidRPr="004F646F" w:rsidRDefault="004F646F" w:rsidP="00D536F7">
            <w:pPr>
              <w:widowControl/>
              <w:jc w:val="center"/>
              <w:rPr>
                <w:rFonts w:ascii="宋体" w:hAnsi="宋体" w:cs="宋体"/>
                <w:color w:val="FF0000"/>
                <w:kern w:val="0"/>
                <w:szCs w:val="21"/>
                <w:u w:val="single"/>
              </w:rPr>
            </w:pPr>
            <w:r w:rsidRPr="004F646F">
              <w:rPr>
                <w:rFonts w:ascii="宋体" w:hAnsi="宋体" w:cs="宋体" w:hint="eastAsia"/>
                <w:color w:val="FF0000"/>
                <w:kern w:val="0"/>
                <w:szCs w:val="21"/>
                <w:u w:val="single"/>
              </w:rPr>
              <w:t>验收部位</w:t>
            </w:r>
          </w:p>
        </w:tc>
        <w:tc>
          <w:tcPr>
            <w:tcW w:w="1134"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B60906F" w14:textId="77777777" w:rsidR="004F646F" w:rsidRPr="004F646F" w:rsidRDefault="004F646F" w:rsidP="00D536F7">
            <w:pPr>
              <w:widowControl/>
              <w:jc w:val="center"/>
              <w:rPr>
                <w:rFonts w:ascii="宋体" w:hAnsi="宋体" w:cs="宋体"/>
                <w:color w:val="FF0000"/>
                <w:kern w:val="0"/>
                <w:szCs w:val="21"/>
                <w:u w:val="single"/>
              </w:rPr>
            </w:pPr>
          </w:p>
        </w:tc>
        <w:tc>
          <w:tcPr>
            <w:tcW w:w="1114"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291E69D" w14:textId="77777777" w:rsidR="004F646F" w:rsidRPr="004F646F" w:rsidRDefault="004F646F" w:rsidP="00D536F7">
            <w:pPr>
              <w:widowControl/>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日期</w:t>
            </w:r>
          </w:p>
        </w:tc>
        <w:tc>
          <w:tcPr>
            <w:tcW w:w="1268"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248EB47" w14:textId="77777777" w:rsidR="004F646F" w:rsidRPr="004F646F" w:rsidRDefault="004F646F" w:rsidP="00D536F7">
            <w:pPr>
              <w:widowControl/>
              <w:jc w:val="center"/>
              <w:rPr>
                <w:rFonts w:ascii="宋体" w:hAnsi="宋体" w:cs="宋体"/>
                <w:color w:val="FF0000"/>
                <w:kern w:val="0"/>
                <w:szCs w:val="21"/>
                <w:u w:val="single"/>
              </w:rPr>
            </w:pPr>
          </w:p>
        </w:tc>
      </w:tr>
      <w:tr w:rsidR="004F646F" w:rsidRPr="004F646F" w14:paraId="51EAE901" w14:textId="77777777" w:rsidTr="00D536F7">
        <w:trPr>
          <w:jc w:val="center"/>
        </w:trPr>
        <w:tc>
          <w:tcPr>
            <w:tcW w:w="1977"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55F9FFF" w14:textId="77777777" w:rsidR="004F646F" w:rsidRPr="004F646F" w:rsidRDefault="004F646F" w:rsidP="00D536F7">
            <w:pPr>
              <w:widowControl/>
              <w:jc w:val="center"/>
              <w:rPr>
                <w:rFonts w:ascii="宋体" w:hAnsi="宋体" w:cs="宋体"/>
                <w:color w:val="FF0000"/>
                <w:kern w:val="0"/>
                <w:szCs w:val="21"/>
                <w:u w:val="single"/>
              </w:rPr>
            </w:pPr>
            <w:r w:rsidRPr="004F646F">
              <w:rPr>
                <w:rFonts w:ascii="宋体" w:hAnsi="宋体" w:cs="宋体" w:hint="eastAsia"/>
                <w:color w:val="FF0000"/>
                <w:kern w:val="0"/>
                <w:szCs w:val="21"/>
                <w:u w:val="single"/>
              </w:rPr>
              <w:t>施工单位</w:t>
            </w:r>
          </w:p>
        </w:tc>
        <w:tc>
          <w:tcPr>
            <w:tcW w:w="1646"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089DC3E" w14:textId="77777777" w:rsidR="004F646F" w:rsidRPr="004F646F" w:rsidRDefault="004F646F" w:rsidP="00D536F7">
            <w:pPr>
              <w:widowControl/>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122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3D311DD" w14:textId="77777777" w:rsidR="004F646F" w:rsidRPr="004F646F" w:rsidRDefault="004F646F" w:rsidP="00D536F7">
            <w:pPr>
              <w:widowControl/>
              <w:jc w:val="center"/>
              <w:rPr>
                <w:rFonts w:ascii="宋体" w:hAnsi="宋体" w:cs="宋体"/>
                <w:color w:val="FF0000"/>
                <w:kern w:val="0"/>
                <w:szCs w:val="21"/>
                <w:u w:val="single"/>
              </w:rPr>
            </w:pPr>
            <w:r w:rsidRPr="004F646F">
              <w:rPr>
                <w:rFonts w:ascii="宋体" w:hAnsi="宋体" w:cs="宋体" w:hint="eastAsia"/>
                <w:color w:val="FF0000"/>
                <w:kern w:val="0"/>
                <w:szCs w:val="21"/>
                <w:u w:val="single"/>
              </w:rPr>
              <w:t>注册建造师</w:t>
            </w:r>
          </w:p>
        </w:tc>
        <w:tc>
          <w:tcPr>
            <w:tcW w:w="1134"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3610EDF" w14:textId="77777777" w:rsidR="004F646F" w:rsidRPr="004F646F" w:rsidRDefault="004F646F" w:rsidP="00D536F7">
            <w:pPr>
              <w:widowControl/>
              <w:jc w:val="center"/>
              <w:rPr>
                <w:rFonts w:ascii="宋体" w:hAnsi="宋体" w:cs="宋体"/>
                <w:color w:val="FF0000"/>
                <w:kern w:val="0"/>
                <w:szCs w:val="21"/>
                <w:u w:val="single"/>
              </w:rPr>
            </w:pPr>
          </w:p>
        </w:tc>
        <w:tc>
          <w:tcPr>
            <w:tcW w:w="1114"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D8454B4" w14:textId="77777777" w:rsidR="004F646F" w:rsidRPr="004F646F" w:rsidRDefault="004F646F" w:rsidP="00D536F7">
            <w:pPr>
              <w:widowControl/>
              <w:rPr>
                <w:rFonts w:ascii="宋体" w:hAnsi="宋体" w:cs="宋体"/>
                <w:color w:val="FF0000"/>
                <w:kern w:val="0"/>
                <w:szCs w:val="21"/>
                <w:u w:val="single"/>
              </w:rPr>
            </w:pPr>
            <w:r w:rsidRPr="004F646F">
              <w:rPr>
                <w:rFonts w:ascii="宋体" w:hAnsi="宋体" w:cs="宋体" w:hint="eastAsia"/>
                <w:color w:val="FF0000"/>
                <w:kern w:val="0"/>
                <w:szCs w:val="21"/>
                <w:u w:val="single"/>
              </w:rPr>
              <w:t>系统名称 </w:t>
            </w:r>
          </w:p>
        </w:tc>
        <w:tc>
          <w:tcPr>
            <w:tcW w:w="1268"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8B27978" w14:textId="77777777" w:rsidR="004F646F" w:rsidRPr="004F646F" w:rsidRDefault="004F646F" w:rsidP="00D536F7">
            <w:pPr>
              <w:widowControl/>
              <w:jc w:val="center"/>
              <w:rPr>
                <w:rFonts w:ascii="宋体" w:hAnsi="宋体" w:cs="宋体"/>
                <w:color w:val="FF0000"/>
                <w:kern w:val="0"/>
                <w:szCs w:val="21"/>
                <w:u w:val="single"/>
              </w:rPr>
            </w:pPr>
          </w:p>
        </w:tc>
      </w:tr>
      <w:tr w:rsidR="004F646F" w:rsidRPr="004F646F" w14:paraId="262C61E1"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BF9A13B" w14:textId="77777777" w:rsidR="004F646F" w:rsidRPr="004F646F" w:rsidRDefault="004F646F" w:rsidP="00D536F7">
            <w:pPr>
              <w:widowControl/>
              <w:jc w:val="center"/>
              <w:rPr>
                <w:rFonts w:ascii="宋体" w:hAnsi="宋体" w:cs="宋体"/>
                <w:color w:val="FF0000"/>
                <w:kern w:val="0"/>
                <w:szCs w:val="21"/>
                <w:u w:val="single"/>
              </w:rPr>
            </w:pPr>
            <w:r w:rsidRPr="004F646F">
              <w:rPr>
                <w:rFonts w:ascii="宋体" w:hAnsi="宋体" w:cs="宋体" w:hint="eastAsia"/>
                <w:color w:val="FF0000"/>
                <w:kern w:val="0"/>
                <w:szCs w:val="21"/>
                <w:u w:val="single"/>
              </w:rPr>
              <w:t>序号</w:t>
            </w:r>
          </w:p>
        </w:tc>
        <w:tc>
          <w:tcPr>
            <w:tcW w:w="1134"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2AB346A" w14:textId="77777777" w:rsidR="004F646F" w:rsidRPr="004F646F" w:rsidRDefault="004F646F" w:rsidP="00D536F7">
            <w:pPr>
              <w:widowControl/>
              <w:jc w:val="center"/>
              <w:rPr>
                <w:rFonts w:ascii="宋体" w:hAnsi="宋体" w:cs="宋体"/>
                <w:color w:val="FF0000"/>
                <w:kern w:val="0"/>
                <w:szCs w:val="21"/>
                <w:u w:val="single"/>
              </w:rPr>
            </w:pPr>
            <w:r w:rsidRPr="004F646F">
              <w:rPr>
                <w:rFonts w:ascii="宋体" w:hAnsi="宋体" w:cs="宋体" w:hint="eastAsia"/>
                <w:color w:val="FF0000"/>
                <w:kern w:val="0"/>
                <w:szCs w:val="21"/>
                <w:u w:val="single"/>
              </w:rPr>
              <w:t>安全层面</w:t>
            </w: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D06BA80" w14:textId="77777777" w:rsidR="004F646F" w:rsidRPr="004F646F" w:rsidRDefault="004F646F" w:rsidP="00D536F7">
            <w:pPr>
              <w:widowControl/>
              <w:jc w:val="center"/>
              <w:rPr>
                <w:rFonts w:ascii="宋体" w:hAnsi="宋体" w:cs="宋体"/>
                <w:color w:val="FF0000"/>
                <w:kern w:val="0"/>
                <w:szCs w:val="21"/>
                <w:u w:val="single"/>
              </w:rPr>
            </w:pPr>
            <w:r w:rsidRPr="004F646F">
              <w:rPr>
                <w:rFonts w:ascii="宋体" w:hAnsi="宋体" w:cs="宋体" w:hint="eastAsia"/>
                <w:color w:val="FF0000"/>
                <w:kern w:val="0"/>
                <w:szCs w:val="21"/>
                <w:u w:val="single"/>
              </w:rPr>
              <w:t>安全控制点</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62D7ADE" w14:textId="77777777" w:rsidR="004F646F" w:rsidRPr="004F646F" w:rsidRDefault="004F646F" w:rsidP="00D536F7">
            <w:pPr>
              <w:widowControl/>
              <w:jc w:val="center"/>
              <w:rPr>
                <w:rFonts w:ascii="宋体" w:hAnsi="宋体" w:cs="宋体"/>
                <w:color w:val="FF0000"/>
                <w:kern w:val="0"/>
                <w:szCs w:val="21"/>
                <w:u w:val="single"/>
              </w:rPr>
            </w:pPr>
            <w:r w:rsidRPr="004F646F">
              <w:rPr>
                <w:rFonts w:ascii="宋体" w:hAnsi="宋体" w:cs="宋体" w:hint="eastAsia"/>
                <w:color w:val="FF0000"/>
                <w:kern w:val="0"/>
                <w:szCs w:val="21"/>
                <w:u w:val="single"/>
              </w:rPr>
              <w:t>检测结论</w:t>
            </w:r>
          </w:p>
          <w:p w14:paraId="49CF8398" w14:textId="77777777" w:rsidR="004F646F" w:rsidRPr="004F646F" w:rsidRDefault="004F646F" w:rsidP="00D536F7">
            <w:pPr>
              <w:widowControl/>
              <w:jc w:val="center"/>
              <w:rPr>
                <w:rFonts w:ascii="宋体" w:hAnsi="宋体" w:cs="宋体"/>
                <w:color w:val="FF0000"/>
                <w:kern w:val="0"/>
                <w:szCs w:val="21"/>
                <w:u w:val="single"/>
              </w:rPr>
            </w:pPr>
            <w:r w:rsidRPr="004F646F">
              <w:rPr>
                <w:rFonts w:ascii="宋体" w:hAnsi="宋体" w:cs="宋体" w:hint="eastAsia"/>
                <w:color w:val="FF0000"/>
                <w:kern w:val="0"/>
                <w:szCs w:val="21"/>
                <w:u w:val="single"/>
              </w:rPr>
              <w:t>（符合/部分符合/不符合）</w:t>
            </w:r>
          </w:p>
        </w:tc>
        <w:tc>
          <w:tcPr>
            <w:tcW w:w="238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8F83C41" w14:textId="77777777" w:rsidR="004F646F" w:rsidRPr="004F646F" w:rsidRDefault="004F646F" w:rsidP="00D536F7">
            <w:pPr>
              <w:widowControl/>
              <w:jc w:val="center"/>
              <w:rPr>
                <w:rFonts w:ascii="宋体" w:hAnsi="宋体" w:cs="宋体"/>
                <w:color w:val="FF0000"/>
                <w:kern w:val="0"/>
                <w:szCs w:val="21"/>
                <w:u w:val="single"/>
              </w:rPr>
            </w:pPr>
            <w:r w:rsidRPr="004F646F">
              <w:rPr>
                <w:rFonts w:ascii="宋体" w:hAnsi="宋体" w:cs="宋体" w:hint="eastAsia"/>
                <w:color w:val="FF0000"/>
                <w:kern w:val="0"/>
                <w:szCs w:val="21"/>
                <w:u w:val="single"/>
              </w:rPr>
              <w:t>网络安全等级保护级别</w:t>
            </w:r>
          </w:p>
        </w:tc>
      </w:tr>
      <w:tr w:rsidR="004F646F" w:rsidRPr="004F646F" w14:paraId="67CDA538"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0FB3CD88"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1</w:t>
            </w:r>
          </w:p>
        </w:tc>
        <w:tc>
          <w:tcPr>
            <w:tcW w:w="1134" w:type="dxa"/>
            <w:vMerge w:val="restart"/>
            <w:tcBorders>
              <w:top w:val="single" w:sz="6" w:space="0" w:color="333333"/>
              <w:left w:val="single" w:sz="6" w:space="0" w:color="333333"/>
              <w:right w:val="single" w:sz="6" w:space="0" w:color="333333"/>
            </w:tcBorders>
            <w:shd w:val="clear" w:color="auto" w:fill="FFFFFF"/>
            <w:vAlign w:val="center"/>
            <w:hideMark/>
          </w:tcPr>
          <w:p w14:paraId="7FE0973F" w14:textId="77777777" w:rsidR="004F646F" w:rsidRPr="004F646F" w:rsidRDefault="004F646F" w:rsidP="00D536F7">
            <w:pPr>
              <w:widowControl/>
              <w:spacing w:line="400" w:lineRule="exact"/>
              <w:rPr>
                <w:rFonts w:ascii="宋体" w:hAnsi="宋体" w:cs="宋体"/>
                <w:color w:val="FF0000"/>
                <w:kern w:val="0"/>
                <w:szCs w:val="21"/>
                <w:u w:val="single"/>
              </w:rPr>
            </w:pPr>
            <w:r w:rsidRPr="004F646F">
              <w:rPr>
                <w:rFonts w:ascii="宋体" w:hAnsi="宋体" w:cs="宋体" w:hint="eastAsia"/>
                <w:color w:val="FF0000"/>
                <w:kern w:val="0"/>
                <w:szCs w:val="21"/>
                <w:u w:val="single"/>
              </w:rPr>
              <w:t>物理安全 </w:t>
            </w: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617389B"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物理位置的选择 </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3E381BB"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val="restart"/>
            <w:tcBorders>
              <w:top w:val="single" w:sz="6" w:space="0" w:color="333333"/>
              <w:left w:val="single" w:sz="6" w:space="0" w:color="333333"/>
              <w:right w:val="single" w:sz="6" w:space="0" w:color="333333"/>
            </w:tcBorders>
            <w:shd w:val="clear" w:color="auto" w:fill="FFFFFF"/>
            <w:vAlign w:val="center"/>
            <w:hideMark/>
          </w:tcPr>
          <w:p w14:paraId="69F49A3A"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7F0A5E18"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74842BD"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2</w:t>
            </w:r>
          </w:p>
        </w:tc>
        <w:tc>
          <w:tcPr>
            <w:tcW w:w="1134" w:type="dxa"/>
            <w:vMerge/>
            <w:tcBorders>
              <w:left w:val="single" w:sz="6" w:space="0" w:color="333333"/>
              <w:right w:val="single" w:sz="6" w:space="0" w:color="333333"/>
            </w:tcBorders>
            <w:shd w:val="clear" w:color="auto" w:fill="FFFFFF"/>
            <w:vAlign w:val="center"/>
            <w:hideMark/>
          </w:tcPr>
          <w:p w14:paraId="0A352DFF" w14:textId="77777777" w:rsidR="004F646F" w:rsidRPr="004F646F" w:rsidRDefault="004F646F" w:rsidP="00D536F7">
            <w:pPr>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532413E"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xml:space="preserve"> 物理访问控制 </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3FDA470"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tcBorders>
              <w:left w:val="single" w:sz="6" w:space="0" w:color="333333"/>
              <w:right w:val="single" w:sz="6" w:space="0" w:color="333333"/>
            </w:tcBorders>
            <w:shd w:val="clear" w:color="auto" w:fill="FFFFFF"/>
            <w:vAlign w:val="center"/>
            <w:hideMark/>
          </w:tcPr>
          <w:p w14:paraId="149A5061" w14:textId="77777777" w:rsidR="004F646F" w:rsidRPr="004F646F" w:rsidRDefault="004F646F" w:rsidP="00D536F7">
            <w:pPr>
              <w:spacing w:line="400" w:lineRule="exact"/>
              <w:jc w:val="center"/>
              <w:rPr>
                <w:rFonts w:ascii="宋体" w:hAnsi="宋体" w:cs="宋体"/>
                <w:color w:val="FF0000"/>
                <w:kern w:val="0"/>
                <w:szCs w:val="21"/>
                <w:u w:val="single"/>
              </w:rPr>
            </w:pPr>
          </w:p>
        </w:tc>
      </w:tr>
      <w:tr w:rsidR="004F646F" w:rsidRPr="004F646F" w14:paraId="15D8DC9F"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BC8BC26"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3</w:t>
            </w:r>
          </w:p>
        </w:tc>
        <w:tc>
          <w:tcPr>
            <w:tcW w:w="1134" w:type="dxa"/>
            <w:vMerge/>
            <w:tcBorders>
              <w:left w:val="single" w:sz="6" w:space="0" w:color="333333"/>
              <w:right w:val="single" w:sz="6" w:space="0" w:color="333333"/>
            </w:tcBorders>
            <w:shd w:val="clear" w:color="auto" w:fill="FFFFFF"/>
            <w:vAlign w:val="center"/>
            <w:hideMark/>
          </w:tcPr>
          <w:p w14:paraId="6EE6DA57" w14:textId="77777777" w:rsidR="004F646F" w:rsidRPr="004F646F" w:rsidRDefault="004F646F" w:rsidP="00D536F7">
            <w:pPr>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95321F6"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防盗窃和防破坏</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54A92A3"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tcBorders>
              <w:left w:val="single" w:sz="6" w:space="0" w:color="333333"/>
              <w:right w:val="single" w:sz="6" w:space="0" w:color="333333"/>
            </w:tcBorders>
            <w:shd w:val="clear" w:color="auto" w:fill="FFFFFF"/>
            <w:vAlign w:val="center"/>
            <w:hideMark/>
          </w:tcPr>
          <w:p w14:paraId="48E860DD" w14:textId="77777777" w:rsidR="004F646F" w:rsidRPr="004F646F" w:rsidRDefault="004F646F" w:rsidP="00D536F7">
            <w:pPr>
              <w:spacing w:line="400" w:lineRule="exact"/>
              <w:jc w:val="center"/>
              <w:rPr>
                <w:rFonts w:ascii="宋体" w:hAnsi="宋体" w:cs="宋体"/>
                <w:color w:val="FF0000"/>
                <w:kern w:val="0"/>
                <w:szCs w:val="21"/>
                <w:u w:val="single"/>
              </w:rPr>
            </w:pPr>
          </w:p>
        </w:tc>
      </w:tr>
      <w:tr w:rsidR="004F646F" w:rsidRPr="004F646F" w14:paraId="1F172CA4"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B948D8A"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4</w:t>
            </w:r>
          </w:p>
        </w:tc>
        <w:tc>
          <w:tcPr>
            <w:tcW w:w="1134" w:type="dxa"/>
            <w:vMerge/>
            <w:tcBorders>
              <w:left w:val="single" w:sz="6" w:space="0" w:color="333333"/>
              <w:right w:val="single" w:sz="6" w:space="0" w:color="333333"/>
            </w:tcBorders>
            <w:shd w:val="clear" w:color="auto" w:fill="FFFFFF"/>
            <w:vAlign w:val="center"/>
            <w:hideMark/>
          </w:tcPr>
          <w:p w14:paraId="4D06AF70" w14:textId="77777777" w:rsidR="004F646F" w:rsidRPr="004F646F" w:rsidRDefault="004F646F" w:rsidP="00D536F7">
            <w:pPr>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14854065"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防雷击</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7041AF6"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tcBorders>
              <w:left w:val="single" w:sz="6" w:space="0" w:color="333333"/>
              <w:right w:val="single" w:sz="6" w:space="0" w:color="333333"/>
            </w:tcBorders>
            <w:shd w:val="clear" w:color="auto" w:fill="FFFFFF"/>
            <w:vAlign w:val="center"/>
            <w:hideMark/>
          </w:tcPr>
          <w:p w14:paraId="538B3904" w14:textId="77777777" w:rsidR="004F646F" w:rsidRPr="004F646F" w:rsidRDefault="004F646F" w:rsidP="00D536F7">
            <w:pPr>
              <w:spacing w:line="400" w:lineRule="exact"/>
              <w:jc w:val="center"/>
              <w:rPr>
                <w:rFonts w:ascii="宋体" w:hAnsi="宋体" w:cs="宋体"/>
                <w:color w:val="FF0000"/>
                <w:kern w:val="0"/>
                <w:szCs w:val="21"/>
                <w:u w:val="single"/>
              </w:rPr>
            </w:pPr>
          </w:p>
        </w:tc>
      </w:tr>
      <w:tr w:rsidR="004F646F" w:rsidRPr="004F646F" w14:paraId="1B7D8786"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7184F6A"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5</w:t>
            </w:r>
          </w:p>
        </w:tc>
        <w:tc>
          <w:tcPr>
            <w:tcW w:w="1134" w:type="dxa"/>
            <w:vMerge/>
            <w:tcBorders>
              <w:left w:val="single" w:sz="6" w:space="0" w:color="333333"/>
              <w:right w:val="single" w:sz="6" w:space="0" w:color="333333"/>
            </w:tcBorders>
            <w:shd w:val="clear" w:color="auto" w:fill="FFFFFF"/>
            <w:vAlign w:val="center"/>
            <w:hideMark/>
          </w:tcPr>
          <w:p w14:paraId="5AAB8C6B" w14:textId="77777777" w:rsidR="004F646F" w:rsidRPr="004F646F" w:rsidRDefault="004F646F" w:rsidP="00D536F7">
            <w:pPr>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0236C8D4"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防火</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0AC32C55"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tcBorders>
              <w:left w:val="single" w:sz="6" w:space="0" w:color="333333"/>
              <w:right w:val="single" w:sz="6" w:space="0" w:color="333333"/>
            </w:tcBorders>
            <w:shd w:val="clear" w:color="auto" w:fill="FFFFFF"/>
            <w:vAlign w:val="center"/>
            <w:hideMark/>
          </w:tcPr>
          <w:p w14:paraId="7C887F03" w14:textId="77777777" w:rsidR="004F646F" w:rsidRPr="004F646F" w:rsidRDefault="004F646F" w:rsidP="00D536F7">
            <w:pPr>
              <w:spacing w:line="400" w:lineRule="exact"/>
              <w:jc w:val="center"/>
              <w:rPr>
                <w:rFonts w:ascii="宋体" w:hAnsi="宋体" w:cs="宋体"/>
                <w:color w:val="FF0000"/>
                <w:kern w:val="0"/>
                <w:szCs w:val="21"/>
                <w:u w:val="single"/>
              </w:rPr>
            </w:pPr>
          </w:p>
        </w:tc>
      </w:tr>
      <w:tr w:rsidR="004F646F" w:rsidRPr="004F646F" w14:paraId="4D765BD8"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9C4EA89"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6</w:t>
            </w:r>
          </w:p>
        </w:tc>
        <w:tc>
          <w:tcPr>
            <w:tcW w:w="1134" w:type="dxa"/>
            <w:vMerge/>
            <w:tcBorders>
              <w:left w:val="single" w:sz="6" w:space="0" w:color="333333"/>
              <w:right w:val="single" w:sz="6" w:space="0" w:color="333333"/>
            </w:tcBorders>
            <w:shd w:val="clear" w:color="auto" w:fill="FFFFFF"/>
            <w:vAlign w:val="center"/>
            <w:hideMark/>
          </w:tcPr>
          <w:p w14:paraId="52664EDA" w14:textId="77777777" w:rsidR="004F646F" w:rsidRPr="004F646F" w:rsidRDefault="004F646F" w:rsidP="00D536F7">
            <w:pPr>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9EBED2B"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防水和防潮</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AF65AA5"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tcBorders>
              <w:left w:val="single" w:sz="6" w:space="0" w:color="333333"/>
              <w:right w:val="single" w:sz="6" w:space="0" w:color="333333"/>
            </w:tcBorders>
            <w:shd w:val="clear" w:color="auto" w:fill="FFFFFF"/>
            <w:vAlign w:val="center"/>
            <w:hideMark/>
          </w:tcPr>
          <w:p w14:paraId="4800457B" w14:textId="77777777" w:rsidR="004F646F" w:rsidRPr="004F646F" w:rsidRDefault="004F646F" w:rsidP="00D536F7">
            <w:pPr>
              <w:spacing w:line="400" w:lineRule="exact"/>
              <w:jc w:val="center"/>
              <w:rPr>
                <w:rFonts w:ascii="宋体" w:hAnsi="宋体" w:cs="宋体"/>
                <w:color w:val="FF0000"/>
                <w:kern w:val="0"/>
                <w:szCs w:val="21"/>
                <w:u w:val="single"/>
              </w:rPr>
            </w:pPr>
          </w:p>
        </w:tc>
      </w:tr>
      <w:tr w:rsidR="004F646F" w:rsidRPr="004F646F" w14:paraId="173FEB1F"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0AE5757"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7</w:t>
            </w:r>
          </w:p>
        </w:tc>
        <w:tc>
          <w:tcPr>
            <w:tcW w:w="1134" w:type="dxa"/>
            <w:vMerge/>
            <w:tcBorders>
              <w:left w:val="single" w:sz="6" w:space="0" w:color="333333"/>
              <w:right w:val="single" w:sz="6" w:space="0" w:color="333333"/>
            </w:tcBorders>
            <w:shd w:val="clear" w:color="auto" w:fill="FFFFFF"/>
            <w:vAlign w:val="center"/>
            <w:hideMark/>
          </w:tcPr>
          <w:p w14:paraId="4B5997B2" w14:textId="77777777" w:rsidR="004F646F" w:rsidRPr="004F646F" w:rsidRDefault="004F646F" w:rsidP="00D536F7">
            <w:pPr>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71D6181"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防静电</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D326389"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tcBorders>
              <w:left w:val="single" w:sz="6" w:space="0" w:color="333333"/>
              <w:right w:val="single" w:sz="6" w:space="0" w:color="333333"/>
            </w:tcBorders>
            <w:shd w:val="clear" w:color="auto" w:fill="FFFFFF"/>
            <w:vAlign w:val="center"/>
            <w:hideMark/>
          </w:tcPr>
          <w:p w14:paraId="21215829" w14:textId="77777777" w:rsidR="004F646F" w:rsidRPr="004F646F" w:rsidRDefault="004F646F" w:rsidP="00D536F7">
            <w:pPr>
              <w:spacing w:line="400" w:lineRule="exact"/>
              <w:jc w:val="center"/>
              <w:rPr>
                <w:rFonts w:ascii="宋体" w:hAnsi="宋体" w:cs="宋体"/>
                <w:color w:val="FF0000"/>
                <w:kern w:val="0"/>
                <w:szCs w:val="21"/>
                <w:u w:val="single"/>
              </w:rPr>
            </w:pPr>
          </w:p>
        </w:tc>
      </w:tr>
      <w:tr w:rsidR="004F646F" w:rsidRPr="004F646F" w14:paraId="63A688AA"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0A2BD005"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8</w:t>
            </w:r>
          </w:p>
        </w:tc>
        <w:tc>
          <w:tcPr>
            <w:tcW w:w="1134" w:type="dxa"/>
            <w:vMerge/>
            <w:tcBorders>
              <w:left w:val="single" w:sz="6" w:space="0" w:color="333333"/>
              <w:right w:val="single" w:sz="6" w:space="0" w:color="333333"/>
            </w:tcBorders>
            <w:shd w:val="clear" w:color="auto" w:fill="FFFFFF"/>
            <w:vAlign w:val="center"/>
            <w:hideMark/>
          </w:tcPr>
          <w:p w14:paraId="4DD7F56E" w14:textId="77777777" w:rsidR="004F646F" w:rsidRPr="004F646F" w:rsidRDefault="004F646F" w:rsidP="00D536F7">
            <w:pPr>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0EF5DD7"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xml:space="preserve"> 温湿度控制 </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9EFFBFD"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tcBorders>
              <w:left w:val="single" w:sz="6" w:space="0" w:color="333333"/>
              <w:right w:val="single" w:sz="6" w:space="0" w:color="333333"/>
            </w:tcBorders>
            <w:shd w:val="clear" w:color="auto" w:fill="FFFFFF"/>
            <w:vAlign w:val="center"/>
            <w:hideMark/>
          </w:tcPr>
          <w:p w14:paraId="76A2EE8D" w14:textId="77777777" w:rsidR="004F646F" w:rsidRPr="004F646F" w:rsidRDefault="004F646F" w:rsidP="00D536F7">
            <w:pPr>
              <w:spacing w:line="400" w:lineRule="exact"/>
              <w:jc w:val="center"/>
              <w:rPr>
                <w:rFonts w:ascii="宋体" w:hAnsi="宋体" w:cs="宋体"/>
                <w:color w:val="FF0000"/>
                <w:kern w:val="0"/>
                <w:szCs w:val="21"/>
                <w:u w:val="single"/>
              </w:rPr>
            </w:pPr>
          </w:p>
        </w:tc>
      </w:tr>
      <w:tr w:rsidR="004F646F" w:rsidRPr="004F646F" w14:paraId="23960947"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06D5BBE6"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9</w:t>
            </w:r>
          </w:p>
        </w:tc>
        <w:tc>
          <w:tcPr>
            <w:tcW w:w="1134" w:type="dxa"/>
            <w:vMerge/>
            <w:tcBorders>
              <w:left w:val="single" w:sz="6" w:space="0" w:color="333333"/>
              <w:right w:val="single" w:sz="6" w:space="0" w:color="333333"/>
            </w:tcBorders>
            <w:shd w:val="clear" w:color="auto" w:fill="FFFFFF"/>
            <w:vAlign w:val="center"/>
            <w:hideMark/>
          </w:tcPr>
          <w:p w14:paraId="50962DBC" w14:textId="77777777" w:rsidR="004F646F" w:rsidRPr="004F646F" w:rsidRDefault="004F646F" w:rsidP="00D536F7">
            <w:pPr>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C657491"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电力供应</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B35AE66"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tcBorders>
              <w:left w:val="single" w:sz="6" w:space="0" w:color="333333"/>
              <w:right w:val="single" w:sz="6" w:space="0" w:color="333333"/>
            </w:tcBorders>
            <w:shd w:val="clear" w:color="auto" w:fill="FFFFFF"/>
            <w:vAlign w:val="center"/>
            <w:hideMark/>
          </w:tcPr>
          <w:p w14:paraId="65706315" w14:textId="77777777" w:rsidR="004F646F" w:rsidRPr="004F646F" w:rsidRDefault="004F646F" w:rsidP="00D536F7">
            <w:pPr>
              <w:spacing w:line="400" w:lineRule="exact"/>
              <w:jc w:val="center"/>
              <w:rPr>
                <w:rFonts w:ascii="宋体" w:hAnsi="宋体" w:cs="宋体"/>
                <w:color w:val="FF0000"/>
                <w:kern w:val="0"/>
                <w:szCs w:val="21"/>
                <w:u w:val="single"/>
              </w:rPr>
            </w:pPr>
          </w:p>
        </w:tc>
      </w:tr>
      <w:tr w:rsidR="004F646F" w:rsidRPr="004F646F" w14:paraId="576A00BB"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DEEAACE"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10</w:t>
            </w:r>
          </w:p>
        </w:tc>
        <w:tc>
          <w:tcPr>
            <w:tcW w:w="1134" w:type="dxa"/>
            <w:vMerge/>
            <w:tcBorders>
              <w:left w:val="single" w:sz="6" w:space="0" w:color="333333"/>
              <w:bottom w:val="single" w:sz="6" w:space="0" w:color="333333"/>
              <w:right w:val="single" w:sz="6" w:space="0" w:color="333333"/>
            </w:tcBorders>
            <w:shd w:val="clear" w:color="auto" w:fill="FFFFFF"/>
            <w:vAlign w:val="center"/>
            <w:hideMark/>
          </w:tcPr>
          <w:p w14:paraId="581B7BA6"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1636ED7"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电磁防护</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E9FF849"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tcBorders>
              <w:left w:val="single" w:sz="6" w:space="0" w:color="333333"/>
              <w:bottom w:val="single" w:sz="6" w:space="0" w:color="333333"/>
              <w:right w:val="single" w:sz="6" w:space="0" w:color="333333"/>
            </w:tcBorders>
            <w:shd w:val="clear" w:color="auto" w:fill="FFFFFF"/>
            <w:vAlign w:val="center"/>
            <w:hideMark/>
          </w:tcPr>
          <w:p w14:paraId="6A04DB9D"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02F4C1C5"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18AAF8F4"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11</w:t>
            </w:r>
          </w:p>
        </w:tc>
        <w:tc>
          <w:tcPr>
            <w:tcW w:w="1134" w:type="dxa"/>
            <w:vMerge w:val="restart"/>
            <w:tcBorders>
              <w:top w:val="single" w:sz="6" w:space="0" w:color="333333"/>
              <w:left w:val="single" w:sz="6" w:space="0" w:color="333333"/>
              <w:right w:val="single" w:sz="6" w:space="0" w:color="333333"/>
            </w:tcBorders>
            <w:shd w:val="clear" w:color="auto" w:fill="FFFFFF"/>
            <w:vAlign w:val="center"/>
            <w:hideMark/>
          </w:tcPr>
          <w:p w14:paraId="721D5525"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网络安全</w:t>
            </w: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A586898"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结构安全</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CB18EAC"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val="restart"/>
            <w:tcBorders>
              <w:top w:val="single" w:sz="6" w:space="0" w:color="333333"/>
              <w:left w:val="single" w:sz="6" w:space="0" w:color="333333"/>
              <w:right w:val="single" w:sz="6" w:space="0" w:color="333333"/>
            </w:tcBorders>
            <w:shd w:val="clear" w:color="auto" w:fill="FFFFFF"/>
            <w:vAlign w:val="center"/>
            <w:hideMark/>
          </w:tcPr>
          <w:p w14:paraId="22BB3534"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7F4652BF"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02BA46B0"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12</w:t>
            </w:r>
          </w:p>
        </w:tc>
        <w:tc>
          <w:tcPr>
            <w:tcW w:w="1134" w:type="dxa"/>
            <w:vMerge/>
            <w:tcBorders>
              <w:left w:val="single" w:sz="6" w:space="0" w:color="333333"/>
              <w:right w:val="single" w:sz="6" w:space="0" w:color="333333"/>
            </w:tcBorders>
            <w:shd w:val="clear" w:color="auto" w:fill="FFFFFF"/>
            <w:vAlign w:val="center"/>
            <w:hideMark/>
          </w:tcPr>
          <w:p w14:paraId="3F36702F" w14:textId="77777777" w:rsidR="004F646F" w:rsidRPr="004F646F" w:rsidRDefault="004F646F" w:rsidP="00D536F7">
            <w:pPr>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67A85ED"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访问控制</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570928A"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tcBorders>
              <w:left w:val="single" w:sz="6" w:space="0" w:color="333333"/>
              <w:right w:val="single" w:sz="6" w:space="0" w:color="333333"/>
            </w:tcBorders>
            <w:shd w:val="clear" w:color="auto" w:fill="FFFFFF"/>
            <w:vAlign w:val="center"/>
            <w:hideMark/>
          </w:tcPr>
          <w:p w14:paraId="0AB28FE1" w14:textId="77777777" w:rsidR="004F646F" w:rsidRPr="004F646F" w:rsidRDefault="004F646F" w:rsidP="00D536F7">
            <w:pPr>
              <w:spacing w:line="400" w:lineRule="exact"/>
              <w:jc w:val="center"/>
              <w:rPr>
                <w:rFonts w:ascii="宋体" w:hAnsi="宋体" w:cs="宋体"/>
                <w:color w:val="FF0000"/>
                <w:kern w:val="0"/>
                <w:szCs w:val="21"/>
                <w:u w:val="single"/>
              </w:rPr>
            </w:pPr>
          </w:p>
        </w:tc>
      </w:tr>
      <w:tr w:rsidR="004F646F" w:rsidRPr="004F646F" w14:paraId="040BEB5C"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7E16970"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13</w:t>
            </w:r>
          </w:p>
        </w:tc>
        <w:tc>
          <w:tcPr>
            <w:tcW w:w="1134" w:type="dxa"/>
            <w:vMerge/>
            <w:tcBorders>
              <w:left w:val="single" w:sz="6" w:space="0" w:color="333333"/>
              <w:right w:val="single" w:sz="6" w:space="0" w:color="333333"/>
            </w:tcBorders>
            <w:shd w:val="clear" w:color="auto" w:fill="FFFFFF"/>
            <w:vAlign w:val="center"/>
            <w:hideMark/>
          </w:tcPr>
          <w:p w14:paraId="2D96D7DD" w14:textId="77777777" w:rsidR="004F646F" w:rsidRPr="004F646F" w:rsidRDefault="004F646F" w:rsidP="00D536F7">
            <w:pPr>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0EE3FB86"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安全审计</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B350D08"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tcBorders>
              <w:left w:val="single" w:sz="6" w:space="0" w:color="333333"/>
              <w:right w:val="single" w:sz="6" w:space="0" w:color="333333"/>
            </w:tcBorders>
            <w:shd w:val="clear" w:color="auto" w:fill="FFFFFF"/>
            <w:vAlign w:val="center"/>
            <w:hideMark/>
          </w:tcPr>
          <w:p w14:paraId="1D41E571" w14:textId="77777777" w:rsidR="004F646F" w:rsidRPr="004F646F" w:rsidRDefault="004F646F" w:rsidP="00D536F7">
            <w:pPr>
              <w:spacing w:line="400" w:lineRule="exact"/>
              <w:jc w:val="center"/>
              <w:rPr>
                <w:rFonts w:ascii="宋体" w:hAnsi="宋体" w:cs="宋体"/>
                <w:color w:val="FF0000"/>
                <w:kern w:val="0"/>
                <w:szCs w:val="21"/>
                <w:u w:val="single"/>
              </w:rPr>
            </w:pPr>
          </w:p>
        </w:tc>
      </w:tr>
      <w:tr w:rsidR="004F646F" w:rsidRPr="004F646F" w14:paraId="09C4F16C"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850CA97"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14</w:t>
            </w:r>
          </w:p>
        </w:tc>
        <w:tc>
          <w:tcPr>
            <w:tcW w:w="1134" w:type="dxa"/>
            <w:vMerge/>
            <w:tcBorders>
              <w:left w:val="single" w:sz="6" w:space="0" w:color="333333"/>
              <w:right w:val="single" w:sz="6" w:space="0" w:color="333333"/>
            </w:tcBorders>
            <w:shd w:val="clear" w:color="auto" w:fill="FFFFFF"/>
            <w:vAlign w:val="center"/>
            <w:hideMark/>
          </w:tcPr>
          <w:p w14:paraId="2E78D61A" w14:textId="77777777" w:rsidR="004F646F" w:rsidRPr="004F646F" w:rsidRDefault="004F646F" w:rsidP="00D536F7">
            <w:pPr>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CBA75B7"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边界完整性检查</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842D841"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tcBorders>
              <w:left w:val="single" w:sz="6" w:space="0" w:color="333333"/>
              <w:right w:val="single" w:sz="6" w:space="0" w:color="333333"/>
            </w:tcBorders>
            <w:shd w:val="clear" w:color="auto" w:fill="FFFFFF"/>
            <w:vAlign w:val="center"/>
            <w:hideMark/>
          </w:tcPr>
          <w:p w14:paraId="476F094F" w14:textId="77777777" w:rsidR="004F646F" w:rsidRPr="004F646F" w:rsidRDefault="004F646F" w:rsidP="00D536F7">
            <w:pPr>
              <w:spacing w:line="400" w:lineRule="exact"/>
              <w:jc w:val="center"/>
              <w:rPr>
                <w:rFonts w:ascii="宋体" w:hAnsi="宋体" w:cs="宋体"/>
                <w:color w:val="FF0000"/>
                <w:kern w:val="0"/>
                <w:szCs w:val="21"/>
                <w:u w:val="single"/>
              </w:rPr>
            </w:pPr>
          </w:p>
        </w:tc>
      </w:tr>
      <w:tr w:rsidR="004F646F" w:rsidRPr="004F646F" w14:paraId="3ECBDA3A"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36E67EA"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15</w:t>
            </w:r>
          </w:p>
        </w:tc>
        <w:tc>
          <w:tcPr>
            <w:tcW w:w="1134" w:type="dxa"/>
            <w:vMerge/>
            <w:tcBorders>
              <w:left w:val="single" w:sz="6" w:space="0" w:color="333333"/>
              <w:right w:val="single" w:sz="6" w:space="0" w:color="333333"/>
            </w:tcBorders>
            <w:shd w:val="clear" w:color="auto" w:fill="FFFFFF"/>
            <w:vAlign w:val="center"/>
            <w:hideMark/>
          </w:tcPr>
          <w:p w14:paraId="1D95783E" w14:textId="77777777" w:rsidR="004F646F" w:rsidRPr="004F646F" w:rsidRDefault="004F646F" w:rsidP="00D536F7">
            <w:pPr>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0A329C26"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入侵防范</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29D0511"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tcBorders>
              <w:left w:val="single" w:sz="6" w:space="0" w:color="333333"/>
              <w:right w:val="single" w:sz="6" w:space="0" w:color="333333"/>
            </w:tcBorders>
            <w:shd w:val="clear" w:color="auto" w:fill="FFFFFF"/>
            <w:vAlign w:val="center"/>
            <w:hideMark/>
          </w:tcPr>
          <w:p w14:paraId="6CD83DE8" w14:textId="77777777" w:rsidR="004F646F" w:rsidRPr="004F646F" w:rsidRDefault="004F646F" w:rsidP="00D536F7">
            <w:pPr>
              <w:spacing w:line="400" w:lineRule="exact"/>
              <w:jc w:val="center"/>
              <w:rPr>
                <w:rFonts w:ascii="宋体" w:hAnsi="宋体" w:cs="宋体"/>
                <w:color w:val="FF0000"/>
                <w:kern w:val="0"/>
                <w:szCs w:val="21"/>
                <w:u w:val="single"/>
              </w:rPr>
            </w:pPr>
          </w:p>
        </w:tc>
      </w:tr>
      <w:tr w:rsidR="004F646F" w:rsidRPr="004F646F" w14:paraId="31159779"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D7FC11B"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16</w:t>
            </w:r>
          </w:p>
        </w:tc>
        <w:tc>
          <w:tcPr>
            <w:tcW w:w="1134" w:type="dxa"/>
            <w:vMerge/>
            <w:tcBorders>
              <w:left w:val="single" w:sz="6" w:space="0" w:color="333333"/>
              <w:right w:val="single" w:sz="6" w:space="0" w:color="333333"/>
            </w:tcBorders>
            <w:shd w:val="clear" w:color="auto" w:fill="FFFFFF"/>
            <w:vAlign w:val="center"/>
            <w:hideMark/>
          </w:tcPr>
          <w:p w14:paraId="19200114" w14:textId="77777777" w:rsidR="004F646F" w:rsidRPr="004F646F" w:rsidRDefault="004F646F" w:rsidP="00D536F7">
            <w:pPr>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BD60EB0"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恶意代码防范</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DFE7F81"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tcBorders>
              <w:left w:val="single" w:sz="6" w:space="0" w:color="333333"/>
              <w:right w:val="single" w:sz="6" w:space="0" w:color="333333"/>
            </w:tcBorders>
            <w:shd w:val="clear" w:color="auto" w:fill="FFFFFF"/>
            <w:vAlign w:val="center"/>
            <w:hideMark/>
          </w:tcPr>
          <w:p w14:paraId="076E6497" w14:textId="77777777" w:rsidR="004F646F" w:rsidRPr="004F646F" w:rsidRDefault="004F646F" w:rsidP="00D536F7">
            <w:pPr>
              <w:spacing w:line="400" w:lineRule="exact"/>
              <w:jc w:val="center"/>
              <w:rPr>
                <w:rFonts w:ascii="宋体" w:hAnsi="宋体" w:cs="宋体"/>
                <w:color w:val="FF0000"/>
                <w:kern w:val="0"/>
                <w:szCs w:val="21"/>
                <w:u w:val="single"/>
              </w:rPr>
            </w:pPr>
          </w:p>
        </w:tc>
      </w:tr>
      <w:tr w:rsidR="004F646F" w:rsidRPr="004F646F" w14:paraId="12A1A5CC"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460D3A7"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17</w:t>
            </w:r>
          </w:p>
        </w:tc>
        <w:tc>
          <w:tcPr>
            <w:tcW w:w="1134" w:type="dxa"/>
            <w:vMerge/>
            <w:tcBorders>
              <w:left w:val="single" w:sz="6" w:space="0" w:color="333333"/>
              <w:bottom w:val="single" w:sz="6" w:space="0" w:color="333333"/>
              <w:right w:val="single" w:sz="6" w:space="0" w:color="333333"/>
            </w:tcBorders>
            <w:shd w:val="clear" w:color="auto" w:fill="FFFFFF"/>
            <w:vAlign w:val="center"/>
            <w:hideMark/>
          </w:tcPr>
          <w:p w14:paraId="31A46737"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0B186FA4"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网络设备防护</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37FA512"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tcBorders>
              <w:left w:val="single" w:sz="6" w:space="0" w:color="333333"/>
              <w:bottom w:val="single" w:sz="6" w:space="0" w:color="333333"/>
              <w:right w:val="single" w:sz="6" w:space="0" w:color="333333"/>
            </w:tcBorders>
            <w:shd w:val="clear" w:color="auto" w:fill="FFFFFF"/>
            <w:vAlign w:val="center"/>
            <w:hideMark/>
          </w:tcPr>
          <w:p w14:paraId="12EC69C0"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37C2D567"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E623BAE"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18</w:t>
            </w:r>
          </w:p>
        </w:tc>
        <w:tc>
          <w:tcPr>
            <w:tcW w:w="1134" w:type="dxa"/>
            <w:vMerge w:val="restart"/>
            <w:tcBorders>
              <w:top w:val="single" w:sz="6" w:space="0" w:color="333333"/>
              <w:left w:val="single" w:sz="6" w:space="0" w:color="333333"/>
              <w:right w:val="single" w:sz="6" w:space="0" w:color="333333"/>
            </w:tcBorders>
            <w:shd w:val="clear" w:color="auto" w:fill="FFFFFF"/>
            <w:vAlign w:val="center"/>
            <w:hideMark/>
          </w:tcPr>
          <w:p w14:paraId="7998615E" w14:textId="77777777" w:rsidR="004F646F" w:rsidRPr="004F646F" w:rsidRDefault="004F646F" w:rsidP="00D536F7">
            <w:pPr>
              <w:widowControl/>
              <w:spacing w:line="400" w:lineRule="exact"/>
              <w:rPr>
                <w:rFonts w:ascii="宋体" w:hAnsi="宋体" w:cs="宋体"/>
                <w:color w:val="FF0000"/>
                <w:kern w:val="0"/>
                <w:szCs w:val="21"/>
                <w:u w:val="single"/>
              </w:rPr>
            </w:pPr>
            <w:r w:rsidRPr="004F646F">
              <w:rPr>
                <w:rFonts w:ascii="宋体" w:hAnsi="宋体" w:cs="宋体" w:hint="eastAsia"/>
                <w:color w:val="FF0000"/>
                <w:kern w:val="0"/>
                <w:szCs w:val="21"/>
                <w:u w:val="single"/>
              </w:rPr>
              <w:t>主机安全</w:t>
            </w: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5DC4736"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身份鉴别 </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EA4CA64"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val="restart"/>
            <w:tcBorders>
              <w:top w:val="single" w:sz="6" w:space="0" w:color="333333"/>
              <w:left w:val="single" w:sz="6" w:space="0" w:color="333333"/>
              <w:right w:val="single" w:sz="6" w:space="0" w:color="333333"/>
            </w:tcBorders>
            <w:shd w:val="clear" w:color="auto" w:fill="FFFFFF"/>
            <w:vAlign w:val="center"/>
            <w:hideMark/>
          </w:tcPr>
          <w:p w14:paraId="22F54E20"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r>
      <w:tr w:rsidR="004F646F" w:rsidRPr="004F646F" w14:paraId="45D3F867"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881979A"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19</w:t>
            </w:r>
          </w:p>
        </w:tc>
        <w:tc>
          <w:tcPr>
            <w:tcW w:w="1134" w:type="dxa"/>
            <w:vMerge/>
            <w:tcBorders>
              <w:left w:val="single" w:sz="6" w:space="0" w:color="333333"/>
              <w:right w:val="single" w:sz="6" w:space="0" w:color="333333"/>
            </w:tcBorders>
            <w:shd w:val="clear" w:color="auto" w:fill="FFFFFF"/>
            <w:vAlign w:val="center"/>
            <w:hideMark/>
          </w:tcPr>
          <w:p w14:paraId="2EA1B7DA" w14:textId="77777777" w:rsidR="004F646F" w:rsidRPr="004F646F" w:rsidRDefault="004F646F" w:rsidP="00D536F7">
            <w:pPr>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0D16F5EC"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安全标记</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4E51C66"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tcBorders>
              <w:left w:val="single" w:sz="6" w:space="0" w:color="333333"/>
              <w:right w:val="single" w:sz="6" w:space="0" w:color="333333"/>
            </w:tcBorders>
            <w:shd w:val="clear" w:color="auto" w:fill="FFFFFF"/>
            <w:vAlign w:val="center"/>
            <w:hideMark/>
          </w:tcPr>
          <w:p w14:paraId="247F61B4" w14:textId="77777777" w:rsidR="004F646F" w:rsidRPr="004F646F" w:rsidRDefault="004F646F" w:rsidP="00D536F7">
            <w:pPr>
              <w:spacing w:line="400" w:lineRule="exact"/>
              <w:jc w:val="center"/>
              <w:rPr>
                <w:rFonts w:ascii="宋体" w:hAnsi="宋体" w:cs="宋体"/>
                <w:color w:val="FF0000"/>
                <w:kern w:val="0"/>
                <w:szCs w:val="21"/>
                <w:u w:val="single"/>
              </w:rPr>
            </w:pPr>
          </w:p>
        </w:tc>
      </w:tr>
      <w:tr w:rsidR="004F646F" w:rsidRPr="004F646F" w14:paraId="5E9FD92D"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FED623A"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20</w:t>
            </w:r>
          </w:p>
        </w:tc>
        <w:tc>
          <w:tcPr>
            <w:tcW w:w="1134" w:type="dxa"/>
            <w:vMerge/>
            <w:tcBorders>
              <w:left w:val="single" w:sz="6" w:space="0" w:color="333333"/>
              <w:right w:val="single" w:sz="6" w:space="0" w:color="333333"/>
            </w:tcBorders>
            <w:shd w:val="clear" w:color="auto" w:fill="FFFFFF"/>
            <w:vAlign w:val="center"/>
            <w:hideMark/>
          </w:tcPr>
          <w:p w14:paraId="00DE50F9" w14:textId="77777777" w:rsidR="004F646F" w:rsidRPr="004F646F" w:rsidRDefault="004F646F" w:rsidP="00D536F7">
            <w:pPr>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BD50458"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访问控制</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614A465"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tcBorders>
              <w:left w:val="single" w:sz="6" w:space="0" w:color="333333"/>
              <w:right w:val="single" w:sz="6" w:space="0" w:color="333333"/>
            </w:tcBorders>
            <w:shd w:val="clear" w:color="auto" w:fill="FFFFFF"/>
            <w:vAlign w:val="center"/>
            <w:hideMark/>
          </w:tcPr>
          <w:p w14:paraId="40F3A8CF" w14:textId="77777777" w:rsidR="004F646F" w:rsidRPr="004F646F" w:rsidRDefault="004F646F" w:rsidP="00D536F7">
            <w:pPr>
              <w:spacing w:line="400" w:lineRule="exact"/>
              <w:jc w:val="center"/>
              <w:rPr>
                <w:rFonts w:ascii="宋体" w:hAnsi="宋体" w:cs="宋体"/>
                <w:color w:val="FF0000"/>
                <w:kern w:val="0"/>
                <w:szCs w:val="21"/>
                <w:u w:val="single"/>
              </w:rPr>
            </w:pPr>
          </w:p>
        </w:tc>
      </w:tr>
      <w:tr w:rsidR="004F646F" w:rsidRPr="004F646F" w14:paraId="635BDBA5"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55B743B"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21</w:t>
            </w:r>
          </w:p>
        </w:tc>
        <w:tc>
          <w:tcPr>
            <w:tcW w:w="1134" w:type="dxa"/>
            <w:vMerge/>
            <w:tcBorders>
              <w:left w:val="single" w:sz="6" w:space="0" w:color="333333"/>
              <w:right w:val="single" w:sz="6" w:space="0" w:color="333333"/>
            </w:tcBorders>
            <w:shd w:val="clear" w:color="auto" w:fill="FFFFFF"/>
            <w:vAlign w:val="center"/>
            <w:hideMark/>
          </w:tcPr>
          <w:p w14:paraId="1086CFF5" w14:textId="77777777" w:rsidR="004F646F" w:rsidRPr="004F646F" w:rsidRDefault="004F646F" w:rsidP="00D536F7">
            <w:pPr>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1EE49949"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可信路径</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2D95099"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tcBorders>
              <w:left w:val="single" w:sz="6" w:space="0" w:color="333333"/>
              <w:right w:val="single" w:sz="6" w:space="0" w:color="333333"/>
            </w:tcBorders>
            <w:shd w:val="clear" w:color="auto" w:fill="FFFFFF"/>
            <w:vAlign w:val="center"/>
            <w:hideMark/>
          </w:tcPr>
          <w:p w14:paraId="25F5D793" w14:textId="77777777" w:rsidR="004F646F" w:rsidRPr="004F646F" w:rsidRDefault="004F646F" w:rsidP="00D536F7">
            <w:pPr>
              <w:spacing w:line="400" w:lineRule="exact"/>
              <w:jc w:val="center"/>
              <w:rPr>
                <w:rFonts w:ascii="宋体" w:hAnsi="宋体" w:cs="宋体"/>
                <w:color w:val="FF0000"/>
                <w:kern w:val="0"/>
                <w:szCs w:val="21"/>
                <w:u w:val="single"/>
              </w:rPr>
            </w:pPr>
          </w:p>
        </w:tc>
      </w:tr>
      <w:tr w:rsidR="004F646F" w:rsidRPr="004F646F" w14:paraId="6CB4872F"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6064073"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22</w:t>
            </w:r>
          </w:p>
        </w:tc>
        <w:tc>
          <w:tcPr>
            <w:tcW w:w="1134" w:type="dxa"/>
            <w:vMerge/>
            <w:tcBorders>
              <w:left w:val="single" w:sz="6" w:space="0" w:color="333333"/>
              <w:right w:val="single" w:sz="6" w:space="0" w:color="333333"/>
            </w:tcBorders>
            <w:shd w:val="clear" w:color="auto" w:fill="FFFFFF"/>
            <w:vAlign w:val="center"/>
            <w:hideMark/>
          </w:tcPr>
          <w:p w14:paraId="48E3711D"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877509B"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安全审计</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45C39CD"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 </w:t>
            </w:r>
          </w:p>
        </w:tc>
        <w:tc>
          <w:tcPr>
            <w:tcW w:w="2382" w:type="dxa"/>
            <w:gridSpan w:val="2"/>
            <w:vMerge/>
            <w:tcBorders>
              <w:left w:val="single" w:sz="6" w:space="0" w:color="333333"/>
              <w:right w:val="single" w:sz="6" w:space="0" w:color="333333"/>
            </w:tcBorders>
            <w:shd w:val="clear" w:color="auto" w:fill="FFFFFF"/>
            <w:vAlign w:val="center"/>
            <w:hideMark/>
          </w:tcPr>
          <w:p w14:paraId="1122521B"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0EE96ACA"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4B30AD0"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23</w:t>
            </w:r>
          </w:p>
        </w:tc>
        <w:tc>
          <w:tcPr>
            <w:tcW w:w="1134" w:type="dxa"/>
            <w:vMerge/>
            <w:tcBorders>
              <w:left w:val="single" w:sz="6" w:space="0" w:color="333333"/>
              <w:right w:val="single" w:sz="6" w:space="0" w:color="333333"/>
            </w:tcBorders>
            <w:shd w:val="clear" w:color="auto" w:fill="FFFFFF"/>
            <w:vAlign w:val="center"/>
          </w:tcPr>
          <w:p w14:paraId="43B2A767"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7CCEC17"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剩余信息保护</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4B8A07BF"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382" w:type="dxa"/>
            <w:gridSpan w:val="2"/>
            <w:vMerge/>
            <w:tcBorders>
              <w:left w:val="single" w:sz="6" w:space="0" w:color="333333"/>
              <w:right w:val="single" w:sz="6" w:space="0" w:color="333333"/>
            </w:tcBorders>
            <w:shd w:val="clear" w:color="auto" w:fill="FFFFFF"/>
            <w:vAlign w:val="center"/>
          </w:tcPr>
          <w:p w14:paraId="0957F89E"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3BF8B915"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BB2935D"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24</w:t>
            </w:r>
          </w:p>
        </w:tc>
        <w:tc>
          <w:tcPr>
            <w:tcW w:w="1134" w:type="dxa"/>
            <w:vMerge/>
            <w:tcBorders>
              <w:left w:val="single" w:sz="6" w:space="0" w:color="333333"/>
              <w:right w:val="single" w:sz="6" w:space="0" w:color="333333"/>
            </w:tcBorders>
            <w:shd w:val="clear" w:color="auto" w:fill="FFFFFF"/>
            <w:vAlign w:val="center"/>
          </w:tcPr>
          <w:p w14:paraId="7CCC114D"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BC0B1DB"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入侵防范</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A73F433"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382" w:type="dxa"/>
            <w:gridSpan w:val="2"/>
            <w:vMerge/>
            <w:tcBorders>
              <w:left w:val="single" w:sz="6" w:space="0" w:color="333333"/>
              <w:right w:val="single" w:sz="6" w:space="0" w:color="333333"/>
            </w:tcBorders>
            <w:shd w:val="clear" w:color="auto" w:fill="FFFFFF"/>
            <w:vAlign w:val="center"/>
          </w:tcPr>
          <w:p w14:paraId="7D6C39F7"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641A0ACD"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FE13A50"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25</w:t>
            </w:r>
          </w:p>
        </w:tc>
        <w:tc>
          <w:tcPr>
            <w:tcW w:w="1134" w:type="dxa"/>
            <w:vMerge/>
            <w:tcBorders>
              <w:left w:val="single" w:sz="6" w:space="0" w:color="333333"/>
              <w:right w:val="single" w:sz="6" w:space="0" w:color="333333"/>
            </w:tcBorders>
            <w:shd w:val="clear" w:color="auto" w:fill="FFFFFF"/>
            <w:vAlign w:val="center"/>
          </w:tcPr>
          <w:p w14:paraId="0E86E72E"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85F9A90"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恶意代码防范</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6B971C3"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382" w:type="dxa"/>
            <w:gridSpan w:val="2"/>
            <w:vMerge/>
            <w:tcBorders>
              <w:left w:val="single" w:sz="6" w:space="0" w:color="333333"/>
              <w:right w:val="single" w:sz="6" w:space="0" w:color="333333"/>
            </w:tcBorders>
            <w:shd w:val="clear" w:color="auto" w:fill="FFFFFF"/>
            <w:vAlign w:val="center"/>
          </w:tcPr>
          <w:p w14:paraId="034E0B74"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38795DB9"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61D3403"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26</w:t>
            </w:r>
          </w:p>
        </w:tc>
        <w:tc>
          <w:tcPr>
            <w:tcW w:w="1134" w:type="dxa"/>
            <w:vMerge/>
            <w:tcBorders>
              <w:left w:val="single" w:sz="6" w:space="0" w:color="333333"/>
              <w:bottom w:val="single" w:sz="4" w:space="0" w:color="auto"/>
              <w:right w:val="single" w:sz="6" w:space="0" w:color="333333"/>
            </w:tcBorders>
            <w:shd w:val="clear" w:color="auto" w:fill="FFFFFF"/>
            <w:vAlign w:val="center"/>
          </w:tcPr>
          <w:p w14:paraId="39614A41"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46A806B"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资源控制</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4CD7CC9"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382" w:type="dxa"/>
            <w:gridSpan w:val="2"/>
            <w:vMerge/>
            <w:tcBorders>
              <w:left w:val="single" w:sz="6" w:space="0" w:color="333333"/>
              <w:bottom w:val="single" w:sz="4" w:space="0" w:color="auto"/>
              <w:right w:val="single" w:sz="6" w:space="0" w:color="333333"/>
            </w:tcBorders>
            <w:shd w:val="clear" w:color="auto" w:fill="FFFFFF"/>
            <w:vAlign w:val="center"/>
          </w:tcPr>
          <w:p w14:paraId="3A3904C9"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180DCA88"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30D5FB8"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lastRenderedPageBreak/>
              <w:t>27</w:t>
            </w:r>
          </w:p>
        </w:tc>
        <w:tc>
          <w:tcPr>
            <w:tcW w:w="1134" w:type="dxa"/>
            <w:vMerge w:val="restart"/>
            <w:tcBorders>
              <w:top w:val="single" w:sz="4" w:space="0" w:color="auto"/>
              <w:left w:val="single" w:sz="6" w:space="0" w:color="333333"/>
              <w:right w:val="single" w:sz="6" w:space="0" w:color="333333"/>
            </w:tcBorders>
            <w:shd w:val="clear" w:color="auto" w:fill="FFFFFF"/>
            <w:vAlign w:val="center"/>
          </w:tcPr>
          <w:p w14:paraId="531DE3B2"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应用安全</w:t>
            </w: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CB4F2F0"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身份鉴别</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04D8C1C6"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382" w:type="dxa"/>
            <w:gridSpan w:val="2"/>
            <w:vMerge w:val="restart"/>
            <w:tcBorders>
              <w:top w:val="single" w:sz="4" w:space="0" w:color="auto"/>
              <w:left w:val="single" w:sz="6" w:space="0" w:color="333333"/>
              <w:right w:val="single" w:sz="6" w:space="0" w:color="333333"/>
            </w:tcBorders>
            <w:shd w:val="clear" w:color="auto" w:fill="FFFFFF"/>
            <w:vAlign w:val="center"/>
          </w:tcPr>
          <w:p w14:paraId="0A8E8194" w14:textId="77777777" w:rsidR="004F646F" w:rsidRPr="004F646F" w:rsidRDefault="004F646F" w:rsidP="00D536F7">
            <w:pPr>
              <w:widowControl/>
              <w:spacing w:line="400" w:lineRule="exact"/>
              <w:rPr>
                <w:rFonts w:ascii="宋体" w:hAnsi="宋体" w:cs="宋体"/>
                <w:color w:val="FF0000"/>
                <w:kern w:val="0"/>
                <w:szCs w:val="21"/>
                <w:u w:val="single"/>
              </w:rPr>
            </w:pPr>
          </w:p>
        </w:tc>
      </w:tr>
      <w:tr w:rsidR="004F646F" w:rsidRPr="004F646F" w14:paraId="473E15A2"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41F8CFC"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28</w:t>
            </w:r>
          </w:p>
        </w:tc>
        <w:tc>
          <w:tcPr>
            <w:tcW w:w="1134" w:type="dxa"/>
            <w:vMerge/>
            <w:tcBorders>
              <w:left w:val="single" w:sz="6" w:space="0" w:color="333333"/>
              <w:right w:val="single" w:sz="6" w:space="0" w:color="333333"/>
            </w:tcBorders>
            <w:shd w:val="clear" w:color="auto" w:fill="FFFFFF"/>
            <w:vAlign w:val="center"/>
          </w:tcPr>
          <w:p w14:paraId="297087A0"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D0FC410"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安全标记</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40E189D5"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382" w:type="dxa"/>
            <w:gridSpan w:val="2"/>
            <w:vMerge/>
            <w:tcBorders>
              <w:left w:val="single" w:sz="6" w:space="0" w:color="333333"/>
              <w:right w:val="single" w:sz="6" w:space="0" w:color="333333"/>
            </w:tcBorders>
            <w:shd w:val="clear" w:color="auto" w:fill="FFFFFF"/>
            <w:vAlign w:val="center"/>
          </w:tcPr>
          <w:p w14:paraId="27717910"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0EE21C9D"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3D0B1E2"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29</w:t>
            </w:r>
          </w:p>
        </w:tc>
        <w:tc>
          <w:tcPr>
            <w:tcW w:w="1134" w:type="dxa"/>
            <w:vMerge/>
            <w:tcBorders>
              <w:left w:val="single" w:sz="6" w:space="0" w:color="333333"/>
              <w:right w:val="single" w:sz="6" w:space="0" w:color="333333"/>
            </w:tcBorders>
            <w:shd w:val="clear" w:color="auto" w:fill="FFFFFF"/>
            <w:vAlign w:val="center"/>
          </w:tcPr>
          <w:p w14:paraId="6844F042"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7C206EB"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访问控制</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9903146"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382" w:type="dxa"/>
            <w:gridSpan w:val="2"/>
            <w:vMerge/>
            <w:tcBorders>
              <w:left w:val="single" w:sz="6" w:space="0" w:color="333333"/>
              <w:right w:val="single" w:sz="6" w:space="0" w:color="333333"/>
            </w:tcBorders>
            <w:shd w:val="clear" w:color="auto" w:fill="FFFFFF"/>
            <w:vAlign w:val="center"/>
          </w:tcPr>
          <w:p w14:paraId="1BBF2459"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175F1EFE"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37061F1"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30</w:t>
            </w:r>
          </w:p>
        </w:tc>
        <w:tc>
          <w:tcPr>
            <w:tcW w:w="1134" w:type="dxa"/>
            <w:vMerge/>
            <w:tcBorders>
              <w:left w:val="single" w:sz="6" w:space="0" w:color="333333"/>
              <w:right w:val="single" w:sz="6" w:space="0" w:color="333333"/>
            </w:tcBorders>
            <w:shd w:val="clear" w:color="auto" w:fill="FFFFFF"/>
            <w:vAlign w:val="center"/>
          </w:tcPr>
          <w:p w14:paraId="596A2926"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8B98566"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可信路径</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03F77CA"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382" w:type="dxa"/>
            <w:gridSpan w:val="2"/>
            <w:vMerge/>
            <w:tcBorders>
              <w:left w:val="single" w:sz="6" w:space="0" w:color="333333"/>
              <w:right w:val="single" w:sz="6" w:space="0" w:color="333333"/>
            </w:tcBorders>
            <w:shd w:val="clear" w:color="auto" w:fill="FFFFFF"/>
            <w:vAlign w:val="center"/>
          </w:tcPr>
          <w:p w14:paraId="7DE36323"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2EE439BB"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734B1B1"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31</w:t>
            </w:r>
          </w:p>
        </w:tc>
        <w:tc>
          <w:tcPr>
            <w:tcW w:w="1134" w:type="dxa"/>
            <w:vMerge/>
            <w:tcBorders>
              <w:left w:val="single" w:sz="6" w:space="0" w:color="333333"/>
              <w:right w:val="single" w:sz="6" w:space="0" w:color="333333"/>
            </w:tcBorders>
            <w:shd w:val="clear" w:color="auto" w:fill="FFFFFF"/>
            <w:vAlign w:val="center"/>
          </w:tcPr>
          <w:p w14:paraId="7B91AEB6"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1EE86D09"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安全审计</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5ABC1EB"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382" w:type="dxa"/>
            <w:gridSpan w:val="2"/>
            <w:vMerge/>
            <w:tcBorders>
              <w:left w:val="single" w:sz="6" w:space="0" w:color="333333"/>
              <w:right w:val="single" w:sz="6" w:space="0" w:color="333333"/>
            </w:tcBorders>
            <w:shd w:val="clear" w:color="auto" w:fill="FFFFFF"/>
            <w:vAlign w:val="center"/>
          </w:tcPr>
          <w:p w14:paraId="393B316F"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2BAFAD88"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4877C93"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32</w:t>
            </w:r>
          </w:p>
        </w:tc>
        <w:tc>
          <w:tcPr>
            <w:tcW w:w="1134" w:type="dxa"/>
            <w:vMerge/>
            <w:tcBorders>
              <w:left w:val="single" w:sz="6" w:space="0" w:color="333333"/>
              <w:right w:val="single" w:sz="6" w:space="0" w:color="333333"/>
            </w:tcBorders>
            <w:shd w:val="clear" w:color="auto" w:fill="FFFFFF"/>
            <w:vAlign w:val="center"/>
          </w:tcPr>
          <w:p w14:paraId="5CC2CB5F"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800EFA7"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剩余信息保护</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16F6A1FA"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382" w:type="dxa"/>
            <w:gridSpan w:val="2"/>
            <w:vMerge/>
            <w:tcBorders>
              <w:left w:val="single" w:sz="6" w:space="0" w:color="333333"/>
              <w:right w:val="single" w:sz="6" w:space="0" w:color="333333"/>
            </w:tcBorders>
            <w:shd w:val="clear" w:color="auto" w:fill="FFFFFF"/>
            <w:vAlign w:val="center"/>
          </w:tcPr>
          <w:p w14:paraId="0EB0B22A"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67EF4C7D"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DA0FDB2"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33</w:t>
            </w:r>
          </w:p>
        </w:tc>
        <w:tc>
          <w:tcPr>
            <w:tcW w:w="1134" w:type="dxa"/>
            <w:vMerge/>
            <w:tcBorders>
              <w:left w:val="single" w:sz="6" w:space="0" w:color="333333"/>
              <w:right w:val="single" w:sz="6" w:space="0" w:color="333333"/>
            </w:tcBorders>
            <w:shd w:val="clear" w:color="auto" w:fill="FFFFFF"/>
            <w:vAlign w:val="center"/>
          </w:tcPr>
          <w:p w14:paraId="74314D7C"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2767440"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通信完整性</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5568BCD"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382" w:type="dxa"/>
            <w:gridSpan w:val="2"/>
            <w:vMerge/>
            <w:tcBorders>
              <w:left w:val="single" w:sz="6" w:space="0" w:color="333333"/>
              <w:right w:val="single" w:sz="6" w:space="0" w:color="333333"/>
            </w:tcBorders>
            <w:shd w:val="clear" w:color="auto" w:fill="FFFFFF"/>
            <w:vAlign w:val="center"/>
          </w:tcPr>
          <w:p w14:paraId="543DF510"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584C80D4"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25643E8"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34</w:t>
            </w:r>
          </w:p>
        </w:tc>
        <w:tc>
          <w:tcPr>
            <w:tcW w:w="1134" w:type="dxa"/>
            <w:vMerge/>
            <w:tcBorders>
              <w:left w:val="single" w:sz="6" w:space="0" w:color="333333"/>
              <w:right w:val="single" w:sz="6" w:space="0" w:color="333333"/>
            </w:tcBorders>
            <w:shd w:val="clear" w:color="auto" w:fill="FFFFFF"/>
            <w:vAlign w:val="center"/>
          </w:tcPr>
          <w:p w14:paraId="2277F5B9"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F1A76E5"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通信保密性</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5503456"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382" w:type="dxa"/>
            <w:gridSpan w:val="2"/>
            <w:vMerge/>
            <w:tcBorders>
              <w:left w:val="single" w:sz="6" w:space="0" w:color="333333"/>
              <w:right w:val="single" w:sz="6" w:space="0" w:color="333333"/>
            </w:tcBorders>
            <w:shd w:val="clear" w:color="auto" w:fill="FFFFFF"/>
            <w:vAlign w:val="center"/>
          </w:tcPr>
          <w:p w14:paraId="50F4BEE7"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1595B687"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9F727DA"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35</w:t>
            </w:r>
          </w:p>
        </w:tc>
        <w:tc>
          <w:tcPr>
            <w:tcW w:w="1134" w:type="dxa"/>
            <w:vMerge/>
            <w:tcBorders>
              <w:left w:val="single" w:sz="6" w:space="0" w:color="333333"/>
              <w:right w:val="single" w:sz="6" w:space="0" w:color="333333"/>
            </w:tcBorders>
            <w:shd w:val="clear" w:color="auto" w:fill="FFFFFF"/>
            <w:vAlign w:val="center"/>
          </w:tcPr>
          <w:p w14:paraId="69C079B6"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180A18B5"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抗抵赖</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6628635"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382" w:type="dxa"/>
            <w:gridSpan w:val="2"/>
            <w:vMerge/>
            <w:tcBorders>
              <w:left w:val="single" w:sz="6" w:space="0" w:color="333333"/>
              <w:right w:val="single" w:sz="6" w:space="0" w:color="333333"/>
            </w:tcBorders>
            <w:shd w:val="clear" w:color="auto" w:fill="FFFFFF"/>
            <w:vAlign w:val="center"/>
          </w:tcPr>
          <w:p w14:paraId="1CC390C6"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13B0F814"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B880E2B"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36</w:t>
            </w:r>
          </w:p>
        </w:tc>
        <w:tc>
          <w:tcPr>
            <w:tcW w:w="1134" w:type="dxa"/>
            <w:vMerge/>
            <w:tcBorders>
              <w:left w:val="single" w:sz="6" w:space="0" w:color="333333"/>
              <w:right w:val="single" w:sz="6" w:space="0" w:color="333333"/>
            </w:tcBorders>
            <w:shd w:val="clear" w:color="auto" w:fill="FFFFFF"/>
            <w:vAlign w:val="center"/>
          </w:tcPr>
          <w:p w14:paraId="1D945925"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F2CABE5"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软件容错</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4FCB46A8"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382" w:type="dxa"/>
            <w:gridSpan w:val="2"/>
            <w:vMerge/>
            <w:tcBorders>
              <w:left w:val="single" w:sz="6" w:space="0" w:color="333333"/>
              <w:right w:val="single" w:sz="6" w:space="0" w:color="333333"/>
            </w:tcBorders>
            <w:shd w:val="clear" w:color="auto" w:fill="FFFFFF"/>
            <w:vAlign w:val="center"/>
          </w:tcPr>
          <w:p w14:paraId="44628C66"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7E151871"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729D4A3"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37</w:t>
            </w:r>
          </w:p>
        </w:tc>
        <w:tc>
          <w:tcPr>
            <w:tcW w:w="1134" w:type="dxa"/>
            <w:vMerge/>
            <w:tcBorders>
              <w:left w:val="single" w:sz="6" w:space="0" w:color="333333"/>
              <w:right w:val="single" w:sz="6" w:space="0" w:color="333333"/>
            </w:tcBorders>
            <w:shd w:val="clear" w:color="auto" w:fill="FFFFFF"/>
            <w:vAlign w:val="center"/>
          </w:tcPr>
          <w:p w14:paraId="6ACF1B9F"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6639B9F"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资源控制</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655FC26"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382" w:type="dxa"/>
            <w:gridSpan w:val="2"/>
            <w:vMerge/>
            <w:tcBorders>
              <w:left w:val="single" w:sz="6" w:space="0" w:color="333333"/>
              <w:right w:val="single" w:sz="6" w:space="0" w:color="333333"/>
            </w:tcBorders>
            <w:shd w:val="clear" w:color="auto" w:fill="FFFFFF"/>
            <w:vAlign w:val="center"/>
          </w:tcPr>
          <w:p w14:paraId="3BB73265"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39DEDD3A"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A579965"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38</w:t>
            </w:r>
          </w:p>
        </w:tc>
        <w:tc>
          <w:tcPr>
            <w:tcW w:w="1134" w:type="dxa"/>
            <w:vMerge w:val="restart"/>
            <w:tcBorders>
              <w:top w:val="single" w:sz="4" w:space="0" w:color="auto"/>
              <w:left w:val="single" w:sz="6" w:space="0" w:color="333333"/>
              <w:right w:val="single" w:sz="6" w:space="0" w:color="333333"/>
            </w:tcBorders>
            <w:shd w:val="clear" w:color="auto" w:fill="FFFFFF"/>
            <w:vAlign w:val="center"/>
          </w:tcPr>
          <w:p w14:paraId="5DA4725C"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数据安全及备份恢复</w:t>
            </w: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08C415E2"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数据完整性</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5882623"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382" w:type="dxa"/>
            <w:gridSpan w:val="2"/>
            <w:vMerge w:val="restart"/>
            <w:tcBorders>
              <w:top w:val="single" w:sz="4" w:space="0" w:color="auto"/>
              <w:left w:val="single" w:sz="6" w:space="0" w:color="333333"/>
              <w:right w:val="single" w:sz="6" w:space="0" w:color="333333"/>
            </w:tcBorders>
            <w:shd w:val="clear" w:color="auto" w:fill="FFFFFF"/>
            <w:vAlign w:val="center"/>
          </w:tcPr>
          <w:p w14:paraId="332BFEE8" w14:textId="77777777" w:rsidR="004F646F" w:rsidRPr="004F646F" w:rsidRDefault="004F646F" w:rsidP="00D536F7">
            <w:pPr>
              <w:widowControl/>
              <w:spacing w:line="400" w:lineRule="exact"/>
              <w:rPr>
                <w:rFonts w:ascii="宋体" w:hAnsi="宋体" w:cs="宋体"/>
                <w:color w:val="FF0000"/>
                <w:kern w:val="0"/>
                <w:szCs w:val="21"/>
                <w:u w:val="single"/>
              </w:rPr>
            </w:pPr>
          </w:p>
        </w:tc>
      </w:tr>
      <w:tr w:rsidR="004F646F" w:rsidRPr="004F646F" w14:paraId="6A4E3D46"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5D9D6D5"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39</w:t>
            </w:r>
          </w:p>
        </w:tc>
        <w:tc>
          <w:tcPr>
            <w:tcW w:w="1134" w:type="dxa"/>
            <w:vMerge/>
            <w:tcBorders>
              <w:left w:val="single" w:sz="6" w:space="0" w:color="333333"/>
              <w:right w:val="single" w:sz="6" w:space="0" w:color="333333"/>
            </w:tcBorders>
            <w:shd w:val="clear" w:color="auto" w:fill="FFFFFF"/>
            <w:vAlign w:val="center"/>
          </w:tcPr>
          <w:p w14:paraId="01137E47"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3E0158D"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数据保密性</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6A79F10"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382" w:type="dxa"/>
            <w:gridSpan w:val="2"/>
            <w:vMerge/>
            <w:tcBorders>
              <w:left w:val="single" w:sz="6" w:space="0" w:color="333333"/>
              <w:right w:val="single" w:sz="6" w:space="0" w:color="333333"/>
            </w:tcBorders>
            <w:shd w:val="clear" w:color="auto" w:fill="FFFFFF"/>
            <w:vAlign w:val="center"/>
          </w:tcPr>
          <w:p w14:paraId="078DE9C7"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0593ABB7"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691994B"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40</w:t>
            </w:r>
          </w:p>
        </w:tc>
        <w:tc>
          <w:tcPr>
            <w:tcW w:w="1134" w:type="dxa"/>
            <w:vMerge/>
            <w:tcBorders>
              <w:left w:val="single" w:sz="6" w:space="0" w:color="333333"/>
              <w:right w:val="single" w:sz="6" w:space="0" w:color="333333"/>
            </w:tcBorders>
            <w:shd w:val="clear" w:color="auto" w:fill="FFFFFF"/>
            <w:vAlign w:val="center"/>
          </w:tcPr>
          <w:p w14:paraId="2AB2BD8C"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61E5B88"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备份和恢复</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75AA48AB"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382" w:type="dxa"/>
            <w:gridSpan w:val="2"/>
            <w:vMerge/>
            <w:tcBorders>
              <w:left w:val="single" w:sz="6" w:space="0" w:color="333333"/>
              <w:right w:val="single" w:sz="6" w:space="0" w:color="333333"/>
            </w:tcBorders>
            <w:shd w:val="clear" w:color="auto" w:fill="FFFFFF"/>
            <w:vAlign w:val="center"/>
          </w:tcPr>
          <w:p w14:paraId="20B2C747"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r w:rsidR="004F646F" w:rsidRPr="004F646F" w14:paraId="09258473" w14:textId="77777777" w:rsidTr="00D536F7">
        <w:trPr>
          <w:jc w:val="center"/>
        </w:trPr>
        <w:tc>
          <w:tcPr>
            <w:tcW w:w="84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D2F3272"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41</w:t>
            </w:r>
          </w:p>
        </w:tc>
        <w:tc>
          <w:tcPr>
            <w:tcW w:w="1134" w:type="dxa"/>
            <w:vMerge/>
            <w:tcBorders>
              <w:left w:val="single" w:sz="6" w:space="0" w:color="333333"/>
              <w:bottom w:val="single" w:sz="6" w:space="0" w:color="333333"/>
              <w:right w:val="single" w:sz="6" w:space="0" w:color="333333"/>
            </w:tcBorders>
            <w:shd w:val="clear" w:color="auto" w:fill="FFFFFF"/>
            <w:vAlign w:val="center"/>
          </w:tcPr>
          <w:p w14:paraId="66AF0445"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13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343C87F" w14:textId="77777777" w:rsidR="004F646F" w:rsidRPr="004F646F" w:rsidRDefault="004F646F" w:rsidP="00D536F7">
            <w:pPr>
              <w:widowControl/>
              <w:spacing w:line="400" w:lineRule="exact"/>
              <w:jc w:val="center"/>
              <w:rPr>
                <w:rFonts w:ascii="宋体" w:hAnsi="宋体" w:cs="宋体"/>
                <w:color w:val="FF0000"/>
                <w:kern w:val="0"/>
                <w:szCs w:val="21"/>
                <w:u w:val="single"/>
              </w:rPr>
            </w:pPr>
            <w:r w:rsidRPr="004F646F">
              <w:rPr>
                <w:rFonts w:ascii="宋体" w:hAnsi="宋体" w:cs="宋体" w:hint="eastAsia"/>
                <w:color w:val="FF0000"/>
                <w:kern w:val="0"/>
                <w:szCs w:val="21"/>
                <w:u w:val="single"/>
              </w:rPr>
              <w:t>评审和修订</w:t>
            </w:r>
          </w:p>
        </w:tc>
        <w:tc>
          <w:tcPr>
            <w:tcW w:w="1873"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A6F8C86"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c>
          <w:tcPr>
            <w:tcW w:w="2382" w:type="dxa"/>
            <w:gridSpan w:val="2"/>
            <w:vMerge/>
            <w:tcBorders>
              <w:left w:val="single" w:sz="6" w:space="0" w:color="333333"/>
              <w:bottom w:val="single" w:sz="6" w:space="0" w:color="333333"/>
              <w:right w:val="single" w:sz="6" w:space="0" w:color="333333"/>
            </w:tcBorders>
            <w:shd w:val="clear" w:color="auto" w:fill="FFFFFF"/>
            <w:vAlign w:val="center"/>
          </w:tcPr>
          <w:p w14:paraId="646EC918" w14:textId="77777777" w:rsidR="004F646F" w:rsidRPr="004F646F" w:rsidRDefault="004F646F" w:rsidP="00D536F7">
            <w:pPr>
              <w:widowControl/>
              <w:spacing w:line="400" w:lineRule="exact"/>
              <w:jc w:val="center"/>
              <w:rPr>
                <w:rFonts w:ascii="宋体" w:hAnsi="宋体" w:cs="宋体"/>
                <w:color w:val="FF0000"/>
                <w:kern w:val="0"/>
                <w:szCs w:val="21"/>
                <w:u w:val="single"/>
              </w:rPr>
            </w:pPr>
          </w:p>
        </w:tc>
      </w:tr>
    </w:tbl>
    <w:p w14:paraId="7F56E460" w14:textId="77777777" w:rsidR="004F646F" w:rsidRPr="004F646F" w:rsidRDefault="004F646F" w:rsidP="004F646F">
      <w:pPr>
        <w:widowControl/>
        <w:shd w:val="clear" w:color="auto" w:fill="FFFFFF"/>
        <w:jc w:val="center"/>
        <w:rPr>
          <w:rFonts w:ascii="宋体" w:hAnsi="宋体" w:cs="宋体"/>
          <w:b/>
          <w:bCs/>
          <w:color w:val="FF0000"/>
          <w:kern w:val="0"/>
          <w:szCs w:val="21"/>
          <w:u w:val="single"/>
        </w:rPr>
      </w:pPr>
    </w:p>
    <w:p w14:paraId="43842458" w14:textId="7C84AC6F" w:rsidR="004F646F" w:rsidRDefault="004F646F" w:rsidP="004F646F">
      <w:pPr>
        <w:widowControl/>
        <w:shd w:val="clear" w:color="auto" w:fill="FFFFFF"/>
        <w:rPr>
          <w:rFonts w:ascii="宋体" w:hAnsi="宋体" w:cs="宋体"/>
          <w:color w:val="FF0000"/>
          <w:kern w:val="0"/>
          <w:szCs w:val="21"/>
          <w:u w:val="single"/>
        </w:rPr>
      </w:pPr>
      <w:r w:rsidRPr="004F646F">
        <w:rPr>
          <w:rFonts w:ascii="宋体" w:hAnsi="宋体" w:cs="宋体" w:hint="eastAsia"/>
          <w:color w:val="FF0000"/>
          <w:kern w:val="0"/>
          <w:szCs w:val="21"/>
          <w:u w:val="single"/>
        </w:rPr>
        <w:t>注1：对信息系统安全防护情况进行检测时，根据信息系统安全等级保护级别的不同，对应《信息技术安全网络安全等级保护测评要求》GB/T 28448进行检测；</w:t>
      </w:r>
    </w:p>
    <w:p w14:paraId="08D80E6C" w14:textId="63ADEE85" w:rsidR="000D5D7F" w:rsidRDefault="000D5D7F" w:rsidP="004F646F">
      <w:pPr>
        <w:widowControl/>
        <w:shd w:val="clear" w:color="auto" w:fill="FFFFFF"/>
        <w:rPr>
          <w:rFonts w:ascii="宋体" w:hAnsi="宋体" w:cs="宋体"/>
          <w:color w:val="FF0000"/>
          <w:kern w:val="0"/>
          <w:szCs w:val="21"/>
          <w:u w:val="single"/>
        </w:rPr>
      </w:pPr>
    </w:p>
    <w:p w14:paraId="22A44161" w14:textId="126CF0A5" w:rsidR="000D5D7F" w:rsidRDefault="000D5D7F" w:rsidP="004F646F">
      <w:pPr>
        <w:widowControl/>
        <w:shd w:val="clear" w:color="auto" w:fill="FFFFFF"/>
        <w:rPr>
          <w:rFonts w:ascii="宋体" w:hAnsi="宋体" w:cs="宋体"/>
          <w:color w:val="FF0000"/>
          <w:kern w:val="0"/>
          <w:szCs w:val="21"/>
          <w:u w:val="single"/>
        </w:rPr>
      </w:pPr>
    </w:p>
    <w:p w14:paraId="7858AB93" w14:textId="7CBB2B19" w:rsidR="000D5D7F" w:rsidRPr="000D5D7F" w:rsidRDefault="000D5D7F">
      <w:pPr>
        <w:widowControl/>
        <w:jc w:val="left"/>
        <w:rPr>
          <w:rFonts w:ascii="宋体" w:hAnsi="宋体" w:cs="宋体"/>
          <w:color w:val="FF0000"/>
          <w:kern w:val="0"/>
          <w:szCs w:val="21"/>
        </w:rPr>
      </w:pPr>
      <w:r w:rsidRPr="000D5D7F">
        <w:rPr>
          <w:rFonts w:ascii="宋体" w:hAnsi="宋体" w:cs="宋体"/>
          <w:color w:val="FF0000"/>
          <w:kern w:val="0"/>
          <w:szCs w:val="21"/>
        </w:rPr>
        <w:br w:type="page"/>
      </w:r>
    </w:p>
    <w:p w14:paraId="1D6EFCF6" w14:textId="77777777" w:rsidR="000D5D7F" w:rsidRPr="00EF702D" w:rsidRDefault="000D5D7F" w:rsidP="000D5D7F">
      <w:pPr>
        <w:widowControl/>
        <w:shd w:val="clear" w:color="auto" w:fill="FFFFFF"/>
        <w:jc w:val="center"/>
        <w:rPr>
          <w:rFonts w:ascii="宋体" w:hAnsi="宋体" w:cs="宋体"/>
          <w:color w:val="FF0000"/>
          <w:kern w:val="0"/>
          <w:szCs w:val="21"/>
          <w:u w:val="single"/>
        </w:rPr>
      </w:pPr>
      <w:r w:rsidRPr="00EF702D">
        <w:rPr>
          <w:rFonts w:ascii="宋体" w:hAnsi="宋体" w:cs="宋体" w:hint="eastAsia"/>
          <w:b/>
          <w:bCs/>
          <w:color w:val="FF0000"/>
          <w:kern w:val="0"/>
          <w:szCs w:val="21"/>
          <w:u w:val="single"/>
        </w:rPr>
        <w:lastRenderedPageBreak/>
        <w:t xml:space="preserve">表B. 0. </w:t>
      </w:r>
      <w:r>
        <w:rPr>
          <w:rFonts w:ascii="宋体" w:hAnsi="宋体" w:cs="宋体"/>
          <w:b/>
          <w:bCs/>
          <w:color w:val="FF0000"/>
          <w:kern w:val="0"/>
          <w:szCs w:val="21"/>
          <w:u w:val="single"/>
        </w:rPr>
        <w:t>10</w:t>
      </w:r>
      <w:r w:rsidRPr="00EF702D">
        <w:rPr>
          <w:rFonts w:ascii="宋体" w:hAnsi="宋体" w:cs="宋体" w:hint="eastAsia"/>
          <w:b/>
          <w:bCs/>
          <w:color w:val="FF0000"/>
          <w:kern w:val="0"/>
          <w:szCs w:val="21"/>
          <w:u w:val="single"/>
        </w:rPr>
        <w:t>A 会议系统检测记录表</w:t>
      </w:r>
    </w:p>
    <w:p w14:paraId="45EB2A8E" w14:textId="77777777" w:rsidR="000D5D7F" w:rsidRPr="00214E5B" w:rsidRDefault="000D5D7F" w:rsidP="000D5D7F">
      <w:pPr>
        <w:ind w:firstLineChars="2800" w:firstLine="5880"/>
        <w:rPr>
          <w:rFonts w:ascii="宋体" w:hAnsi="宋体"/>
        </w:rPr>
      </w:pPr>
      <w:r w:rsidRPr="00214E5B">
        <w:rPr>
          <w:rFonts w:ascii="宋体" w:hAnsi="宋体" w:cs="宋体" w:hint="eastAsia"/>
          <w:color w:val="000000"/>
          <w:kern w:val="0"/>
          <w:szCs w:val="21"/>
        </w:rPr>
        <w:t>编号：</w:t>
      </w:r>
    </w:p>
    <w:tbl>
      <w:tblPr>
        <w:tblW w:w="8789" w:type="dxa"/>
        <w:tblInd w:w="-289" w:type="dxa"/>
        <w:tblLook w:val="04A0" w:firstRow="1" w:lastRow="0" w:firstColumn="1" w:lastColumn="0" w:noHBand="0" w:noVBand="1"/>
      </w:tblPr>
      <w:tblGrid>
        <w:gridCol w:w="710"/>
        <w:gridCol w:w="1274"/>
        <w:gridCol w:w="2463"/>
        <w:gridCol w:w="1934"/>
        <w:gridCol w:w="1558"/>
        <w:gridCol w:w="850"/>
      </w:tblGrid>
      <w:tr w:rsidR="000D5D7F" w:rsidRPr="000D5D7F" w14:paraId="751E1CD9" w14:textId="77777777" w:rsidTr="00D536F7">
        <w:trPr>
          <w:trHeight w:val="315"/>
        </w:trPr>
        <w:tc>
          <w:tcPr>
            <w:tcW w:w="19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9CC6479"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工程名称</w:t>
            </w:r>
          </w:p>
        </w:tc>
        <w:tc>
          <w:tcPr>
            <w:tcW w:w="2463" w:type="dxa"/>
            <w:tcBorders>
              <w:top w:val="single" w:sz="4" w:space="0" w:color="auto"/>
              <w:left w:val="nil"/>
              <w:bottom w:val="single" w:sz="4" w:space="0" w:color="auto"/>
              <w:right w:val="single" w:sz="4" w:space="0" w:color="auto"/>
            </w:tcBorders>
            <w:shd w:val="clear" w:color="000000" w:fill="FFFFFF"/>
            <w:vAlign w:val="center"/>
            <w:hideMark/>
          </w:tcPr>
          <w:p w14:paraId="61375C75"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934" w:type="dxa"/>
            <w:tcBorders>
              <w:top w:val="single" w:sz="4" w:space="0" w:color="auto"/>
              <w:left w:val="nil"/>
              <w:bottom w:val="single" w:sz="4" w:space="0" w:color="auto"/>
              <w:right w:val="single" w:sz="4" w:space="0" w:color="auto"/>
            </w:tcBorders>
            <w:shd w:val="clear" w:color="000000" w:fill="FFFFFF"/>
            <w:vAlign w:val="center"/>
            <w:hideMark/>
          </w:tcPr>
          <w:p w14:paraId="23E2E0ED"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施工单位</w:t>
            </w:r>
          </w:p>
        </w:tc>
        <w:tc>
          <w:tcPr>
            <w:tcW w:w="2408" w:type="dxa"/>
            <w:gridSpan w:val="2"/>
            <w:tcBorders>
              <w:top w:val="single" w:sz="4" w:space="0" w:color="auto"/>
              <w:left w:val="nil"/>
              <w:bottom w:val="single" w:sz="4" w:space="0" w:color="auto"/>
              <w:right w:val="single" w:sz="4" w:space="0" w:color="000000"/>
            </w:tcBorders>
            <w:shd w:val="clear" w:color="000000" w:fill="FFFFFF"/>
            <w:vAlign w:val="center"/>
            <w:hideMark/>
          </w:tcPr>
          <w:p w14:paraId="51DBB791"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4467C78E" w14:textId="77777777" w:rsidTr="00D536F7">
        <w:trPr>
          <w:trHeight w:val="315"/>
        </w:trPr>
        <w:tc>
          <w:tcPr>
            <w:tcW w:w="19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F45B59B"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检测日期</w:t>
            </w:r>
          </w:p>
        </w:tc>
        <w:tc>
          <w:tcPr>
            <w:tcW w:w="2463" w:type="dxa"/>
            <w:tcBorders>
              <w:top w:val="nil"/>
              <w:left w:val="nil"/>
              <w:bottom w:val="single" w:sz="4" w:space="0" w:color="auto"/>
              <w:right w:val="single" w:sz="4" w:space="0" w:color="auto"/>
            </w:tcBorders>
            <w:shd w:val="clear" w:color="000000" w:fill="FFFFFF"/>
            <w:vAlign w:val="center"/>
            <w:hideMark/>
          </w:tcPr>
          <w:p w14:paraId="5054D00D"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934" w:type="dxa"/>
            <w:tcBorders>
              <w:top w:val="nil"/>
              <w:left w:val="nil"/>
              <w:bottom w:val="single" w:sz="4" w:space="0" w:color="auto"/>
              <w:right w:val="single" w:sz="4" w:space="0" w:color="auto"/>
            </w:tcBorders>
            <w:shd w:val="clear" w:color="000000" w:fill="FFFFFF"/>
            <w:vAlign w:val="center"/>
            <w:hideMark/>
          </w:tcPr>
          <w:p w14:paraId="60BE6D45"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抽检比例</w:t>
            </w:r>
          </w:p>
        </w:tc>
        <w:tc>
          <w:tcPr>
            <w:tcW w:w="2408" w:type="dxa"/>
            <w:gridSpan w:val="2"/>
            <w:tcBorders>
              <w:top w:val="single" w:sz="4" w:space="0" w:color="auto"/>
              <w:left w:val="nil"/>
              <w:bottom w:val="single" w:sz="4" w:space="0" w:color="auto"/>
              <w:right w:val="single" w:sz="4" w:space="0" w:color="000000"/>
            </w:tcBorders>
            <w:shd w:val="clear" w:color="000000" w:fill="FFFFFF"/>
            <w:vAlign w:val="center"/>
            <w:hideMark/>
          </w:tcPr>
          <w:p w14:paraId="0472D526"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42C5D712" w14:textId="77777777" w:rsidTr="00D536F7">
        <w:trPr>
          <w:trHeight w:val="315"/>
        </w:trPr>
        <w:tc>
          <w:tcPr>
            <w:tcW w:w="19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C5F67A1"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检测部位</w:t>
            </w:r>
          </w:p>
        </w:tc>
        <w:tc>
          <w:tcPr>
            <w:tcW w:w="2463" w:type="dxa"/>
            <w:tcBorders>
              <w:top w:val="nil"/>
              <w:left w:val="nil"/>
              <w:bottom w:val="single" w:sz="4" w:space="0" w:color="auto"/>
              <w:right w:val="single" w:sz="4" w:space="0" w:color="auto"/>
            </w:tcBorders>
            <w:shd w:val="clear" w:color="000000" w:fill="FFFFFF"/>
            <w:vAlign w:val="center"/>
            <w:hideMark/>
          </w:tcPr>
          <w:p w14:paraId="53176B8C"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934" w:type="dxa"/>
            <w:tcBorders>
              <w:top w:val="nil"/>
              <w:left w:val="nil"/>
              <w:bottom w:val="single" w:sz="4" w:space="0" w:color="auto"/>
              <w:right w:val="single" w:sz="4" w:space="0" w:color="auto"/>
            </w:tcBorders>
            <w:shd w:val="clear" w:color="000000" w:fill="FFFFFF"/>
            <w:vAlign w:val="center"/>
            <w:hideMark/>
          </w:tcPr>
          <w:p w14:paraId="4485AE74"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检测设备</w:t>
            </w:r>
          </w:p>
        </w:tc>
        <w:tc>
          <w:tcPr>
            <w:tcW w:w="2408" w:type="dxa"/>
            <w:gridSpan w:val="2"/>
            <w:tcBorders>
              <w:top w:val="single" w:sz="4" w:space="0" w:color="auto"/>
              <w:left w:val="nil"/>
              <w:bottom w:val="single" w:sz="4" w:space="0" w:color="auto"/>
              <w:right w:val="single" w:sz="4" w:space="0" w:color="000000"/>
            </w:tcBorders>
            <w:shd w:val="clear" w:color="000000" w:fill="FFFFFF"/>
            <w:vAlign w:val="center"/>
            <w:hideMark/>
          </w:tcPr>
          <w:p w14:paraId="578274C0"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47CE7A45" w14:textId="77777777" w:rsidTr="00D536F7">
        <w:trPr>
          <w:trHeight w:val="315"/>
        </w:trPr>
        <w:tc>
          <w:tcPr>
            <w:tcW w:w="19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AD8A7E7"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检测依据</w:t>
            </w:r>
          </w:p>
        </w:tc>
        <w:tc>
          <w:tcPr>
            <w:tcW w:w="6805" w:type="dxa"/>
            <w:gridSpan w:val="4"/>
            <w:tcBorders>
              <w:top w:val="single" w:sz="4" w:space="0" w:color="auto"/>
              <w:left w:val="nil"/>
              <w:bottom w:val="single" w:sz="4" w:space="0" w:color="auto"/>
              <w:right w:val="single" w:sz="4" w:space="0" w:color="000000"/>
            </w:tcBorders>
            <w:shd w:val="clear" w:color="000000" w:fill="FFFFFF"/>
            <w:vAlign w:val="center"/>
            <w:hideMark/>
          </w:tcPr>
          <w:p w14:paraId="24AE2502"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57C92903"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73579EA"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序号</w:t>
            </w:r>
          </w:p>
        </w:tc>
        <w:tc>
          <w:tcPr>
            <w:tcW w:w="3737" w:type="dxa"/>
            <w:gridSpan w:val="2"/>
            <w:tcBorders>
              <w:top w:val="single" w:sz="4" w:space="0" w:color="auto"/>
              <w:left w:val="nil"/>
              <w:bottom w:val="single" w:sz="4" w:space="0" w:color="auto"/>
              <w:right w:val="single" w:sz="4" w:space="0" w:color="000000"/>
            </w:tcBorders>
            <w:shd w:val="clear" w:color="000000" w:fill="FFFFFF"/>
            <w:vAlign w:val="center"/>
            <w:hideMark/>
          </w:tcPr>
          <w:p w14:paraId="3992DF79"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检测项目</w:t>
            </w:r>
          </w:p>
        </w:tc>
        <w:tc>
          <w:tcPr>
            <w:tcW w:w="1934" w:type="dxa"/>
            <w:tcBorders>
              <w:top w:val="nil"/>
              <w:left w:val="nil"/>
              <w:bottom w:val="single" w:sz="4" w:space="0" w:color="auto"/>
              <w:right w:val="single" w:sz="4" w:space="0" w:color="auto"/>
            </w:tcBorders>
            <w:shd w:val="clear" w:color="000000" w:fill="FFFFFF"/>
            <w:vAlign w:val="center"/>
            <w:hideMark/>
          </w:tcPr>
          <w:p w14:paraId="5293FA26"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设计/标准要求</w:t>
            </w:r>
          </w:p>
        </w:tc>
        <w:tc>
          <w:tcPr>
            <w:tcW w:w="1558" w:type="dxa"/>
            <w:tcBorders>
              <w:top w:val="nil"/>
              <w:left w:val="nil"/>
              <w:bottom w:val="single" w:sz="4" w:space="0" w:color="auto"/>
              <w:right w:val="single" w:sz="4" w:space="0" w:color="auto"/>
            </w:tcBorders>
            <w:shd w:val="clear" w:color="000000" w:fill="FFFFFF"/>
            <w:vAlign w:val="center"/>
            <w:hideMark/>
          </w:tcPr>
          <w:p w14:paraId="11F071CD"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检测结果</w:t>
            </w:r>
          </w:p>
        </w:tc>
        <w:tc>
          <w:tcPr>
            <w:tcW w:w="850" w:type="dxa"/>
            <w:tcBorders>
              <w:top w:val="nil"/>
              <w:left w:val="nil"/>
              <w:bottom w:val="single" w:sz="4" w:space="0" w:color="auto"/>
              <w:right w:val="single" w:sz="4" w:space="0" w:color="auto"/>
            </w:tcBorders>
            <w:shd w:val="clear" w:color="000000" w:fill="FFFFFF"/>
            <w:vAlign w:val="center"/>
            <w:hideMark/>
          </w:tcPr>
          <w:p w14:paraId="504A91D3"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备注</w:t>
            </w:r>
          </w:p>
        </w:tc>
      </w:tr>
      <w:tr w:rsidR="000D5D7F" w:rsidRPr="000D5D7F" w14:paraId="582F3254"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B373E5E"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1</w:t>
            </w:r>
          </w:p>
        </w:tc>
        <w:tc>
          <w:tcPr>
            <w:tcW w:w="12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6073A9"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语言传输指数/声学特性指标</w:t>
            </w:r>
          </w:p>
        </w:tc>
        <w:tc>
          <w:tcPr>
            <w:tcW w:w="2463" w:type="dxa"/>
            <w:tcBorders>
              <w:top w:val="nil"/>
              <w:left w:val="nil"/>
              <w:bottom w:val="single" w:sz="4" w:space="0" w:color="auto"/>
              <w:right w:val="single" w:sz="4" w:space="0" w:color="auto"/>
            </w:tcBorders>
            <w:shd w:val="clear" w:color="000000" w:fill="FFFFFF"/>
            <w:vAlign w:val="center"/>
            <w:hideMark/>
          </w:tcPr>
          <w:p w14:paraId="1C422098"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最大声压级</w:t>
            </w:r>
          </w:p>
        </w:tc>
        <w:tc>
          <w:tcPr>
            <w:tcW w:w="1934" w:type="dxa"/>
            <w:tcBorders>
              <w:top w:val="nil"/>
              <w:left w:val="nil"/>
              <w:bottom w:val="single" w:sz="4" w:space="0" w:color="auto"/>
              <w:right w:val="single" w:sz="4" w:space="0" w:color="auto"/>
            </w:tcBorders>
            <w:shd w:val="clear" w:color="000000" w:fill="FFFFFF"/>
            <w:vAlign w:val="center"/>
            <w:hideMark/>
          </w:tcPr>
          <w:p w14:paraId="2FE926FC"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1E895B21"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1679C2B4"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7C2B38D9"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5AAB089"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2</w:t>
            </w:r>
          </w:p>
        </w:tc>
        <w:tc>
          <w:tcPr>
            <w:tcW w:w="1274" w:type="dxa"/>
            <w:vMerge/>
            <w:tcBorders>
              <w:top w:val="nil"/>
              <w:left w:val="single" w:sz="4" w:space="0" w:color="auto"/>
              <w:bottom w:val="single" w:sz="4" w:space="0" w:color="000000"/>
              <w:right w:val="single" w:sz="4" w:space="0" w:color="auto"/>
            </w:tcBorders>
            <w:vAlign w:val="center"/>
            <w:hideMark/>
          </w:tcPr>
          <w:p w14:paraId="20434074" w14:textId="77777777" w:rsidR="000D5D7F" w:rsidRPr="000D5D7F" w:rsidRDefault="000D5D7F" w:rsidP="00D536F7">
            <w:pPr>
              <w:widowControl/>
              <w:spacing w:line="264" w:lineRule="auto"/>
              <w:jc w:val="left"/>
              <w:rPr>
                <w:rFonts w:ascii="宋体" w:hAnsi="宋体" w:cs="宋体"/>
                <w:color w:val="FF0000"/>
                <w:kern w:val="0"/>
                <w:sz w:val="22"/>
                <w:u w:val="single"/>
              </w:rPr>
            </w:pPr>
          </w:p>
        </w:tc>
        <w:tc>
          <w:tcPr>
            <w:tcW w:w="2463" w:type="dxa"/>
            <w:tcBorders>
              <w:top w:val="nil"/>
              <w:left w:val="nil"/>
              <w:bottom w:val="single" w:sz="4" w:space="0" w:color="auto"/>
              <w:right w:val="single" w:sz="4" w:space="0" w:color="auto"/>
            </w:tcBorders>
            <w:shd w:val="clear" w:color="000000" w:fill="FFFFFF"/>
            <w:vAlign w:val="center"/>
            <w:hideMark/>
          </w:tcPr>
          <w:p w14:paraId="4F0C5CF5"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传输频率特性</w:t>
            </w:r>
          </w:p>
        </w:tc>
        <w:tc>
          <w:tcPr>
            <w:tcW w:w="1934" w:type="dxa"/>
            <w:tcBorders>
              <w:top w:val="nil"/>
              <w:left w:val="nil"/>
              <w:bottom w:val="single" w:sz="4" w:space="0" w:color="auto"/>
              <w:right w:val="single" w:sz="4" w:space="0" w:color="auto"/>
            </w:tcBorders>
            <w:shd w:val="clear" w:color="000000" w:fill="FFFFFF"/>
            <w:vAlign w:val="center"/>
            <w:hideMark/>
          </w:tcPr>
          <w:p w14:paraId="28571366"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2F8FF537"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40BF0B8F"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0838182C"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130DD1D"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3</w:t>
            </w:r>
          </w:p>
        </w:tc>
        <w:tc>
          <w:tcPr>
            <w:tcW w:w="1274" w:type="dxa"/>
            <w:vMerge/>
            <w:tcBorders>
              <w:top w:val="nil"/>
              <w:left w:val="single" w:sz="4" w:space="0" w:color="auto"/>
              <w:bottom w:val="single" w:sz="4" w:space="0" w:color="000000"/>
              <w:right w:val="single" w:sz="4" w:space="0" w:color="auto"/>
            </w:tcBorders>
            <w:vAlign w:val="center"/>
            <w:hideMark/>
          </w:tcPr>
          <w:p w14:paraId="6A9F53CF" w14:textId="77777777" w:rsidR="000D5D7F" w:rsidRPr="000D5D7F" w:rsidRDefault="000D5D7F" w:rsidP="00D536F7">
            <w:pPr>
              <w:widowControl/>
              <w:spacing w:line="264" w:lineRule="auto"/>
              <w:jc w:val="left"/>
              <w:rPr>
                <w:rFonts w:ascii="宋体" w:hAnsi="宋体" w:cs="宋体"/>
                <w:color w:val="FF0000"/>
                <w:kern w:val="0"/>
                <w:sz w:val="22"/>
                <w:u w:val="single"/>
              </w:rPr>
            </w:pPr>
          </w:p>
        </w:tc>
        <w:tc>
          <w:tcPr>
            <w:tcW w:w="2463" w:type="dxa"/>
            <w:tcBorders>
              <w:top w:val="nil"/>
              <w:left w:val="nil"/>
              <w:bottom w:val="single" w:sz="4" w:space="0" w:color="auto"/>
              <w:right w:val="single" w:sz="4" w:space="0" w:color="auto"/>
            </w:tcBorders>
            <w:shd w:val="clear" w:color="000000" w:fill="FFFFFF"/>
            <w:vAlign w:val="center"/>
            <w:hideMark/>
          </w:tcPr>
          <w:p w14:paraId="7D5F27D4"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声场</w:t>
            </w:r>
            <w:proofErr w:type="gramStart"/>
            <w:r w:rsidRPr="000D5D7F">
              <w:rPr>
                <w:rFonts w:ascii="宋体" w:hAnsi="宋体" w:cs="宋体" w:hint="eastAsia"/>
                <w:color w:val="FF0000"/>
                <w:kern w:val="0"/>
                <w:sz w:val="22"/>
                <w:u w:val="single"/>
              </w:rPr>
              <w:t>不</w:t>
            </w:r>
            <w:proofErr w:type="gramEnd"/>
            <w:r w:rsidRPr="000D5D7F">
              <w:rPr>
                <w:rFonts w:ascii="宋体" w:hAnsi="宋体" w:cs="宋体" w:hint="eastAsia"/>
                <w:color w:val="FF0000"/>
                <w:kern w:val="0"/>
                <w:sz w:val="22"/>
                <w:u w:val="single"/>
              </w:rPr>
              <w:t>均匀度</w:t>
            </w:r>
          </w:p>
        </w:tc>
        <w:tc>
          <w:tcPr>
            <w:tcW w:w="1934" w:type="dxa"/>
            <w:tcBorders>
              <w:top w:val="nil"/>
              <w:left w:val="nil"/>
              <w:bottom w:val="single" w:sz="4" w:space="0" w:color="auto"/>
              <w:right w:val="single" w:sz="4" w:space="0" w:color="auto"/>
            </w:tcBorders>
            <w:shd w:val="clear" w:color="000000" w:fill="FFFFFF"/>
            <w:vAlign w:val="center"/>
            <w:hideMark/>
          </w:tcPr>
          <w:p w14:paraId="4687E4FB"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6668397D"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4772551D"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2F1076BB"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B041345"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4</w:t>
            </w:r>
          </w:p>
        </w:tc>
        <w:tc>
          <w:tcPr>
            <w:tcW w:w="1274" w:type="dxa"/>
            <w:vMerge/>
            <w:tcBorders>
              <w:top w:val="nil"/>
              <w:left w:val="single" w:sz="4" w:space="0" w:color="auto"/>
              <w:bottom w:val="single" w:sz="4" w:space="0" w:color="000000"/>
              <w:right w:val="single" w:sz="4" w:space="0" w:color="auto"/>
            </w:tcBorders>
            <w:vAlign w:val="center"/>
            <w:hideMark/>
          </w:tcPr>
          <w:p w14:paraId="16641C41" w14:textId="77777777" w:rsidR="000D5D7F" w:rsidRPr="000D5D7F" w:rsidRDefault="000D5D7F" w:rsidP="00D536F7">
            <w:pPr>
              <w:widowControl/>
              <w:spacing w:line="264" w:lineRule="auto"/>
              <w:jc w:val="left"/>
              <w:rPr>
                <w:rFonts w:ascii="宋体" w:hAnsi="宋体" w:cs="宋体"/>
                <w:color w:val="FF0000"/>
                <w:kern w:val="0"/>
                <w:sz w:val="22"/>
                <w:u w:val="single"/>
              </w:rPr>
            </w:pPr>
          </w:p>
        </w:tc>
        <w:tc>
          <w:tcPr>
            <w:tcW w:w="2463" w:type="dxa"/>
            <w:tcBorders>
              <w:top w:val="nil"/>
              <w:left w:val="nil"/>
              <w:bottom w:val="single" w:sz="4" w:space="0" w:color="auto"/>
              <w:right w:val="single" w:sz="4" w:space="0" w:color="auto"/>
            </w:tcBorders>
            <w:shd w:val="clear" w:color="000000" w:fill="FFFFFF"/>
            <w:vAlign w:val="center"/>
            <w:hideMark/>
          </w:tcPr>
          <w:p w14:paraId="199CA988"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系统总噪声级</w:t>
            </w:r>
          </w:p>
        </w:tc>
        <w:tc>
          <w:tcPr>
            <w:tcW w:w="1934" w:type="dxa"/>
            <w:tcBorders>
              <w:top w:val="nil"/>
              <w:left w:val="nil"/>
              <w:bottom w:val="single" w:sz="4" w:space="0" w:color="auto"/>
              <w:right w:val="single" w:sz="4" w:space="0" w:color="auto"/>
            </w:tcBorders>
            <w:shd w:val="clear" w:color="000000" w:fill="FFFFFF"/>
            <w:vAlign w:val="center"/>
            <w:hideMark/>
          </w:tcPr>
          <w:p w14:paraId="2A207790"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3A9788C8"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626746B5"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28F0454B"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5A7A9C5"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5</w:t>
            </w:r>
          </w:p>
        </w:tc>
        <w:tc>
          <w:tcPr>
            <w:tcW w:w="3737" w:type="dxa"/>
            <w:gridSpan w:val="2"/>
            <w:tcBorders>
              <w:top w:val="single" w:sz="4" w:space="0" w:color="auto"/>
              <w:left w:val="nil"/>
              <w:bottom w:val="single" w:sz="4" w:space="0" w:color="auto"/>
              <w:right w:val="single" w:sz="4" w:space="0" w:color="000000"/>
            </w:tcBorders>
            <w:shd w:val="clear" w:color="000000" w:fill="FFFFFF"/>
            <w:vAlign w:val="center"/>
            <w:hideMark/>
          </w:tcPr>
          <w:p w14:paraId="2C28A922"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声音质量主观评价</w:t>
            </w:r>
          </w:p>
        </w:tc>
        <w:tc>
          <w:tcPr>
            <w:tcW w:w="1934" w:type="dxa"/>
            <w:tcBorders>
              <w:top w:val="nil"/>
              <w:left w:val="nil"/>
              <w:bottom w:val="single" w:sz="4" w:space="0" w:color="auto"/>
              <w:right w:val="single" w:sz="4" w:space="0" w:color="auto"/>
            </w:tcBorders>
            <w:shd w:val="clear" w:color="000000" w:fill="FFFFFF"/>
            <w:vAlign w:val="center"/>
            <w:hideMark/>
          </w:tcPr>
          <w:p w14:paraId="2EED4A87"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6050FA54"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1DA047D4"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50F1CEE5"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49F0758"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6</w:t>
            </w:r>
          </w:p>
        </w:tc>
        <w:tc>
          <w:tcPr>
            <w:tcW w:w="12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3E97E2F"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显示特性指标</w:t>
            </w:r>
          </w:p>
        </w:tc>
        <w:tc>
          <w:tcPr>
            <w:tcW w:w="2463" w:type="dxa"/>
            <w:tcBorders>
              <w:top w:val="nil"/>
              <w:left w:val="nil"/>
              <w:bottom w:val="single" w:sz="4" w:space="0" w:color="auto"/>
              <w:right w:val="single" w:sz="4" w:space="0" w:color="auto"/>
            </w:tcBorders>
            <w:shd w:val="clear" w:color="000000" w:fill="FFFFFF"/>
            <w:vAlign w:val="center"/>
            <w:hideMark/>
          </w:tcPr>
          <w:p w14:paraId="2F9A81EE"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显示屏亮度</w:t>
            </w:r>
          </w:p>
        </w:tc>
        <w:tc>
          <w:tcPr>
            <w:tcW w:w="1934" w:type="dxa"/>
            <w:tcBorders>
              <w:top w:val="nil"/>
              <w:left w:val="nil"/>
              <w:bottom w:val="single" w:sz="4" w:space="0" w:color="auto"/>
              <w:right w:val="single" w:sz="4" w:space="0" w:color="auto"/>
            </w:tcBorders>
            <w:shd w:val="clear" w:color="000000" w:fill="FFFFFF"/>
            <w:vAlign w:val="center"/>
            <w:hideMark/>
          </w:tcPr>
          <w:p w14:paraId="55774B6B"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5C953E68"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64880341"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561CC4A0"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79B11D0"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7</w:t>
            </w:r>
          </w:p>
        </w:tc>
        <w:tc>
          <w:tcPr>
            <w:tcW w:w="1274" w:type="dxa"/>
            <w:vMerge/>
            <w:tcBorders>
              <w:top w:val="nil"/>
              <w:left w:val="single" w:sz="4" w:space="0" w:color="auto"/>
              <w:bottom w:val="single" w:sz="4" w:space="0" w:color="000000"/>
              <w:right w:val="single" w:sz="4" w:space="0" w:color="auto"/>
            </w:tcBorders>
            <w:vAlign w:val="center"/>
            <w:hideMark/>
          </w:tcPr>
          <w:p w14:paraId="4307449C" w14:textId="77777777" w:rsidR="000D5D7F" w:rsidRPr="000D5D7F" w:rsidRDefault="000D5D7F" w:rsidP="00D536F7">
            <w:pPr>
              <w:widowControl/>
              <w:spacing w:line="264" w:lineRule="auto"/>
              <w:jc w:val="left"/>
              <w:rPr>
                <w:rFonts w:ascii="宋体" w:hAnsi="宋体" w:cs="宋体"/>
                <w:color w:val="FF0000"/>
                <w:kern w:val="0"/>
                <w:sz w:val="22"/>
                <w:u w:val="single"/>
              </w:rPr>
            </w:pPr>
          </w:p>
        </w:tc>
        <w:tc>
          <w:tcPr>
            <w:tcW w:w="2463" w:type="dxa"/>
            <w:tcBorders>
              <w:top w:val="nil"/>
              <w:left w:val="nil"/>
              <w:bottom w:val="single" w:sz="4" w:space="0" w:color="auto"/>
              <w:right w:val="single" w:sz="4" w:space="0" w:color="auto"/>
            </w:tcBorders>
            <w:shd w:val="clear" w:color="000000" w:fill="FFFFFF"/>
            <w:vAlign w:val="center"/>
            <w:hideMark/>
          </w:tcPr>
          <w:p w14:paraId="08DFEBAB"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图像对比度</w:t>
            </w:r>
          </w:p>
        </w:tc>
        <w:tc>
          <w:tcPr>
            <w:tcW w:w="1934" w:type="dxa"/>
            <w:tcBorders>
              <w:top w:val="nil"/>
              <w:left w:val="nil"/>
              <w:bottom w:val="single" w:sz="4" w:space="0" w:color="auto"/>
              <w:right w:val="single" w:sz="4" w:space="0" w:color="auto"/>
            </w:tcBorders>
            <w:shd w:val="clear" w:color="000000" w:fill="FFFFFF"/>
            <w:vAlign w:val="center"/>
            <w:hideMark/>
          </w:tcPr>
          <w:p w14:paraId="1160AE2E"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4506D0E2"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31885474"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27D6434E"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8B009D7"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8</w:t>
            </w:r>
          </w:p>
        </w:tc>
        <w:tc>
          <w:tcPr>
            <w:tcW w:w="1274" w:type="dxa"/>
            <w:vMerge/>
            <w:tcBorders>
              <w:top w:val="nil"/>
              <w:left w:val="single" w:sz="4" w:space="0" w:color="auto"/>
              <w:bottom w:val="single" w:sz="4" w:space="0" w:color="000000"/>
              <w:right w:val="single" w:sz="4" w:space="0" w:color="auto"/>
            </w:tcBorders>
            <w:vAlign w:val="center"/>
            <w:hideMark/>
          </w:tcPr>
          <w:p w14:paraId="04763D2C" w14:textId="77777777" w:rsidR="000D5D7F" w:rsidRPr="000D5D7F" w:rsidRDefault="000D5D7F" w:rsidP="00D536F7">
            <w:pPr>
              <w:widowControl/>
              <w:spacing w:line="264" w:lineRule="auto"/>
              <w:jc w:val="left"/>
              <w:rPr>
                <w:rFonts w:ascii="宋体" w:hAnsi="宋体" w:cs="宋体"/>
                <w:color w:val="FF0000"/>
                <w:kern w:val="0"/>
                <w:sz w:val="22"/>
                <w:u w:val="single"/>
              </w:rPr>
            </w:pPr>
          </w:p>
        </w:tc>
        <w:tc>
          <w:tcPr>
            <w:tcW w:w="2463" w:type="dxa"/>
            <w:tcBorders>
              <w:top w:val="nil"/>
              <w:left w:val="nil"/>
              <w:bottom w:val="single" w:sz="4" w:space="0" w:color="auto"/>
              <w:right w:val="single" w:sz="4" w:space="0" w:color="auto"/>
            </w:tcBorders>
            <w:shd w:val="clear" w:color="000000" w:fill="FFFFFF"/>
            <w:vAlign w:val="center"/>
            <w:hideMark/>
          </w:tcPr>
          <w:p w14:paraId="47158013"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亮度均匀度</w:t>
            </w:r>
          </w:p>
        </w:tc>
        <w:tc>
          <w:tcPr>
            <w:tcW w:w="1934" w:type="dxa"/>
            <w:tcBorders>
              <w:top w:val="nil"/>
              <w:left w:val="nil"/>
              <w:bottom w:val="single" w:sz="4" w:space="0" w:color="auto"/>
              <w:right w:val="single" w:sz="4" w:space="0" w:color="auto"/>
            </w:tcBorders>
            <w:shd w:val="clear" w:color="000000" w:fill="FFFFFF"/>
            <w:vAlign w:val="center"/>
            <w:hideMark/>
          </w:tcPr>
          <w:p w14:paraId="1EDF307F"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73543892"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010B4156"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75D63D53"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1E0D09E"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9</w:t>
            </w:r>
          </w:p>
        </w:tc>
        <w:tc>
          <w:tcPr>
            <w:tcW w:w="1274" w:type="dxa"/>
            <w:vMerge/>
            <w:tcBorders>
              <w:top w:val="nil"/>
              <w:left w:val="single" w:sz="4" w:space="0" w:color="auto"/>
              <w:bottom w:val="single" w:sz="4" w:space="0" w:color="000000"/>
              <w:right w:val="single" w:sz="4" w:space="0" w:color="auto"/>
            </w:tcBorders>
            <w:vAlign w:val="center"/>
            <w:hideMark/>
          </w:tcPr>
          <w:p w14:paraId="08B0151B" w14:textId="77777777" w:rsidR="000D5D7F" w:rsidRPr="000D5D7F" w:rsidRDefault="000D5D7F" w:rsidP="00D536F7">
            <w:pPr>
              <w:widowControl/>
              <w:spacing w:line="264" w:lineRule="auto"/>
              <w:jc w:val="left"/>
              <w:rPr>
                <w:rFonts w:ascii="宋体" w:hAnsi="宋体" w:cs="宋体"/>
                <w:color w:val="FF0000"/>
                <w:kern w:val="0"/>
                <w:sz w:val="22"/>
                <w:u w:val="single"/>
              </w:rPr>
            </w:pPr>
          </w:p>
        </w:tc>
        <w:tc>
          <w:tcPr>
            <w:tcW w:w="2463" w:type="dxa"/>
            <w:tcBorders>
              <w:top w:val="nil"/>
              <w:left w:val="nil"/>
              <w:bottom w:val="single" w:sz="4" w:space="0" w:color="auto"/>
              <w:right w:val="single" w:sz="4" w:space="0" w:color="auto"/>
            </w:tcBorders>
            <w:shd w:val="clear" w:color="000000" w:fill="FFFFFF"/>
            <w:vAlign w:val="center"/>
            <w:hideMark/>
          </w:tcPr>
          <w:p w14:paraId="6626648E"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图像水平清晰度</w:t>
            </w:r>
          </w:p>
        </w:tc>
        <w:tc>
          <w:tcPr>
            <w:tcW w:w="1934" w:type="dxa"/>
            <w:tcBorders>
              <w:top w:val="nil"/>
              <w:left w:val="nil"/>
              <w:bottom w:val="single" w:sz="4" w:space="0" w:color="auto"/>
              <w:right w:val="single" w:sz="4" w:space="0" w:color="auto"/>
            </w:tcBorders>
            <w:shd w:val="clear" w:color="000000" w:fill="FFFFFF"/>
            <w:vAlign w:val="center"/>
            <w:hideMark/>
          </w:tcPr>
          <w:p w14:paraId="69EC7AD1"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30309EF6"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544F0095"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3B3DD760"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36FB9A41"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10</w:t>
            </w:r>
          </w:p>
        </w:tc>
        <w:tc>
          <w:tcPr>
            <w:tcW w:w="1274" w:type="dxa"/>
            <w:vMerge/>
            <w:tcBorders>
              <w:top w:val="nil"/>
              <w:left w:val="single" w:sz="4" w:space="0" w:color="auto"/>
              <w:bottom w:val="single" w:sz="4" w:space="0" w:color="000000"/>
              <w:right w:val="single" w:sz="4" w:space="0" w:color="auto"/>
            </w:tcBorders>
            <w:vAlign w:val="center"/>
            <w:hideMark/>
          </w:tcPr>
          <w:p w14:paraId="6D598840" w14:textId="77777777" w:rsidR="000D5D7F" w:rsidRPr="000D5D7F" w:rsidRDefault="000D5D7F" w:rsidP="00D536F7">
            <w:pPr>
              <w:widowControl/>
              <w:spacing w:line="264" w:lineRule="auto"/>
              <w:jc w:val="left"/>
              <w:rPr>
                <w:rFonts w:ascii="宋体" w:hAnsi="宋体" w:cs="宋体"/>
                <w:color w:val="FF0000"/>
                <w:kern w:val="0"/>
                <w:sz w:val="22"/>
                <w:u w:val="single"/>
              </w:rPr>
            </w:pPr>
          </w:p>
        </w:tc>
        <w:tc>
          <w:tcPr>
            <w:tcW w:w="2463" w:type="dxa"/>
            <w:tcBorders>
              <w:top w:val="nil"/>
              <w:left w:val="nil"/>
              <w:bottom w:val="single" w:sz="4" w:space="0" w:color="auto"/>
              <w:right w:val="single" w:sz="4" w:space="0" w:color="auto"/>
            </w:tcBorders>
            <w:shd w:val="clear" w:color="000000" w:fill="FFFFFF"/>
            <w:vAlign w:val="center"/>
            <w:hideMark/>
          </w:tcPr>
          <w:p w14:paraId="1ECCFAE2" w14:textId="77777777" w:rsidR="000D5D7F" w:rsidRPr="000D5D7F" w:rsidRDefault="000D5D7F" w:rsidP="00D536F7">
            <w:pPr>
              <w:widowControl/>
              <w:spacing w:line="264" w:lineRule="auto"/>
              <w:jc w:val="center"/>
              <w:rPr>
                <w:rFonts w:ascii="宋体" w:hAnsi="宋体" w:cs="宋体"/>
                <w:color w:val="FF0000"/>
                <w:kern w:val="0"/>
                <w:sz w:val="22"/>
                <w:u w:val="single"/>
              </w:rPr>
            </w:pPr>
            <w:proofErr w:type="gramStart"/>
            <w:r w:rsidRPr="000D5D7F">
              <w:rPr>
                <w:rFonts w:ascii="宋体" w:hAnsi="宋体" w:cs="宋体" w:hint="eastAsia"/>
                <w:color w:val="FF0000"/>
                <w:kern w:val="0"/>
                <w:sz w:val="22"/>
                <w:u w:val="single"/>
              </w:rPr>
              <w:t>色域覆盖率</w:t>
            </w:r>
            <w:proofErr w:type="gramEnd"/>
          </w:p>
        </w:tc>
        <w:tc>
          <w:tcPr>
            <w:tcW w:w="1934" w:type="dxa"/>
            <w:tcBorders>
              <w:top w:val="nil"/>
              <w:left w:val="nil"/>
              <w:bottom w:val="single" w:sz="4" w:space="0" w:color="auto"/>
              <w:right w:val="single" w:sz="4" w:space="0" w:color="auto"/>
            </w:tcBorders>
            <w:shd w:val="clear" w:color="000000" w:fill="FFFFFF"/>
            <w:vAlign w:val="center"/>
            <w:hideMark/>
          </w:tcPr>
          <w:p w14:paraId="38C17EDA"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722C475C"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27BA9048"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296CD9B3"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4E7C40B6"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11</w:t>
            </w:r>
          </w:p>
        </w:tc>
        <w:tc>
          <w:tcPr>
            <w:tcW w:w="1274" w:type="dxa"/>
            <w:vMerge/>
            <w:tcBorders>
              <w:top w:val="nil"/>
              <w:left w:val="single" w:sz="4" w:space="0" w:color="auto"/>
              <w:bottom w:val="single" w:sz="4" w:space="0" w:color="000000"/>
              <w:right w:val="single" w:sz="4" w:space="0" w:color="auto"/>
            </w:tcBorders>
            <w:vAlign w:val="center"/>
            <w:hideMark/>
          </w:tcPr>
          <w:p w14:paraId="0FCB60DC" w14:textId="77777777" w:rsidR="000D5D7F" w:rsidRPr="000D5D7F" w:rsidRDefault="000D5D7F" w:rsidP="00D536F7">
            <w:pPr>
              <w:widowControl/>
              <w:spacing w:line="264" w:lineRule="auto"/>
              <w:jc w:val="left"/>
              <w:rPr>
                <w:rFonts w:ascii="宋体" w:hAnsi="宋体" w:cs="宋体"/>
                <w:color w:val="FF0000"/>
                <w:kern w:val="0"/>
                <w:sz w:val="22"/>
                <w:u w:val="single"/>
              </w:rPr>
            </w:pPr>
          </w:p>
        </w:tc>
        <w:tc>
          <w:tcPr>
            <w:tcW w:w="2463" w:type="dxa"/>
            <w:tcBorders>
              <w:top w:val="nil"/>
              <w:left w:val="nil"/>
              <w:bottom w:val="single" w:sz="4" w:space="0" w:color="auto"/>
              <w:right w:val="single" w:sz="4" w:space="0" w:color="auto"/>
            </w:tcBorders>
            <w:shd w:val="clear" w:color="000000" w:fill="FFFFFF"/>
            <w:vAlign w:val="center"/>
            <w:hideMark/>
          </w:tcPr>
          <w:p w14:paraId="084F8A21"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水平视角、垂直视角</w:t>
            </w:r>
          </w:p>
        </w:tc>
        <w:tc>
          <w:tcPr>
            <w:tcW w:w="1934" w:type="dxa"/>
            <w:tcBorders>
              <w:top w:val="nil"/>
              <w:left w:val="nil"/>
              <w:bottom w:val="single" w:sz="4" w:space="0" w:color="auto"/>
              <w:right w:val="single" w:sz="4" w:space="0" w:color="auto"/>
            </w:tcBorders>
            <w:shd w:val="clear" w:color="000000" w:fill="FFFFFF"/>
            <w:vAlign w:val="center"/>
            <w:hideMark/>
          </w:tcPr>
          <w:p w14:paraId="6E72BBEC"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42A045D2"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19A35126"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5ABC60A4"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4FE87906"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12</w:t>
            </w:r>
          </w:p>
        </w:tc>
        <w:tc>
          <w:tcPr>
            <w:tcW w:w="3737" w:type="dxa"/>
            <w:gridSpan w:val="2"/>
            <w:tcBorders>
              <w:top w:val="single" w:sz="4" w:space="0" w:color="auto"/>
              <w:left w:val="nil"/>
              <w:bottom w:val="single" w:sz="4" w:space="0" w:color="auto"/>
              <w:right w:val="single" w:sz="4" w:space="0" w:color="000000"/>
            </w:tcBorders>
            <w:shd w:val="clear" w:color="000000" w:fill="FFFFFF"/>
            <w:vAlign w:val="center"/>
            <w:hideMark/>
          </w:tcPr>
          <w:p w14:paraId="2477C295"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图像质量主观评价</w:t>
            </w:r>
          </w:p>
        </w:tc>
        <w:tc>
          <w:tcPr>
            <w:tcW w:w="1934" w:type="dxa"/>
            <w:tcBorders>
              <w:top w:val="nil"/>
              <w:left w:val="nil"/>
              <w:bottom w:val="single" w:sz="4" w:space="0" w:color="auto"/>
              <w:right w:val="single" w:sz="4" w:space="0" w:color="auto"/>
            </w:tcBorders>
            <w:shd w:val="clear" w:color="000000" w:fill="FFFFFF"/>
            <w:vAlign w:val="center"/>
            <w:hideMark/>
          </w:tcPr>
          <w:p w14:paraId="21709B15"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77FA3D02"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56036166"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0F77CAF0"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07D46493"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13</w:t>
            </w:r>
          </w:p>
        </w:tc>
        <w:tc>
          <w:tcPr>
            <w:tcW w:w="3737" w:type="dxa"/>
            <w:gridSpan w:val="2"/>
            <w:tcBorders>
              <w:top w:val="single" w:sz="4" w:space="0" w:color="auto"/>
              <w:left w:val="nil"/>
              <w:bottom w:val="single" w:sz="4" w:space="0" w:color="auto"/>
              <w:right w:val="single" w:sz="4" w:space="0" w:color="000000"/>
            </w:tcBorders>
            <w:shd w:val="clear" w:color="000000" w:fill="FFFFFF"/>
            <w:vAlign w:val="center"/>
            <w:hideMark/>
          </w:tcPr>
          <w:p w14:paraId="7A230B94"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会议电视功能</w:t>
            </w:r>
          </w:p>
        </w:tc>
        <w:tc>
          <w:tcPr>
            <w:tcW w:w="1934" w:type="dxa"/>
            <w:tcBorders>
              <w:top w:val="nil"/>
              <w:left w:val="nil"/>
              <w:bottom w:val="single" w:sz="4" w:space="0" w:color="auto"/>
              <w:right w:val="single" w:sz="4" w:space="0" w:color="auto"/>
            </w:tcBorders>
            <w:shd w:val="clear" w:color="000000" w:fill="FFFFFF"/>
            <w:vAlign w:val="center"/>
            <w:hideMark/>
          </w:tcPr>
          <w:p w14:paraId="2D80251A"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281C257F"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5AD744D0"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142E834A"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01B117D5"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14</w:t>
            </w:r>
          </w:p>
        </w:tc>
        <w:tc>
          <w:tcPr>
            <w:tcW w:w="3737" w:type="dxa"/>
            <w:gridSpan w:val="2"/>
            <w:tcBorders>
              <w:top w:val="single" w:sz="4" w:space="0" w:color="auto"/>
              <w:left w:val="nil"/>
              <w:bottom w:val="single" w:sz="4" w:space="0" w:color="auto"/>
              <w:right w:val="single" w:sz="4" w:space="0" w:color="000000"/>
            </w:tcBorders>
            <w:shd w:val="clear" w:color="000000" w:fill="FFFFFF"/>
            <w:vAlign w:val="center"/>
            <w:hideMark/>
          </w:tcPr>
          <w:p w14:paraId="01EBF42A"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会议电视系统性能</w:t>
            </w:r>
          </w:p>
        </w:tc>
        <w:tc>
          <w:tcPr>
            <w:tcW w:w="1934" w:type="dxa"/>
            <w:tcBorders>
              <w:top w:val="nil"/>
              <w:left w:val="nil"/>
              <w:bottom w:val="single" w:sz="4" w:space="0" w:color="auto"/>
              <w:right w:val="single" w:sz="4" w:space="0" w:color="auto"/>
            </w:tcBorders>
            <w:shd w:val="clear" w:color="000000" w:fill="FFFFFF"/>
            <w:vAlign w:val="center"/>
            <w:hideMark/>
          </w:tcPr>
          <w:p w14:paraId="5402A210"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04101023"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7747AFC1"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18300F58"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76F713E"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15</w:t>
            </w:r>
          </w:p>
        </w:tc>
        <w:tc>
          <w:tcPr>
            <w:tcW w:w="3737" w:type="dxa"/>
            <w:gridSpan w:val="2"/>
            <w:tcBorders>
              <w:top w:val="single" w:sz="4" w:space="0" w:color="auto"/>
              <w:left w:val="nil"/>
              <w:bottom w:val="single" w:sz="4" w:space="0" w:color="auto"/>
              <w:right w:val="single" w:sz="4" w:space="0" w:color="000000"/>
            </w:tcBorders>
            <w:shd w:val="clear" w:color="000000" w:fill="FFFFFF"/>
            <w:vAlign w:val="center"/>
            <w:hideMark/>
          </w:tcPr>
          <w:p w14:paraId="69583CAD"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会议讨论系统</w:t>
            </w:r>
          </w:p>
        </w:tc>
        <w:tc>
          <w:tcPr>
            <w:tcW w:w="1934" w:type="dxa"/>
            <w:tcBorders>
              <w:top w:val="nil"/>
              <w:left w:val="nil"/>
              <w:bottom w:val="single" w:sz="4" w:space="0" w:color="auto"/>
              <w:right w:val="single" w:sz="4" w:space="0" w:color="auto"/>
            </w:tcBorders>
            <w:shd w:val="clear" w:color="000000" w:fill="FFFFFF"/>
            <w:vAlign w:val="center"/>
            <w:hideMark/>
          </w:tcPr>
          <w:p w14:paraId="791C9AED"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59706D62"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49212909"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2072BACD"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06C96AFB"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16</w:t>
            </w:r>
          </w:p>
        </w:tc>
        <w:tc>
          <w:tcPr>
            <w:tcW w:w="3737" w:type="dxa"/>
            <w:gridSpan w:val="2"/>
            <w:tcBorders>
              <w:top w:val="single" w:sz="4" w:space="0" w:color="auto"/>
              <w:left w:val="nil"/>
              <w:bottom w:val="single" w:sz="4" w:space="0" w:color="auto"/>
              <w:right w:val="single" w:sz="4" w:space="0" w:color="000000"/>
            </w:tcBorders>
            <w:shd w:val="clear" w:color="000000" w:fill="FFFFFF"/>
            <w:vAlign w:val="center"/>
            <w:hideMark/>
          </w:tcPr>
          <w:p w14:paraId="7819C1A6"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会议同声传译系统</w:t>
            </w:r>
          </w:p>
        </w:tc>
        <w:tc>
          <w:tcPr>
            <w:tcW w:w="1934" w:type="dxa"/>
            <w:tcBorders>
              <w:top w:val="nil"/>
              <w:left w:val="nil"/>
              <w:bottom w:val="single" w:sz="4" w:space="0" w:color="auto"/>
              <w:right w:val="single" w:sz="4" w:space="0" w:color="auto"/>
            </w:tcBorders>
            <w:shd w:val="clear" w:color="000000" w:fill="FFFFFF"/>
            <w:vAlign w:val="center"/>
            <w:hideMark/>
          </w:tcPr>
          <w:p w14:paraId="0F26EC6D"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6348D375"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7BE522BE"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23C45977"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C7513FA"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17</w:t>
            </w:r>
          </w:p>
        </w:tc>
        <w:tc>
          <w:tcPr>
            <w:tcW w:w="3737" w:type="dxa"/>
            <w:gridSpan w:val="2"/>
            <w:tcBorders>
              <w:top w:val="single" w:sz="4" w:space="0" w:color="auto"/>
              <w:left w:val="nil"/>
              <w:bottom w:val="single" w:sz="4" w:space="0" w:color="auto"/>
              <w:right w:val="single" w:sz="4" w:space="0" w:color="000000"/>
            </w:tcBorders>
            <w:shd w:val="clear" w:color="000000" w:fill="FFFFFF"/>
            <w:vAlign w:val="center"/>
            <w:hideMark/>
          </w:tcPr>
          <w:p w14:paraId="628C3EED"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会议表决系统</w:t>
            </w:r>
          </w:p>
        </w:tc>
        <w:tc>
          <w:tcPr>
            <w:tcW w:w="1934" w:type="dxa"/>
            <w:tcBorders>
              <w:top w:val="nil"/>
              <w:left w:val="nil"/>
              <w:bottom w:val="single" w:sz="4" w:space="0" w:color="auto"/>
              <w:right w:val="single" w:sz="4" w:space="0" w:color="auto"/>
            </w:tcBorders>
            <w:shd w:val="clear" w:color="000000" w:fill="FFFFFF"/>
            <w:vAlign w:val="center"/>
            <w:hideMark/>
          </w:tcPr>
          <w:p w14:paraId="3956F386"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57C924F5"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5A9BBD91"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050EADA5"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3EA8F263"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18</w:t>
            </w:r>
          </w:p>
        </w:tc>
        <w:tc>
          <w:tcPr>
            <w:tcW w:w="3737" w:type="dxa"/>
            <w:gridSpan w:val="2"/>
            <w:tcBorders>
              <w:top w:val="single" w:sz="4" w:space="0" w:color="auto"/>
              <w:left w:val="nil"/>
              <w:bottom w:val="single" w:sz="4" w:space="0" w:color="auto"/>
              <w:right w:val="single" w:sz="4" w:space="0" w:color="000000"/>
            </w:tcBorders>
            <w:shd w:val="clear" w:color="000000" w:fill="FFFFFF"/>
            <w:vAlign w:val="center"/>
            <w:hideMark/>
          </w:tcPr>
          <w:p w14:paraId="726796BB"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会议出入口签到管理系统</w:t>
            </w:r>
          </w:p>
        </w:tc>
        <w:tc>
          <w:tcPr>
            <w:tcW w:w="1934" w:type="dxa"/>
            <w:tcBorders>
              <w:top w:val="nil"/>
              <w:left w:val="nil"/>
              <w:bottom w:val="single" w:sz="4" w:space="0" w:color="auto"/>
              <w:right w:val="single" w:sz="4" w:space="0" w:color="auto"/>
            </w:tcBorders>
            <w:shd w:val="clear" w:color="000000" w:fill="FFFFFF"/>
            <w:vAlign w:val="center"/>
            <w:hideMark/>
          </w:tcPr>
          <w:p w14:paraId="0B0E6AD0"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4324702D"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67F0342E"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05938EE1"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1F2839C2"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19</w:t>
            </w:r>
          </w:p>
        </w:tc>
        <w:tc>
          <w:tcPr>
            <w:tcW w:w="3737" w:type="dxa"/>
            <w:gridSpan w:val="2"/>
            <w:tcBorders>
              <w:top w:val="single" w:sz="4" w:space="0" w:color="auto"/>
              <w:left w:val="nil"/>
              <w:bottom w:val="single" w:sz="4" w:space="0" w:color="auto"/>
              <w:right w:val="single" w:sz="4" w:space="0" w:color="000000"/>
            </w:tcBorders>
            <w:shd w:val="clear" w:color="000000" w:fill="FFFFFF"/>
            <w:vAlign w:val="center"/>
            <w:hideMark/>
          </w:tcPr>
          <w:p w14:paraId="653C7E66"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会议摄像系统</w:t>
            </w:r>
          </w:p>
        </w:tc>
        <w:tc>
          <w:tcPr>
            <w:tcW w:w="1934" w:type="dxa"/>
            <w:tcBorders>
              <w:top w:val="nil"/>
              <w:left w:val="nil"/>
              <w:bottom w:val="single" w:sz="4" w:space="0" w:color="auto"/>
              <w:right w:val="single" w:sz="4" w:space="0" w:color="auto"/>
            </w:tcBorders>
            <w:shd w:val="clear" w:color="000000" w:fill="FFFFFF"/>
            <w:vAlign w:val="center"/>
            <w:hideMark/>
          </w:tcPr>
          <w:p w14:paraId="5CC9EE5D"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49CA416C"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6F3CABB1"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0BA7961B"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08DCFEAC"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20</w:t>
            </w:r>
          </w:p>
        </w:tc>
        <w:tc>
          <w:tcPr>
            <w:tcW w:w="3737" w:type="dxa"/>
            <w:gridSpan w:val="2"/>
            <w:tcBorders>
              <w:top w:val="single" w:sz="4" w:space="0" w:color="auto"/>
              <w:left w:val="nil"/>
              <w:bottom w:val="single" w:sz="4" w:space="0" w:color="auto"/>
              <w:right w:val="single" w:sz="4" w:space="0" w:color="000000"/>
            </w:tcBorders>
            <w:shd w:val="clear" w:color="000000" w:fill="FFFFFF"/>
            <w:vAlign w:val="center"/>
            <w:hideMark/>
          </w:tcPr>
          <w:p w14:paraId="2122B10D"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会议录播系统</w:t>
            </w:r>
          </w:p>
        </w:tc>
        <w:tc>
          <w:tcPr>
            <w:tcW w:w="1934" w:type="dxa"/>
            <w:tcBorders>
              <w:top w:val="nil"/>
              <w:left w:val="nil"/>
              <w:bottom w:val="single" w:sz="4" w:space="0" w:color="auto"/>
              <w:right w:val="single" w:sz="4" w:space="0" w:color="auto"/>
            </w:tcBorders>
            <w:shd w:val="clear" w:color="000000" w:fill="FFFFFF"/>
            <w:vAlign w:val="center"/>
            <w:hideMark/>
          </w:tcPr>
          <w:p w14:paraId="4AEF0BC6"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4FA392C8"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5142D30E"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4B405883"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3736515E"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21</w:t>
            </w:r>
          </w:p>
        </w:tc>
        <w:tc>
          <w:tcPr>
            <w:tcW w:w="3737" w:type="dxa"/>
            <w:gridSpan w:val="2"/>
            <w:tcBorders>
              <w:top w:val="single" w:sz="4" w:space="0" w:color="auto"/>
              <w:left w:val="nil"/>
              <w:bottom w:val="single" w:sz="4" w:space="0" w:color="auto"/>
              <w:right w:val="single" w:sz="4" w:space="0" w:color="000000"/>
            </w:tcBorders>
            <w:shd w:val="clear" w:color="000000" w:fill="FFFFFF"/>
            <w:vAlign w:val="center"/>
            <w:hideMark/>
          </w:tcPr>
          <w:p w14:paraId="39DC4888"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集中控制系统</w:t>
            </w:r>
          </w:p>
        </w:tc>
        <w:tc>
          <w:tcPr>
            <w:tcW w:w="1934" w:type="dxa"/>
            <w:tcBorders>
              <w:top w:val="nil"/>
              <w:left w:val="nil"/>
              <w:bottom w:val="single" w:sz="4" w:space="0" w:color="auto"/>
              <w:right w:val="single" w:sz="4" w:space="0" w:color="auto"/>
            </w:tcBorders>
            <w:shd w:val="clear" w:color="000000" w:fill="FFFFFF"/>
            <w:vAlign w:val="center"/>
            <w:hideMark/>
          </w:tcPr>
          <w:p w14:paraId="52D76AE3"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2D2C6C5E"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1C462D30"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07BFAAEF"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E907DC4"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22</w:t>
            </w:r>
          </w:p>
        </w:tc>
        <w:tc>
          <w:tcPr>
            <w:tcW w:w="3737" w:type="dxa"/>
            <w:gridSpan w:val="2"/>
            <w:tcBorders>
              <w:top w:val="single" w:sz="4" w:space="0" w:color="auto"/>
              <w:left w:val="nil"/>
              <w:bottom w:val="single" w:sz="4" w:space="0" w:color="auto"/>
              <w:right w:val="single" w:sz="4" w:space="0" w:color="000000"/>
            </w:tcBorders>
            <w:shd w:val="clear" w:color="000000" w:fill="FFFFFF"/>
            <w:vAlign w:val="center"/>
            <w:hideMark/>
          </w:tcPr>
          <w:p w14:paraId="0835C2CA"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控制室环境</w:t>
            </w:r>
          </w:p>
        </w:tc>
        <w:tc>
          <w:tcPr>
            <w:tcW w:w="1934" w:type="dxa"/>
            <w:tcBorders>
              <w:top w:val="nil"/>
              <w:left w:val="nil"/>
              <w:bottom w:val="single" w:sz="4" w:space="0" w:color="auto"/>
              <w:right w:val="single" w:sz="4" w:space="0" w:color="auto"/>
            </w:tcBorders>
            <w:shd w:val="clear" w:color="000000" w:fill="FFFFFF"/>
            <w:vAlign w:val="center"/>
            <w:hideMark/>
          </w:tcPr>
          <w:p w14:paraId="117E7928"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3BFAA8BB"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1A27E66D"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21A22209" w14:textId="77777777" w:rsidTr="00D536F7">
        <w:trPr>
          <w:trHeight w:val="31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F0D434D"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23</w:t>
            </w:r>
          </w:p>
        </w:tc>
        <w:tc>
          <w:tcPr>
            <w:tcW w:w="3737" w:type="dxa"/>
            <w:gridSpan w:val="2"/>
            <w:tcBorders>
              <w:top w:val="single" w:sz="4" w:space="0" w:color="auto"/>
              <w:left w:val="nil"/>
              <w:bottom w:val="single" w:sz="4" w:space="0" w:color="auto"/>
              <w:right w:val="single" w:sz="4" w:space="0" w:color="000000"/>
            </w:tcBorders>
            <w:shd w:val="clear" w:color="000000" w:fill="FFFFFF"/>
            <w:vAlign w:val="center"/>
            <w:hideMark/>
          </w:tcPr>
          <w:p w14:paraId="1ADBCED2"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与火灾自动报警系统的联动功能</w:t>
            </w:r>
          </w:p>
        </w:tc>
        <w:tc>
          <w:tcPr>
            <w:tcW w:w="1934" w:type="dxa"/>
            <w:tcBorders>
              <w:top w:val="nil"/>
              <w:left w:val="nil"/>
              <w:bottom w:val="single" w:sz="4" w:space="0" w:color="auto"/>
              <w:right w:val="single" w:sz="4" w:space="0" w:color="auto"/>
            </w:tcBorders>
            <w:shd w:val="clear" w:color="000000" w:fill="FFFFFF"/>
            <w:vAlign w:val="center"/>
            <w:hideMark/>
          </w:tcPr>
          <w:p w14:paraId="7D9A0CB3"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558" w:type="dxa"/>
            <w:tcBorders>
              <w:top w:val="nil"/>
              <w:left w:val="nil"/>
              <w:bottom w:val="single" w:sz="4" w:space="0" w:color="auto"/>
              <w:right w:val="single" w:sz="4" w:space="0" w:color="auto"/>
            </w:tcBorders>
            <w:shd w:val="clear" w:color="000000" w:fill="FFFFFF"/>
            <w:vAlign w:val="center"/>
            <w:hideMark/>
          </w:tcPr>
          <w:p w14:paraId="19E63AFF"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307207CD"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1B852F0C" w14:textId="77777777" w:rsidTr="00D536F7">
        <w:trPr>
          <w:trHeight w:val="1104"/>
        </w:trPr>
        <w:tc>
          <w:tcPr>
            <w:tcW w:w="19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4006F96"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建设(监理)单位代表</w:t>
            </w:r>
          </w:p>
        </w:tc>
        <w:tc>
          <w:tcPr>
            <w:tcW w:w="2463" w:type="dxa"/>
            <w:tcBorders>
              <w:top w:val="nil"/>
              <w:left w:val="nil"/>
              <w:bottom w:val="single" w:sz="4" w:space="0" w:color="auto"/>
              <w:right w:val="single" w:sz="4" w:space="0" w:color="auto"/>
            </w:tcBorders>
            <w:shd w:val="clear" w:color="000000" w:fill="FFFFFF"/>
            <w:vAlign w:val="center"/>
            <w:hideMark/>
          </w:tcPr>
          <w:p w14:paraId="7FC5AFCB"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934" w:type="dxa"/>
            <w:tcBorders>
              <w:top w:val="single" w:sz="4" w:space="0" w:color="auto"/>
              <w:left w:val="nil"/>
              <w:bottom w:val="single" w:sz="4" w:space="0" w:color="auto"/>
              <w:right w:val="single" w:sz="4" w:space="0" w:color="auto"/>
            </w:tcBorders>
            <w:shd w:val="clear" w:color="000000" w:fill="FFFFFF"/>
            <w:vAlign w:val="center"/>
            <w:hideMark/>
          </w:tcPr>
          <w:p w14:paraId="5DF60AEF"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质监员</w:t>
            </w:r>
          </w:p>
        </w:tc>
        <w:tc>
          <w:tcPr>
            <w:tcW w:w="2408" w:type="dxa"/>
            <w:gridSpan w:val="2"/>
            <w:tcBorders>
              <w:top w:val="single" w:sz="4" w:space="0" w:color="auto"/>
              <w:left w:val="nil"/>
              <w:bottom w:val="single" w:sz="4" w:space="0" w:color="auto"/>
              <w:right w:val="single" w:sz="4" w:space="0" w:color="auto"/>
            </w:tcBorders>
            <w:shd w:val="clear" w:color="000000" w:fill="FFFFFF"/>
            <w:vAlign w:val="center"/>
          </w:tcPr>
          <w:p w14:paraId="430E6D55"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r w:rsidR="000D5D7F" w:rsidRPr="000D5D7F" w14:paraId="422BE831" w14:textId="77777777" w:rsidTr="00D536F7">
        <w:trPr>
          <w:trHeight w:val="963"/>
        </w:trPr>
        <w:tc>
          <w:tcPr>
            <w:tcW w:w="19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F6A98AE"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专业技术负责人</w:t>
            </w:r>
          </w:p>
        </w:tc>
        <w:tc>
          <w:tcPr>
            <w:tcW w:w="2463" w:type="dxa"/>
            <w:tcBorders>
              <w:top w:val="nil"/>
              <w:left w:val="nil"/>
              <w:bottom w:val="single" w:sz="4" w:space="0" w:color="auto"/>
              <w:right w:val="single" w:sz="4" w:space="0" w:color="auto"/>
            </w:tcBorders>
            <w:shd w:val="clear" w:color="000000" w:fill="FFFFFF"/>
            <w:vAlign w:val="center"/>
            <w:hideMark/>
          </w:tcPr>
          <w:p w14:paraId="17702354"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c>
          <w:tcPr>
            <w:tcW w:w="1934" w:type="dxa"/>
            <w:tcBorders>
              <w:top w:val="single" w:sz="4" w:space="0" w:color="auto"/>
              <w:left w:val="nil"/>
              <w:bottom w:val="single" w:sz="4" w:space="0" w:color="auto"/>
              <w:right w:val="single" w:sz="4" w:space="0" w:color="auto"/>
            </w:tcBorders>
            <w:shd w:val="clear" w:color="000000" w:fill="FFFFFF"/>
            <w:vAlign w:val="center"/>
            <w:hideMark/>
          </w:tcPr>
          <w:p w14:paraId="4408185E"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测试人</w:t>
            </w:r>
          </w:p>
        </w:tc>
        <w:tc>
          <w:tcPr>
            <w:tcW w:w="2408" w:type="dxa"/>
            <w:gridSpan w:val="2"/>
            <w:tcBorders>
              <w:top w:val="single" w:sz="4" w:space="0" w:color="auto"/>
              <w:left w:val="nil"/>
              <w:bottom w:val="single" w:sz="4" w:space="0" w:color="auto"/>
              <w:right w:val="single" w:sz="4" w:space="0" w:color="auto"/>
            </w:tcBorders>
            <w:shd w:val="clear" w:color="000000" w:fill="FFFFFF"/>
            <w:vAlign w:val="center"/>
          </w:tcPr>
          <w:p w14:paraId="059BB999" w14:textId="77777777" w:rsidR="000D5D7F" w:rsidRPr="000D5D7F" w:rsidRDefault="000D5D7F" w:rsidP="00D536F7">
            <w:pPr>
              <w:widowControl/>
              <w:spacing w:line="264" w:lineRule="auto"/>
              <w:jc w:val="center"/>
              <w:rPr>
                <w:rFonts w:ascii="宋体" w:hAnsi="宋体" w:cs="宋体"/>
                <w:color w:val="FF0000"/>
                <w:kern w:val="0"/>
                <w:sz w:val="22"/>
                <w:u w:val="single"/>
              </w:rPr>
            </w:pPr>
            <w:r w:rsidRPr="000D5D7F">
              <w:rPr>
                <w:rFonts w:ascii="宋体" w:hAnsi="宋体" w:cs="宋体" w:hint="eastAsia"/>
                <w:color w:val="FF0000"/>
                <w:kern w:val="0"/>
                <w:sz w:val="22"/>
                <w:u w:val="single"/>
              </w:rPr>
              <w:t xml:space="preserve">　</w:t>
            </w:r>
          </w:p>
        </w:tc>
      </w:tr>
    </w:tbl>
    <w:p w14:paraId="29776FD3" w14:textId="77777777" w:rsidR="000D5D7F" w:rsidRDefault="000D5D7F" w:rsidP="000D5D7F">
      <w:pPr>
        <w:widowControl/>
        <w:shd w:val="clear" w:color="auto" w:fill="FFFFFF"/>
        <w:tabs>
          <w:tab w:val="left" w:pos="301"/>
        </w:tabs>
        <w:rPr>
          <w:rFonts w:ascii="宋体" w:hAnsi="宋体" w:cs="宋体"/>
          <w:b/>
          <w:bCs/>
          <w:color w:val="000000"/>
          <w:kern w:val="0"/>
          <w:szCs w:val="21"/>
        </w:rPr>
      </w:pPr>
    </w:p>
    <w:p w14:paraId="36D9A799" w14:textId="436FC517" w:rsidR="004F646F" w:rsidRDefault="000D5D7F" w:rsidP="000D5D7F">
      <w:pPr>
        <w:widowControl/>
        <w:shd w:val="clear" w:color="auto" w:fill="FFFFFF"/>
        <w:rPr>
          <w:rFonts w:ascii="宋体" w:hAnsi="宋体" w:cs="宋体"/>
          <w:b/>
          <w:bCs/>
          <w:color w:val="000000"/>
          <w:kern w:val="0"/>
          <w:szCs w:val="21"/>
        </w:rPr>
      </w:pPr>
      <w:r w:rsidRPr="00EF702D">
        <w:rPr>
          <w:rFonts w:ascii="宋体" w:hAnsi="宋体" w:cs="宋体"/>
          <w:szCs w:val="21"/>
        </w:rPr>
        <w:br w:type="page"/>
      </w:r>
    </w:p>
    <w:p w14:paraId="7BDDEAEE" w14:textId="77777777" w:rsidR="007771FE" w:rsidRPr="006D6E51" w:rsidRDefault="007771FE" w:rsidP="007771FE">
      <w:pPr>
        <w:widowControl/>
        <w:shd w:val="clear" w:color="auto" w:fill="FFFFFF"/>
        <w:jc w:val="center"/>
        <w:rPr>
          <w:rFonts w:ascii="宋体" w:hAnsi="宋体" w:cs="宋体"/>
          <w:color w:val="FF0000"/>
          <w:kern w:val="0"/>
          <w:szCs w:val="21"/>
          <w:u w:val="single"/>
        </w:rPr>
      </w:pPr>
      <w:bookmarkStart w:id="407" w:name="_Hlk44837568"/>
      <w:r w:rsidRPr="006D6E51">
        <w:rPr>
          <w:rFonts w:ascii="宋体" w:hAnsi="宋体" w:cs="宋体" w:hint="eastAsia"/>
          <w:b/>
          <w:bCs/>
          <w:color w:val="FF0000"/>
          <w:kern w:val="0"/>
          <w:szCs w:val="21"/>
          <w:u w:val="single"/>
        </w:rPr>
        <w:lastRenderedPageBreak/>
        <w:t>表B. 0. 11A 公共广播系统与</w:t>
      </w:r>
      <w:r>
        <w:rPr>
          <w:rFonts w:ascii="宋体" w:hAnsi="宋体" w:cs="宋体" w:hint="eastAsia"/>
          <w:b/>
          <w:bCs/>
          <w:color w:val="FF0000"/>
          <w:kern w:val="0"/>
          <w:szCs w:val="21"/>
          <w:u w:val="single"/>
        </w:rPr>
        <w:t>火灾自动报警</w:t>
      </w:r>
      <w:r w:rsidRPr="006D6E51">
        <w:rPr>
          <w:rFonts w:ascii="宋体" w:hAnsi="宋体" w:cs="宋体" w:hint="eastAsia"/>
          <w:b/>
          <w:bCs/>
          <w:color w:val="FF0000"/>
          <w:kern w:val="0"/>
          <w:szCs w:val="21"/>
          <w:u w:val="single"/>
        </w:rPr>
        <w:t>系统接口测量记录表</w:t>
      </w:r>
    </w:p>
    <w:bookmarkEnd w:id="407"/>
    <w:p w14:paraId="0B8AA1A7" w14:textId="77777777" w:rsidR="007771FE" w:rsidRPr="00154FF3" w:rsidRDefault="007771FE" w:rsidP="007771FE">
      <w:pPr>
        <w:widowControl/>
        <w:shd w:val="clear" w:color="auto" w:fill="FFFFFF"/>
        <w:jc w:val="right"/>
        <w:rPr>
          <w:rFonts w:ascii="宋体" w:hAnsi="宋体" w:cs="宋体"/>
          <w:color w:val="000000"/>
          <w:kern w:val="0"/>
          <w:szCs w:val="21"/>
        </w:rPr>
      </w:pPr>
      <w:r w:rsidRPr="00154FF3">
        <w:rPr>
          <w:rFonts w:ascii="宋体" w:hAnsi="宋体" w:cs="宋体" w:hint="eastAsia"/>
          <w:color w:val="000000"/>
          <w:kern w:val="0"/>
          <w:szCs w:val="21"/>
        </w:rPr>
        <w:t>编号：                     </w:t>
      </w:r>
    </w:p>
    <w:tbl>
      <w:tblPr>
        <w:tblW w:w="9075" w:type="dxa"/>
        <w:jc w:val="center"/>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641"/>
        <w:gridCol w:w="500"/>
        <w:gridCol w:w="1201"/>
        <w:gridCol w:w="1324"/>
        <w:gridCol w:w="1105"/>
        <w:gridCol w:w="1489"/>
        <w:gridCol w:w="2815"/>
      </w:tblGrid>
      <w:tr w:rsidR="007771FE" w:rsidRPr="007771FE" w14:paraId="565E3B24" w14:textId="77777777" w:rsidTr="00D536F7">
        <w:trPr>
          <w:jc w:val="center"/>
        </w:trPr>
        <w:tc>
          <w:tcPr>
            <w:tcW w:w="3666" w:type="dxa"/>
            <w:gridSpan w:val="4"/>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0683A70"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单位(子单位)工程名称</w:t>
            </w:r>
          </w:p>
        </w:tc>
        <w:tc>
          <w:tcPr>
            <w:tcW w:w="110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1996D26D"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A135D1D"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子分部工程</w:t>
            </w:r>
          </w:p>
        </w:tc>
        <w:tc>
          <w:tcPr>
            <w:tcW w:w="281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3E8003E"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r>
      <w:tr w:rsidR="007771FE" w:rsidRPr="007771FE" w14:paraId="3123C88D" w14:textId="77777777" w:rsidTr="00D536F7">
        <w:trPr>
          <w:jc w:val="center"/>
        </w:trPr>
        <w:tc>
          <w:tcPr>
            <w:tcW w:w="3666" w:type="dxa"/>
            <w:gridSpan w:val="4"/>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80FAE24"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分项工程名称</w:t>
            </w:r>
          </w:p>
        </w:tc>
        <w:tc>
          <w:tcPr>
            <w:tcW w:w="110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0C9881A9"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1B2D722"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验收部位</w:t>
            </w:r>
          </w:p>
        </w:tc>
        <w:tc>
          <w:tcPr>
            <w:tcW w:w="281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4F409AB"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r>
      <w:tr w:rsidR="007771FE" w:rsidRPr="007771FE" w14:paraId="1005DAC6" w14:textId="77777777" w:rsidTr="00D536F7">
        <w:trPr>
          <w:jc w:val="center"/>
        </w:trPr>
        <w:tc>
          <w:tcPr>
            <w:tcW w:w="3666" w:type="dxa"/>
            <w:gridSpan w:val="4"/>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4D1A47C"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施工单位</w:t>
            </w:r>
          </w:p>
        </w:tc>
        <w:tc>
          <w:tcPr>
            <w:tcW w:w="110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9A00C07"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BFA405C"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注册建造师</w:t>
            </w:r>
          </w:p>
        </w:tc>
        <w:tc>
          <w:tcPr>
            <w:tcW w:w="281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A83DEC4"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r>
      <w:tr w:rsidR="007771FE" w:rsidRPr="007771FE" w14:paraId="5A9E5342" w14:textId="77777777" w:rsidTr="00D536F7">
        <w:trPr>
          <w:jc w:val="center"/>
        </w:trPr>
        <w:tc>
          <w:tcPr>
            <w:tcW w:w="3666" w:type="dxa"/>
            <w:gridSpan w:val="4"/>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BA6A20A"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施工执行标准名称及编号</w:t>
            </w:r>
          </w:p>
        </w:tc>
        <w:tc>
          <w:tcPr>
            <w:tcW w:w="5409" w:type="dxa"/>
            <w:gridSpan w:val="3"/>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2A337BE"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r>
      <w:tr w:rsidR="007771FE" w:rsidRPr="007771FE" w14:paraId="0C425DB2" w14:textId="77777777" w:rsidTr="00D536F7">
        <w:trPr>
          <w:jc w:val="center"/>
        </w:trPr>
        <w:tc>
          <w:tcPr>
            <w:tcW w:w="0" w:type="auto"/>
            <w:gridSpan w:val="5"/>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06ECDFA6"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检测项目</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84CA085"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检测记录</w:t>
            </w:r>
          </w:p>
        </w:tc>
        <w:tc>
          <w:tcPr>
            <w:tcW w:w="2815"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EB6F784"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备注</w:t>
            </w:r>
          </w:p>
        </w:tc>
      </w:tr>
      <w:tr w:rsidR="007771FE" w:rsidRPr="007771FE" w14:paraId="43408A36" w14:textId="77777777" w:rsidTr="00D536F7">
        <w:trPr>
          <w:jc w:val="center"/>
        </w:trPr>
        <w:tc>
          <w:tcPr>
            <w:tcW w:w="641"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91127DD"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主控项目</w:t>
            </w:r>
          </w:p>
        </w:tc>
        <w:tc>
          <w:tcPr>
            <w:tcW w:w="500"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2333DF3"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1</w:t>
            </w:r>
          </w:p>
        </w:tc>
        <w:tc>
          <w:tcPr>
            <w:tcW w:w="1201"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12DC6600"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接口位置</w:t>
            </w: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C41D5DC"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消防控制室</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4B613D0"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c>
          <w:tcPr>
            <w:tcW w:w="281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082309ED" w14:textId="77777777" w:rsidR="007771FE" w:rsidRPr="007771FE" w:rsidRDefault="007771FE" w:rsidP="00D536F7">
            <w:pPr>
              <w:widowControl/>
              <w:spacing w:line="320" w:lineRule="exact"/>
              <w:jc w:val="left"/>
              <w:rPr>
                <w:rFonts w:ascii="宋体" w:hAnsi="宋体" w:cs="宋体"/>
                <w:color w:val="FF0000"/>
                <w:kern w:val="0"/>
                <w:szCs w:val="21"/>
                <w:u w:val="single"/>
              </w:rPr>
            </w:pPr>
            <w:r w:rsidRPr="007771FE">
              <w:rPr>
                <w:rFonts w:ascii="宋体" w:hAnsi="宋体" w:cs="宋体" w:hint="eastAsia"/>
                <w:color w:val="FF0000"/>
                <w:kern w:val="0"/>
                <w:szCs w:val="21"/>
                <w:u w:val="single"/>
              </w:rPr>
              <w:t>必须按设计要求确定接口位置</w:t>
            </w:r>
          </w:p>
        </w:tc>
      </w:tr>
      <w:tr w:rsidR="007771FE" w:rsidRPr="007771FE" w14:paraId="6B2FBCEA" w14:textId="77777777" w:rsidTr="00D536F7">
        <w:trPr>
          <w:jc w:val="center"/>
        </w:trPr>
        <w:tc>
          <w:tcPr>
            <w:tcW w:w="641"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1E030D8A"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500"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62B2B64"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1201"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12C875F"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4524504"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弱电间</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32E8DE1"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c>
          <w:tcPr>
            <w:tcW w:w="2815"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C05F25D" w14:textId="77777777" w:rsidR="007771FE" w:rsidRPr="007771FE" w:rsidRDefault="007771FE" w:rsidP="00D536F7">
            <w:pPr>
              <w:widowControl/>
              <w:spacing w:line="320" w:lineRule="exact"/>
              <w:jc w:val="left"/>
              <w:rPr>
                <w:rFonts w:ascii="宋体" w:hAnsi="宋体" w:cs="宋体"/>
                <w:color w:val="FF0000"/>
                <w:kern w:val="0"/>
                <w:szCs w:val="21"/>
                <w:u w:val="single"/>
              </w:rPr>
            </w:pPr>
          </w:p>
        </w:tc>
      </w:tr>
      <w:tr w:rsidR="007771FE" w:rsidRPr="007771FE" w14:paraId="39AC91E2" w14:textId="77777777" w:rsidTr="00D536F7">
        <w:trPr>
          <w:trHeight w:val="345"/>
          <w:jc w:val="center"/>
        </w:trPr>
        <w:tc>
          <w:tcPr>
            <w:tcW w:w="641"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16F42C3"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500"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4610017"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1201"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84D569C"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A0079DC"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其他位置</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F4FC8EE"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c>
          <w:tcPr>
            <w:tcW w:w="2815"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2DC54C2" w14:textId="77777777" w:rsidR="007771FE" w:rsidRPr="007771FE" w:rsidRDefault="007771FE" w:rsidP="00D536F7">
            <w:pPr>
              <w:widowControl/>
              <w:spacing w:line="320" w:lineRule="exact"/>
              <w:jc w:val="left"/>
              <w:rPr>
                <w:rFonts w:ascii="宋体" w:hAnsi="宋体" w:cs="宋体"/>
                <w:color w:val="FF0000"/>
                <w:kern w:val="0"/>
                <w:szCs w:val="21"/>
                <w:u w:val="single"/>
              </w:rPr>
            </w:pPr>
          </w:p>
        </w:tc>
      </w:tr>
      <w:tr w:rsidR="007771FE" w:rsidRPr="007771FE" w14:paraId="48B2C06B" w14:textId="77777777" w:rsidTr="00D536F7">
        <w:trPr>
          <w:jc w:val="center"/>
        </w:trPr>
        <w:tc>
          <w:tcPr>
            <w:tcW w:w="641"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C656B29"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500"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9CCD87D"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2</w:t>
            </w:r>
          </w:p>
        </w:tc>
        <w:tc>
          <w:tcPr>
            <w:tcW w:w="1201"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29A1005"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接口形式</w:t>
            </w: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B657D22"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物理接口</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F7E8213"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c>
          <w:tcPr>
            <w:tcW w:w="281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3511581" w14:textId="77777777" w:rsidR="007771FE" w:rsidRPr="007771FE" w:rsidRDefault="007771FE" w:rsidP="00D536F7">
            <w:pPr>
              <w:widowControl/>
              <w:spacing w:line="320" w:lineRule="exact"/>
              <w:jc w:val="left"/>
              <w:rPr>
                <w:rFonts w:ascii="宋体" w:hAnsi="宋体" w:cs="宋体"/>
                <w:color w:val="FF0000"/>
                <w:kern w:val="0"/>
                <w:szCs w:val="21"/>
                <w:u w:val="single"/>
              </w:rPr>
            </w:pPr>
            <w:r w:rsidRPr="007771FE">
              <w:rPr>
                <w:rFonts w:ascii="宋体" w:hAnsi="宋体" w:cs="宋体" w:hint="eastAsia"/>
                <w:color w:val="FF0000"/>
                <w:kern w:val="0"/>
                <w:szCs w:val="21"/>
                <w:u w:val="single"/>
              </w:rPr>
              <w:t>物理接口需明确接口设备名称及型号；软件接口需明确接口协议等。</w:t>
            </w:r>
          </w:p>
        </w:tc>
      </w:tr>
      <w:tr w:rsidR="007771FE" w:rsidRPr="007771FE" w14:paraId="4A7C60C0" w14:textId="77777777" w:rsidTr="00D536F7">
        <w:trPr>
          <w:trHeight w:val="435"/>
          <w:jc w:val="center"/>
        </w:trPr>
        <w:tc>
          <w:tcPr>
            <w:tcW w:w="641"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0C8C9873"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500"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08C12383"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1201"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47C00C0"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435AD60"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软件接口</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A491DCF"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c>
          <w:tcPr>
            <w:tcW w:w="2815"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209512F" w14:textId="77777777" w:rsidR="007771FE" w:rsidRPr="007771FE" w:rsidRDefault="007771FE" w:rsidP="00D536F7">
            <w:pPr>
              <w:widowControl/>
              <w:spacing w:line="320" w:lineRule="exact"/>
              <w:jc w:val="left"/>
              <w:rPr>
                <w:rFonts w:ascii="宋体" w:hAnsi="宋体" w:cs="宋体"/>
                <w:color w:val="FF0000"/>
                <w:kern w:val="0"/>
                <w:szCs w:val="21"/>
                <w:u w:val="single"/>
              </w:rPr>
            </w:pPr>
          </w:p>
        </w:tc>
      </w:tr>
      <w:tr w:rsidR="007771FE" w:rsidRPr="007771FE" w14:paraId="3ED04444" w14:textId="77777777" w:rsidTr="00D536F7">
        <w:trPr>
          <w:jc w:val="center"/>
        </w:trPr>
        <w:tc>
          <w:tcPr>
            <w:tcW w:w="641" w:type="dxa"/>
            <w:vMerge w:val="restart"/>
            <w:tcBorders>
              <w:top w:val="single" w:sz="6" w:space="0" w:color="333333"/>
              <w:left w:val="single" w:sz="6" w:space="0" w:color="333333"/>
              <w:right w:val="single" w:sz="6" w:space="0" w:color="333333"/>
            </w:tcBorders>
            <w:shd w:val="clear" w:color="auto" w:fill="FFFFFF"/>
            <w:vAlign w:val="center"/>
            <w:hideMark/>
          </w:tcPr>
          <w:p w14:paraId="20987613"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一般项目</w:t>
            </w:r>
          </w:p>
        </w:tc>
        <w:tc>
          <w:tcPr>
            <w:tcW w:w="500"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13F685F4"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3</w:t>
            </w:r>
          </w:p>
        </w:tc>
        <w:tc>
          <w:tcPr>
            <w:tcW w:w="1201"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37DAD51"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防火分区1</w:t>
            </w: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76EE7CD"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火灾报警信号</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4BF6230"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c>
          <w:tcPr>
            <w:tcW w:w="281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D26A68D" w14:textId="77777777" w:rsidR="007771FE" w:rsidRPr="007771FE" w:rsidRDefault="007771FE" w:rsidP="00D536F7">
            <w:pPr>
              <w:widowControl/>
              <w:spacing w:line="320" w:lineRule="exact"/>
              <w:jc w:val="left"/>
              <w:rPr>
                <w:rFonts w:ascii="宋体" w:hAnsi="宋体" w:cs="宋体"/>
                <w:color w:val="FF0000"/>
                <w:kern w:val="0"/>
                <w:szCs w:val="21"/>
                <w:u w:val="single"/>
              </w:rPr>
            </w:pPr>
            <w:r w:rsidRPr="007771FE">
              <w:rPr>
                <w:rFonts w:ascii="宋体" w:hAnsi="宋体" w:cs="宋体" w:hint="eastAsia"/>
                <w:color w:val="FF0000"/>
                <w:kern w:val="0"/>
                <w:szCs w:val="21"/>
                <w:u w:val="single"/>
              </w:rPr>
              <w:t>系统联动功能需达到设计要求</w:t>
            </w:r>
          </w:p>
        </w:tc>
      </w:tr>
      <w:tr w:rsidR="007771FE" w:rsidRPr="007771FE" w14:paraId="09ED4A89" w14:textId="77777777" w:rsidTr="00D536F7">
        <w:trPr>
          <w:jc w:val="center"/>
        </w:trPr>
        <w:tc>
          <w:tcPr>
            <w:tcW w:w="641" w:type="dxa"/>
            <w:vMerge/>
            <w:tcBorders>
              <w:left w:val="single" w:sz="6" w:space="0" w:color="333333"/>
              <w:right w:val="single" w:sz="6" w:space="0" w:color="333333"/>
            </w:tcBorders>
            <w:shd w:val="clear" w:color="auto" w:fill="FFFFFF"/>
            <w:vAlign w:val="center"/>
            <w:hideMark/>
          </w:tcPr>
          <w:p w14:paraId="56D7C4C3"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500"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EA4416F"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1201"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E6F1BEF"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78F8D25"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应急广播信号</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19269EE2"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c>
          <w:tcPr>
            <w:tcW w:w="2815"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9AA00CA" w14:textId="77777777" w:rsidR="007771FE" w:rsidRPr="007771FE" w:rsidRDefault="007771FE" w:rsidP="00D536F7">
            <w:pPr>
              <w:widowControl/>
              <w:spacing w:line="320" w:lineRule="exact"/>
              <w:jc w:val="left"/>
              <w:rPr>
                <w:rFonts w:ascii="宋体" w:hAnsi="宋体" w:cs="宋体"/>
                <w:color w:val="FF0000"/>
                <w:kern w:val="0"/>
                <w:szCs w:val="21"/>
                <w:u w:val="single"/>
              </w:rPr>
            </w:pPr>
          </w:p>
        </w:tc>
      </w:tr>
      <w:tr w:rsidR="007771FE" w:rsidRPr="007771FE" w14:paraId="090261AA" w14:textId="77777777" w:rsidTr="00D536F7">
        <w:trPr>
          <w:jc w:val="center"/>
        </w:trPr>
        <w:tc>
          <w:tcPr>
            <w:tcW w:w="641" w:type="dxa"/>
            <w:vMerge/>
            <w:tcBorders>
              <w:left w:val="single" w:sz="6" w:space="0" w:color="333333"/>
              <w:right w:val="single" w:sz="6" w:space="0" w:color="333333"/>
            </w:tcBorders>
            <w:shd w:val="clear" w:color="auto" w:fill="FFFFFF"/>
            <w:vAlign w:val="center"/>
            <w:hideMark/>
          </w:tcPr>
          <w:p w14:paraId="6F5114B3"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500"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14941A4E"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1201"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10C1DECE"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88D4EB6"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联动结果</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011A010"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c>
          <w:tcPr>
            <w:tcW w:w="2815"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1F368112" w14:textId="77777777" w:rsidR="007771FE" w:rsidRPr="007771FE" w:rsidRDefault="007771FE" w:rsidP="00D536F7">
            <w:pPr>
              <w:widowControl/>
              <w:spacing w:line="320" w:lineRule="exact"/>
              <w:jc w:val="left"/>
              <w:rPr>
                <w:rFonts w:ascii="宋体" w:hAnsi="宋体" w:cs="宋体"/>
                <w:color w:val="FF0000"/>
                <w:kern w:val="0"/>
                <w:szCs w:val="21"/>
                <w:u w:val="single"/>
              </w:rPr>
            </w:pPr>
          </w:p>
        </w:tc>
      </w:tr>
      <w:tr w:rsidR="007771FE" w:rsidRPr="007771FE" w14:paraId="35D16D41" w14:textId="77777777" w:rsidTr="00D536F7">
        <w:trPr>
          <w:jc w:val="center"/>
        </w:trPr>
        <w:tc>
          <w:tcPr>
            <w:tcW w:w="641" w:type="dxa"/>
            <w:vMerge/>
            <w:tcBorders>
              <w:left w:val="single" w:sz="6" w:space="0" w:color="333333"/>
              <w:right w:val="single" w:sz="6" w:space="0" w:color="333333"/>
            </w:tcBorders>
            <w:shd w:val="clear" w:color="auto" w:fill="FFFFFF"/>
            <w:vAlign w:val="center"/>
            <w:hideMark/>
          </w:tcPr>
          <w:p w14:paraId="3B696D3B"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500" w:type="dxa"/>
            <w:vMerge w:val="restart"/>
            <w:tcBorders>
              <w:top w:val="single" w:sz="6" w:space="0" w:color="333333"/>
              <w:left w:val="single" w:sz="6" w:space="0" w:color="333333"/>
              <w:right w:val="single" w:sz="6" w:space="0" w:color="333333"/>
            </w:tcBorders>
            <w:shd w:val="clear" w:color="auto" w:fill="FFFFFF"/>
            <w:vAlign w:val="center"/>
            <w:hideMark/>
          </w:tcPr>
          <w:p w14:paraId="56904C4B" w14:textId="77777777" w:rsidR="007771FE" w:rsidRPr="007771FE" w:rsidRDefault="007771FE" w:rsidP="00D536F7">
            <w:pPr>
              <w:spacing w:line="320" w:lineRule="exact"/>
              <w:jc w:val="center"/>
              <w:rPr>
                <w:rFonts w:ascii="宋体" w:hAnsi="宋体" w:cs="宋体"/>
                <w:color w:val="FF0000"/>
                <w:kern w:val="0"/>
                <w:szCs w:val="21"/>
                <w:u w:val="single"/>
              </w:rPr>
            </w:pPr>
            <w:r w:rsidRPr="007771FE">
              <w:rPr>
                <w:rFonts w:ascii="宋体" w:hAnsi="宋体" w:cs="宋体"/>
                <w:color w:val="FF0000"/>
                <w:kern w:val="0"/>
                <w:szCs w:val="21"/>
                <w:u w:val="single"/>
              </w:rPr>
              <w:t>4</w:t>
            </w:r>
          </w:p>
        </w:tc>
        <w:tc>
          <w:tcPr>
            <w:tcW w:w="1201" w:type="dxa"/>
            <w:vMerge w:val="restart"/>
            <w:tcBorders>
              <w:top w:val="single" w:sz="6" w:space="0" w:color="333333"/>
              <w:left w:val="single" w:sz="6" w:space="0" w:color="333333"/>
              <w:right w:val="single" w:sz="6" w:space="0" w:color="333333"/>
            </w:tcBorders>
            <w:shd w:val="clear" w:color="auto" w:fill="FFFFFF"/>
            <w:vAlign w:val="center"/>
            <w:hideMark/>
          </w:tcPr>
          <w:p w14:paraId="78CBCD9B"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防火分区</w:t>
            </w:r>
            <w:r w:rsidRPr="007771FE">
              <w:rPr>
                <w:rFonts w:ascii="宋体" w:hAnsi="宋体" w:cs="宋体"/>
                <w:color w:val="FF0000"/>
                <w:kern w:val="0"/>
                <w:szCs w:val="21"/>
                <w:u w:val="single"/>
              </w:rPr>
              <w:t>2</w:t>
            </w: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D9BB6E2"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火灾报警信号</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19C3D472"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c>
          <w:tcPr>
            <w:tcW w:w="2815" w:type="dxa"/>
            <w:vMerge w:val="restart"/>
            <w:tcBorders>
              <w:top w:val="single" w:sz="6" w:space="0" w:color="333333"/>
              <w:left w:val="single" w:sz="6" w:space="0" w:color="333333"/>
              <w:right w:val="single" w:sz="6" w:space="0" w:color="333333"/>
            </w:tcBorders>
            <w:shd w:val="clear" w:color="auto" w:fill="FFFFFF"/>
            <w:vAlign w:val="center"/>
            <w:hideMark/>
          </w:tcPr>
          <w:p w14:paraId="08B9D2D0" w14:textId="77777777" w:rsidR="007771FE" w:rsidRPr="007771FE" w:rsidRDefault="007771FE" w:rsidP="00D536F7">
            <w:pPr>
              <w:widowControl/>
              <w:spacing w:line="320" w:lineRule="exact"/>
              <w:jc w:val="left"/>
              <w:rPr>
                <w:rFonts w:ascii="宋体" w:hAnsi="宋体" w:cs="宋体"/>
                <w:color w:val="FF0000"/>
                <w:kern w:val="0"/>
                <w:szCs w:val="21"/>
                <w:u w:val="single"/>
              </w:rPr>
            </w:pPr>
            <w:r w:rsidRPr="007771FE">
              <w:rPr>
                <w:rFonts w:ascii="宋体" w:hAnsi="宋体" w:cs="宋体" w:hint="eastAsia"/>
                <w:color w:val="FF0000"/>
                <w:kern w:val="0"/>
                <w:szCs w:val="21"/>
                <w:u w:val="single"/>
              </w:rPr>
              <w:t>系统联动功能需达到设计要求</w:t>
            </w:r>
          </w:p>
          <w:p w14:paraId="5BD92E48" w14:textId="77777777" w:rsidR="007771FE" w:rsidRPr="007771FE" w:rsidRDefault="007771FE" w:rsidP="00D536F7">
            <w:pPr>
              <w:spacing w:line="320" w:lineRule="exact"/>
              <w:jc w:val="left"/>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r>
      <w:tr w:rsidR="007771FE" w:rsidRPr="007771FE" w14:paraId="136B29C4" w14:textId="77777777" w:rsidTr="00D536F7">
        <w:trPr>
          <w:jc w:val="center"/>
        </w:trPr>
        <w:tc>
          <w:tcPr>
            <w:tcW w:w="641" w:type="dxa"/>
            <w:vMerge/>
            <w:tcBorders>
              <w:left w:val="single" w:sz="6" w:space="0" w:color="333333"/>
              <w:right w:val="single" w:sz="6" w:space="0" w:color="333333"/>
            </w:tcBorders>
            <w:shd w:val="clear" w:color="auto" w:fill="FFFFFF"/>
            <w:vAlign w:val="center"/>
            <w:hideMark/>
          </w:tcPr>
          <w:p w14:paraId="3E591C12"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500" w:type="dxa"/>
            <w:vMerge/>
            <w:tcBorders>
              <w:left w:val="single" w:sz="6" w:space="0" w:color="333333"/>
              <w:right w:val="single" w:sz="6" w:space="0" w:color="333333"/>
            </w:tcBorders>
            <w:shd w:val="clear" w:color="auto" w:fill="FFFFFF"/>
            <w:vAlign w:val="center"/>
            <w:hideMark/>
          </w:tcPr>
          <w:p w14:paraId="7B96C6FC" w14:textId="77777777" w:rsidR="007771FE" w:rsidRPr="007771FE" w:rsidRDefault="007771FE" w:rsidP="00D536F7">
            <w:pPr>
              <w:spacing w:line="320" w:lineRule="exact"/>
              <w:jc w:val="center"/>
              <w:rPr>
                <w:rFonts w:ascii="宋体" w:hAnsi="宋体" w:cs="宋体"/>
                <w:color w:val="FF0000"/>
                <w:kern w:val="0"/>
                <w:szCs w:val="21"/>
                <w:u w:val="single"/>
              </w:rPr>
            </w:pPr>
          </w:p>
        </w:tc>
        <w:tc>
          <w:tcPr>
            <w:tcW w:w="1201" w:type="dxa"/>
            <w:vMerge/>
            <w:tcBorders>
              <w:left w:val="single" w:sz="6" w:space="0" w:color="333333"/>
              <w:right w:val="single" w:sz="6" w:space="0" w:color="333333"/>
            </w:tcBorders>
            <w:shd w:val="clear" w:color="auto" w:fill="FFFFFF"/>
            <w:vAlign w:val="center"/>
            <w:hideMark/>
          </w:tcPr>
          <w:p w14:paraId="625CB9B1"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1A4C96CA"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应急广播信号</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074194E9"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c>
          <w:tcPr>
            <w:tcW w:w="2815" w:type="dxa"/>
            <w:vMerge/>
            <w:tcBorders>
              <w:left w:val="single" w:sz="6" w:space="0" w:color="333333"/>
              <w:right w:val="single" w:sz="6" w:space="0" w:color="333333"/>
            </w:tcBorders>
            <w:shd w:val="clear" w:color="auto" w:fill="FFFFFF"/>
            <w:vAlign w:val="center"/>
            <w:hideMark/>
          </w:tcPr>
          <w:p w14:paraId="79FA53BB" w14:textId="77777777" w:rsidR="007771FE" w:rsidRPr="007771FE" w:rsidRDefault="007771FE" w:rsidP="00D536F7">
            <w:pPr>
              <w:spacing w:line="320" w:lineRule="exact"/>
              <w:jc w:val="left"/>
              <w:rPr>
                <w:rFonts w:ascii="宋体" w:hAnsi="宋体" w:cs="宋体"/>
                <w:color w:val="FF0000"/>
                <w:kern w:val="0"/>
                <w:szCs w:val="21"/>
                <w:u w:val="single"/>
              </w:rPr>
            </w:pPr>
          </w:p>
        </w:tc>
      </w:tr>
      <w:tr w:rsidR="007771FE" w:rsidRPr="007771FE" w14:paraId="7593A8FD" w14:textId="77777777" w:rsidTr="00D536F7">
        <w:trPr>
          <w:jc w:val="center"/>
        </w:trPr>
        <w:tc>
          <w:tcPr>
            <w:tcW w:w="641" w:type="dxa"/>
            <w:vMerge/>
            <w:tcBorders>
              <w:left w:val="single" w:sz="6" w:space="0" w:color="333333"/>
              <w:right w:val="single" w:sz="6" w:space="0" w:color="333333"/>
            </w:tcBorders>
            <w:shd w:val="clear" w:color="auto" w:fill="FFFFFF"/>
            <w:vAlign w:val="center"/>
            <w:hideMark/>
          </w:tcPr>
          <w:p w14:paraId="112E0F5C"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500" w:type="dxa"/>
            <w:vMerge/>
            <w:tcBorders>
              <w:left w:val="single" w:sz="6" w:space="0" w:color="333333"/>
              <w:bottom w:val="single" w:sz="6" w:space="0" w:color="333333"/>
              <w:right w:val="single" w:sz="6" w:space="0" w:color="333333"/>
            </w:tcBorders>
            <w:shd w:val="clear" w:color="auto" w:fill="FFFFFF"/>
            <w:vAlign w:val="center"/>
            <w:hideMark/>
          </w:tcPr>
          <w:p w14:paraId="2F0FF704" w14:textId="77777777" w:rsidR="007771FE" w:rsidRPr="007771FE" w:rsidRDefault="007771FE" w:rsidP="00D536F7">
            <w:pPr>
              <w:widowControl/>
              <w:spacing w:line="320" w:lineRule="exact"/>
              <w:jc w:val="center"/>
              <w:rPr>
                <w:rFonts w:ascii="宋体" w:hAnsi="宋体" w:cs="宋体"/>
                <w:color w:val="FF0000"/>
                <w:kern w:val="0"/>
                <w:szCs w:val="21"/>
                <w:u w:val="single"/>
              </w:rPr>
            </w:pPr>
          </w:p>
        </w:tc>
        <w:tc>
          <w:tcPr>
            <w:tcW w:w="1201" w:type="dxa"/>
            <w:vMerge/>
            <w:tcBorders>
              <w:left w:val="single" w:sz="6" w:space="0" w:color="333333"/>
              <w:bottom w:val="single" w:sz="6" w:space="0" w:color="333333"/>
              <w:right w:val="single" w:sz="6" w:space="0" w:color="333333"/>
            </w:tcBorders>
            <w:shd w:val="clear" w:color="auto" w:fill="FFFFFF"/>
            <w:vAlign w:val="center"/>
            <w:hideMark/>
          </w:tcPr>
          <w:p w14:paraId="12842FF2" w14:textId="77777777" w:rsidR="007771FE" w:rsidRPr="007771FE" w:rsidRDefault="007771FE" w:rsidP="00D536F7">
            <w:pPr>
              <w:widowControl/>
              <w:spacing w:line="320" w:lineRule="exact"/>
              <w:jc w:val="center"/>
              <w:rPr>
                <w:rFonts w:ascii="宋体" w:hAnsi="宋体" w:cs="宋体"/>
                <w:color w:val="FF0000"/>
                <w:kern w:val="0"/>
                <w:szCs w:val="21"/>
                <w:u w:val="single"/>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4300212"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联动结果</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0CC5E5A"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c>
          <w:tcPr>
            <w:tcW w:w="2815" w:type="dxa"/>
            <w:vMerge/>
            <w:tcBorders>
              <w:left w:val="single" w:sz="6" w:space="0" w:color="333333"/>
              <w:bottom w:val="single" w:sz="6" w:space="0" w:color="333333"/>
              <w:right w:val="single" w:sz="6" w:space="0" w:color="333333"/>
            </w:tcBorders>
            <w:shd w:val="clear" w:color="auto" w:fill="FFFFFF"/>
            <w:vAlign w:val="center"/>
            <w:hideMark/>
          </w:tcPr>
          <w:p w14:paraId="6B4C9F99" w14:textId="77777777" w:rsidR="007771FE" w:rsidRPr="007771FE" w:rsidRDefault="007771FE" w:rsidP="00D536F7">
            <w:pPr>
              <w:widowControl/>
              <w:spacing w:line="320" w:lineRule="exact"/>
              <w:jc w:val="left"/>
              <w:rPr>
                <w:rFonts w:ascii="宋体" w:hAnsi="宋体" w:cs="宋体"/>
                <w:color w:val="FF0000"/>
                <w:kern w:val="0"/>
                <w:szCs w:val="21"/>
                <w:u w:val="single"/>
              </w:rPr>
            </w:pPr>
          </w:p>
        </w:tc>
      </w:tr>
      <w:tr w:rsidR="007771FE" w:rsidRPr="007771FE" w14:paraId="6D387806" w14:textId="77777777" w:rsidTr="00D536F7">
        <w:trPr>
          <w:jc w:val="center"/>
        </w:trPr>
        <w:tc>
          <w:tcPr>
            <w:tcW w:w="641" w:type="dxa"/>
            <w:vMerge/>
            <w:tcBorders>
              <w:left w:val="single" w:sz="6" w:space="0" w:color="333333"/>
              <w:right w:val="single" w:sz="6" w:space="0" w:color="333333"/>
            </w:tcBorders>
            <w:shd w:val="clear" w:color="auto" w:fill="FFFFFF"/>
            <w:vAlign w:val="center"/>
            <w:hideMark/>
          </w:tcPr>
          <w:p w14:paraId="3CC6EE37"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500"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6AD9B02"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color w:val="FF0000"/>
                <w:kern w:val="0"/>
                <w:szCs w:val="21"/>
                <w:u w:val="single"/>
              </w:rPr>
              <w:t>5</w:t>
            </w:r>
          </w:p>
        </w:tc>
        <w:tc>
          <w:tcPr>
            <w:tcW w:w="1201"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D206C33"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防火分区</w:t>
            </w:r>
            <w:r w:rsidRPr="007771FE">
              <w:rPr>
                <w:rFonts w:ascii="宋体" w:hAnsi="宋体" w:cs="宋体"/>
                <w:color w:val="FF0000"/>
                <w:kern w:val="0"/>
                <w:szCs w:val="21"/>
                <w:u w:val="single"/>
              </w:rPr>
              <w:t>3</w:t>
            </w: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1FE3BD84"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火灾报警信号</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EEA3463"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c>
          <w:tcPr>
            <w:tcW w:w="281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9E8A615" w14:textId="77777777" w:rsidR="007771FE" w:rsidRPr="007771FE" w:rsidRDefault="007771FE" w:rsidP="00D536F7">
            <w:pPr>
              <w:widowControl/>
              <w:spacing w:line="320" w:lineRule="exact"/>
              <w:jc w:val="left"/>
              <w:rPr>
                <w:rFonts w:ascii="宋体" w:hAnsi="宋体" w:cs="宋体"/>
                <w:color w:val="FF0000"/>
                <w:kern w:val="0"/>
                <w:szCs w:val="21"/>
                <w:u w:val="single"/>
              </w:rPr>
            </w:pPr>
            <w:r w:rsidRPr="007771FE">
              <w:rPr>
                <w:rFonts w:ascii="宋体" w:hAnsi="宋体" w:cs="宋体" w:hint="eastAsia"/>
                <w:color w:val="FF0000"/>
                <w:kern w:val="0"/>
                <w:szCs w:val="21"/>
                <w:u w:val="single"/>
              </w:rPr>
              <w:t>系统联动功能需达到设计要求 </w:t>
            </w:r>
          </w:p>
        </w:tc>
      </w:tr>
      <w:tr w:rsidR="007771FE" w:rsidRPr="007771FE" w14:paraId="7851E009" w14:textId="77777777" w:rsidTr="00D536F7">
        <w:trPr>
          <w:jc w:val="center"/>
        </w:trPr>
        <w:tc>
          <w:tcPr>
            <w:tcW w:w="641" w:type="dxa"/>
            <w:vMerge/>
            <w:tcBorders>
              <w:left w:val="single" w:sz="6" w:space="0" w:color="333333"/>
              <w:right w:val="single" w:sz="6" w:space="0" w:color="333333"/>
            </w:tcBorders>
            <w:shd w:val="clear" w:color="auto" w:fill="FFFFFF"/>
            <w:vAlign w:val="center"/>
            <w:hideMark/>
          </w:tcPr>
          <w:p w14:paraId="2A617CE3"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500"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900C9EF"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1201"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E4FBBE1"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3E76980"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应急广播信号</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1FC72746"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c>
          <w:tcPr>
            <w:tcW w:w="2815"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63A5EC1" w14:textId="77777777" w:rsidR="007771FE" w:rsidRPr="007771FE" w:rsidRDefault="007771FE" w:rsidP="00D536F7">
            <w:pPr>
              <w:widowControl/>
              <w:spacing w:line="320" w:lineRule="exact"/>
              <w:jc w:val="left"/>
              <w:rPr>
                <w:rFonts w:ascii="宋体" w:hAnsi="宋体" w:cs="宋体"/>
                <w:color w:val="FF0000"/>
                <w:kern w:val="0"/>
                <w:szCs w:val="21"/>
                <w:u w:val="single"/>
              </w:rPr>
            </w:pPr>
          </w:p>
        </w:tc>
      </w:tr>
      <w:tr w:rsidR="007771FE" w:rsidRPr="007771FE" w14:paraId="3EC667CB" w14:textId="77777777" w:rsidTr="00D536F7">
        <w:trPr>
          <w:jc w:val="center"/>
        </w:trPr>
        <w:tc>
          <w:tcPr>
            <w:tcW w:w="641" w:type="dxa"/>
            <w:vMerge/>
            <w:tcBorders>
              <w:left w:val="single" w:sz="6" w:space="0" w:color="333333"/>
              <w:right w:val="single" w:sz="6" w:space="0" w:color="333333"/>
            </w:tcBorders>
            <w:shd w:val="clear" w:color="auto" w:fill="FFFFFF"/>
            <w:vAlign w:val="center"/>
            <w:hideMark/>
          </w:tcPr>
          <w:p w14:paraId="780CB5DF"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500"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1AAA2EEA"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1201"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0DD68713"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A08A2FD"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联动结果</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3861C1DE"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c>
          <w:tcPr>
            <w:tcW w:w="2815"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1957222A" w14:textId="77777777" w:rsidR="007771FE" w:rsidRPr="007771FE" w:rsidRDefault="007771FE" w:rsidP="00D536F7">
            <w:pPr>
              <w:widowControl/>
              <w:spacing w:line="320" w:lineRule="exact"/>
              <w:jc w:val="left"/>
              <w:rPr>
                <w:rFonts w:ascii="宋体" w:hAnsi="宋体" w:cs="宋体"/>
                <w:color w:val="FF0000"/>
                <w:kern w:val="0"/>
                <w:szCs w:val="21"/>
                <w:u w:val="single"/>
              </w:rPr>
            </w:pPr>
          </w:p>
        </w:tc>
      </w:tr>
      <w:tr w:rsidR="007771FE" w:rsidRPr="007771FE" w14:paraId="1EE91E3F" w14:textId="77777777" w:rsidTr="00D536F7">
        <w:trPr>
          <w:jc w:val="center"/>
        </w:trPr>
        <w:tc>
          <w:tcPr>
            <w:tcW w:w="641" w:type="dxa"/>
            <w:vMerge/>
            <w:tcBorders>
              <w:left w:val="single" w:sz="6" w:space="0" w:color="333333"/>
              <w:right w:val="single" w:sz="6" w:space="0" w:color="333333"/>
            </w:tcBorders>
            <w:shd w:val="clear" w:color="auto" w:fill="FFFFFF"/>
            <w:vAlign w:val="center"/>
          </w:tcPr>
          <w:p w14:paraId="5C88BBF9"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500" w:type="dxa"/>
            <w:vMerge w:val="restart"/>
            <w:tcBorders>
              <w:top w:val="single" w:sz="6" w:space="0" w:color="333333"/>
              <w:left w:val="single" w:sz="6" w:space="0" w:color="333333"/>
              <w:right w:val="single" w:sz="6" w:space="0" w:color="333333"/>
            </w:tcBorders>
            <w:shd w:val="clear" w:color="auto" w:fill="FFFFFF"/>
            <w:vAlign w:val="center"/>
          </w:tcPr>
          <w:p w14:paraId="04A02883"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1201" w:type="dxa"/>
            <w:vMerge w:val="restart"/>
            <w:tcBorders>
              <w:top w:val="single" w:sz="6" w:space="0" w:color="333333"/>
              <w:left w:val="single" w:sz="6" w:space="0" w:color="333333"/>
              <w:right w:val="single" w:sz="6" w:space="0" w:color="333333"/>
            </w:tcBorders>
            <w:shd w:val="clear" w:color="auto" w:fill="FFFFFF"/>
            <w:vAlign w:val="center"/>
          </w:tcPr>
          <w:p w14:paraId="0F3ED008"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77BF7D59" w14:textId="77777777" w:rsidR="007771FE" w:rsidRPr="007771FE" w:rsidRDefault="007771FE" w:rsidP="00D536F7">
            <w:pPr>
              <w:widowControl/>
              <w:spacing w:line="320" w:lineRule="exact"/>
              <w:jc w:val="center"/>
              <w:rPr>
                <w:rFonts w:ascii="宋体" w:hAnsi="宋体" w:cs="宋体"/>
                <w:color w:val="FF0000"/>
                <w:kern w:val="0"/>
                <w:szCs w:val="21"/>
                <w:u w:val="single"/>
              </w:rPr>
            </w:pP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838B340" w14:textId="77777777" w:rsidR="007771FE" w:rsidRPr="007771FE" w:rsidRDefault="007771FE" w:rsidP="00D536F7">
            <w:pPr>
              <w:widowControl/>
              <w:spacing w:line="320" w:lineRule="exact"/>
              <w:jc w:val="center"/>
              <w:rPr>
                <w:rFonts w:ascii="宋体" w:hAnsi="宋体" w:cs="宋体"/>
                <w:color w:val="FF0000"/>
                <w:kern w:val="0"/>
                <w:szCs w:val="21"/>
                <w:u w:val="single"/>
              </w:rPr>
            </w:pPr>
          </w:p>
        </w:tc>
        <w:tc>
          <w:tcPr>
            <w:tcW w:w="2815" w:type="dxa"/>
            <w:vMerge w:val="restart"/>
            <w:tcBorders>
              <w:top w:val="single" w:sz="6" w:space="0" w:color="333333"/>
              <w:left w:val="single" w:sz="6" w:space="0" w:color="333333"/>
              <w:right w:val="single" w:sz="6" w:space="0" w:color="333333"/>
            </w:tcBorders>
            <w:shd w:val="clear" w:color="auto" w:fill="FFFFFF"/>
            <w:vAlign w:val="center"/>
          </w:tcPr>
          <w:p w14:paraId="024151BB" w14:textId="77777777" w:rsidR="007771FE" w:rsidRPr="007771FE" w:rsidRDefault="007771FE" w:rsidP="00D536F7">
            <w:pPr>
              <w:widowControl/>
              <w:spacing w:line="320" w:lineRule="exact"/>
              <w:jc w:val="left"/>
              <w:rPr>
                <w:rFonts w:ascii="宋体" w:hAnsi="宋体" w:cs="宋体"/>
                <w:color w:val="FF0000"/>
                <w:kern w:val="0"/>
                <w:szCs w:val="21"/>
                <w:u w:val="single"/>
              </w:rPr>
            </w:pPr>
            <w:r w:rsidRPr="007771FE">
              <w:rPr>
                <w:rFonts w:ascii="宋体" w:hAnsi="宋体" w:cs="宋体" w:hint="eastAsia"/>
                <w:color w:val="FF0000"/>
                <w:kern w:val="0"/>
                <w:szCs w:val="21"/>
                <w:u w:val="single"/>
              </w:rPr>
              <w:t>系统联动功能需达到设计要求 </w:t>
            </w:r>
          </w:p>
        </w:tc>
      </w:tr>
      <w:tr w:rsidR="007771FE" w:rsidRPr="007771FE" w14:paraId="42533DFE" w14:textId="77777777" w:rsidTr="00D536F7">
        <w:trPr>
          <w:jc w:val="center"/>
        </w:trPr>
        <w:tc>
          <w:tcPr>
            <w:tcW w:w="641" w:type="dxa"/>
            <w:vMerge/>
            <w:tcBorders>
              <w:left w:val="single" w:sz="6" w:space="0" w:color="333333"/>
              <w:right w:val="single" w:sz="6" w:space="0" w:color="333333"/>
            </w:tcBorders>
            <w:shd w:val="clear" w:color="auto" w:fill="FFFFFF"/>
            <w:vAlign w:val="center"/>
          </w:tcPr>
          <w:p w14:paraId="703A09EA"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500" w:type="dxa"/>
            <w:vMerge/>
            <w:tcBorders>
              <w:left w:val="single" w:sz="6" w:space="0" w:color="333333"/>
              <w:right w:val="single" w:sz="6" w:space="0" w:color="333333"/>
            </w:tcBorders>
            <w:shd w:val="clear" w:color="auto" w:fill="FFFFFF"/>
            <w:vAlign w:val="center"/>
          </w:tcPr>
          <w:p w14:paraId="7D9B3B3C"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1201" w:type="dxa"/>
            <w:vMerge/>
            <w:tcBorders>
              <w:left w:val="single" w:sz="6" w:space="0" w:color="333333"/>
              <w:right w:val="single" w:sz="6" w:space="0" w:color="333333"/>
            </w:tcBorders>
            <w:shd w:val="clear" w:color="auto" w:fill="FFFFFF"/>
            <w:vAlign w:val="center"/>
          </w:tcPr>
          <w:p w14:paraId="473C55EC"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70B91294" w14:textId="77777777" w:rsidR="007771FE" w:rsidRPr="007771FE" w:rsidRDefault="007771FE" w:rsidP="00D536F7">
            <w:pPr>
              <w:widowControl/>
              <w:spacing w:line="320" w:lineRule="exact"/>
              <w:jc w:val="center"/>
              <w:rPr>
                <w:rFonts w:ascii="宋体" w:hAnsi="宋体" w:cs="宋体"/>
                <w:color w:val="FF0000"/>
                <w:kern w:val="0"/>
                <w:szCs w:val="21"/>
                <w:u w:val="single"/>
              </w:rPr>
            </w:pP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70A9B6D" w14:textId="77777777" w:rsidR="007771FE" w:rsidRPr="007771FE" w:rsidRDefault="007771FE" w:rsidP="00D536F7">
            <w:pPr>
              <w:widowControl/>
              <w:spacing w:line="320" w:lineRule="exact"/>
              <w:jc w:val="center"/>
              <w:rPr>
                <w:rFonts w:ascii="宋体" w:hAnsi="宋体" w:cs="宋体"/>
                <w:color w:val="FF0000"/>
                <w:kern w:val="0"/>
                <w:szCs w:val="21"/>
                <w:u w:val="single"/>
              </w:rPr>
            </w:pPr>
          </w:p>
        </w:tc>
        <w:tc>
          <w:tcPr>
            <w:tcW w:w="2815" w:type="dxa"/>
            <w:vMerge/>
            <w:tcBorders>
              <w:left w:val="single" w:sz="6" w:space="0" w:color="333333"/>
              <w:right w:val="single" w:sz="6" w:space="0" w:color="333333"/>
            </w:tcBorders>
            <w:shd w:val="clear" w:color="auto" w:fill="FFFFFF"/>
            <w:vAlign w:val="center"/>
          </w:tcPr>
          <w:p w14:paraId="3CF94830" w14:textId="77777777" w:rsidR="007771FE" w:rsidRPr="007771FE" w:rsidRDefault="007771FE" w:rsidP="00D536F7">
            <w:pPr>
              <w:widowControl/>
              <w:spacing w:line="320" w:lineRule="exact"/>
              <w:jc w:val="left"/>
              <w:rPr>
                <w:rFonts w:ascii="宋体" w:hAnsi="宋体" w:cs="宋体"/>
                <w:color w:val="FF0000"/>
                <w:kern w:val="0"/>
                <w:szCs w:val="21"/>
                <w:u w:val="single"/>
              </w:rPr>
            </w:pPr>
          </w:p>
        </w:tc>
      </w:tr>
      <w:tr w:rsidR="007771FE" w:rsidRPr="007771FE" w14:paraId="67D7E33B" w14:textId="77777777" w:rsidTr="00D536F7">
        <w:trPr>
          <w:jc w:val="center"/>
        </w:trPr>
        <w:tc>
          <w:tcPr>
            <w:tcW w:w="641" w:type="dxa"/>
            <w:vMerge/>
            <w:tcBorders>
              <w:left w:val="single" w:sz="6" w:space="0" w:color="333333"/>
              <w:right w:val="single" w:sz="6" w:space="0" w:color="333333"/>
            </w:tcBorders>
            <w:shd w:val="clear" w:color="auto" w:fill="FFFFFF"/>
            <w:vAlign w:val="center"/>
          </w:tcPr>
          <w:p w14:paraId="0E7E09F9"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500" w:type="dxa"/>
            <w:vMerge/>
            <w:tcBorders>
              <w:left w:val="single" w:sz="6" w:space="0" w:color="333333"/>
              <w:bottom w:val="single" w:sz="6" w:space="0" w:color="333333"/>
              <w:right w:val="single" w:sz="6" w:space="0" w:color="333333"/>
            </w:tcBorders>
            <w:shd w:val="clear" w:color="auto" w:fill="FFFFFF"/>
            <w:vAlign w:val="center"/>
          </w:tcPr>
          <w:p w14:paraId="145160FD"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1201" w:type="dxa"/>
            <w:vMerge/>
            <w:tcBorders>
              <w:left w:val="single" w:sz="6" w:space="0" w:color="333333"/>
              <w:bottom w:val="single" w:sz="6" w:space="0" w:color="333333"/>
              <w:right w:val="single" w:sz="6" w:space="0" w:color="333333"/>
            </w:tcBorders>
            <w:shd w:val="clear" w:color="auto" w:fill="FFFFFF"/>
            <w:vAlign w:val="center"/>
          </w:tcPr>
          <w:p w14:paraId="110280FC"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81B0A6E" w14:textId="77777777" w:rsidR="007771FE" w:rsidRPr="007771FE" w:rsidRDefault="007771FE" w:rsidP="00D536F7">
            <w:pPr>
              <w:widowControl/>
              <w:spacing w:line="320" w:lineRule="exact"/>
              <w:jc w:val="center"/>
              <w:rPr>
                <w:rFonts w:ascii="宋体" w:hAnsi="宋体" w:cs="宋体"/>
                <w:color w:val="FF0000"/>
                <w:kern w:val="0"/>
                <w:szCs w:val="21"/>
                <w:u w:val="single"/>
              </w:rPr>
            </w:pP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06BF15B" w14:textId="77777777" w:rsidR="007771FE" w:rsidRPr="007771FE" w:rsidRDefault="007771FE" w:rsidP="00D536F7">
            <w:pPr>
              <w:widowControl/>
              <w:spacing w:line="320" w:lineRule="exact"/>
              <w:jc w:val="center"/>
              <w:rPr>
                <w:rFonts w:ascii="宋体" w:hAnsi="宋体" w:cs="宋体"/>
                <w:color w:val="FF0000"/>
                <w:kern w:val="0"/>
                <w:szCs w:val="21"/>
                <w:u w:val="single"/>
              </w:rPr>
            </w:pPr>
          </w:p>
        </w:tc>
        <w:tc>
          <w:tcPr>
            <w:tcW w:w="2815" w:type="dxa"/>
            <w:vMerge/>
            <w:tcBorders>
              <w:left w:val="single" w:sz="6" w:space="0" w:color="333333"/>
              <w:bottom w:val="single" w:sz="6" w:space="0" w:color="333333"/>
              <w:right w:val="single" w:sz="6" w:space="0" w:color="333333"/>
            </w:tcBorders>
            <w:shd w:val="clear" w:color="auto" w:fill="FFFFFF"/>
            <w:vAlign w:val="center"/>
          </w:tcPr>
          <w:p w14:paraId="38171044" w14:textId="77777777" w:rsidR="007771FE" w:rsidRPr="007771FE" w:rsidRDefault="007771FE" w:rsidP="00D536F7">
            <w:pPr>
              <w:widowControl/>
              <w:spacing w:line="320" w:lineRule="exact"/>
              <w:jc w:val="left"/>
              <w:rPr>
                <w:rFonts w:ascii="宋体" w:hAnsi="宋体" w:cs="宋体"/>
                <w:color w:val="FF0000"/>
                <w:kern w:val="0"/>
                <w:szCs w:val="21"/>
                <w:u w:val="single"/>
              </w:rPr>
            </w:pPr>
          </w:p>
        </w:tc>
      </w:tr>
      <w:tr w:rsidR="007771FE" w:rsidRPr="007771FE" w14:paraId="06B05AE4" w14:textId="77777777" w:rsidTr="00D536F7">
        <w:trPr>
          <w:trHeight w:val="165"/>
          <w:jc w:val="center"/>
        </w:trPr>
        <w:tc>
          <w:tcPr>
            <w:tcW w:w="641" w:type="dxa"/>
            <w:vMerge/>
            <w:tcBorders>
              <w:left w:val="single" w:sz="6" w:space="0" w:color="333333"/>
              <w:right w:val="single" w:sz="6" w:space="0" w:color="333333"/>
            </w:tcBorders>
            <w:shd w:val="clear" w:color="auto" w:fill="FFFFFF"/>
            <w:vAlign w:val="center"/>
            <w:hideMark/>
          </w:tcPr>
          <w:p w14:paraId="6035492A"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500" w:type="dxa"/>
            <w:vMerge w:val="restart"/>
            <w:tcBorders>
              <w:top w:val="single" w:sz="6" w:space="0" w:color="333333"/>
              <w:left w:val="single" w:sz="6" w:space="0" w:color="333333"/>
              <w:right w:val="single" w:sz="6" w:space="0" w:color="333333"/>
            </w:tcBorders>
            <w:shd w:val="clear" w:color="auto" w:fill="FFFFFF"/>
            <w:vAlign w:val="center"/>
            <w:hideMark/>
          </w:tcPr>
          <w:p w14:paraId="7744BE53"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color w:val="FF0000"/>
                <w:kern w:val="0"/>
                <w:szCs w:val="21"/>
                <w:u w:val="single"/>
              </w:rPr>
              <w:t>n</w:t>
            </w:r>
          </w:p>
        </w:tc>
        <w:tc>
          <w:tcPr>
            <w:tcW w:w="1201" w:type="dxa"/>
            <w:vMerge w:val="restart"/>
            <w:tcBorders>
              <w:top w:val="single" w:sz="6" w:space="0" w:color="333333"/>
              <w:left w:val="single" w:sz="6" w:space="0" w:color="333333"/>
              <w:right w:val="single" w:sz="6" w:space="0" w:color="333333"/>
            </w:tcBorders>
            <w:shd w:val="clear" w:color="auto" w:fill="FFFFFF"/>
            <w:vAlign w:val="center"/>
            <w:hideMark/>
          </w:tcPr>
          <w:p w14:paraId="23466FD7"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防火分区n</w:t>
            </w: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03D3DFB"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火灾报警信号</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87FACD6"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c>
          <w:tcPr>
            <w:tcW w:w="2815" w:type="dxa"/>
            <w:vMerge w:val="restart"/>
            <w:tcBorders>
              <w:top w:val="single" w:sz="6" w:space="0" w:color="333333"/>
              <w:left w:val="single" w:sz="6" w:space="0" w:color="333333"/>
              <w:right w:val="single" w:sz="6" w:space="0" w:color="333333"/>
            </w:tcBorders>
            <w:shd w:val="clear" w:color="auto" w:fill="FFFFFF"/>
            <w:vAlign w:val="center"/>
            <w:hideMark/>
          </w:tcPr>
          <w:p w14:paraId="451661BD" w14:textId="77777777" w:rsidR="007771FE" w:rsidRPr="007771FE" w:rsidRDefault="007771FE" w:rsidP="00D536F7">
            <w:pPr>
              <w:widowControl/>
              <w:spacing w:line="320" w:lineRule="exact"/>
              <w:jc w:val="left"/>
              <w:rPr>
                <w:rFonts w:ascii="宋体" w:hAnsi="宋体" w:cs="宋体"/>
                <w:color w:val="FF0000"/>
                <w:kern w:val="0"/>
                <w:szCs w:val="21"/>
                <w:u w:val="single"/>
              </w:rPr>
            </w:pPr>
            <w:r w:rsidRPr="007771FE">
              <w:rPr>
                <w:rFonts w:ascii="宋体" w:hAnsi="宋体" w:cs="宋体" w:hint="eastAsia"/>
                <w:color w:val="FF0000"/>
                <w:kern w:val="0"/>
                <w:szCs w:val="21"/>
                <w:u w:val="single"/>
              </w:rPr>
              <w:t>系统联动功能需达到设计要求 </w:t>
            </w:r>
          </w:p>
        </w:tc>
      </w:tr>
      <w:tr w:rsidR="007771FE" w:rsidRPr="007771FE" w14:paraId="6A097CC5" w14:textId="77777777" w:rsidTr="00D536F7">
        <w:trPr>
          <w:trHeight w:val="180"/>
          <w:jc w:val="center"/>
        </w:trPr>
        <w:tc>
          <w:tcPr>
            <w:tcW w:w="641" w:type="dxa"/>
            <w:vMerge/>
            <w:tcBorders>
              <w:left w:val="single" w:sz="6" w:space="0" w:color="333333"/>
              <w:right w:val="single" w:sz="6" w:space="0" w:color="333333"/>
            </w:tcBorders>
            <w:shd w:val="clear" w:color="auto" w:fill="FFFFFF"/>
            <w:vAlign w:val="center"/>
            <w:hideMark/>
          </w:tcPr>
          <w:p w14:paraId="369B9E64"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500" w:type="dxa"/>
            <w:vMerge/>
            <w:tcBorders>
              <w:left w:val="single" w:sz="6" w:space="0" w:color="333333"/>
              <w:right w:val="single" w:sz="6" w:space="0" w:color="333333"/>
            </w:tcBorders>
            <w:shd w:val="clear" w:color="auto" w:fill="FFFFFF"/>
            <w:vAlign w:val="center"/>
            <w:hideMark/>
          </w:tcPr>
          <w:p w14:paraId="0B1839B3"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1201" w:type="dxa"/>
            <w:vMerge/>
            <w:tcBorders>
              <w:left w:val="single" w:sz="6" w:space="0" w:color="333333"/>
              <w:right w:val="single" w:sz="6" w:space="0" w:color="333333"/>
            </w:tcBorders>
            <w:shd w:val="clear" w:color="auto" w:fill="FFFFFF"/>
            <w:vAlign w:val="center"/>
            <w:hideMark/>
          </w:tcPr>
          <w:p w14:paraId="3B6A3390"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7448E33E"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应急广播信号</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2B42A9C0"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 </w:t>
            </w:r>
          </w:p>
        </w:tc>
        <w:tc>
          <w:tcPr>
            <w:tcW w:w="2815" w:type="dxa"/>
            <w:vMerge/>
            <w:tcBorders>
              <w:left w:val="single" w:sz="6" w:space="0" w:color="333333"/>
              <w:right w:val="single" w:sz="6" w:space="0" w:color="333333"/>
            </w:tcBorders>
            <w:shd w:val="clear" w:color="auto" w:fill="FFFFFF"/>
            <w:vAlign w:val="center"/>
            <w:hideMark/>
          </w:tcPr>
          <w:p w14:paraId="3776F7B4" w14:textId="77777777" w:rsidR="007771FE" w:rsidRPr="007771FE" w:rsidRDefault="007771FE" w:rsidP="00D536F7">
            <w:pPr>
              <w:widowControl/>
              <w:spacing w:line="320" w:lineRule="exact"/>
              <w:jc w:val="left"/>
              <w:rPr>
                <w:rFonts w:ascii="宋体" w:hAnsi="宋体" w:cs="宋体"/>
                <w:color w:val="FF0000"/>
                <w:kern w:val="0"/>
                <w:szCs w:val="21"/>
                <w:u w:val="single"/>
              </w:rPr>
            </w:pPr>
          </w:p>
        </w:tc>
      </w:tr>
      <w:tr w:rsidR="007771FE" w:rsidRPr="007771FE" w14:paraId="3EDB8A09" w14:textId="77777777" w:rsidTr="00D536F7">
        <w:trPr>
          <w:trHeight w:val="180"/>
          <w:jc w:val="center"/>
        </w:trPr>
        <w:tc>
          <w:tcPr>
            <w:tcW w:w="641" w:type="dxa"/>
            <w:vMerge/>
            <w:tcBorders>
              <w:left w:val="single" w:sz="6" w:space="0" w:color="333333"/>
              <w:bottom w:val="single" w:sz="6" w:space="0" w:color="333333"/>
              <w:right w:val="single" w:sz="6" w:space="0" w:color="333333"/>
            </w:tcBorders>
            <w:shd w:val="clear" w:color="auto" w:fill="FFFFFF"/>
            <w:vAlign w:val="center"/>
          </w:tcPr>
          <w:p w14:paraId="09047D3E"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500" w:type="dxa"/>
            <w:vMerge/>
            <w:tcBorders>
              <w:left w:val="single" w:sz="6" w:space="0" w:color="333333"/>
              <w:bottom w:val="single" w:sz="6" w:space="0" w:color="333333"/>
              <w:right w:val="single" w:sz="6" w:space="0" w:color="333333"/>
            </w:tcBorders>
            <w:shd w:val="clear" w:color="auto" w:fill="FFFFFF"/>
            <w:vAlign w:val="center"/>
          </w:tcPr>
          <w:p w14:paraId="0C4567AD"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1201" w:type="dxa"/>
            <w:vMerge/>
            <w:tcBorders>
              <w:left w:val="single" w:sz="6" w:space="0" w:color="333333"/>
              <w:bottom w:val="single" w:sz="6" w:space="0" w:color="333333"/>
              <w:right w:val="single" w:sz="6" w:space="0" w:color="333333"/>
            </w:tcBorders>
            <w:shd w:val="clear" w:color="auto" w:fill="FFFFFF"/>
            <w:vAlign w:val="center"/>
          </w:tcPr>
          <w:p w14:paraId="5DA71B82" w14:textId="77777777" w:rsidR="007771FE" w:rsidRPr="007771FE" w:rsidRDefault="007771FE" w:rsidP="00D536F7">
            <w:pPr>
              <w:widowControl/>
              <w:spacing w:line="320" w:lineRule="exact"/>
              <w:jc w:val="left"/>
              <w:rPr>
                <w:rFonts w:ascii="宋体" w:hAnsi="宋体" w:cs="宋体"/>
                <w:color w:val="FF0000"/>
                <w:kern w:val="0"/>
                <w:szCs w:val="21"/>
                <w:u w:val="single"/>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ED724E3" w14:textId="77777777" w:rsidR="007771FE" w:rsidRPr="007771FE" w:rsidRDefault="007771FE" w:rsidP="00D536F7">
            <w:pPr>
              <w:widowControl/>
              <w:spacing w:line="320" w:lineRule="exact"/>
              <w:jc w:val="center"/>
              <w:rPr>
                <w:rFonts w:ascii="宋体" w:hAnsi="宋体" w:cs="宋体"/>
                <w:color w:val="FF0000"/>
                <w:kern w:val="0"/>
                <w:szCs w:val="21"/>
                <w:u w:val="single"/>
              </w:rPr>
            </w:pPr>
            <w:r w:rsidRPr="007771FE">
              <w:rPr>
                <w:rFonts w:ascii="宋体" w:hAnsi="宋体" w:cs="宋体" w:hint="eastAsia"/>
                <w:color w:val="FF0000"/>
                <w:kern w:val="0"/>
                <w:szCs w:val="21"/>
                <w:u w:val="single"/>
              </w:rPr>
              <w:t>联动结果</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EAF106D" w14:textId="77777777" w:rsidR="007771FE" w:rsidRPr="007771FE" w:rsidRDefault="007771FE" w:rsidP="00D536F7">
            <w:pPr>
              <w:widowControl/>
              <w:spacing w:line="320" w:lineRule="exact"/>
              <w:jc w:val="center"/>
              <w:rPr>
                <w:rFonts w:ascii="宋体" w:hAnsi="宋体" w:cs="宋体"/>
                <w:color w:val="FF0000"/>
                <w:kern w:val="0"/>
                <w:szCs w:val="21"/>
                <w:u w:val="single"/>
              </w:rPr>
            </w:pPr>
          </w:p>
        </w:tc>
        <w:tc>
          <w:tcPr>
            <w:tcW w:w="2815" w:type="dxa"/>
            <w:vMerge/>
            <w:tcBorders>
              <w:left w:val="single" w:sz="6" w:space="0" w:color="333333"/>
              <w:bottom w:val="single" w:sz="6" w:space="0" w:color="333333"/>
              <w:right w:val="single" w:sz="6" w:space="0" w:color="333333"/>
            </w:tcBorders>
            <w:shd w:val="clear" w:color="auto" w:fill="FFFFFF"/>
            <w:vAlign w:val="center"/>
          </w:tcPr>
          <w:p w14:paraId="2D15F818" w14:textId="77777777" w:rsidR="007771FE" w:rsidRPr="007771FE" w:rsidRDefault="007771FE" w:rsidP="00D536F7">
            <w:pPr>
              <w:widowControl/>
              <w:spacing w:line="320" w:lineRule="exact"/>
              <w:jc w:val="left"/>
              <w:rPr>
                <w:rFonts w:ascii="宋体" w:hAnsi="宋体" w:cs="宋体"/>
                <w:color w:val="FF0000"/>
                <w:kern w:val="0"/>
                <w:szCs w:val="21"/>
                <w:u w:val="single"/>
              </w:rPr>
            </w:pPr>
          </w:p>
        </w:tc>
      </w:tr>
      <w:tr w:rsidR="007771FE" w:rsidRPr="007771FE" w14:paraId="6D4404EA" w14:textId="77777777" w:rsidTr="00D536F7">
        <w:trPr>
          <w:jc w:val="center"/>
        </w:trPr>
        <w:tc>
          <w:tcPr>
            <w:tcW w:w="0" w:type="auto"/>
            <w:gridSpan w:val="7"/>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074B4288" w14:textId="77777777" w:rsidR="007771FE" w:rsidRPr="007771FE" w:rsidRDefault="007771FE" w:rsidP="00D536F7">
            <w:pPr>
              <w:widowControl/>
              <w:spacing w:line="320" w:lineRule="exact"/>
              <w:jc w:val="left"/>
              <w:rPr>
                <w:rFonts w:ascii="宋体" w:hAnsi="宋体" w:cs="宋体"/>
                <w:color w:val="FF0000"/>
                <w:kern w:val="0"/>
                <w:szCs w:val="21"/>
                <w:u w:val="single"/>
              </w:rPr>
            </w:pPr>
            <w:r w:rsidRPr="007771FE">
              <w:rPr>
                <w:rFonts w:ascii="宋体" w:hAnsi="宋体" w:cs="宋体" w:hint="eastAsia"/>
                <w:color w:val="FF0000"/>
                <w:kern w:val="0"/>
                <w:szCs w:val="21"/>
                <w:u w:val="single"/>
              </w:rPr>
              <w:t>检测意见：</w:t>
            </w:r>
          </w:p>
        </w:tc>
      </w:tr>
      <w:tr w:rsidR="007771FE" w:rsidRPr="007771FE" w14:paraId="194A12F0" w14:textId="77777777" w:rsidTr="00D536F7">
        <w:trPr>
          <w:jc w:val="center"/>
        </w:trPr>
        <w:tc>
          <w:tcPr>
            <w:tcW w:w="0" w:type="auto"/>
            <w:gridSpan w:val="7"/>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57D76F9" w14:textId="77777777" w:rsidR="007771FE" w:rsidRPr="007771FE" w:rsidRDefault="007771FE" w:rsidP="00D536F7">
            <w:pPr>
              <w:widowControl/>
              <w:spacing w:line="320" w:lineRule="exact"/>
              <w:jc w:val="left"/>
              <w:rPr>
                <w:rFonts w:ascii="宋体" w:hAnsi="宋体" w:cs="宋体"/>
                <w:color w:val="FF0000"/>
                <w:kern w:val="0"/>
                <w:szCs w:val="21"/>
                <w:u w:val="single"/>
              </w:rPr>
            </w:pPr>
            <w:r w:rsidRPr="007771FE">
              <w:rPr>
                <w:rFonts w:ascii="宋体" w:hAnsi="宋体" w:cs="宋体" w:hint="eastAsia"/>
                <w:color w:val="FF0000"/>
                <w:kern w:val="0"/>
                <w:szCs w:val="21"/>
                <w:u w:val="single"/>
              </w:rPr>
              <w:t>监理工程师签字(建设单位项目专业技术负责人):</w:t>
            </w:r>
          </w:p>
        </w:tc>
      </w:tr>
      <w:tr w:rsidR="007771FE" w:rsidRPr="007771FE" w14:paraId="30D7E905" w14:textId="77777777" w:rsidTr="00D536F7">
        <w:trPr>
          <w:jc w:val="center"/>
        </w:trPr>
        <w:tc>
          <w:tcPr>
            <w:tcW w:w="0" w:type="auto"/>
            <w:gridSpan w:val="7"/>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49C54AEB" w14:textId="77777777" w:rsidR="007771FE" w:rsidRPr="007771FE" w:rsidRDefault="007771FE" w:rsidP="00D536F7">
            <w:pPr>
              <w:widowControl/>
              <w:spacing w:line="320" w:lineRule="exact"/>
              <w:jc w:val="left"/>
              <w:rPr>
                <w:rFonts w:ascii="宋体" w:hAnsi="宋体" w:cs="宋体"/>
                <w:color w:val="FF0000"/>
                <w:kern w:val="0"/>
                <w:szCs w:val="21"/>
                <w:u w:val="single"/>
              </w:rPr>
            </w:pPr>
            <w:r w:rsidRPr="007771FE">
              <w:rPr>
                <w:rFonts w:ascii="宋体" w:hAnsi="宋体" w:cs="宋体" w:hint="eastAsia"/>
                <w:color w:val="FF0000"/>
                <w:kern w:val="0"/>
                <w:szCs w:val="21"/>
                <w:u w:val="single"/>
              </w:rPr>
              <w:t>检测机构负责人签字：</w:t>
            </w:r>
          </w:p>
        </w:tc>
      </w:tr>
      <w:tr w:rsidR="007771FE" w:rsidRPr="007771FE" w14:paraId="0BD31F25" w14:textId="77777777" w:rsidTr="00D536F7">
        <w:trPr>
          <w:jc w:val="center"/>
        </w:trPr>
        <w:tc>
          <w:tcPr>
            <w:tcW w:w="0" w:type="auto"/>
            <w:gridSpan w:val="7"/>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61341E0" w14:textId="77777777" w:rsidR="007771FE" w:rsidRPr="007771FE" w:rsidRDefault="007771FE" w:rsidP="00D536F7">
            <w:pPr>
              <w:widowControl/>
              <w:spacing w:line="320" w:lineRule="exact"/>
              <w:jc w:val="left"/>
              <w:rPr>
                <w:rFonts w:ascii="宋体" w:hAnsi="宋体" w:cs="宋体"/>
                <w:color w:val="FF0000"/>
                <w:kern w:val="0"/>
                <w:szCs w:val="21"/>
                <w:u w:val="single"/>
              </w:rPr>
            </w:pPr>
            <w:r w:rsidRPr="007771FE">
              <w:rPr>
                <w:rFonts w:ascii="宋体" w:hAnsi="宋体" w:cs="宋体" w:hint="eastAsia"/>
                <w:color w:val="FF0000"/>
                <w:kern w:val="0"/>
                <w:szCs w:val="21"/>
                <w:u w:val="single"/>
              </w:rPr>
              <w:t>日期：</w:t>
            </w:r>
          </w:p>
        </w:tc>
      </w:tr>
    </w:tbl>
    <w:p w14:paraId="3D5E9014" w14:textId="77777777" w:rsidR="007771FE" w:rsidRDefault="007771FE" w:rsidP="007771FE">
      <w:pPr>
        <w:widowControl/>
        <w:shd w:val="clear" w:color="auto" w:fill="FFFFFF"/>
        <w:jc w:val="center"/>
        <w:rPr>
          <w:rFonts w:ascii="宋体" w:hAnsi="宋体" w:cs="宋体"/>
          <w:b/>
          <w:bCs/>
          <w:color w:val="000000"/>
          <w:kern w:val="0"/>
          <w:szCs w:val="21"/>
        </w:rPr>
      </w:pPr>
    </w:p>
    <w:p w14:paraId="39B5507F" w14:textId="668D93A9" w:rsidR="007771FE" w:rsidRDefault="007771FE">
      <w:pPr>
        <w:widowControl/>
        <w:jc w:val="left"/>
        <w:rPr>
          <w:rFonts w:ascii="宋体" w:hAnsi="宋体" w:cs="宋体"/>
          <w:b/>
          <w:bCs/>
          <w:color w:val="000000"/>
          <w:kern w:val="0"/>
          <w:szCs w:val="21"/>
        </w:rPr>
      </w:pPr>
      <w:r>
        <w:rPr>
          <w:rFonts w:ascii="宋体" w:hAnsi="宋体" w:cs="宋体"/>
          <w:b/>
          <w:bCs/>
          <w:color w:val="000000"/>
          <w:kern w:val="0"/>
          <w:szCs w:val="21"/>
        </w:rPr>
        <w:br w:type="page"/>
      </w:r>
    </w:p>
    <w:p w14:paraId="45C8CD9B" w14:textId="739BC3D9" w:rsidR="00F76BAA" w:rsidRDefault="00085D94">
      <w:pPr>
        <w:widowControl/>
        <w:shd w:val="clear" w:color="auto" w:fill="FFFFFF"/>
        <w:jc w:val="center"/>
        <w:rPr>
          <w:rFonts w:ascii="宋体" w:hAnsi="宋体" w:cs="宋体"/>
          <w:color w:val="000000"/>
          <w:kern w:val="0"/>
          <w:szCs w:val="21"/>
        </w:rPr>
      </w:pPr>
      <w:r>
        <w:rPr>
          <w:rFonts w:ascii="宋体" w:hAnsi="宋体" w:cs="宋体" w:hint="eastAsia"/>
          <w:b/>
          <w:bCs/>
          <w:color w:val="000000"/>
          <w:kern w:val="0"/>
          <w:szCs w:val="21"/>
        </w:rPr>
        <w:lastRenderedPageBreak/>
        <w:t xml:space="preserve">表B. 0. 11 </w:t>
      </w:r>
      <w:r>
        <w:rPr>
          <w:rFonts w:ascii="宋体" w:hAnsi="宋体" w:cs="宋体" w:hint="eastAsia"/>
          <w:b/>
          <w:bCs/>
          <w:color w:val="FF0000"/>
          <w:kern w:val="0"/>
          <w:szCs w:val="21"/>
          <w:u w:val="single"/>
        </w:rPr>
        <w:t>公共</w:t>
      </w:r>
      <w:r>
        <w:rPr>
          <w:rFonts w:ascii="宋体" w:hAnsi="宋体" w:cs="宋体" w:hint="eastAsia"/>
          <w:b/>
          <w:bCs/>
          <w:color w:val="000000"/>
          <w:kern w:val="0"/>
          <w:szCs w:val="21"/>
        </w:rPr>
        <w:t>广播系统工程电声性能测量记录表</w:t>
      </w:r>
    </w:p>
    <w:p w14:paraId="43849B02" w14:textId="77777777" w:rsidR="00F76BAA" w:rsidRDefault="00085D94">
      <w:pPr>
        <w:widowControl/>
        <w:shd w:val="clear" w:color="auto" w:fill="FFFFFF"/>
        <w:jc w:val="right"/>
        <w:rPr>
          <w:rFonts w:ascii="宋体" w:hAnsi="宋体" w:cs="宋体"/>
          <w:color w:val="000000"/>
          <w:kern w:val="0"/>
          <w:szCs w:val="21"/>
        </w:rPr>
      </w:pPr>
      <w:r>
        <w:rPr>
          <w:rFonts w:ascii="宋体" w:hAnsi="宋体" w:cs="宋体" w:hint="eastAsia"/>
          <w:color w:val="000000"/>
          <w:kern w:val="0"/>
          <w:szCs w:val="21"/>
        </w:rPr>
        <w:t>编号：                     </w:t>
      </w:r>
    </w:p>
    <w:tbl>
      <w:tblPr>
        <w:tblW w:w="8079" w:type="dxa"/>
        <w:jc w:val="center"/>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1234"/>
        <w:gridCol w:w="870"/>
        <w:gridCol w:w="720"/>
        <w:gridCol w:w="839"/>
        <w:gridCol w:w="778"/>
        <w:gridCol w:w="1759"/>
        <w:gridCol w:w="1004"/>
        <w:gridCol w:w="875"/>
      </w:tblGrid>
      <w:tr w:rsidR="00F76BAA" w14:paraId="3681A2DB"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13B848D"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测量场所</w:t>
            </w:r>
          </w:p>
        </w:tc>
        <w:tc>
          <w:tcPr>
            <w:tcW w:w="5974" w:type="dxa"/>
            <w:gridSpan w:val="6"/>
            <w:tcBorders>
              <w:top w:val="single" w:sz="6" w:space="0" w:color="333333"/>
              <w:left w:val="single" w:sz="6" w:space="0" w:color="333333"/>
              <w:bottom w:val="single" w:sz="6" w:space="0" w:color="333333"/>
              <w:right w:val="single" w:sz="6" w:space="0" w:color="333333"/>
            </w:tcBorders>
            <w:shd w:val="clear" w:color="auto" w:fill="FFFFFF"/>
            <w:vAlign w:val="center"/>
          </w:tcPr>
          <w:p w14:paraId="7358F37B"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7376F76B"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6517810"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测量仪器</w:t>
            </w:r>
          </w:p>
        </w:tc>
        <w:tc>
          <w:tcPr>
            <w:tcW w:w="0" w:type="auto"/>
            <w:gridSpan w:val="6"/>
            <w:tcBorders>
              <w:top w:val="single" w:sz="6" w:space="0" w:color="333333"/>
              <w:left w:val="single" w:sz="6" w:space="0" w:color="333333"/>
              <w:bottom w:val="single" w:sz="6" w:space="0" w:color="333333"/>
              <w:right w:val="single" w:sz="6" w:space="0" w:color="333333"/>
            </w:tcBorders>
            <w:shd w:val="clear" w:color="auto" w:fill="FFFFFF"/>
            <w:vAlign w:val="center"/>
          </w:tcPr>
          <w:p w14:paraId="1E77C2C0" w14:textId="77777777" w:rsidR="00F76BAA" w:rsidRDefault="00F76BAA">
            <w:pPr>
              <w:widowControl/>
              <w:spacing w:line="320" w:lineRule="exact"/>
              <w:jc w:val="center"/>
              <w:rPr>
                <w:rFonts w:ascii="宋体" w:hAnsi="宋体" w:cs="宋体"/>
                <w:color w:val="000000"/>
                <w:kern w:val="0"/>
                <w:szCs w:val="21"/>
              </w:rPr>
            </w:pPr>
          </w:p>
        </w:tc>
      </w:tr>
      <w:tr w:rsidR="00F76BAA" w14:paraId="6F0A96D4"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5FEC280"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测量人员</w:t>
            </w:r>
          </w:p>
        </w:tc>
        <w:tc>
          <w:tcPr>
            <w:tcW w:w="0" w:type="auto"/>
            <w:gridSpan w:val="6"/>
            <w:tcBorders>
              <w:top w:val="single" w:sz="6" w:space="0" w:color="333333"/>
              <w:left w:val="single" w:sz="6" w:space="0" w:color="333333"/>
              <w:bottom w:val="single" w:sz="6" w:space="0" w:color="333333"/>
              <w:right w:val="single" w:sz="6" w:space="0" w:color="333333"/>
            </w:tcBorders>
            <w:shd w:val="clear" w:color="auto" w:fill="FFFFFF"/>
            <w:vAlign w:val="center"/>
          </w:tcPr>
          <w:p w14:paraId="09788172" w14:textId="77777777" w:rsidR="00F76BAA" w:rsidRDefault="00F76BAA">
            <w:pPr>
              <w:widowControl/>
              <w:spacing w:line="320" w:lineRule="exact"/>
              <w:jc w:val="center"/>
              <w:rPr>
                <w:rFonts w:ascii="宋体" w:hAnsi="宋体" w:cs="宋体"/>
                <w:color w:val="000000"/>
                <w:kern w:val="0"/>
                <w:szCs w:val="21"/>
              </w:rPr>
            </w:pPr>
          </w:p>
        </w:tc>
      </w:tr>
      <w:tr w:rsidR="00F76BAA" w14:paraId="057CFCF2" w14:textId="77777777">
        <w:trPr>
          <w:jc w:val="center"/>
        </w:trPr>
        <w:tc>
          <w:tcPr>
            <w:tcW w:w="8079" w:type="dxa"/>
            <w:gridSpan w:val="8"/>
            <w:tcBorders>
              <w:top w:val="single" w:sz="6" w:space="0" w:color="333333"/>
              <w:left w:val="single" w:sz="6" w:space="0" w:color="333333"/>
              <w:bottom w:val="single" w:sz="6" w:space="0" w:color="333333"/>
              <w:right w:val="single" w:sz="6" w:space="0" w:color="333333"/>
            </w:tcBorders>
            <w:shd w:val="clear" w:color="auto" w:fill="FFFFFF"/>
            <w:vAlign w:val="center"/>
          </w:tcPr>
          <w:p w14:paraId="04492780"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应备声压级、声场不均匀度、传输频率特性 测量数据</w:t>
            </w:r>
          </w:p>
        </w:tc>
      </w:tr>
      <w:tr w:rsidR="00F76BAA" w14:paraId="4FE4C4EA"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700802B"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测量点</w:t>
            </w:r>
            <w:r>
              <w:rPr>
                <w:rFonts w:ascii="宋体" w:hAnsi="宋体" w:cs="宋体" w:hint="eastAsia"/>
                <w:color w:val="000000"/>
                <w:kern w:val="0"/>
                <w:szCs w:val="21"/>
              </w:rPr>
              <w:br/>
              <w:t>声压级(dB)</w:t>
            </w:r>
            <w:r>
              <w:rPr>
                <w:rFonts w:ascii="宋体" w:hAnsi="宋体" w:cs="宋体" w:hint="eastAsia"/>
                <w:color w:val="000000"/>
                <w:kern w:val="0"/>
                <w:szCs w:val="21"/>
              </w:rPr>
              <w:br/>
              <w:t>中心频率(Hz)</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941CA8F"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C04C117"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D7073D5"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3</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E18A27A"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21DCB9B"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C18D65F"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n</w:t>
            </w:r>
          </w:p>
        </w:tc>
      </w:tr>
      <w:tr w:rsidR="00F76BAA" w14:paraId="6BEB0569"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16632D03"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80</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5C2840F"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2512797"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E689450"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D0E8D57"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25118FF"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C38D909"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5A87ADC5"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23B7080"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100</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D57B2F2"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878BC97"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AE7BC0D"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7263EB3"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1403C28"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850B049"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53A9CA3F"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22242D3"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125</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76A4D7B"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42B1D55"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51121D0"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D4B23E5"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6ACE148"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14B5FDF"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3C246E42"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3C0C3BB"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160</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521A58B"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6D87958"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9B4197B"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D426EE8"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8A59159"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2C5DFB8"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35229B66"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CA6C0B4"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200</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43B945C"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CB72E2A"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A72E990"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576E6CB"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D80DD66"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3BA8239"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2204E6F7"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0BB077F7"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250</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BF70564"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E968BD2"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07EBD80"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938928B"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A5ABD6E"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622041F"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3F862C87"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11D5312"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315</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D089C00"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E558A42"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2A5F326"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36DC53C"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5344CC4"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271B6FE"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0DA27848"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1967135B"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400</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25E5B82"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8E94EB7"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97D76B5"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D3FC861"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2F72E25"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FB2137D"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01155565"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CED1BC7"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500</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F4F6EEC"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55F0E1B"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AACE864"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65C2238"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7996250"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25D51BB"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6F92A794"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A79AAE1"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630</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89D5382"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6995211"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2EE4256"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973AB78"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585E658"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CE2B050"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48CC8C36"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833D3A5"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800</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74B5CF3"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139A15C"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AEFFA0C"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3587DF9"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4E5643E"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F436D80"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28C78127"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A2BBCBF"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1k</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AF4D004"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CDD011F"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580C9AC"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8C582EF"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C3CCE30"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3BEC63A"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0B00DED1"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08B28618"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1.25k</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3CF00CA"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75E1674"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F904E82"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E20C080"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98597F0"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52296D3"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0AC5516D"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B70BA50"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1.6k</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EA8665A"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D6B7BFD"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F8064F7"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BAE1937"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10A49BF"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2BBD41D"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7C5303D0"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4ED183DC"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2k</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6BC70C7"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63F64AD"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9060748"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752251C"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5664F61"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1001C86"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3F880545"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17C6392E"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2.5k</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A8C470B"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28E46B6"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73BAC88"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7568CEA"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E68A6A0"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FCD3C1D"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71F55432"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03EEEA6"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3.15k</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9563430"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B1D0622"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3810106"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710FF45"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21DEDD5"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139D036"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2EBA7C69"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BAC0549"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4k</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153BCED"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483B03B"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B0CA300"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ED5E920"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F5D5E51"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BF846A1"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56D18011"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43438D9A"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5k</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19C3566"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0B94579"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EAB0E5E"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3531D12"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68EE4BF"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2EA6FD7"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0E69434F"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E2AFAC5"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6.3k</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1E3354E"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480ADBA"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795A1D8"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26EBD2C"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D5C3BCB"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66EA97E"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42313B37"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7747DCFA"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8k</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AF55444"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0AE687A"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DEAFDDD"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B19F68E"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E14754F"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1E53BBB"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39913D49"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75B9955A"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10k</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BA39EDF"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F12B08B"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B0BB51E"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B2FF3AC"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9A3FB07"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2E22AD1"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435BD4EA"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13E8FD8E"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12.5k</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C53E782"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9E54588"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BA97469"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EE3993D"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C7AA2BD"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7C1DD83"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44919920"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503E52F"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总声压级(Flat)</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17BFD2F"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CACEE5C"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14103AE"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6371642"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A5DB8F8"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088DD784" w14:textId="77777777" w:rsidR="00F76BAA" w:rsidRDefault="00085D9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0C2BC34F" w14:textId="77777777">
        <w:trPr>
          <w:jc w:val="center"/>
        </w:trPr>
        <w:tc>
          <w:tcPr>
            <w:tcW w:w="8079" w:type="dxa"/>
            <w:gridSpan w:val="8"/>
            <w:tcBorders>
              <w:top w:val="single" w:sz="6" w:space="0" w:color="333333"/>
              <w:left w:val="single" w:sz="6" w:space="0" w:color="333333"/>
              <w:bottom w:val="single" w:sz="6" w:space="0" w:color="333333"/>
              <w:right w:val="single" w:sz="6" w:space="0" w:color="333333"/>
            </w:tcBorders>
            <w:shd w:val="clear" w:color="auto" w:fill="FFFFFF"/>
            <w:vAlign w:val="center"/>
          </w:tcPr>
          <w:p w14:paraId="20AC46FB"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漏出声衰减 测量数据</w:t>
            </w:r>
          </w:p>
        </w:tc>
      </w:tr>
      <w:tr w:rsidR="00F76BAA" w14:paraId="4C62541B"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05F0630D"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测量点</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214A9C9"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东</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1DC2697A"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南</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46551EB3"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西</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A878767"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北</w:t>
            </w:r>
          </w:p>
        </w:tc>
      </w:tr>
      <w:tr w:rsidR="00F76BAA" w14:paraId="714FB295"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734179E7"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分贝值</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1EE9AEA"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9B9D08F"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882D7B6"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E9A522F"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4F97E951" w14:textId="77777777">
        <w:trPr>
          <w:jc w:val="center"/>
        </w:trPr>
        <w:tc>
          <w:tcPr>
            <w:tcW w:w="8079" w:type="dxa"/>
            <w:gridSpan w:val="8"/>
            <w:tcBorders>
              <w:top w:val="single" w:sz="6" w:space="0" w:color="333333"/>
              <w:left w:val="single" w:sz="6" w:space="0" w:color="333333"/>
              <w:bottom w:val="single" w:sz="6" w:space="0" w:color="333333"/>
              <w:right w:val="single" w:sz="6" w:space="0" w:color="333333"/>
            </w:tcBorders>
            <w:shd w:val="clear" w:color="auto" w:fill="FFFFFF"/>
            <w:vAlign w:val="center"/>
          </w:tcPr>
          <w:p w14:paraId="1982F258"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扩声系统语言传输指数测量数据 按照STIPA测量方法提供记录</w:t>
            </w:r>
          </w:p>
        </w:tc>
      </w:tr>
      <w:tr w:rsidR="00F76BAA" w14:paraId="1AA54D90" w14:textId="77777777">
        <w:trPr>
          <w:jc w:val="center"/>
        </w:trPr>
        <w:tc>
          <w:tcPr>
            <w:tcW w:w="123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11DEAFFB"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电声性能测量结果</w:t>
            </w:r>
          </w:p>
        </w:tc>
        <w:tc>
          <w:tcPr>
            <w:tcW w:w="870"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711E4B6"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项目</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47FDA41"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应备声压级</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67E4DC08"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声场不均匀度</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1DA18D0"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漏出声衰减</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6F6D1B5"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扩声系统语言传输数STIPA</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5D7E70B"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系统设备信噪比</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6C7661E"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传输频率特性</w:t>
            </w:r>
          </w:p>
        </w:tc>
      </w:tr>
      <w:tr w:rsidR="00F76BAA" w14:paraId="62445739" w14:textId="77777777">
        <w:trPr>
          <w:jc w:val="center"/>
        </w:trPr>
        <w:tc>
          <w:tcPr>
            <w:tcW w:w="123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29D5DC9" w14:textId="77777777" w:rsidR="00F76BAA" w:rsidRDefault="00F76BAA">
            <w:pPr>
              <w:widowControl/>
              <w:spacing w:line="320" w:lineRule="exact"/>
              <w:jc w:val="left"/>
              <w:rPr>
                <w:rFonts w:ascii="宋体" w:hAnsi="宋体" w:cs="宋体"/>
                <w:color w:val="000000"/>
                <w:kern w:val="0"/>
                <w:szCs w:val="21"/>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7A23C501"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等级评价</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949A129"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28B88E05"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4B2D0D6A"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1A686CCF"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322F7C0"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5F873D37"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 </w:t>
            </w:r>
          </w:p>
        </w:tc>
      </w:tr>
      <w:tr w:rsidR="00F76BAA" w14:paraId="413D4379"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72D3034A"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记录填报人</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4322911" w14:textId="77777777" w:rsidR="00F76BAA" w:rsidRDefault="00085D94">
            <w:pPr>
              <w:widowControl/>
              <w:spacing w:line="320" w:lineRule="exact"/>
              <w:jc w:val="right"/>
              <w:rPr>
                <w:rFonts w:ascii="宋体" w:hAnsi="宋体" w:cs="宋体"/>
                <w:color w:val="000000"/>
                <w:kern w:val="0"/>
                <w:szCs w:val="21"/>
              </w:rPr>
            </w:pPr>
            <w:r>
              <w:rPr>
                <w:rFonts w:ascii="宋体" w:hAnsi="宋体" w:cs="宋体" w:hint="eastAsia"/>
                <w:color w:val="000000"/>
                <w:kern w:val="0"/>
                <w:szCs w:val="21"/>
              </w:rPr>
              <w:t>(签名)</w:t>
            </w:r>
          </w:p>
        </w:tc>
        <w:tc>
          <w:tcPr>
            <w:tcW w:w="0" w:type="auto"/>
            <w:gridSpan w:val="4"/>
            <w:tcBorders>
              <w:top w:val="single" w:sz="6" w:space="0" w:color="333333"/>
              <w:left w:val="single" w:sz="6" w:space="0" w:color="333333"/>
              <w:bottom w:val="single" w:sz="6" w:space="0" w:color="333333"/>
              <w:right w:val="single" w:sz="6" w:space="0" w:color="333333"/>
            </w:tcBorders>
            <w:shd w:val="clear" w:color="auto" w:fill="FFFFFF"/>
            <w:vAlign w:val="center"/>
          </w:tcPr>
          <w:p w14:paraId="335E3C54"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年   月   日</w:t>
            </w:r>
          </w:p>
        </w:tc>
      </w:tr>
      <w:tr w:rsidR="00F76BAA" w14:paraId="3D2B1E1F" w14:textId="77777777">
        <w:trPr>
          <w:jc w:val="center"/>
        </w:trPr>
        <w:tc>
          <w:tcPr>
            <w:tcW w:w="2105"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6525471"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记录审核人</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7F7E6AEF" w14:textId="77777777" w:rsidR="00F76BAA" w:rsidRDefault="00085D94">
            <w:pPr>
              <w:widowControl/>
              <w:spacing w:line="320" w:lineRule="exact"/>
              <w:jc w:val="right"/>
              <w:rPr>
                <w:rFonts w:ascii="宋体" w:hAnsi="宋体" w:cs="宋体"/>
                <w:color w:val="000000"/>
                <w:kern w:val="0"/>
                <w:szCs w:val="21"/>
              </w:rPr>
            </w:pPr>
            <w:r>
              <w:rPr>
                <w:rFonts w:ascii="宋体" w:hAnsi="宋体" w:cs="宋体" w:hint="eastAsia"/>
                <w:color w:val="000000"/>
                <w:kern w:val="0"/>
                <w:szCs w:val="21"/>
              </w:rPr>
              <w:t>(签名)</w:t>
            </w:r>
          </w:p>
        </w:tc>
        <w:tc>
          <w:tcPr>
            <w:tcW w:w="0" w:type="auto"/>
            <w:gridSpan w:val="4"/>
            <w:tcBorders>
              <w:top w:val="single" w:sz="6" w:space="0" w:color="333333"/>
              <w:left w:val="single" w:sz="6" w:space="0" w:color="333333"/>
              <w:bottom w:val="single" w:sz="6" w:space="0" w:color="333333"/>
              <w:right w:val="single" w:sz="6" w:space="0" w:color="333333"/>
            </w:tcBorders>
            <w:shd w:val="clear" w:color="auto" w:fill="FFFFFF"/>
            <w:vAlign w:val="center"/>
          </w:tcPr>
          <w:p w14:paraId="2FD944A4" w14:textId="77777777" w:rsidR="00F76BAA" w:rsidRDefault="00085D94">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年   月   日</w:t>
            </w:r>
          </w:p>
        </w:tc>
      </w:tr>
    </w:tbl>
    <w:p w14:paraId="3A2F5D3C" w14:textId="77777777" w:rsidR="00F76BAA" w:rsidRDefault="00085D94">
      <w:pPr>
        <w:widowControl/>
        <w:shd w:val="clear" w:color="auto" w:fill="FFFFFF"/>
        <w:jc w:val="center"/>
        <w:rPr>
          <w:rFonts w:ascii="宋体" w:hAnsi="宋体" w:cs="宋体"/>
          <w:kern w:val="0"/>
          <w:szCs w:val="21"/>
        </w:rPr>
      </w:pPr>
      <w:r>
        <w:rPr>
          <w:rFonts w:ascii="宋体" w:hAnsi="宋体" w:cs="宋体" w:hint="eastAsia"/>
          <w:b/>
          <w:bCs/>
          <w:color w:val="FF0000"/>
          <w:kern w:val="0"/>
          <w:szCs w:val="21"/>
          <w:bdr w:val="single" w:sz="4" w:space="0" w:color="auto"/>
        </w:rPr>
        <w:lastRenderedPageBreak/>
        <w:t>表B. 0. 13 接入网设备质量验收记录表</w:t>
      </w:r>
      <w:r>
        <w:rPr>
          <w:rFonts w:ascii="宋体" w:hAnsi="宋体" w:cs="宋体" w:hint="eastAsia"/>
          <w:b/>
          <w:bCs/>
          <w:kern w:val="0"/>
          <w:szCs w:val="21"/>
        </w:rPr>
        <w:t>此表删除</w:t>
      </w:r>
    </w:p>
    <w:p w14:paraId="461895B2" w14:textId="77777777" w:rsidR="00F76BAA" w:rsidRDefault="00085D94">
      <w:pPr>
        <w:widowControl/>
        <w:shd w:val="clear" w:color="auto" w:fill="FFFFFF"/>
        <w:jc w:val="right"/>
        <w:rPr>
          <w:rFonts w:ascii="宋体" w:hAnsi="宋体" w:cs="宋体"/>
          <w:color w:val="FF0000"/>
          <w:kern w:val="0"/>
          <w:szCs w:val="21"/>
        </w:rPr>
      </w:pPr>
      <w:r>
        <w:rPr>
          <w:rFonts w:ascii="宋体" w:hAnsi="宋体" w:cs="宋体" w:hint="eastAsia"/>
          <w:color w:val="FF0000"/>
          <w:kern w:val="0"/>
          <w:szCs w:val="21"/>
        </w:rPr>
        <w:t>编号：                     </w:t>
      </w:r>
    </w:p>
    <w:tbl>
      <w:tblPr>
        <w:tblW w:w="7520" w:type="dxa"/>
        <w:jc w:val="center"/>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764"/>
        <w:gridCol w:w="1747"/>
        <w:gridCol w:w="2016"/>
        <w:gridCol w:w="1291"/>
        <w:gridCol w:w="1675"/>
        <w:gridCol w:w="10"/>
        <w:gridCol w:w="17"/>
      </w:tblGrid>
      <w:tr w:rsidR="00F76BAA" w14:paraId="1F983792" w14:textId="77777777">
        <w:trPr>
          <w:gridAfter w:val="2"/>
          <w:wAfter w:w="24" w:type="dxa"/>
          <w:jc w:val="center"/>
        </w:trPr>
        <w:tc>
          <w:tcPr>
            <w:tcW w:w="251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833B1C5"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单位(子单位)工程名称</w:t>
            </w: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2379FD2"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AFAF92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子分部工程</w:t>
            </w:r>
          </w:p>
        </w:tc>
        <w:tc>
          <w:tcPr>
            <w:tcW w:w="167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93634E6"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07B723CD" w14:textId="77777777">
        <w:trPr>
          <w:gridAfter w:val="2"/>
          <w:wAfter w:w="24" w:type="dxa"/>
          <w:jc w:val="center"/>
        </w:trPr>
        <w:tc>
          <w:tcPr>
            <w:tcW w:w="251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D98919D"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分项工程名称</w:t>
            </w: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1170901"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BC14473"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验收部位</w:t>
            </w:r>
          </w:p>
        </w:tc>
        <w:tc>
          <w:tcPr>
            <w:tcW w:w="167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06BEEDB"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24892571" w14:textId="77777777">
        <w:trPr>
          <w:gridAfter w:val="2"/>
          <w:wAfter w:w="24" w:type="dxa"/>
          <w:jc w:val="center"/>
        </w:trPr>
        <w:tc>
          <w:tcPr>
            <w:tcW w:w="251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17E51397"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施工单位</w:t>
            </w: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A2D5076"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7749915"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注册建造师</w:t>
            </w:r>
          </w:p>
        </w:tc>
        <w:tc>
          <w:tcPr>
            <w:tcW w:w="167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F2188C7"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4E778F1A" w14:textId="77777777">
        <w:trPr>
          <w:gridAfter w:val="1"/>
          <w:wAfter w:w="14" w:type="dxa"/>
          <w:jc w:val="center"/>
        </w:trPr>
        <w:tc>
          <w:tcPr>
            <w:tcW w:w="251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C6E3026"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施工执行标准名称及编号</w:t>
            </w:r>
          </w:p>
        </w:tc>
        <w:tc>
          <w:tcPr>
            <w:tcW w:w="4994" w:type="dxa"/>
            <w:gridSpan w:val="4"/>
            <w:tcBorders>
              <w:top w:val="single" w:sz="6" w:space="0" w:color="333333"/>
              <w:left w:val="single" w:sz="6" w:space="0" w:color="333333"/>
              <w:bottom w:val="single" w:sz="6" w:space="0" w:color="333333"/>
              <w:right w:val="single" w:sz="6" w:space="0" w:color="333333"/>
            </w:tcBorders>
            <w:shd w:val="clear" w:color="auto" w:fill="FFFFFF"/>
            <w:vAlign w:val="center"/>
          </w:tcPr>
          <w:p w14:paraId="6A3A024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2AE28492" w14:textId="77777777">
        <w:trPr>
          <w:gridAfter w:val="2"/>
          <w:wAfter w:w="24" w:type="dxa"/>
          <w:jc w:val="center"/>
        </w:trPr>
        <w:tc>
          <w:tcPr>
            <w:tcW w:w="2512"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BB9C2B1"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分包单位</w:t>
            </w: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06EEFE0"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AF5033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分包项目经理</w:t>
            </w:r>
          </w:p>
        </w:tc>
        <w:tc>
          <w:tcPr>
            <w:tcW w:w="167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48A5B6E"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6C3BC984" w14:textId="77777777">
        <w:trPr>
          <w:gridAfter w:val="2"/>
          <w:wAfter w:w="27" w:type="dxa"/>
          <w:jc w:val="center"/>
        </w:trPr>
        <w:tc>
          <w:tcPr>
            <w:tcW w:w="4528" w:type="dxa"/>
            <w:gridSpan w:val="3"/>
            <w:tcBorders>
              <w:top w:val="single" w:sz="6" w:space="0" w:color="333333"/>
              <w:left w:val="single" w:sz="6" w:space="0" w:color="333333"/>
              <w:bottom w:val="single" w:sz="6" w:space="0" w:color="333333"/>
              <w:right w:val="single" w:sz="6" w:space="0" w:color="333333"/>
            </w:tcBorders>
            <w:shd w:val="clear" w:color="auto" w:fill="FFFFFF"/>
            <w:vAlign w:val="center"/>
          </w:tcPr>
          <w:p w14:paraId="4F04A74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检测项目(主控项目)</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0936C7A"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检查评定记录</w:t>
            </w:r>
          </w:p>
        </w:tc>
        <w:tc>
          <w:tcPr>
            <w:tcW w:w="167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2B53194"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备注</w:t>
            </w:r>
          </w:p>
        </w:tc>
      </w:tr>
      <w:tr w:rsidR="00F76BAA" w14:paraId="17922E59" w14:textId="77777777">
        <w:trPr>
          <w:gridAfter w:val="2"/>
          <w:wAfter w:w="24" w:type="dxa"/>
          <w:jc w:val="center"/>
        </w:trPr>
        <w:tc>
          <w:tcPr>
            <w:tcW w:w="764"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4CAEAE9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1</w:t>
            </w:r>
          </w:p>
        </w:tc>
        <w:tc>
          <w:tcPr>
            <w:tcW w:w="1748"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646DEDF0"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安装环境检查</w:t>
            </w: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84E0AC5"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机房环境</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50007B4"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76"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3D343997"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符合设计要求为合格</w:t>
            </w:r>
          </w:p>
        </w:tc>
      </w:tr>
      <w:tr w:rsidR="00F76BAA" w14:paraId="37E1ADB8" w14:textId="77777777">
        <w:trPr>
          <w:gridAfter w:val="2"/>
          <w:wAfter w:w="24" w:type="dxa"/>
          <w:jc w:val="center"/>
        </w:trPr>
        <w:tc>
          <w:tcPr>
            <w:tcW w:w="76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E08D3AA" w14:textId="77777777" w:rsidR="00F76BAA" w:rsidRDefault="00F76BAA">
            <w:pPr>
              <w:widowControl/>
              <w:spacing w:line="320" w:lineRule="exact"/>
              <w:jc w:val="left"/>
              <w:rPr>
                <w:rFonts w:ascii="宋体" w:hAnsi="宋体" w:cs="宋体"/>
                <w:color w:val="FF0000"/>
                <w:kern w:val="0"/>
                <w:szCs w:val="21"/>
              </w:rPr>
            </w:pPr>
          </w:p>
        </w:tc>
        <w:tc>
          <w:tcPr>
            <w:tcW w:w="1748"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3ACF79A" w14:textId="77777777" w:rsidR="00F76BAA" w:rsidRDefault="00F76BAA">
            <w:pPr>
              <w:widowControl/>
              <w:spacing w:line="320" w:lineRule="exact"/>
              <w:jc w:val="left"/>
              <w:rPr>
                <w:rFonts w:ascii="宋体" w:hAnsi="宋体" w:cs="宋体"/>
                <w:color w:val="FF0000"/>
                <w:kern w:val="0"/>
                <w:szCs w:val="21"/>
              </w:rPr>
            </w:pP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DA3966D"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电源</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7CEB861"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7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084208E" w14:textId="77777777" w:rsidR="00F76BAA" w:rsidRDefault="00F76BAA">
            <w:pPr>
              <w:widowControl/>
              <w:spacing w:line="320" w:lineRule="exact"/>
              <w:jc w:val="left"/>
              <w:rPr>
                <w:rFonts w:ascii="宋体" w:hAnsi="宋体" w:cs="宋体"/>
                <w:color w:val="FF0000"/>
                <w:kern w:val="0"/>
                <w:szCs w:val="21"/>
              </w:rPr>
            </w:pPr>
          </w:p>
        </w:tc>
      </w:tr>
      <w:tr w:rsidR="00F76BAA" w14:paraId="75571344" w14:textId="77777777">
        <w:trPr>
          <w:gridAfter w:val="2"/>
          <w:wAfter w:w="24" w:type="dxa"/>
          <w:jc w:val="center"/>
        </w:trPr>
        <w:tc>
          <w:tcPr>
            <w:tcW w:w="76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7D24648" w14:textId="77777777" w:rsidR="00F76BAA" w:rsidRDefault="00F76BAA">
            <w:pPr>
              <w:widowControl/>
              <w:spacing w:line="320" w:lineRule="exact"/>
              <w:jc w:val="left"/>
              <w:rPr>
                <w:rFonts w:ascii="宋体" w:hAnsi="宋体" w:cs="宋体"/>
                <w:color w:val="FF0000"/>
                <w:kern w:val="0"/>
                <w:szCs w:val="21"/>
              </w:rPr>
            </w:pPr>
          </w:p>
        </w:tc>
        <w:tc>
          <w:tcPr>
            <w:tcW w:w="1748"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8DF1B37" w14:textId="77777777" w:rsidR="00F76BAA" w:rsidRDefault="00F76BAA">
            <w:pPr>
              <w:widowControl/>
              <w:spacing w:line="320" w:lineRule="exact"/>
              <w:jc w:val="left"/>
              <w:rPr>
                <w:rFonts w:ascii="宋体" w:hAnsi="宋体" w:cs="宋体"/>
                <w:color w:val="FF0000"/>
                <w:kern w:val="0"/>
                <w:szCs w:val="21"/>
              </w:rPr>
            </w:pP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223C566"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接地电阻值</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158D1A3"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7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76F5686" w14:textId="77777777" w:rsidR="00F76BAA" w:rsidRDefault="00F76BAA">
            <w:pPr>
              <w:widowControl/>
              <w:spacing w:line="320" w:lineRule="exact"/>
              <w:jc w:val="left"/>
              <w:rPr>
                <w:rFonts w:ascii="宋体" w:hAnsi="宋体" w:cs="宋体"/>
                <w:color w:val="FF0000"/>
                <w:kern w:val="0"/>
                <w:szCs w:val="21"/>
              </w:rPr>
            </w:pPr>
          </w:p>
        </w:tc>
      </w:tr>
      <w:tr w:rsidR="00F76BAA" w14:paraId="12EB54B4" w14:textId="77777777">
        <w:trPr>
          <w:gridAfter w:val="2"/>
          <w:wAfter w:w="24" w:type="dxa"/>
          <w:jc w:val="center"/>
        </w:trPr>
        <w:tc>
          <w:tcPr>
            <w:tcW w:w="764"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288B0793"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2</w:t>
            </w:r>
          </w:p>
        </w:tc>
        <w:tc>
          <w:tcPr>
            <w:tcW w:w="1748"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78AE4D38"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设备安装检查</w:t>
            </w: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1D54DBC"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管线敷设</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F1410D1"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76"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3FD614DE"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符合设计要求为合格</w:t>
            </w:r>
          </w:p>
        </w:tc>
      </w:tr>
      <w:tr w:rsidR="00F76BAA" w14:paraId="14DC1A09" w14:textId="77777777">
        <w:trPr>
          <w:gridAfter w:val="2"/>
          <w:wAfter w:w="24" w:type="dxa"/>
          <w:jc w:val="center"/>
        </w:trPr>
        <w:tc>
          <w:tcPr>
            <w:tcW w:w="76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91D3EE0" w14:textId="77777777" w:rsidR="00F76BAA" w:rsidRDefault="00F76BAA">
            <w:pPr>
              <w:widowControl/>
              <w:spacing w:line="320" w:lineRule="exact"/>
              <w:jc w:val="left"/>
              <w:rPr>
                <w:rFonts w:ascii="宋体" w:hAnsi="宋体" w:cs="宋体"/>
                <w:color w:val="FF0000"/>
                <w:kern w:val="0"/>
                <w:szCs w:val="21"/>
              </w:rPr>
            </w:pPr>
          </w:p>
        </w:tc>
        <w:tc>
          <w:tcPr>
            <w:tcW w:w="1748"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2020E23" w14:textId="77777777" w:rsidR="00F76BAA" w:rsidRDefault="00F76BAA">
            <w:pPr>
              <w:widowControl/>
              <w:spacing w:line="320" w:lineRule="exact"/>
              <w:jc w:val="left"/>
              <w:rPr>
                <w:rFonts w:ascii="宋体" w:hAnsi="宋体" w:cs="宋体"/>
                <w:color w:val="FF0000"/>
                <w:kern w:val="0"/>
                <w:szCs w:val="21"/>
              </w:rPr>
            </w:pP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3E52ABC"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设备机柜及模块</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9A535DA"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7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20FD7F1" w14:textId="77777777" w:rsidR="00F76BAA" w:rsidRDefault="00F76BAA">
            <w:pPr>
              <w:widowControl/>
              <w:spacing w:line="320" w:lineRule="exact"/>
              <w:jc w:val="left"/>
              <w:rPr>
                <w:rFonts w:ascii="宋体" w:hAnsi="宋体" w:cs="宋体"/>
                <w:color w:val="FF0000"/>
                <w:kern w:val="0"/>
                <w:szCs w:val="21"/>
              </w:rPr>
            </w:pPr>
          </w:p>
        </w:tc>
      </w:tr>
      <w:tr w:rsidR="00F76BAA" w14:paraId="4C7AA3C4" w14:textId="77777777">
        <w:trPr>
          <w:gridAfter w:val="2"/>
          <w:wAfter w:w="24" w:type="dxa"/>
          <w:jc w:val="center"/>
        </w:trPr>
        <w:tc>
          <w:tcPr>
            <w:tcW w:w="764"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5ADF8AC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3</w:t>
            </w:r>
          </w:p>
        </w:tc>
        <w:tc>
          <w:tcPr>
            <w:tcW w:w="1748"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4CDD023D"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收发器线路接口</w:t>
            </w: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5ABAC3C"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功率谱密度</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5FB5DFA"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76"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0751140B"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符合设计要求为合格</w:t>
            </w:r>
          </w:p>
        </w:tc>
      </w:tr>
      <w:tr w:rsidR="00F76BAA" w14:paraId="626AC609" w14:textId="77777777">
        <w:trPr>
          <w:gridAfter w:val="2"/>
          <w:wAfter w:w="24" w:type="dxa"/>
          <w:jc w:val="center"/>
        </w:trPr>
        <w:tc>
          <w:tcPr>
            <w:tcW w:w="76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7E971C5" w14:textId="77777777" w:rsidR="00F76BAA" w:rsidRDefault="00F76BAA">
            <w:pPr>
              <w:widowControl/>
              <w:spacing w:line="320" w:lineRule="exact"/>
              <w:jc w:val="left"/>
              <w:rPr>
                <w:rFonts w:ascii="宋体" w:hAnsi="宋体" w:cs="宋体"/>
                <w:color w:val="FF0000"/>
                <w:kern w:val="0"/>
                <w:szCs w:val="21"/>
              </w:rPr>
            </w:pPr>
          </w:p>
        </w:tc>
        <w:tc>
          <w:tcPr>
            <w:tcW w:w="1748"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1BE44B1" w14:textId="77777777" w:rsidR="00F76BAA" w:rsidRDefault="00F76BAA">
            <w:pPr>
              <w:widowControl/>
              <w:spacing w:line="320" w:lineRule="exact"/>
              <w:jc w:val="left"/>
              <w:rPr>
                <w:rFonts w:ascii="宋体" w:hAnsi="宋体" w:cs="宋体"/>
                <w:color w:val="FF0000"/>
                <w:kern w:val="0"/>
                <w:szCs w:val="21"/>
              </w:rPr>
            </w:pP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B5E27F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纵向平衡损耗</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631387A"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7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9508E2A" w14:textId="77777777" w:rsidR="00F76BAA" w:rsidRDefault="00F76BAA">
            <w:pPr>
              <w:widowControl/>
              <w:spacing w:line="320" w:lineRule="exact"/>
              <w:jc w:val="left"/>
              <w:rPr>
                <w:rFonts w:ascii="宋体" w:hAnsi="宋体" w:cs="宋体"/>
                <w:color w:val="FF0000"/>
                <w:kern w:val="0"/>
                <w:szCs w:val="21"/>
              </w:rPr>
            </w:pPr>
          </w:p>
        </w:tc>
      </w:tr>
      <w:tr w:rsidR="00F76BAA" w14:paraId="5216343D" w14:textId="77777777">
        <w:trPr>
          <w:gridAfter w:val="2"/>
          <w:wAfter w:w="24" w:type="dxa"/>
          <w:jc w:val="center"/>
        </w:trPr>
        <w:tc>
          <w:tcPr>
            <w:tcW w:w="76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53C2CE0" w14:textId="77777777" w:rsidR="00F76BAA" w:rsidRDefault="00F76BAA">
            <w:pPr>
              <w:widowControl/>
              <w:spacing w:line="320" w:lineRule="exact"/>
              <w:jc w:val="left"/>
              <w:rPr>
                <w:rFonts w:ascii="宋体" w:hAnsi="宋体" w:cs="宋体"/>
                <w:color w:val="FF0000"/>
                <w:kern w:val="0"/>
                <w:szCs w:val="21"/>
              </w:rPr>
            </w:pPr>
          </w:p>
        </w:tc>
        <w:tc>
          <w:tcPr>
            <w:tcW w:w="1748"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0924C8A" w14:textId="77777777" w:rsidR="00F76BAA" w:rsidRDefault="00F76BAA">
            <w:pPr>
              <w:widowControl/>
              <w:spacing w:line="320" w:lineRule="exact"/>
              <w:jc w:val="left"/>
              <w:rPr>
                <w:rFonts w:ascii="宋体" w:hAnsi="宋体" w:cs="宋体"/>
                <w:color w:val="FF0000"/>
                <w:kern w:val="0"/>
                <w:szCs w:val="21"/>
              </w:rPr>
            </w:pP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78F28B1"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过压保护</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A18F0FA"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7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9E1AF7E" w14:textId="77777777" w:rsidR="00F76BAA" w:rsidRDefault="00F76BAA">
            <w:pPr>
              <w:widowControl/>
              <w:spacing w:line="320" w:lineRule="exact"/>
              <w:jc w:val="left"/>
              <w:rPr>
                <w:rFonts w:ascii="宋体" w:hAnsi="宋体" w:cs="宋体"/>
                <w:color w:val="FF0000"/>
                <w:kern w:val="0"/>
                <w:szCs w:val="21"/>
              </w:rPr>
            </w:pPr>
          </w:p>
        </w:tc>
      </w:tr>
      <w:tr w:rsidR="00F76BAA" w14:paraId="06EBEF15" w14:textId="77777777">
        <w:trPr>
          <w:gridAfter w:val="2"/>
          <w:wAfter w:w="24" w:type="dxa"/>
          <w:jc w:val="center"/>
        </w:trPr>
        <w:tc>
          <w:tcPr>
            <w:tcW w:w="76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8DEDC3B" w14:textId="77777777" w:rsidR="00F76BAA" w:rsidRDefault="00F76BAA">
            <w:pPr>
              <w:widowControl/>
              <w:spacing w:line="320" w:lineRule="exact"/>
              <w:jc w:val="left"/>
              <w:rPr>
                <w:rFonts w:ascii="宋体" w:hAnsi="宋体" w:cs="宋体"/>
                <w:color w:val="FF0000"/>
                <w:kern w:val="0"/>
                <w:szCs w:val="21"/>
              </w:rPr>
            </w:pPr>
          </w:p>
        </w:tc>
        <w:tc>
          <w:tcPr>
            <w:tcW w:w="1748"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58B395A1"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用户网络接口</w:t>
            </w: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C80254A"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25.6Mbit/s电接口</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B2385FC"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7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CD8095B" w14:textId="77777777" w:rsidR="00F76BAA" w:rsidRDefault="00F76BAA">
            <w:pPr>
              <w:widowControl/>
              <w:spacing w:line="320" w:lineRule="exact"/>
              <w:jc w:val="left"/>
              <w:rPr>
                <w:rFonts w:ascii="宋体" w:hAnsi="宋体" w:cs="宋体"/>
                <w:color w:val="FF0000"/>
                <w:kern w:val="0"/>
                <w:szCs w:val="21"/>
              </w:rPr>
            </w:pPr>
          </w:p>
        </w:tc>
      </w:tr>
      <w:tr w:rsidR="00F76BAA" w14:paraId="658EFAA8" w14:textId="77777777">
        <w:trPr>
          <w:gridAfter w:val="2"/>
          <w:wAfter w:w="24" w:type="dxa"/>
          <w:jc w:val="center"/>
        </w:trPr>
        <w:tc>
          <w:tcPr>
            <w:tcW w:w="76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43FB865" w14:textId="77777777" w:rsidR="00F76BAA" w:rsidRDefault="00F76BAA">
            <w:pPr>
              <w:widowControl/>
              <w:spacing w:line="320" w:lineRule="exact"/>
              <w:jc w:val="left"/>
              <w:rPr>
                <w:rFonts w:ascii="宋体" w:hAnsi="宋体" w:cs="宋体"/>
                <w:color w:val="FF0000"/>
                <w:kern w:val="0"/>
                <w:szCs w:val="21"/>
              </w:rPr>
            </w:pPr>
          </w:p>
        </w:tc>
        <w:tc>
          <w:tcPr>
            <w:tcW w:w="1748"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B91C446" w14:textId="77777777" w:rsidR="00F76BAA" w:rsidRDefault="00F76BAA">
            <w:pPr>
              <w:widowControl/>
              <w:spacing w:line="320" w:lineRule="exact"/>
              <w:jc w:val="left"/>
              <w:rPr>
                <w:rFonts w:ascii="宋体" w:hAnsi="宋体" w:cs="宋体"/>
                <w:color w:val="FF0000"/>
                <w:kern w:val="0"/>
                <w:szCs w:val="21"/>
              </w:rPr>
            </w:pP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2237324"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10BASE-T接口</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5051163"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7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E78A642" w14:textId="77777777" w:rsidR="00F76BAA" w:rsidRDefault="00F76BAA">
            <w:pPr>
              <w:widowControl/>
              <w:spacing w:line="320" w:lineRule="exact"/>
              <w:jc w:val="left"/>
              <w:rPr>
                <w:rFonts w:ascii="宋体" w:hAnsi="宋体" w:cs="宋体"/>
                <w:color w:val="FF0000"/>
                <w:kern w:val="0"/>
                <w:szCs w:val="21"/>
              </w:rPr>
            </w:pPr>
          </w:p>
        </w:tc>
      </w:tr>
      <w:tr w:rsidR="00F76BAA" w14:paraId="54B0862D" w14:textId="77777777">
        <w:trPr>
          <w:gridAfter w:val="2"/>
          <w:wAfter w:w="24" w:type="dxa"/>
          <w:jc w:val="center"/>
        </w:trPr>
        <w:tc>
          <w:tcPr>
            <w:tcW w:w="76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932E037" w14:textId="77777777" w:rsidR="00F76BAA" w:rsidRDefault="00F76BAA">
            <w:pPr>
              <w:widowControl/>
              <w:spacing w:line="320" w:lineRule="exact"/>
              <w:jc w:val="left"/>
              <w:rPr>
                <w:rFonts w:ascii="宋体" w:hAnsi="宋体" w:cs="宋体"/>
                <w:color w:val="FF0000"/>
                <w:kern w:val="0"/>
                <w:szCs w:val="21"/>
              </w:rPr>
            </w:pPr>
          </w:p>
        </w:tc>
        <w:tc>
          <w:tcPr>
            <w:tcW w:w="1748"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FD06802" w14:textId="77777777" w:rsidR="00F76BAA" w:rsidRDefault="00F76BAA">
            <w:pPr>
              <w:widowControl/>
              <w:spacing w:line="320" w:lineRule="exact"/>
              <w:jc w:val="left"/>
              <w:rPr>
                <w:rFonts w:ascii="宋体" w:hAnsi="宋体" w:cs="宋体"/>
                <w:color w:val="FF0000"/>
                <w:kern w:val="0"/>
                <w:szCs w:val="21"/>
              </w:rPr>
            </w:pP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9330040"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USB接口</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49D63E7"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7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50E67CA" w14:textId="77777777" w:rsidR="00F76BAA" w:rsidRDefault="00F76BAA">
            <w:pPr>
              <w:widowControl/>
              <w:spacing w:line="320" w:lineRule="exact"/>
              <w:jc w:val="left"/>
              <w:rPr>
                <w:rFonts w:ascii="宋体" w:hAnsi="宋体" w:cs="宋体"/>
                <w:color w:val="FF0000"/>
                <w:kern w:val="0"/>
                <w:szCs w:val="21"/>
              </w:rPr>
            </w:pPr>
          </w:p>
        </w:tc>
      </w:tr>
      <w:tr w:rsidR="00F76BAA" w14:paraId="269B4F79" w14:textId="77777777">
        <w:trPr>
          <w:gridAfter w:val="2"/>
          <w:wAfter w:w="24" w:type="dxa"/>
          <w:jc w:val="center"/>
        </w:trPr>
        <w:tc>
          <w:tcPr>
            <w:tcW w:w="76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318455E" w14:textId="77777777" w:rsidR="00F76BAA" w:rsidRDefault="00F76BAA">
            <w:pPr>
              <w:widowControl/>
              <w:spacing w:line="320" w:lineRule="exact"/>
              <w:jc w:val="left"/>
              <w:rPr>
                <w:rFonts w:ascii="宋体" w:hAnsi="宋体" w:cs="宋体"/>
                <w:color w:val="FF0000"/>
                <w:kern w:val="0"/>
                <w:szCs w:val="21"/>
              </w:rPr>
            </w:pPr>
          </w:p>
        </w:tc>
        <w:tc>
          <w:tcPr>
            <w:tcW w:w="1748"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529D289" w14:textId="77777777" w:rsidR="00F76BAA" w:rsidRDefault="00F76BAA">
            <w:pPr>
              <w:widowControl/>
              <w:spacing w:line="320" w:lineRule="exact"/>
              <w:jc w:val="left"/>
              <w:rPr>
                <w:rFonts w:ascii="宋体" w:hAnsi="宋体" w:cs="宋体"/>
                <w:color w:val="FF0000"/>
                <w:kern w:val="0"/>
                <w:szCs w:val="21"/>
              </w:rPr>
            </w:pP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07E8BC3"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PCI接口</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1C4A84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7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079AAD4" w14:textId="77777777" w:rsidR="00F76BAA" w:rsidRDefault="00F76BAA">
            <w:pPr>
              <w:widowControl/>
              <w:spacing w:line="320" w:lineRule="exact"/>
              <w:jc w:val="left"/>
              <w:rPr>
                <w:rFonts w:ascii="宋体" w:hAnsi="宋体" w:cs="宋体"/>
                <w:color w:val="FF0000"/>
                <w:kern w:val="0"/>
                <w:szCs w:val="21"/>
              </w:rPr>
            </w:pPr>
          </w:p>
        </w:tc>
      </w:tr>
      <w:tr w:rsidR="00F76BAA" w14:paraId="7AAA49CC" w14:textId="77777777">
        <w:trPr>
          <w:gridAfter w:val="2"/>
          <w:wAfter w:w="24" w:type="dxa"/>
          <w:jc w:val="center"/>
        </w:trPr>
        <w:tc>
          <w:tcPr>
            <w:tcW w:w="76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F44A13C" w14:textId="77777777" w:rsidR="00F76BAA" w:rsidRDefault="00F76BAA">
            <w:pPr>
              <w:widowControl/>
              <w:spacing w:line="320" w:lineRule="exact"/>
              <w:jc w:val="left"/>
              <w:rPr>
                <w:rFonts w:ascii="宋体" w:hAnsi="宋体" w:cs="宋体"/>
                <w:color w:val="FF0000"/>
                <w:kern w:val="0"/>
                <w:szCs w:val="21"/>
              </w:rPr>
            </w:pPr>
          </w:p>
        </w:tc>
        <w:tc>
          <w:tcPr>
            <w:tcW w:w="1748"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76EA5130"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业务节点接口(SNI)</w:t>
            </w: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63988D7"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STM-1(155Mbit/s)光接口</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84350E2"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7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982D176" w14:textId="77777777" w:rsidR="00F76BAA" w:rsidRDefault="00F76BAA">
            <w:pPr>
              <w:widowControl/>
              <w:spacing w:line="320" w:lineRule="exact"/>
              <w:jc w:val="left"/>
              <w:rPr>
                <w:rFonts w:ascii="宋体" w:hAnsi="宋体" w:cs="宋体"/>
                <w:color w:val="FF0000"/>
                <w:kern w:val="0"/>
                <w:szCs w:val="21"/>
              </w:rPr>
            </w:pPr>
          </w:p>
        </w:tc>
      </w:tr>
      <w:tr w:rsidR="00F76BAA" w14:paraId="3D377681" w14:textId="77777777">
        <w:trPr>
          <w:gridAfter w:val="2"/>
          <w:wAfter w:w="24" w:type="dxa"/>
          <w:jc w:val="center"/>
        </w:trPr>
        <w:tc>
          <w:tcPr>
            <w:tcW w:w="76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1DDFE35" w14:textId="77777777" w:rsidR="00F76BAA" w:rsidRDefault="00F76BAA">
            <w:pPr>
              <w:widowControl/>
              <w:spacing w:line="320" w:lineRule="exact"/>
              <w:jc w:val="left"/>
              <w:rPr>
                <w:rFonts w:ascii="宋体" w:hAnsi="宋体" w:cs="宋体"/>
                <w:color w:val="FF0000"/>
                <w:kern w:val="0"/>
                <w:szCs w:val="21"/>
              </w:rPr>
            </w:pPr>
          </w:p>
        </w:tc>
        <w:tc>
          <w:tcPr>
            <w:tcW w:w="1748"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C6E350E" w14:textId="77777777" w:rsidR="00F76BAA" w:rsidRDefault="00F76BAA">
            <w:pPr>
              <w:widowControl/>
              <w:spacing w:line="320" w:lineRule="exact"/>
              <w:jc w:val="left"/>
              <w:rPr>
                <w:rFonts w:ascii="宋体" w:hAnsi="宋体" w:cs="宋体"/>
                <w:color w:val="FF0000"/>
                <w:kern w:val="0"/>
                <w:szCs w:val="21"/>
              </w:rPr>
            </w:pP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AF65963"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电信接口</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7D01C2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7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5D5FC28" w14:textId="77777777" w:rsidR="00F76BAA" w:rsidRDefault="00F76BAA">
            <w:pPr>
              <w:widowControl/>
              <w:spacing w:line="320" w:lineRule="exact"/>
              <w:jc w:val="left"/>
              <w:rPr>
                <w:rFonts w:ascii="宋体" w:hAnsi="宋体" w:cs="宋体"/>
                <w:color w:val="FF0000"/>
                <w:kern w:val="0"/>
                <w:szCs w:val="21"/>
              </w:rPr>
            </w:pPr>
          </w:p>
        </w:tc>
      </w:tr>
      <w:tr w:rsidR="00F76BAA" w14:paraId="7F96E44F" w14:textId="77777777">
        <w:trPr>
          <w:gridAfter w:val="2"/>
          <w:wAfter w:w="27" w:type="dxa"/>
          <w:jc w:val="center"/>
        </w:trPr>
        <w:tc>
          <w:tcPr>
            <w:tcW w:w="76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3CA02E4" w14:textId="77777777" w:rsidR="00F76BAA" w:rsidRDefault="00F76BAA">
            <w:pPr>
              <w:widowControl/>
              <w:spacing w:line="320" w:lineRule="exact"/>
              <w:jc w:val="left"/>
              <w:rPr>
                <w:rFonts w:ascii="宋体" w:hAnsi="宋体" w:cs="宋体"/>
                <w:color w:val="FF0000"/>
                <w:kern w:val="0"/>
                <w:szCs w:val="21"/>
              </w:rPr>
            </w:pPr>
          </w:p>
        </w:tc>
        <w:tc>
          <w:tcPr>
            <w:tcW w:w="3764"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47DD9801"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分离器测试</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B1D3A87"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73"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4B5B108E" w14:textId="77777777" w:rsidR="00F76BAA" w:rsidRDefault="00F76BAA">
            <w:pPr>
              <w:widowControl/>
              <w:spacing w:line="320" w:lineRule="exact"/>
              <w:jc w:val="left"/>
              <w:rPr>
                <w:rFonts w:ascii="宋体" w:hAnsi="宋体" w:cs="宋体"/>
                <w:color w:val="FF0000"/>
                <w:kern w:val="0"/>
                <w:szCs w:val="21"/>
              </w:rPr>
            </w:pPr>
          </w:p>
        </w:tc>
      </w:tr>
      <w:tr w:rsidR="00F76BAA" w14:paraId="1FE0167E" w14:textId="77777777">
        <w:trPr>
          <w:gridAfter w:val="2"/>
          <w:wAfter w:w="27" w:type="dxa"/>
          <w:jc w:val="center"/>
        </w:trPr>
        <w:tc>
          <w:tcPr>
            <w:tcW w:w="76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AC1AAE6" w14:textId="77777777" w:rsidR="00F76BAA" w:rsidRDefault="00F76BAA">
            <w:pPr>
              <w:widowControl/>
              <w:spacing w:line="320" w:lineRule="exact"/>
              <w:jc w:val="left"/>
              <w:rPr>
                <w:rFonts w:ascii="宋体" w:hAnsi="宋体" w:cs="宋体"/>
                <w:color w:val="FF0000"/>
                <w:kern w:val="0"/>
                <w:szCs w:val="21"/>
              </w:rPr>
            </w:pPr>
          </w:p>
        </w:tc>
        <w:tc>
          <w:tcPr>
            <w:tcW w:w="3764"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2C631AA"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传输性能测试</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86C271E"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73"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8257402" w14:textId="77777777" w:rsidR="00F76BAA" w:rsidRDefault="00F76BAA">
            <w:pPr>
              <w:widowControl/>
              <w:spacing w:line="320" w:lineRule="exact"/>
              <w:jc w:val="left"/>
              <w:rPr>
                <w:rFonts w:ascii="宋体" w:hAnsi="宋体" w:cs="宋体"/>
                <w:color w:val="FF0000"/>
                <w:kern w:val="0"/>
                <w:szCs w:val="21"/>
              </w:rPr>
            </w:pPr>
          </w:p>
        </w:tc>
      </w:tr>
      <w:tr w:rsidR="00F76BAA" w14:paraId="2FEDD535" w14:textId="77777777">
        <w:trPr>
          <w:gridAfter w:val="2"/>
          <w:wAfter w:w="24" w:type="dxa"/>
          <w:jc w:val="center"/>
        </w:trPr>
        <w:tc>
          <w:tcPr>
            <w:tcW w:w="76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2CBA83A" w14:textId="77777777" w:rsidR="00F76BAA" w:rsidRDefault="00F76BAA">
            <w:pPr>
              <w:widowControl/>
              <w:spacing w:line="320" w:lineRule="exact"/>
              <w:jc w:val="left"/>
              <w:rPr>
                <w:rFonts w:ascii="宋体" w:hAnsi="宋体" w:cs="宋体"/>
                <w:color w:val="FF0000"/>
                <w:kern w:val="0"/>
                <w:szCs w:val="21"/>
              </w:rPr>
            </w:pPr>
          </w:p>
        </w:tc>
        <w:tc>
          <w:tcPr>
            <w:tcW w:w="1748"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0A01ABB7"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功能验证测试</w:t>
            </w: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D253BA8"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传输功能</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86E945E"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76"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653EA932" w14:textId="77777777" w:rsidR="00F76BAA" w:rsidRDefault="00F76BAA">
            <w:pPr>
              <w:widowControl/>
              <w:spacing w:line="320" w:lineRule="exact"/>
              <w:jc w:val="left"/>
              <w:rPr>
                <w:rFonts w:ascii="宋体" w:hAnsi="宋体" w:cs="宋体"/>
                <w:color w:val="FF0000"/>
                <w:kern w:val="0"/>
                <w:szCs w:val="21"/>
              </w:rPr>
            </w:pPr>
          </w:p>
        </w:tc>
      </w:tr>
      <w:tr w:rsidR="00F76BAA" w14:paraId="4C547F0C" w14:textId="77777777">
        <w:trPr>
          <w:gridAfter w:val="2"/>
          <w:wAfter w:w="24" w:type="dxa"/>
          <w:jc w:val="center"/>
        </w:trPr>
        <w:tc>
          <w:tcPr>
            <w:tcW w:w="764"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2191743" w14:textId="77777777" w:rsidR="00F76BAA" w:rsidRDefault="00F76BAA">
            <w:pPr>
              <w:widowControl/>
              <w:spacing w:line="320" w:lineRule="exact"/>
              <w:jc w:val="left"/>
              <w:rPr>
                <w:rFonts w:ascii="宋体" w:hAnsi="宋体" w:cs="宋体"/>
                <w:color w:val="FF0000"/>
                <w:kern w:val="0"/>
                <w:szCs w:val="21"/>
              </w:rPr>
            </w:pPr>
          </w:p>
        </w:tc>
        <w:tc>
          <w:tcPr>
            <w:tcW w:w="1748"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79E4A58" w14:textId="77777777" w:rsidR="00F76BAA" w:rsidRDefault="00F76BAA">
            <w:pPr>
              <w:widowControl/>
              <w:spacing w:line="320" w:lineRule="exact"/>
              <w:jc w:val="left"/>
              <w:rPr>
                <w:rFonts w:ascii="宋体" w:hAnsi="宋体" w:cs="宋体"/>
                <w:color w:val="FF0000"/>
                <w:kern w:val="0"/>
                <w:szCs w:val="21"/>
              </w:rPr>
            </w:pPr>
          </w:p>
        </w:tc>
        <w:tc>
          <w:tcPr>
            <w:tcW w:w="201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E96E61C"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管理功能</w:t>
            </w:r>
          </w:p>
        </w:tc>
        <w:tc>
          <w:tcPr>
            <w:tcW w:w="1292"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E06BFB2"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7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3F515DC" w14:textId="77777777" w:rsidR="00F76BAA" w:rsidRDefault="00F76BAA">
            <w:pPr>
              <w:widowControl/>
              <w:spacing w:line="320" w:lineRule="exact"/>
              <w:jc w:val="left"/>
              <w:rPr>
                <w:rFonts w:ascii="宋体" w:hAnsi="宋体" w:cs="宋体"/>
                <w:color w:val="FF0000"/>
                <w:kern w:val="0"/>
                <w:szCs w:val="21"/>
              </w:rPr>
            </w:pPr>
          </w:p>
        </w:tc>
      </w:tr>
      <w:tr w:rsidR="00F76BAA" w14:paraId="5ED28BDD" w14:textId="77777777">
        <w:trPr>
          <w:jc w:val="center"/>
        </w:trPr>
        <w:tc>
          <w:tcPr>
            <w:tcW w:w="7520" w:type="dxa"/>
            <w:gridSpan w:val="7"/>
            <w:tcBorders>
              <w:top w:val="single" w:sz="6" w:space="0" w:color="333333"/>
              <w:left w:val="single" w:sz="6" w:space="0" w:color="333333"/>
              <w:bottom w:val="single" w:sz="6" w:space="0" w:color="333333"/>
              <w:right w:val="single" w:sz="6" w:space="0" w:color="333333"/>
            </w:tcBorders>
            <w:shd w:val="clear" w:color="auto" w:fill="FFFFFF"/>
            <w:vAlign w:val="center"/>
          </w:tcPr>
          <w:p w14:paraId="609ADF4D"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检测意见：</w:t>
            </w:r>
          </w:p>
          <w:p w14:paraId="3075750D"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 </w:t>
            </w:r>
          </w:p>
          <w:p w14:paraId="251832AA" w14:textId="77777777" w:rsidR="00F76BAA" w:rsidRDefault="00F76BAA">
            <w:pPr>
              <w:widowControl/>
              <w:spacing w:line="320" w:lineRule="exact"/>
              <w:jc w:val="left"/>
              <w:rPr>
                <w:rFonts w:ascii="宋体" w:hAnsi="宋体" w:cs="宋体"/>
                <w:color w:val="FF0000"/>
                <w:kern w:val="0"/>
                <w:szCs w:val="21"/>
              </w:rPr>
            </w:pPr>
          </w:p>
          <w:p w14:paraId="2C5C6D6A"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 </w:t>
            </w:r>
          </w:p>
          <w:p w14:paraId="70DE4430"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监理工程师签字(建设单位项目专业技术负责人)：  检测机构负责人签字：</w:t>
            </w:r>
          </w:p>
          <w:p w14:paraId="19EAC69F"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日期：                                          日期：</w:t>
            </w:r>
          </w:p>
        </w:tc>
      </w:tr>
    </w:tbl>
    <w:p w14:paraId="4E4C8FC6" w14:textId="77777777" w:rsidR="00F76BAA" w:rsidRDefault="00F76BAA">
      <w:pPr>
        <w:widowControl/>
        <w:shd w:val="clear" w:color="auto" w:fill="FFFFFF"/>
        <w:spacing w:before="100" w:beforeAutospacing="1" w:after="100" w:afterAutospacing="1" w:line="330" w:lineRule="atLeast"/>
        <w:jc w:val="center"/>
        <w:rPr>
          <w:rFonts w:ascii="宋体" w:hAnsi="宋体" w:cs="宋体"/>
          <w:kern w:val="0"/>
          <w:szCs w:val="21"/>
        </w:rPr>
      </w:pPr>
    </w:p>
    <w:p w14:paraId="6A348DBF" w14:textId="77777777" w:rsidR="00F76BAA" w:rsidRDefault="00F76BAA">
      <w:pPr>
        <w:widowControl/>
        <w:shd w:val="clear" w:color="auto" w:fill="FFFFFF"/>
        <w:spacing w:before="100" w:beforeAutospacing="1" w:after="100" w:afterAutospacing="1" w:line="330" w:lineRule="atLeast"/>
        <w:jc w:val="center"/>
        <w:rPr>
          <w:rFonts w:ascii="宋体" w:hAnsi="宋体" w:cs="宋体"/>
          <w:kern w:val="0"/>
          <w:szCs w:val="21"/>
        </w:rPr>
      </w:pPr>
    </w:p>
    <w:p w14:paraId="7D2ECB06" w14:textId="77777777" w:rsidR="00F76BAA" w:rsidRDefault="00F76BAA">
      <w:pPr>
        <w:widowControl/>
        <w:shd w:val="clear" w:color="auto" w:fill="FFFFFF"/>
        <w:spacing w:before="100" w:beforeAutospacing="1" w:after="100" w:afterAutospacing="1" w:line="330" w:lineRule="atLeast"/>
        <w:jc w:val="center"/>
        <w:rPr>
          <w:rFonts w:ascii="宋体" w:hAnsi="宋体" w:cs="宋体"/>
          <w:kern w:val="0"/>
          <w:szCs w:val="21"/>
        </w:rPr>
      </w:pPr>
    </w:p>
    <w:p w14:paraId="072FA1F0" w14:textId="77777777" w:rsidR="00F76BAA" w:rsidRDefault="00F76BAA">
      <w:pPr>
        <w:widowControl/>
        <w:shd w:val="clear" w:color="auto" w:fill="FFFFFF"/>
        <w:spacing w:before="100" w:beforeAutospacing="1" w:after="100" w:afterAutospacing="1" w:line="330" w:lineRule="atLeast"/>
        <w:jc w:val="center"/>
        <w:rPr>
          <w:rFonts w:ascii="宋体" w:hAnsi="宋体" w:cs="宋体"/>
          <w:kern w:val="0"/>
          <w:szCs w:val="21"/>
        </w:rPr>
      </w:pPr>
    </w:p>
    <w:p w14:paraId="4964384C" w14:textId="77777777" w:rsidR="00F76BAA" w:rsidRDefault="00085D94">
      <w:pPr>
        <w:widowControl/>
        <w:shd w:val="clear" w:color="auto" w:fill="FFFFFF"/>
        <w:jc w:val="center"/>
        <w:rPr>
          <w:rFonts w:ascii="宋体" w:hAnsi="宋体" w:cs="宋体"/>
          <w:kern w:val="0"/>
          <w:szCs w:val="21"/>
        </w:rPr>
      </w:pPr>
      <w:r>
        <w:rPr>
          <w:rFonts w:ascii="宋体" w:hAnsi="宋体" w:cs="宋体" w:hint="eastAsia"/>
          <w:b/>
          <w:bCs/>
          <w:color w:val="FF0000"/>
          <w:kern w:val="0"/>
          <w:szCs w:val="21"/>
          <w:bdr w:val="single" w:sz="4" w:space="0" w:color="auto"/>
        </w:rPr>
        <w:lastRenderedPageBreak/>
        <w:t>表B. 0. 16 呼叫对讲系统质量验收记录表</w:t>
      </w:r>
      <w:r>
        <w:rPr>
          <w:rFonts w:ascii="宋体" w:hAnsi="宋体" w:cs="宋体" w:hint="eastAsia"/>
          <w:b/>
          <w:bCs/>
          <w:kern w:val="0"/>
          <w:szCs w:val="21"/>
        </w:rPr>
        <w:t>此表删除</w:t>
      </w:r>
    </w:p>
    <w:p w14:paraId="24D099B9" w14:textId="77777777" w:rsidR="00F76BAA" w:rsidRDefault="00085D94">
      <w:pPr>
        <w:widowControl/>
        <w:shd w:val="clear" w:color="auto" w:fill="FFFFFF"/>
        <w:jc w:val="right"/>
        <w:rPr>
          <w:rFonts w:ascii="宋体" w:hAnsi="宋体" w:cs="宋体"/>
          <w:color w:val="000000"/>
          <w:kern w:val="0"/>
          <w:szCs w:val="21"/>
        </w:rPr>
      </w:pPr>
      <w:r>
        <w:rPr>
          <w:rFonts w:ascii="宋体" w:hAnsi="宋体" w:cs="宋体" w:hint="eastAsia"/>
          <w:color w:val="000000"/>
          <w:kern w:val="0"/>
          <w:szCs w:val="21"/>
        </w:rPr>
        <w:t>编号：                     </w:t>
      </w:r>
    </w:p>
    <w:tbl>
      <w:tblPr>
        <w:tblW w:w="8790" w:type="dxa"/>
        <w:jc w:val="center"/>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870"/>
        <w:gridCol w:w="250"/>
        <w:gridCol w:w="1124"/>
        <w:gridCol w:w="1157"/>
        <w:gridCol w:w="1334"/>
        <w:gridCol w:w="1228"/>
        <w:gridCol w:w="2827"/>
      </w:tblGrid>
      <w:tr w:rsidR="00F76BAA" w14:paraId="62B27DEB" w14:textId="77777777">
        <w:trPr>
          <w:jc w:val="center"/>
        </w:trPr>
        <w:tc>
          <w:tcPr>
            <w:tcW w:w="2548" w:type="dxa"/>
            <w:gridSpan w:val="4"/>
            <w:tcBorders>
              <w:top w:val="single" w:sz="6" w:space="0" w:color="333333"/>
              <w:left w:val="single" w:sz="6" w:space="0" w:color="333333"/>
              <w:bottom w:val="single" w:sz="6" w:space="0" w:color="333333"/>
              <w:right w:val="single" w:sz="6" w:space="0" w:color="333333"/>
            </w:tcBorders>
            <w:shd w:val="clear" w:color="auto" w:fill="FFFFFF"/>
            <w:vAlign w:val="center"/>
          </w:tcPr>
          <w:p w14:paraId="71A60713"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单位(子单位)工程名称</w:t>
            </w:r>
          </w:p>
        </w:tc>
        <w:tc>
          <w:tcPr>
            <w:tcW w:w="99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96A5EF0"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0C8DA8E"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子分部工程</w:t>
            </w:r>
          </w:p>
        </w:tc>
        <w:tc>
          <w:tcPr>
            <w:tcW w:w="361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4754A5C"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2429553E" w14:textId="77777777">
        <w:trPr>
          <w:jc w:val="center"/>
        </w:trPr>
        <w:tc>
          <w:tcPr>
            <w:tcW w:w="2548" w:type="dxa"/>
            <w:gridSpan w:val="4"/>
            <w:tcBorders>
              <w:top w:val="single" w:sz="6" w:space="0" w:color="333333"/>
              <w:left w:val="single" w:sz="6" w:space="0" w:color="333333"/>
              <w:bottom w:val="single" w:sz="6" w:space="0" w:color="333333"/>
              <w:right w:val="single" w:sz="6" w:space="0" w:color="333333"/>
            </w:tcBorders>
            <w:shd w:val="clear" w:color="auto" w:fill="FFFFFF"/>
            <w:vAlign w:val="center"/>
          </w:tcPr>
          <w:p w14:paraId="749579AF"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分项工程名称</w:t>
            </w:r>
          </w:p>
        </w:tc>
        <w:tc>
          <w:tcPr>
            <w:tcW w:w="99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56A1C32"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2C87A1C"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验收部位</w:t>
            </w:r>
          </w:p>
        </w:tc>
        <w:tc>
          <w:tcPr>
            <w:tcW w:w="361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0017D1C"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2B56AC74" w14:textId="77777777">
        <w:trPr>
          <w:jc w:val="center"/>
        </w:trPr>
        <w:tc>
          <w:tcPr>
            <w:tcW w:w="2548" w:type="dxa"/>
            <w:gridSpan w:val="4"/>
            <w:tcBorders>
              <w:top w:val="single" w:sz="6" w:space="0" w:color="333333"/>
              <w:left w:val="single" w:sz="6" w:space="0" w:color="333333"/>
              <w:bottom w:val="single" w:sz="6" w:space="0" w:color="333333"/>
              <w:right w:val="single" w:sz="6" w:space="0" w:color="333333"/>
            </w:tcBorders>
            <w:shd w:val="clear" w:color="auto" w:fill="FFFFFF"/>
            <w:vAlign w:val="center"/>
          </w:tcPr>
          <w:p w14:paraId="60B7FC98"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施工单位</w:t>
            </w:r>
          </w:p>
        </w:tc>
        <w:tc>
          <w:tcPr>
            <w:tcW w:w="99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D624197"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D7B06B0"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注册建造师</w:t>
            </w:r>
          </w:p>
        </w:tc>
        <w:tc>
          <w:tcPr>
            <w:tcW w:w="361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3BC56B1"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58064908" w14:textId="77777777">
        <w:trPr>
          <w:jc w:val="center"/>
        </w:trPr>
        <w:tc>
          <w:tcPr>
            <w:tcW w:w="2548" w:type="dxa"/>
            <w:gridSpan w:val="4"/>
            <w:tcBorders>
              <w:top w:val="single" w:sz="6" w:space="0" w:color="333333"/>
              <w:left w:val="single" w:sz="6" w:space="0" w:color="333333"/>
              <w:bottom w:val="single" w:sz="6" w:space="0" w:color="333333"/>
              <w:right w:val="single" w:sz="6" w:space="0" w:color="333333"/>
            </w:tcBorders>
            <w:shd w:val="clear" w:color="auto" w:fill="FFFFFF"/>
            <w:vAlign w:val="center"/>
          </w:tcPr>
          <w:p w14:paraId="3722A40D"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施工执行标准名称及编号</w:t>
            </w:r>
          </w:p>
        </w:tc>
        <w:tc>
          <w:tcPr>
            <w:tcW w:w="6242" w:type="dxa"/>
            <w:gridSpan w:val="3"/>
            <w:tcBorders>
              <w:top w:val="single" w:sz="6" w:space="0" w:color="333333"/>
              <w:left w:val="single" w:sz="6" w:space="0" w:color="333333"/>
              <w:bottom w:val="single" w:sz="6" w:space="0" w:color="333333"/>
              <w:right w:val="single" w:sz="6" w:space="0" w:color="333333"/>
            </w:tcBorders>
            <w:shd w:val="clear" w:color="auto" w:fill="FFFFFF"/>
            <w:vAlign w:val="center"/>
          </w:tcPr>
          <w:p w14:paraId="46FC4C42"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48C60C86" w14:textId="77777777">
        <w:trPr>
          <w:jc w:val="center"/>
        </w:trPr>
        <w:tc>
          <w:tcPr>
            <w:tcW w:w="2548" w:type="dxa"/>
            <w:gridSpan w:val="4"/>
            <w:tcBorders>
              <w:top w:val="single" w:sz="6" w:space="0" w:color="333333"/>
              <w:left w:val="single" w:sz="6" w:space="0" w:color="333333"/>
              <w:bottom w:val="single" w:sz="6" w:space="0" w:color="333333"/>
              <w:right w:val="single" w:sz="6" w:space="0" w:color="333333"/>
            </w:tcBorders>
            <w:shd w:val="clear" w:color="auto" w:fill="FFFFFF"/>
            <w:vAlign w:val="center"/>
          </w:tcPr>
          <w:p w14:paraId="042C9592"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分包单位</w:t>
            </w:r>
          </w:p>
        </w:tc>
        <w:tc>
          <w:tcPr>
            <w:tcW w:w="99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D72B777"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4F51742"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分包项目经理</w:t>
            </w:r>
          </w:p>
        </w:tc>
        <w:tc>
          <w:tcPr>
            <w:tcW w:w="361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98A46AB"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59E7448C" w14:textId="77777777">
        <w:trPr>
          <w:jc w:val="center"/>
        </w:trPr>
        <w:tc>
          <w:tcPr>
            <w:tcW w:w="0" w:type="auto"/>
            <w:gridSpan w:val="5"/>
            <w:tcBorders>
              <w:top w:val="single" w:sz="6" w:space="0" w:color="333333"/>
              <w:left w:val="single" w:sz="6" w:space="0" w:color="333333"/>
              <w:bottom w:val="single" w:sz="6" w:space="0" w:color="333333"/>
              <w:right w:val="single" w:sz="6" w:space="0" w:color="333333"/>
            </w:tcBorders>
            <w:shd w:val="clear" w:color="auto" w:fill="FFFFFF"/>
            <w:vAlign w:val="center"/>
          </w:tcPr>
          <w:p w14:paraId="70DB5B00"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检测项目</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A3F058A"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检测记录</w:t>
            </w:r>
          </w:p>
        </w:tc>
        <w:tc>
          <w:tcPr>
            <w:tcW w:w="361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EC44065"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备注</w:t>
            </w:r>
          </w:p>
        </w:tc>
      </w:tr>
      <w:tr w:rsidR="00F76BAA" w14:paraId="01236357" w14:textId="77777777">
        <w:trPr>
          <w:jc w:val="center"/>
        </w:trPr>
        <w:tc>
          <w:tcPr>
            <w:tcW w:w="577"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183D913E"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主控项目</w:t>
            </w:r>
          </w:p>
        </w:tc>
        <w:tc>
          <w:tcPr>
            <w:tcW w:w="250"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0CF9BDF6"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1</w:t>
            </w:r>
          </w:p>
        </w:tc>
        <w:tc>
          <w:tcPr>
            <w:tcW w:w="802"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63F92FF3"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呼叫与对讲检查</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9B17636"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主机与各终端机(编码对应的响应)</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810D5E6"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18EAC20E"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    系统应对呼叫有及时、正确的响应，且图像、语音清晰</w:t>
            </w:r>
          </w:p>
        </w:tc>
      </w:tr>
      <w:tr w:rsidR="00F76BAA" w14:paraId="3A3F8126"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5A6A253"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4AE19F4"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62675BD" w14:textId="77777777" w:rsidR="00F76BAA" w:rsidRDefault="00F76BAA">
            <w:pPr>
              <w:widowControl/>
              <w:spacing w:line="300" w:lineRule="exact"/>
              <w:jc w:val="left"/>
              <w:rPr>
                <w:rFonts w:ascii="宋体" w:hAnsi="宋体" w:cs="宋体"/>
                <w:color w:val="FF0000"/>
                <w:kern w:val="0"/>
                <w:szCs w:val="21"/>
              </w:rPr>
            </w:pP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4C7FB42B"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响应是否及时</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A2FADA9"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22616A4" w14:textId="77777777" w:rsidR="00F76BAA" w:rsidRDefault="00F76BAA">
            <w:pPr>
              <w:widowControl/>
              <w:spacing w:line="300" w:lineRule="exact"/>
              <w:jc w:val="left"/>
              <w:rPr>
                <w:rFonts w:ascii="宋体" w:hAnsi="宋体" w:cs="宋体"/>
                <w:color w:val="FF0000"/>
                <w:kern w:val="0"/>
                <w:szCs w:val="21"/>
              </w:rPr>
            </w:pPr>
          </w:p>
        </w:tc>
      </w:tr>
      <w:tr w:rsidR="00F76BAA" w14:paraId="0EA0A60A"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14A541D"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B89B70D"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D403162" w14:textId="77777777" w:rsidR="00F76BAA" w:rsidRDefault="00F76BAA">
            <w:pPr>
              <w:widowControl/>
              <w:spacing w:line="300" w:lineRule="exact"/>
              <w:jc w:val="left"/>
              <w:rPr>
                <w:rFonts w:ascii="宋体" w:hAnsi="宋体" w:cs="宋体"/>
                <w:color w:val="FF0000"/>
                <w:kern w:val="0"/>
                <w:szCs w:val="21"/>
              </w:rPr>
            </w:pP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2B35743"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图像质量检查</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5279D4E"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BCA6565" w14:textId="77777777" w:rsidR="00F76BAA" w:rsidRDefault="00F76BAA">
            <w:pPr>
              <w:widowControl/>
              <w:spacing w:line="300" w:lineRule="exact"/>
              <w:jc w:val="left"/>
              <w:rPr>
                <w:rFonts w:ascii="宋体" w:hAnsi="宋体" w:cs="宋体"/>
                <w:color w:val="FF0000"/>
                <w:kern w:val="0"/>
                <w:szCs w:val="21"/>
              </w:rPr>
            </w:pPr>
          </w:p>
        </w:tc>
      </w:tr>
      <w:tr w:rsidR="00F76BAA" w14:paraId="5C8BD540" w14:textId="77777777">
        <w:trPr>
          <w:trHeight w:val="345"/>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40E9903"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F10D796"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42B8AFB" w14:textId="77777777" w:rsidR="00F76BAA" w:rsidRDefault="00F76BAA">
            <w:pPr>
              <w:widowControl/>
              <w:spacing w:line="300" w:lineRule="exact"/>
              <w:jc w:val="left"/>
              <w:rPr>
                <w:rFonts w:ascii="宋体" w:hAnsi="宋体" w:cs="宋体"/>
                <w:color w:val="FF0000"/>
                <w:kern w:val="0"/>
                <w:szCs w:val="21"/>
              </w:rPr>
            </w:pP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57F91D4"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声音质量检查</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A0A5945"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A0F6B15" w14:textId="77777777" w:rsidR="00F76BAA" w:rsidRDefault="00F76BAA">
            <w:pPr>
              <w:widowControl/>
              <w:spacing w:line="300" w:lineRule="exact"/>
              <w:jc w:val="left"/>
              <w:rPr>
                <w:rFonts w:ascii="宋体" w:hAnsi="宋体" w:cs="宋体"/>
                <w:color w:val="FF0000"/>
                <w:kern w:val="0"/>
                <w:szCs w:val="21"/>
              </w:rPr>
            </w:pPr>
          </w:p>
        </w:tc>
      </w:tr>
      <w:tr w:rsidR="00F76BAA" w14:paraId="0BCA0E74"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B80E32B" w14:textId="77777777" w:rsidR="00F76BAA" w:rsidRDefault="00F76BAA">
            <w:pPr>
              <w:widowControl/>
              <w:spacing w:line="300" w:lineRule="exact"/>
              <w:jc w:val="left"/>
              <w:rPr>
                <w:rFonts w:ascii="宋体" w:hAnsi="宋体" w:cs="宋体"/>
                <w:color w:val="FF0000"/>
                <w:kern w:val="0"/>
                <w:szCs w:val="21"/>
              </w:rPr>
            </w:pP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1A97F08B"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2</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51F3CB27"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门禁控制检查</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10C57C06"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门禁对应表的检查</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333B864"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72358F5E"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    系统安装应符合国家现行标准《建筑电气安装工程施工质量验收规范》GB 50303</w:t>
            </w:r>
          </w:p>
        </w:tc>
      </w:tr>
      <w:tr w:rsidR="00F76BAA" w14:paraId="27FEE9C3"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1992193"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AA9EF66"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4520494" w14:textId="77777777" w:rsidR="00F76BAA" w:rsidRDefault="00F76BAA">
            <w:pPr>
              <w:widowControl/>
              <w:spacing w:line="300" w:lineRule="exact"/>
              <w:jc w:val="left"/>
              <w:rPr>
                <w:rFonts w:ascii="宋体" w:hAnsi="宋体" w:cs="宋体"/>
                <w:color w:val="FF0000"/>
                <w:kern w:val="0"/>
                <w:szCs w:val="21"/>
              </w:rPr>
            </w:pP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09868A85"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每个呼叫是否有及时、正确的响应</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97CC166"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214188F" w14:textId="77777777" w:rsidR="00F76BAA" w:rsidRDefault="00F76BAA">
            <w:pPr>
              <w:widowControl/>
              <w:spacing w:line="300" w:lineRule="exact"/>
              <w:jc w:val="left"/>
              <w:rPr>
                <w:rFonts w:ascii="宋体" w:hAnsi="宋体" w:cs="宋体"/>
                <w:color w:val="FF0000"/>
                <w:kern w:val="0"/>
                <w:szCs w:val="21"/>
              </w:rPr>
            </w:pPr>
          </w:p>
        </w:tc>
      </w:tr>
      <w:tr w:rsidR="00F76BAA" w14:paraId="646ABEF3"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95AA013"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4BBE89F"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7D7EF02" w14:textId="77777777" w:rsidR="00F76BAA" w:rsidRDefault="00F76BAA">
            <w:pPr>
              <w:widowControl/>
              <w:spacing w:line="300" w:lineRule="exact"/>
              <w:jc w:val="left"/>
              <w:rPr>
                <w:rFonts w:ascii="宋体" w:hAnsi="宋体" w:cs="宋体"/>
                <w:color w:val="FF0000"/>
                <w:kern w:val="0"/>
                <w:szCs w:val="21"/>
              </w:rPr>
            </w:pP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11F8F200"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门禁安装检查</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668AE6A"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8F7C5C4" w14:textId="77777777" w:rsidR="00F76BAA" w:rsidRDefault="00F76BAA">
            <w:pPr>
              <w:widowControl/>
              <w:spacing w:line="300" w:lineRule="exact"/>
              <w:jc w:val="left"/>
              <w:rPr>
                <w:rFonts w:ascii="宋体" w:hAnsi="宋体" w:cs="宋体"/>
                <w:color w:val="FF0000"/>
                <w:kern w:val="0"/>
                <w:szCs w:val="21"/>
              </w:rPr>
            </w:pPr>
          </w:p>
        </w:tc>
      </w:tr>
      <w:tr w:rsidR="00F76BAA" w14:paraId="751D0434"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E2C6CCE"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95716B1"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D0E67E1" w14:textId="77777777" w:rsidR="00F76BAA" w:rsidRDefault="00F76BAA">
            <w:pPr>
              <w:widowControl/>
              <w:spacing w:line="300" w:lineRule="exact"/>
              <w:jc w:val="left"/>
              <w:rPr>
                <w:rFonts w:ascii="宋体" w:hAnsi="宋体" w:cs="宋体"/>
                <w:color w:val="FF0000"/>
                <w:kern w:val="0"/>
                <w:szCs w:val="21"/>
              </w:rPr>
            </w:pP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0CB40BF1"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门禁响应检查</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23AD0EC"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56DECA9" w14:textId="77777777" w:rsidR="00F76BAA" w:rsidRDefault="00F76BAA">
            <w:pPr>
              <w:widowControl/>
              <w:spacing w:line="300" w:lineRule="exact"/>
              <w:jc w:val="left"/>
              <w:rPr>
                <w:rFonts w:ascii="宋体" w:hAnsi="宋体" w:cs="宋体"/>
                <w:color w:val="FF0000"/>
                <w:kern w:val="0"/>
                <w:szCs w:val="21"/>
              </w:rPr>
            </w:pPr>
          </w:p>
        </w:tc>
      </w:tr>
      <w:tr w:rsidR="00F76BAA" w14:paraId="40C43CB3" w14:textId="77777777">
        <w:trPr>
          <w:jc w:val="center"/>
        </w:trPr>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753745E9"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一般项目</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6481E1C5"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3</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65BF3295"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系统服务功能</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73046D2B"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呼叫对讲功能检查</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BDD122B"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3B0EC5BA"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    处理功能、通信功能应达到设计要求</w:t>
            </w:r>
          </w:p>
        </w:tc>
      </w:tr>
      <w:tr w:rsidR="00F76BAA" w14:paraId="1A4C123E"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359677C"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7E3CC53"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922628B" w14:textId="77777777" w:rsidR="00F76BAA" w:rsidRDefault="00F76BAA">
            <w:pPr>
              <w:widowControl/>
              <w:spacing w:line="300" w:lineRule="exact"/>
              <w:jc w:val="left"/>
              <w:rPr>
                <w:rFonts w:ascii="宋体" w:hAnsi="宋体" w:cs="宋体"/>
                <w:color w:val="FF0000"/>
                <w:kern w:val="0"/>
                <w:szCs w:val="21"/>
              </w:rPr>
            </w:pP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172B58E6"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寻呼功能检查</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4FE2055"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42B403C" w14:textId="77777777" w:rsidR="00F76BAA" w:rsidRDefault="00F76BAA">
            <w:pPr>
              <w:widowControl/>
              <w:spacing w:line="300" w:lineRule="exact"/>
              <w:jc w:val="left"/>
              <w:rPr>
                <w:rFonts w:ascii="宋体" w:hAnsi="宋体" w:cs="宋体"/>
                <w:color w:val="FF0000"/>
                <w:kern w:val="0"/>
                <w:szCs w:val="21"/>
              </w:rPr>
            </w:pPr>
          </w:p>
        </w:tc>
      </w:tr>
      <w:tr w:rsidR="00F76BAA" w14:paraId="45C459C7"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364A332"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6D5AAB9"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E037B42" w14:textId="77777777" w:rsidR="00F76BAA" w:rsidRDefault="00F76BAA">
            <w:pPr>
              <w:widowControl/>
              <w:spacing w:line="300" w:lineRule="exact"/>
              <w:jc w:val="left"/>
              <w:rPr>
                <w:rFonts w:ascii="宋体" w:hAnsi="宋体" w:cs="宋体"/>
                <w:color w:val="FF0000"/>
                <w:kern w:val="0"/>
                <w:szCs w:val="21"/>
              </w:rPr>
            </w:pP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69C7D26"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广播功能检查</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C7A037B"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FE45603" w14:textId="77777777" w:rsidR="00F76BAA" w:rsidRDefault="00F76BAA">
            <w:pPr>
              <w:widowControl/>
              <w:spacing w:line="300" w:lineRule="exact"/>
              <w:jc w:val="left"/>
              <w:rPr>
                <w:rFonts w:ascii="宋体" w:hAnsi="宋体" w:cs="宋体"/>
                <w:color w:val="FF0000"/>
                <w:kern w:val="0"/>
                <w:szCs w:val="21"/>
              </w:rPr>
            </w:pPr>
          </w:p>
        </w:tc>
      </w:tr>
      <w:tr w:rsidR="00F76BAA" w14:paraId="650A5143"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8B4F2F9"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0D9FF77"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62A5D3B" w14:textId="77777777" w:rsidR="00F76BAA" w:rsidRDefault="00F76BAA">
            <w:pPr>
              <w:widowControl/>
              <w:spacing w:line="300" w:lineRule="exact"/>
              <w:jc w:val="left"/>
              <w:rPr>
                <w:rFonts w:ascii="宋体" w:hAnsi="宋体" w:cs="宋体"/>
                <w:color w:val="FF0000"/>
                <w:kern w:val="0"/>
                <w:szCs w:val="21"/>
              </w:rPr>
            </w:pP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2479AF1"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播出管理与控制检查</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00FE8CB"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D627409" w14:textId="77777777" w:rsidR="00F76BAA" w:rsidRDefault="00F76BAA">
            <w:pPr>
              <w:widowControl/>
              <w:spacing w:line="300" w:lineRule="exact"/>
              <w:jc w:val="left"/>
              <w:rPr>
                <w:rFonts w:ascii="宋体" w:hAnsi="宋体" w:cs="宋体"/>
                <w:color w:val="FF0000"/>
                <w:kern w:val="0"/>
                <w:szCs w:val="21"/>
              </w:rPr>
            </w:pPr>
          </w:p>
        </w:tc>
      </w:tr>
      <w:tr w:rsidR="00F76BAA" w14:paraId="6E2AB097"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7DC68EE" w14:textId="77777777" w:rsidR="00F76BAA" w:rsidRDefault="00F76BAA">
            <w:pPr>
              <w:widowControl/>
              <w:spacing w:line="300" w:lineRule="exact"/>
              <w:jc w:val="left"/>
              <w:rPr>
                <w:rFonts w:ascii="宋体" w:hAnsi="宋体" w:cs="宋体"/>
                <w:color w:val="FF0000"/>
                <w:kern w:val="0"/>
                <w:szCs w:val="21"/>
              </w:rPr>
            </w:pP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3DB25A63"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4</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7E425F54"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电气安装</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35011C6"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主机系统安装</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1C6C74D"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01D89DCF"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6869C7AE"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6C57901"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0C01EB7"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56715FE" w14:textId="77777777" w:rsidR="00F76BAA" w:rsidRDefault="00F76BAA">
            <w:pPr>
              <w:widowControl/>
              <w:spacing w:line="300" w:lineRule="exact"/>
              <w:jc w:val="left"/>
              <w:rPr>
                <w:rFonts w:ascii="宋体" w:hAnsi="宋体" w:cs="宋体"/>
                <w:color w:val="FF0000"/>
                <w:kern w:val="0"/>
                <w:szCs w:val="21"/>
              </w:rPr>
            </w:pP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4EC37E00"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终端安装</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CC59FD7"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491CCC8" w14:textId="77777777" w:rsidR="00F76BAA" w:rsidRDefault="00F76BAA">
            <w:pPr>
              <w:widowControl/>
              <w:spacing w:line="300" w:lineRule="exact"/>
              <w:jc w:val="left"/>
              <w:rPr>
                <w:rFonts w:ascii="宋体" w:hAnsi="宋体" w:cs="宋体"/>
                <w:color w:val="FF0000"/>
                <w:kern w:val="0"/>
                <w:szCs w:val="21"/>
              </w:rPr>
            </w:pPr>
          </w:p>
        </w:tc>
      </w:tr>
      <w:tr w:rsidR="00F76BAA" w14:paraId="3E48728C"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D1E52CD"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F5B4E39"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CD4D30B" w14:textId="77777777" w:rsidR="00F76BAA" w:rsidRDefault="00F76BAA">
            <w:pPr>
              <w:widowControl/>
              <w:spacing w:line="300" w:lineRule="exact"/>
              <w:jc w:val="left"/>
              <w:rPr>
                <w:rFonts w:ascii="宋体" w:hAnsi="宋体" w:cs="宋体"/>
                <w:color w:val="FF0000"/>
                <w:kern w:val="0"/>
                <w:szCs w:val="21"/>
              </w:rPr>
            </w:pP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0BB1543F"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显示屏安装</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CF9A31E"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FF39282" w14:textId="77777777" w:rsidR="00F76BAA" w:rsidRDefault="00F76BAA">
            <w:pPr>
              <w:widowControl/>
              <w:spacing w:line="300" w:lineRule="exact"/>
              <w:jc w:val="left"/>
              <w:rPr>
                <w:rFonts w:ascii="宋体" w:hAnsi="宋体" w:cs="宋体"/>
                <w:color w:val="FF0000"/>
                <w:kern w:val="0"/>
                <w:szCs w:val="21"/>
              </w:rPr>
            </w:pPr>
          </w:p>
        </w:tc>
      </w:tr>
      <w:tr w:rsidR="00F76BAA" w14:paraId="544497E7"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C5F3F4B"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D0C29AA"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6A73DB2" w14:textId="77777777" w:rsidR="00F76BAA" w:rsidRDefault="00F76BAA">
            <w:pPr>
              <w:widowControl/>
              <w:spacing w:line="300" w:lineRule="exact"/>
              <w:jc w:val="left"/>
              <w:rPr>
                <w:rFonts w:ascii="宋体" w:hAnsi="宋体" w:cs="宋体"/>
                <w:color w:val="FF0000"/>
                <w:kern w:val="0"/>
                <w:szCs w:val="21"/>
              </w:rPr>
            </w:pP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8F68E89"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广播设备安装</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5C6F271"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C4F9645" w14:textId="77777777" w:rsidR="00F76BAA" w:rsidRDefault="00F76BAA">
            <w:pPr>
              <w:widowControl/>
              <w:spacing w:line="300" w:lineRule="exact"/>
              <w:jc w:val="left"/>
              <w:rPr>
                <w:rFonts w:ascii="宋体" w:hAnsi="宋体" w:cs="宋体"/>
                <w:color w:val="FF0000"/>
                <w:kern w:val="0"/>
                <w:szCs w:val="21"/>
              </w:rPr>
            </w:pPr>
          </w:p>
        </w:tc>
      </w:tr>
      <w:tr w:rsidR="00F76BAA" w14:paraId="110C0F40"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68453A7"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D8A2C98"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8DDB7E2" w14:textId="77777777" w:rsidR="00F76BAA" w:rsidRDefault="00F76BAA">
            <w:pPr>
              <w:widowControl/>
              <w:spacing w:line="300" w:lineRule="exact"/>
              <w:jc w:val="left"/>
              <w:rPr>
                <w:rFonts w:ascii="宋体" w:hAnsi="宋体" w:cs="宋体"/>
                <w:color w:val="FF0000"/>
                <w:kern w:val="0"/>
                <w:szCs w:val="21"/>
              </w:rPr>
            </w:pP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CE42BE6"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防雷接地</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874E561"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7909760" w14:textId="77777777" w:rsidR="00F76BAA" w:rsidRDefault="00F76BAA">
            <w:pPr>
              <w:widowControl/>
              <w:spacing w:line="300" w:lineRule="exact"/>
              <w:jc w:val="left"/>
              <w:rPr>
                <w:rFonts w:ascii="宋体" w:hAnsi="宋体" w:cs="宋体"/>
                <w:color w:val="FF0000"/>
                <w:kern w:val="0"/>
                <w:szCs w:val="21"/>
              </w:rPr>
            </w:pPr>
          </w:p>
        </w:tc>
      </w:tr>
      <w:tr w:rsidR="00F76BAA" w14:paraId="03D723FB"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6B1C7C5"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D4988EA"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9164343" w14:textId="77777777" w:rsidR="00F76BAA" w:rsidRDefault="00F76BAA">
            <w:pPr>
              <w:widowControl/>
              <w:spacing w:line="300" w:lineRule="exact"/>
              <w:jc w:val="left"/>
              <w:rPr>
                <w:rFonts w:ascii="宋体" w:hAnsi="宋体" w:cs="宋体"/>
                <w:color w:val="FF0000"/>
                <w:kern w:val="0"/>
                <w:szCs w:val="21"/>
              </w:rPr>
            </w:pP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761F3B67"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线路布线检查</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736C4FF"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B3037BC" w14:textId="77777777" w:rsidR="00F76BAA" w:rsidRDefault="00F76BAA">
            <w:pPr>
              <w:widowControl/>
              <w:spacing w:line="300" w:lineRule="exact"/>
              <w:jc w:val="left"/>
              <w:rPr>
                <w:rFonts w:ascii="宋体" w:hAnsi="宋体" w:cs="宋体"/>
                <w:color w:val="FF0000"/>
                <w:kern w:val="0"/>
                <w:szCs w:val="21"/>
              </w:rPr>
            </w:pPr>
          </w:p>
        </w:tc>
      </w:tr>
      <w:tr w:rsidR="00F76BAA" w14:paraId="06BA945B"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F8C113F" w14:textId="77777777" w:rsidR="00F76BAA" w:rsidRDefault="00F76BAA">
            <w:pPr>
              <w:widowControl/>
              <w:spacing w:line="300" w:lineRule="exact"/>
              <w:jc w:val="left"/>
              <w:rPr>
                <w:rFonts w:ascii="宋体" w:hAnsi="宋体" w:cs="宋体"/>
                <w:color w:val="FF0000"/>
                <w:kern w:val="0"/>
                <w:szCs w:val="21"/>
              </w:rPr>
            </w:pP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6B7E9F83"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5</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73BA47B8"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终端显示检查</w:t>
            </w:r>
          </w:p>
        </w:tc>
        <w:tc>
          <w:tcPr>
            <w:tcW w:w="0" w:type="auto"/>
            <w:gridSpan w:val="2"/>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4C5E43AC"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终端图像质量检查</w:t>
            </w:r>
          </w:p>
        </w:tc>
        <w:tc>
          <w:tcPr>
            <w:tcW w:w="1636"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5756F1A1"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D8086A7"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6AFEAC12" w14:textId="77777777">
        <w:trPr>
          <w:trHeight w:val="312"/>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EDA18D0"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FF6AE6A"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58E03F4" w14:textId="77777777" w:rsidR="00F76BAA" w:rsidRDefault="00F76BAA">
            <w:pPr>
              <w:widowControl/>
              <w:spacing w:line="300" w:lineRule="exact"/>
              <w:jc w:val="left"/>
              <w:rPr>
                <w:rFonts w:ascii="宋体" w:hAnsi="宋体" w:cs="宋体"/>
                <w:color w:val="FF0000"/>
                <w:kern w:val="0"/>
                <w:szCs w:val="21"/>
              </w:rPr>
            </w:pPr>
          </w:p>
        </w:tc>
        <w:tc>
          <w:tcPr>
            <w:tcW w:w="0" w:type="auto"/>
            <w:gridSpan w:val="2"/>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43A939C" w14:textId="77777777" w:rsidR="00F76BAA" w:rsidRDefault="00F76BAA">
            <w:pPr>
              <w:widowControl/>
              <w:spacing w:line="300" w:lineRule="exact"/>
              <w:jc w:val="left"/>
              <w:rPr>
                <w:rFonts w:ascii="宋体" w:hAnsi="宋体" w:cs="宋体"/>
                <w:color w:val="FF0000"/>
                <w:kern w:val="0"/>
                <w:szCs w:val="21"/>
              </w:rPr>
            </w:pPr>
          </w:p>
        </w:tc>
        <w:tc>
          <w:tcPr>
            <w:tcW w:w="163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63DBE10" w14:textId="77777777" w:rsidR="00F76BAA" w:rsidRDefault="00F76BAA">
            <w:pPr>
              <w:widowControl/>
              <w:spacing w:line="300" w:lineRule="exact"/>
              <w:jc w:val="left"/>
              <w:rPr>
                <w:rFonts w:ascii="宋体" w:hAnsi="宋体" w:cs="宋体"/>
                <w:color w:val="FF0000"/>
                <w:kern w:val="0"/>
                <w:szCs w:val="21"/>
              </w:rPr>
            </w:pPr>
          </w:p>
        </w:tc>
        <w:tc>
          <w:tcPr>
            <w:tcW w:w="361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09B11EFE"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36828DAE"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71C186A"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BE16750"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1452282" w14:textId="77777777" w:rsidR="00F76BAA" w:rsidRDefault="00F76BAA">
            <w:pPr>
              <w:widowControl/>
              <w:spacing w:line="300" w:lineRule="exact"/>
              <w:jc w:val="left"/>
              <w:rPr>
                <w:rFonts w:ascii="宋体" w:hAnsi="宋体" w:cs="宋体"/>
                <w:color w:val="FF0000"/>
                <w:kern w:val="0"/>
                <w:szCs w:val="21"/>
              </w:rPr>
            </w:pP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4449A2C7"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终端声音质量检查</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7F6860E"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781B828" w14:textId="77777777" w:rsidR="00F76BAA" w:rsidRDefault="00F76BAA">
            <w:pPr>
              <w:widowControl/>
              <w:spacing w:line="300" w:lineRule="exact"/>
              <w:jc w:val="left"/>
              <w:rPr>
                <w:rFonts w:ascii="宋体" w:hAnsi="宋体" w:cs="宋体"/>
                <w:color w:val="FF0000"/>
                <w:kern w:val="0"/>
                <w:szCs w:val="21"/>
              </w:rPr>
            </w:pPr>
          </w:p>
        </w:tc>
      </w:tr>
      <w:tr w:rsidR="00F76BAA" w14:paraId="4C3C36CD"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9821A10" w14:textId="77777777" w:rsidR="00F76BAA" w:rsidRDefault="00F76BAA">
            <w:pPr>
              <w:widowControl/>
              <w:spacing w:line="300" w:lineRule="exact"/>
              <w:jc w:val="left"/>
              <w:rPr>
                <w:rFonts w:ascii="宋体" w:hAnsi="宋体" w:cs="宋体"/>
                <w:color w:val="FF0000"/>
                <w:kern w:val="0"/>
                <w:szCs w:val="21"/>
              </w:rPr>
            </w:pP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1F2EA717"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6</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5BCCD793"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系统配置</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C770169"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系统配置管理、日志管理</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C7DFF45"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68B6EA02"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644143C6"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D0F3BC7"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C750AF3"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131D4F6" w14:textId="77777777" w:rsidR="00F76BAA" w:rsidRDefault="00F76BAA">
            <w:pPr>
              <w:widowControl/>
              <w:spacing w:line="300" w:lineRule="exact"/>
              <w:jc w:val="left"/>
              <w:rPr>
                <w:rFonts w:ascii="宋体" w:hAnsi="宋体" w:cs="宋体"/>
                <w:color w:val="FF0000"/>
                <w:kern w:val="0"/>
                <w:szCs w:val="21"/>
              </w:rPr>
            </w:pP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6FC39C2F"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24h功能、性能试验</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E4BA778"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764774A" w14:textId="77777777" w:rsidR="00F76BAA" w:rsidRDefault="00F76BAA">
            <w:pPr>
              <w:widowControl/>
              <w:spacing w:line="300" w:lineRule="exact"/>
              <w:jc w:val="left"/>
              <w:rPr>
                <w:rFonts w:ascii="宋体" w:hAnsi="宋体" w:cs="宋体"/>
                <w:color w:val="FF0000"/>
                <w:kern w:val="0"/>
                <w:szCs w:val="21"/>
              </w:rPr>
            </w:pPr>
          </w:p>
        </w:tc>
      </w:tr>
      <w:tr w:rsidR="00F76BAA" w14:paraId="4BEEAEE6" w14:textId="77777777">
        <w:trPr>
          <w:jc w:val="center"/>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6D1E05E"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C993D08" w14:textId="77777777" w:rsidR="00F76BAA" w:rsidRDefault="00F76BAA">
            <w:pPr>
              <w:widowControl/>
              <w:spacing w:line="30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DC72F4E" w14:textId="77777777" w:rsidR="00F76BAA" w:rsidRDefault="00F76BAA">
            <w:pPr>
              <w:widowControl/>
              <w:spacing w:line="300" w:lineRule="exact"/>
              <w:jc w:val="left"/>
              <w:rPr>
                <w:rFonts w:ascii="宋体" w:hAnsi="宋体" w:cs="宋体"/>
                <w:color w:val="FF0000"/>
                <w:kern w:val="0"/>
                <w:szCs w:val="21"/>
              </w:rPr>
            </w:pP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D6E7D2F"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软件系统更新</w:t>
            </w:r>
          </w:p>
        </w:tc>
        <w:tc>
          <w:tcPr>
            <w:tcW w:w="163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2C5303F" w14:textId="77777777" w:rsidR="00F76BAA" w:rsidRDefault="00085D94">
            <w:pPr>
              <w:widowControl/>
              <w:spacing w:line="30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36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1D88EE4" w14:textId="77777777" w:rsidR="00F76BAA" w:rsidRDefault="00F76BAA">
            <w:pPr>
              <w:widowControl/>
              <w:spacing w:line="300" w:lineRule="exact"/>
              <w:jc w:val="left"/>
              <w:rPr>
                <w:rFonts w:ascii="宋体" w:hAnsi="宋体" w:cs="宋体"/>
                <w:color w:val="FF0000"/>
                <w:kern w:val="0"/>
                <w:szCs w:val="21"/>
              </w:rPr>
            </w:pPr>
          </w:p>
        </w:tc>
      </w:tr>
      <w:tr w:rsidR="00F76BAA" w14:paraId="2AA762EA" w14:textId="77777777">
        <w:trPr>
          <w:jc w:val="center"/>
        </w:trPr>
        <w:tc>
          <w:tcPr>
            <w:tcW w:w="0" w:type="auto"/>
            <w:gridSpan w:val="7"/>
            <w:tcBorders>
              <w:top w:val="single" w:sz="6" w:space="0" w:color="333333"/>
              <w:left w:val="single" w:sz="6" w:space="0" w:color="333333"/>
              <w:bottom w:val="single" w:sz="6" w:space="0" w:color="333333"/>
              <w:right w:val="single" w:sz="6" w:space="0" w:color="333333"/>
            </w:tcBorders>
            <w:shd w:val="clear" w:color="auto" w:fill="FFFFFF"/>
            <w:vAlign w:val="center"/>
          </w:tcPr>
          <w:p w14:paraId="1EB897E1"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检测意见：</w:t>
            </w:r>
          </w:p>
        </w:tc>
      </w:tr>
      <w:tr w:rsidR="00F76BAA" w14:paraId="4362B52E" w14:textId="77777777">
        <w:trPr>
          <w:jc w:val="center"/>
        </w:trPr>
        <w:tc>
          <w:tcPr>
            <w:tcW w:w="0" w:type="auto"/>
            <w:gridSpan w:val="7"/>
            <w:tcBorders>
              <w:top w:val="single" w:sz="6" w:space="0" w:color="333333"/>
              <w:left w:val="single" w:sz="6" w:space="0" w:color="333333"/>
              <w:bottom w:val="single" w:sz="6" w:space="0" w:color="333333"/>
              <w:right w:val="single" w:sz="6" w:space="0" w:color="333333"/>
            </w:tcBorders>
            <w:shd w:val="clear" w:color="auto" w:fill="FFFFFF"/>
            <w:vAlign w:val="center"/>
          </w:tcPr>
          <w:p w14:paraId="728A6C1E"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监理工程师签字:                     检测机构负责人签字：</w:t>
            </w:r>
          </w:p>
        </w:tc>
      </w:tr>
      <w:tr w:rsidR="00F76BAA" w14:paraId="3526F8ED" w14:textId="77777777">
        <w:trPr>
          <w:jc w:val="center"/>
        </w:trPr>
        <w:tc>
          <w:tcPr>
            <w:tcW w:w="0" w:type="auto"/>
            <w:gridSpan w:val="7"/>
            <w:tcBorders>
              <w:top w:val="single" w:sz="6" w:space="0" w:color="333333"/>
              <w:left w:val="single" w:sz="6" w:space="0" w:color="333333"/>
              <w:bottom w:val="single" w:sz="6" w:space="0" w:color="333333"/>
              <w:right w:val="single" w:sz="6" w:space="0" w:color="333333"/>
            </w:tcBorders>
            <w:shd w:val="clear" w:color="auto" w:fill="FFFFFF"/>
            <w:vAlign w:val="center"/>
          </w:tcPr>
          <w:p w14:paraId="3CCD9056"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(建设单位项目专业技术负责人)</w:t>
            </w:r>
          </w:p>
        </w:tc>
      </w:tr>
      <w:tr w:rsidR="00F76BAA" w14:paraId="31D40EC6" w14:textId="77777777">
        <w:trPr>
          <w:jc w:val="center"/>
        </w:trPr>
        <w:tc>
          <w:tcPr>
            <w:tcW w:w="0" w:type="auto"/>
            <w:gridSpan w:val="7"/>
            <w:tcBorders>
              <w:top w:val="single" w:sz="6" w:space="0" w:color="333333"/>
              <w:left w:val="single" w:sz="6" w:space="0" w:color="333333"/>
              <w:bottom w:val="single" w:sz="6" w:space="0" w:color="333333"/>
              <w:right w:val="single" w:sz="6" w:space="0" w:color="333333"/>
            </w:tcBorders>
            <w:shd w:val="clear" w:color="auto" w:fill="FFFFFF"/>
            <w:vAlign w:val="center"/>
          </w:tcPr>
          <w:p w14:paraId="33287317" w14:textId="77777777" w:rsidR="00F76BAA" w:rsidRDefault="00085D94">
            <w:pPr>
              <w:widowControl/>
              <w:spacing w:line="300" w:lineRule="exact"/>
              <w:jc w:val="left"/>
              <w:rPr>
                <w:rFonts w:ascii="宋体" w:hAnsi="宋体" w:cs="宋体"/>
                <w:color w:val="FF0000"/>
                <w:kern w:val="0"/>
                <w:szCs w:val="21"/>
              </w:rPr>
            </w:pPr>
            <w:r>
              <w:rPr>
                <w:rFonts w:ascii="宋体" w:hAnsi="宋体" w:cs="宋体" w:hint="eastAsia"/>
                <w:color w:val="FF0000"/>
                <w:kern w:val="0"/>
                <w:szCs w:val="21"/>
              </w:rPr>
              <w:t>日期：                              日期：</w:t>
            </w:r>
          </w:p>
        </w:tc>
      </w:tr>
    </w:tbl>
    <w:p w14:paraId="2F479E78" w14:textId="77777777" w:rsidR="00F76BAA" w:rsidRDefault="00F76BAA">
      <w:pPr>
        <w:widowControl/>
        <w:shd w:val="clear" w:color="auto" w:fill="FFFFFF"/>
        <w:spacing w:before="100" w:beforeAutospacing="1" w:after="100" w:afterAutospacing="1" w:line="330" w:lineRule="atLeast"/>
        <w:jc w:val="center"/>
        <w:rPr>
          <w:rFonts w:ascii="宋体" w:hAnsi="宋体" w:cs="宋体"/>
          <w:kern w:val="0"/>
          <w:szCs w:val="21"/>
        </w:rPr>
      </w:pPr>
    </w:p>
    <w:p w14:paraId="69972195" w14:textId="77777777" w:rsidR="00F76BAA" w:rsidRDefault="00085D94">
      <w:pPr>
        <w:widowControl/>
        <w:shd w:val="clear" w:color="auto" w:fill="FFFFFF"/>
        <w:jc w:val="center"/>
        <w:rPr>
          <w:rFonts w:ascii="宋体" w:hAnsi="宋体" w:cs="宋体"/>
          <w:color w:val="FF0000"/>
          <w:kern w:val="0"/>
          <w:szCs w:val="21"/>
          <w:bdr w:val="single" w:sz="4" w:space="0" w:color="auto"/>
        </w:rPr>
      </w:pPr>
      <w:r>
        <w:rPr>
          <w:rFonts w:ascii="宋体" w:hAnsi="宋体" w:cs="宋体" w:hint="eastAsia"/>
          <w:b/>
          <w:bCs/>
          <w:color w:val="FF0000"/>
          <w:kern w:val="0"/>
          <w:szCs w:val="21"/>
          <w:bdr w:val="single" w:sz="4" w:space="0" w:color="auto"/>
        </w:rPr>
        <w:lastRenderedPageBreak/>
        <w:t>表B. 0. 17 售验检票系统质量验收记录表</w:t>
      </w:r>
      <w:r>
        <w:rPr>
          <w:rFonts w:ascii="宋体" w:hAnsi="宋体" w:cs="宋体" w:hint="eastAsia"/>
          <w:b/>
          <w:bCs/>
          <w:kern w:val="0"/>
          <w:szCs w:val="21"/>
        </w:rPr>
        <w:t>此表删除</w:t>
      </w:r>
    </w:p>
    <w:p w14:paraId="65F02F9D" w14:textId="77777777" w:rsidR="00F76BAA" w:rsidRDefault="00085D94">
      <w:pPr>
        <w:widowControl/>
        <w:shd w:val="clear" w:color="auto" w:fill="FFFFFF"/>
        <w:jc w:val="right"/>
        <w:rPr>
          <w:rFonts w:ascii="宋体" w:hAnsi="宋体" w:cs="宋体"/>
          <w:color w:val="000000"/>
          <w:kern w:val="0"/>
          <w:szCs w:val="21"/>
        </w:rPr>
      </w:pPr>
      <w:r>
        <w:rPr>
          <w:rFonts w:ascii="宋体" w:hAnsi="宋体" w:cs="宋体" w:hint="eastAsia"/>
          <w:color w:val="000000"/>
          <w:kern w:val="0"/>
          <w:szCs w:val="21"/>
        </w:rPr>
        <w:t>编号：                     </w:t>
      </w:r>
    </w:p>
    <w:tbl>
      <w:tblPr>
        <w:tblW w:w="8790" w:type="dxa"/>
        <w:jc w:val="center"/>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584"/>
        <w:gridCol w:w="355"/>
        <w:gridCol w:w="1909"/>
        <w:gridCol w:w="2547"/>
        <w:gridCol w:w="1346"/>
        <w:gridCol w:w="2049"/>
      </w:tblGrid>
      <w:tr w:rsidR="00F76BAA" w14:paraId="519610CC" w14:textId="77777777">
        <w:trPr>
          <w:jc w:val="center"/>
        </w:trPr>
        <w:tc>
          <w:tcPr>
            <w:tcW w:w="0" w:type="auto"/>
            <w:gridSpan w:val="3"/>
            <w:tcBorders>
              <w:top w:val="single" w:sz="6" w:space="0" w:color="333333"/>
              <w:left w:val="single" w:sz="6" w:space="0" w:color="333333"/>
              <w:bottom w:val="single" w:sz="6" w:space="0" w:color="333333"/>
              <w:right w:val="single" w:sz="6" w:space="0" w:color="333333"/>
            </w:tcBorders>
            <w:shd w:val="clear" w:color="auto" w:fill="FFFFFF"/>
            <w:vAlign w:val="center"/>
          </w:tcPr>
          <w:p w14:paraId="4A5F75B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单位(子单位)工程名称</w:t>
            </w: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B3506D0"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C533F04"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子分部工程</w:t>
            </w:r>
          </w:p>
        </w:tc>
        <w:tc>
          <w:tcPr>
            <w:tcW w:w="205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0A5540C"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信息设施系统</w:t>
            </w:r>
          </w:p>
        </w:tc>
      </w:tr>
      <w:tr w:rsidR="00F76BAA" w14:paraId="6E9DE0EF" w14:textId="77777777">
        <w:trPr>
          <w:jc w:val="center"/>
        </w:trPr>
        <w:tc>
          <w:tcPr>
            <w:tcW w:w="0" w:type="auto"/>
            <w:gridSpan w:val="3"/>
            <w:tcBorders>
              <w:top w:val="single" w:sz="6" w:space="0" w:color="333333"/>
              <w:left w:val="single" w:sz="6" w:space="0" w:color="333333"/>
              <w:bottom w:val="single" w:sz="6" w:space="0" w:color="333333"/>
              <w:right w:val="single" w:sz="6" w:space="0" w:color="333333"/>
            </w:tcBorders>
            <w:shd w:val="clear" w:color="auto" w:fill="FFFFFF"/>
            <w:vAlign w:val="center"/>
          </w:tcPr>
          <w:p w14:paraId="050F440B"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分项工程名称</w:t>
            </w: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5B21CFC"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售验检票系统</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D0EB1DD"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验收部位</w:t>
            </w:r>
          </w:p>
        </w:tc>
        <w:tc>
          <w:tcPr>
            <w:tcW w:w="205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7CA1540"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7E2AC613" w14:textId="77777777">
        <w:trPr>
          <w:jc w:val="center"/>
        </w:trPr>
        <w:tc>
          <w:tcPr>
            <w:tcW w:w="0" w:type="auto"/>
            <w:gridSpan w:val="3"/>
            <w:tcBorders>
              <w:top w:val="single" w:sz="6" w:space="0" w:color="333333"/>
              <w:left w:val="single" w:sz="6" w:space="0" w:color="333333"/>
              <w:bottom w:val="single" w:sz="6" w:space="0" w:color="333333"/>
              <w:right w:val="single" w:sz="6" w:space="0" w:color="333333"/>
            </w:tcBorders>
            <w:shd w:val="clear" w:color="auto" w:fill="FFFFFF"/>
            <w:vAlign w:val="center"/>
          </w:tcPr>
          <w:p w14:paraId="39CB22DE"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施工单位</w:t>
            </w: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10563C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6D2C8C8"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注册建造师</w:t>
            </w:r>
          </w:p>
        </w:tc>
        <w:tc>
          <w:tcPr>
            <w:tcW w:w="205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F6D4632"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79D611B1" w14:textId="77777777">
        <w:trPr>
          <w:jc w:val="center"/>
        </w:trPr>
        <w:tc>
          <w:tcPr>
            <w:tcW w:w="0" w:type="auto"/>
            <w:gridSpan w:val="3"/>
            <w:tcBorders>
              <w:top w:val="single" w:sz="6" w:space="0" w:color="333333"/>
              <w:left w:val="single" w:sz="6" w:space="0" w:color="333333"/>
              <w:bottom w:val="single" w:sz="6" w:space="0" w:color="333333"/>
              <w:right w:val="single" w:sz="6" w:space="0" w:color="333333"/>
            </w:tcBorders>
            <w:shd w:val="clear" w:color="auto" w:fill="FFFFFF"/>
            <w:vAlign w:val="center"/>
          </w:tcPr>
          <w:p w14:paraId="49FDC5E8"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施工执行标准名称及编号</w:t>
            </w:r>
          </w:p>
        </w:tc>
        <w:tc>
          <w:tcPr>
            <w:tcW w:w="0" w:type="auto"/>
            <w:gridSpan w:val="3"/>
            <w:tcBorders>
              <w:top w:val="single" w:sz="6" w:space="0" w:color="333333"/>
              <w:left w:val="single" w:sz="6" w:space="0" w:color="333333"/>
              <w:bottom w:val="single" w:sz="6" w:space="0" w:color="333333"/>
              <w:right w:val="single" w:sz="6" w:space="0" w:color="333333"/>
            </w:tcBorders>
            <w:shd w:val="clear" w:color="auto" w:fill="FFFFFF"/>
            <w:vAlign w:val="center"/>
          </w:tcPr>
          <w:p w14:paraId="279E2AA0"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6A191948" w14:textId="77777777">
        <w:trPr>
          <w:jc w:val="center"/>
        </w:trPr>
        <w:tc>
          <w:tcPr>
            <w:tcW w:w="0" w:type="auto"/>
            <w:gridSpan w:val="3"/>
            <w:tcBorders>
              <w:top w:val="single" w:sz="6" w:space="0" w:color="333333"/>
              <w:left w:val="single" w:sz="6" w:space="0" w:color="333333"/>
              <w:bottom w:val="single" w:sz="6" w:space="0" w:color="333333"/>
              <w:right w:val="single" w:sz="6" w:space="0" w:color="333333"/>
            </w:tcBorders>
            <w:shd w:val="clear" w:color="auto" w:fill="FFFFFF"/>
            <w:vAlign w:val="center"/>
          </w:tcPr>
          <w:p w14:paraId="24719DC7"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分包单位</w:t>
            </w: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5BE931E"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B1EA5BC"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分包项目经理</w:t>
            </w:r>
          </w:p>
        </w:tc>
        <w:tc>
          <w:tcPr>
            <w:tcW w:w="205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1C91436"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084EB37B" w14:textId="77777777">
        <w:trPr>
          <w:jc w:val="center"/>
        </w:trPr>
        <w:tc>
          <w:tcPr>
            <w:tcW w:w="5382" w:type="dxa"/>
            <w:gridSpan w:val="4"/>
            <w:tcBorders>
              <w:top w:val="single" w:sz="6" w:space="0" w:color="333333"/>
              <w:left w:val="single" w:sz="6" w:space="0" w:color="333333"/>
              <w:bottom w:val="single" w:sz="6" w:space="0" w:color="333333"/>
              <w:right w:val="single" w:sz="6" w:space="0" w:color="333333"/>
            </w:tcBorders>
            <w:shd w:val="clear" w:color="auto" w:fill="FFFFFF"/>
            <w:vAlign w:val="center"/>
          </w:tcPr>
          <w:p w14:paraId="5FEBCBCD"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检测项目</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3F65FD8"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检测记录</w:t>
            </w:r>
          </w:p>
        </w:tc>
        <w:tc>
          <w:tcPr>
            <w:tcW w:w="205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DC7E2A5"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备注</w:t>
            </w:r>
          </w:p>
        </w:tc>
      </w:tr>
      <w:tr w:rsidR="00F76BAA" w14:paraId="04AC7CF9" w14:textId="77777777">
        <w:trPr>
          <w:jc w:val="center"/>
        </w:trPr>
        <w:tc>
          <w:tcPr>
            <w:tcW w:w="587"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4E481980"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主控项目</w:t>
            </w:r>
          </w:p>
        </w:tc>
        <w:tc>
          <w:tcPr>
            <w:tcW w:w="356"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3F071699"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1</w:t>
            </w:r>
          </w:p>
        </w:tc>
        <w:tc>
          <w:tcPr>
            <w:tcW w:w="1878"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0DFAAFEC"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售票功能检验</w:t>
            </w: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53B9705"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售票功能</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A1D940D"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1BC58C85"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   售票机售票过程的功能检测</w:t>
            </w:r>
          </w:p>
        </w:tc>
      </w:tr>
      <w:tr w:rsidR="00F76BAA" w14:paraId="2908061C"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84307D7" w14:textId="77777777" w:rsidR="00F76BAA" w:rsidRDefault="00F76BAA">
            <w:pPr>
              <w:widowControl/>
              <w:spacing w:line="320" w:lineRule="exact"/>
              <w:jc w:val="left"/>
              <w:rPr>
                <w:rFonts w:ascii="宋体" w:hAnsi="宋体" w:cs="宋体"/>
                <w:color w:val="FF0000"/>
                <w:kern w:val="0"/>
                <w:szCs w:val="21"/>
              </w:rPr>
            </w:pPr>
          </w:p>
        </w:tc>
        <w:tc>
          <w:tcPr>
            <w:tcW w:w="35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E90A376" w14:textId="77777777" w:rsidR="00F76BAA" w:rsidRDefault="00F76BAA">
            <w:pPr>
              <w:widowControl/>
              <w:spacing w:line="32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DDBD656" w14:textId="77777777" w:rsidR="00F76BAA" w:rsidRDefault="00F76BAA">
            <w:pPr>
              <w:widowControl/>
              <w:spacing w:line="320" w:lineRule="exact"/>
              <w:jc w:val="left"/>
              <w:rPr>
                <w:rFonts w:ascii="宋体" w:hAnsi="宋体" w:cs="宋体"/>
                <w:color w:val="FF0000"/>
                <w:kern w:val="0"/>
                <w:szCs w:val="21"/>
              </w:rPr>
            </w:pP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5BA6D72"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制卡功能</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C057DD6"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9B96944" w14:textId="77777777" w:rsidR="00F76BAA" w:rsidRDefault="00F76BAA">
            <w:pPr>
              <w:widowControl/>
              <w:spacing w:line="320" w:lineRule="exact"/>
              <w:jc w:val="left"/>
              <w:rPr>
                <w:rFonts w:ascii="宋体" w:hAnsi="宋体" w:cs="宋体"/>
                <w:color w:val="FF0000"/>
                <w:kern w:val="0"/>
                <w:szCs w:val="21"/>
              </w:rPr>
            </w:pPr>
          </w:p>
        </w:tc>
      </w:tr>
      <w:tr w:rsidR="00F76BAA" w14:paraId="21EB6E56" w14:textId="77777777">
        <w:trPr>
          <w:trHeight w:val="345"/>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3DF20B0" w14:textId="77777777" w:rsidR="00F76BAA" w:rsidRDefault="00F76BAA">
            <w:pPr>
              <w:widowControl/>
              <w:spacing w:line="320" w:lineRule="exact"/>
              <w:jc w:val="left"/>
              <w:rPr>
                <w:rFonts w:ascii="宋体" w:hAnsi="宋体" w:cs="宋体"/>
                <w:color w:val="FF0000"/>
                <w:kern w:val="0"/>
                <w:szCs w:val="21"/>
              </w:rPr>
            </w:pPr>
          </w:p>
        </w:tc>
        <w:tc>
          <w:tcPr>
            <w:tcW w:w="35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1F5C27A" w14:textId="77777777" w:rsidR="00F76BAA" w:rsidRDefault="00F76BAA">
            <w:pPr>
              <w:widowControl/>
              <w:spacing w:line="32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C328130" w14:textId="77777777" w:rsidR="00F76BAA" w:rsidRDefault="00F76BAA">
            <w:pPr>
              <w:widowControl/>
              <w:spacing w:line="320" w:lineRule="exact"/>
              <w:jc w:val="left"/>
              <w:rPr>
                <w:rFonts w:ascii="宋体" w:hAnsi="宋体" w:cs="宋体"/>
                <w:color w:val="FF0000"/>
                <w:kern w:val="0"/>
                <w:szCs w:val="21"/>
              </w:rPr>
            </w:pP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892D11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结算功能</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36D856E"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BA48767" w14:textId="77777777" w:rsidR="00F76BAA" w:rsidRDefault="00F76BAA">
            <w:pPr>
              <w:widowControl/>
              <w:spacing w:line="320" w:lineRule="exact"/>
              <w:jc w:val="left"/>
              <w:rPr>
                <w:rFonts w:ascii="宋体" w:hAnsi="宋体" w:cs="宋体"/>
                <w:color w:val="FF0000"/>
                <w:kern w:val="0"/>
                <w:szCs w:val="21"/>
              </w:rPr>
            </w:pPr>
          </w:p>
        </w:tc>
      </w:tr>
      <w:tr w:rsidR="00F76BAA" w14:paraId="78A24636"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FF48CB7" w14:textId="77777777" w:rsidR="00F76BAA" w:rsidRDefault="00F76BAA">
            <w:pPr>
              <w:widowControl/>
              <w:spacing w:line="320" w:lineRule="exact"/>
              <w:jc w:val="left"/>
              <w:rPr>
                <w:rFonts w:ascii="宋体" w:hAnsi="宋体" w:cs="宋体"/>
                <w:color w:val="FF0000"/>
                <w:kern w:val="0"/>
                <w:szCs w:val="21"/>
              </w:rPr>
            </w:pPr>
          </w:p>
        </w:tc>
        <w:tc>
          <w:tcPr>
            <w:tcW w:w="356"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43C74084"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2</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4E02E158"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票据管理检验</w:t>
            </w: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F8BBB31"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售票数据的统计</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E9938EB"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27295B5A"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    售票数据的统计和检票数据的统计准确性进行并发数据模拟测试检验</w:t>
            </w:r>
          </w:p>
        </w:tc>
      </w:tr>
      <w:tr w:rsidR="00F76BAA" w14:paraId="027F6ECA"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46C8081" w14:textId="77777777" w:rsidR="00F76BAA" w:rsidRDefault="00F76BAA">
            <w:pPr>
              <w:widowControl/>
              <w:spacing w:line="320" w:lineRule="exact"/>
              <w:jc w:val="left"/>
              <w:rPr>
                <w:rFonts w:ascii="宋体" w:hAnsi="宋体" w:cs="宋体"/>
                <w:color w:val="FF0000"/>
                <w:kern w:val="0"/>
                <w:szCs w:val="21"/>
              </w:rPr>
            </w:pPr>
          </w:p>
        </w:tc>
        <w:tc>
          <w:tcPr>
            <w:tcW w:w="35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18A8424" w14:textId="77777777" w:rsidR="00F76BAA" w:rsidRDefault="00F76BAA">
            <w:pPr>
              <w:widowControl/>
              <w:spacing w:line="32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9FC4A85" w14:textId="77777777" w:rsidR="00F76BAA" w:rsidRDefault="00F76BAA">
            <w:pPr>
              <w:widowControl/>
              <w:spacing w:line="320" w:lineRule="exact"/>
              <w:jc w:val="left"/>
              <w:rPr>
                <w:rFonts w:ascii="宋体" w:hAnsi="宋体" w:cs="宋体"/>
                <w:color w:val="FF0000"/>
                <w:kern w:val="0"/>
                <w:szCs w:val="21"/>
              </w:rPr>
            </w:pP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EC3AA4E"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检票数据的统计</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36951F1"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A79820F" w14:textId="77777777" w:rsidR="00F76BAA" w:rsidRDefault="00F76BAA">
            <w:pPr>
              <w:widowControl/>
              <w:spacing w:line="320" w:lineRule="exact"/>
              <w:jc w:val="left"/>
              <w:rPr>
                <w:rFonts w:ascii="宋体" w:hAnsi="宋体" w:cs="宋体"/>
                <w:color w:val="FF0000"/>
                <w:kern w:val="0"/>
                <w:szCs w:val="21"/>
              </w:rPr>
            </w:pPr>
          </w:p>
        </w:tc>
      </w:tr>
      <w:tr w:rsidR="00F76BAA" w14:paraId="705E2D1B"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DCA0017" w14:textId="77777777" w:rsidR="00F76BAA" w:rsidRDefault="00F76BAA">
            <w:pPr>
              <w:widowControl/>
              <w:spacing w:line="320" w:lineRule="exact"/>
              <w:jc w:val="left"/>
              <w:rPr>
                <w:rFonts w:ascii="宋体" w:hAnsi="宋体" w:cs="宋体"/>
                <w:color w:val="FF0000"/>
                <w:kern w:val="0"/>
                <w:szCs w:val="21"/>
              </w:rPr>
            </w:pPr>
          </w:p>
        </w:tc>
        <w:tc>
          <w:tcPr>
            <w:tcW w:w="35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97261D9" w14:textId="77777777" w:rsidR="00F76BAA" w:rsidRDefault="00F76BAA">
            <w:pPr>
              <w:widowControl/>
              <w:spacing w:line="32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420BD8A" w14:textId="77777777" w:rsidR="00F76BAA" w:rsidRDefault="00F76BAA">
            <w:pPr>
              <w:widowControl/>
              <w:spacing w:line="320" w:lineRule="exact"/>
              <w:jc w:val="left"/>
              <w:rPr>
                <w:rFonts w:ascii="宋体" w:hAnsi="宋体" w:cs="宋体"/>
                <w:color w:val="FF0000"/>
                <w:kern w:val="0"/>
                <w:szCs w:val="21"/>
              </w:rPr>
            </w:pP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7142CC6"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并发数据模拟</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C069960"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436AB7F" w14:textId="77777777" w:rsidR="00F76BAA" w:rsidRDefault="00F76BAA">
            <w:pPr>
              <w:widowControl/>
              <w:spacing w:line="320" w:lineRule="exact"/>
              <w:jc w:val="left"/>
              <w:rPr>
                <w:rFonts w:ascii="宋体" w:hAnsi="宋体" w:cs="宋体"/>
                <w:color w:val="FF0000"/>
                <w:kern w:val="0"/>
                <w:szCs w:val="21"/>
              </w:rPr>
            </w:pPr>
          </w:p>
        </w:tc>
      </w:tr>
      <w:tr w:rsidR="00F76BAA" w14:paraId="166A8688"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7F55C51" w14:textId="77777777" w:rsidR="00F76BAA" w:rsidRDefault="00F76BAA">
            <w:pPr>
              <w:widowControl/>
              <w:spacing w:line="320" w:lineRule="exact"/>
              <w:jc w:val="left"/>
              <w:rPr>
                <w:rFonts w:ascii="宋体" w:hAnsi="宋体" w:cs="宋体"/>
                <w:color w:val="FF0000"/>
                <w:kern w:val="0"/>
                <w:szCs w:val="21"/>
              </w:rPr>
            </w:pPr>
          </w:p>
        </w:tc>
        <w:tc>
          <w:tcPr>
            <w:tcW w:w="356"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4AE384D7"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3</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156BF7C9"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检票闸机检验</w:t>
            </w: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A0D9F07"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对验票结果的响应</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79AB48C"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750D3300"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    检票闸机分别对每一台设备进行模拟验票</w:t>
            </w:r>
          </w:p>
        </w:tc>
      </w:tr>
      <w:tr w:rsidR="00F76BAA" w14:paraId="51059C9E"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FB7C8E1" w14:textId="77777777" w:rsidR="00F76BAA" w:rsidRDefault="00F76BAA">
            <w:pPr>
              <w:widowControl/>
              <w:spacing w:line="320" w:lineRule="exact"/>
              <w:jc w:val="left"/>
              <w:rPr>
                <w:rFonts w:ascii="宋体" w:hAnsi="宋体" w:cs="宋体"/>
                <w:color w:val="FF0000"/>
                <w:kern w:val="0"/>
                <w:szCs w:val="21"/>
              </w:rPr>
            </w:pPr>
          </w:p>
        </w:tc>
        <w:tc>
          <w:tcPr>
            <w:tcW w:w="35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8A21F6E" w14:textId="77777777" w:rsidR="00F76BAA" w:rsidRDefault="00F76BAA">
            <w:pPr>
              <w:widowControl/>
              <w:spacing w:line="32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E9C8193" w14:textId="77777777" w:rsidR="00F76BAA" w:rsidRDefault="00F76BAA">
            <w:pPr>
              <w:widowControl/>
              <w:spacing w:line="320" w:lineRule="exact"/>
              <w:jc w:val="left"/>
              <w:rPr>
                <w:rFonts w:ascii="宋体" w:hAnsi="宋体" w:cs="宋体"/>
                <w:color w:val="FF0000"/>
                <w:kern w:val="0"/>
                <w:szCs w:val="21"/>
              </w:rPr>
            </w:pP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523AA3C"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闸机开启效果</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446A4B9"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52A40D2" w14:textId="77777777" w:rsidR="00F76BAA" w:rsidRDefault="00F76BAA">
            <w:pPr>
              <w:widowControl/>
              <w:spacing w:line="320" w:lineRule="exact"/>
              <w:jc w:val="left"/>
              <w:rPr>
                <w:rFonts w:ascii="宋体" w:hAnsi="宋体" w:cs="宋体"/>
                <w:color w:val="FF0000"/>
                <w:kern w:val="0"/>
                <w:szCs w:val="21"/>
              </w:rPr>
            </w:pPr>
          </w:p>
        </w:tc>
      </w:tr>
      <w:tr w:rsidR="00F76BAA" w14:paraId="1D8FEA5A"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F563B8E" w14:textId="77777777" w:rsidR="00F76BAA" w:rsidRDefault="00F76BAA">
            <w:pPr>
              <w:widowControl/>
              <w:spacing w:line="320" w:lineRule="exact"/>
              <w:jc w:val="left"/>
              <w:rPr>
                <w:rFonts w:ascii="宋体" w:hAnsi="宋体" w:cs="宋体"/>
                <w:color w:val="FF0000"/>
                <w:kern w:val="0"/>
                <w:szCs w:val="21"/>
              </w:rPr>
            </w:pPr>
          </w:p>
        </w:tc>
        <w:tc>
          <w:tcPr>
            <w:tcW w:w="356"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0A378E7B"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4</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1061BAA3"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系统安装检验</w:t>
            </w: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041AA4D"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售票机安装</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22F1075"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22973318"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    系统安装应符合国家现行标准《建筑电气安装工程施工质量验收规范》GB 50303</w:t>
            </w:r>
          </w:p>
        </w:tc>
      </w:tr>
      <w:tr w:rsidR="00F76BAA" w14:paraId="5DD4A7E5"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51E2EE0" w14:textId="77777777" w:rsidR="00F76BAA" w:rsidRDefault="00F76BAA">
            <w:pPr>
              <w:widowControl/>
              <w:spacing w:line="320" w:lineRule="exact"/>
              <w:jc w:val="left"/>
              <w:rPr>
                <w:rFonts w:ascii="宋体" w:hAnsi="宋体" w:cs="宋体"/>
                <w:color w:val="FF0000"/>
                <w:kern w:val="0"/>
                <w:szCs w:val="21"/>
              </w:rPr>
            </w:pPr>
          </w:p>
        </w:tc>
        <w:tc>
          <w:tcPr>
            <w:tcW w:w="35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1F91958" w14:textId="77777777" w:rsidR="00F76BAA" w:rsidRDefault="00F76BAA">
            <w:pPr>
              <w:widowControl/>
              <w:spacing w:line="32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C4E3A3C" w14:textId="77777777" w:rsidR="00F76BAA" w:rsidRDefault="00F76BAA">
            <w:pPr>
              <w:widowControl/>
              <w:spacing w:line="320" w:lineRule="exact"/>
              <w:jc w:val="left"/>
              <w:rPr>
                <w:rFonts w:ascii="宋体" w:hAnsi="宋体" w:cs="宋体"/>
                <w:color w:val="FF0000"/>
                <w:kern w:val="0"/>
                <w:szCs w:val="21"/>
              </w:rPr>
            </w:pP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01CCD8A"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检票闸机安装</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C05F461"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B7D37DC" w14:textId="77777777" w:rsidR="00F76BAA" w:rsidRDefault="00F76BAA">
            <w:pPr>
              <w:widowControl/>
              <w:spacing w:line="320" w:lineRule="exact"/>
              <w:jc w:val="left"/>
              <w:rPr>
                <w:rFonts w:ascii="宋体" w:hAnsi="宋体" w:cs="宋体"/>
                <w:color w:val="FF0000"/>
                <w:kern w:val="0"/>
                <w:szCs w:val="21"/>
              </w:rPr>
            </w:pPr>
          </w:p>
        </w:tc>
      </w:tr>
      <w:tr w:rsidR="00F76BAA" w14:paraId="003B3A21"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239E624" w14:textId="77777777" w:rsidR="00F76BAA" w:rsidRDefault="00F76BAA">
            <w:pPr>
              <w:widowControl/>
              <w:spacing w:line="320" w:lineRule="exact"/>
              <w:jc w:val="left"/>
              <w:rPr>
                <w:rFonts w:ascii="宋体" w:hAnsi="宋体" w:cs="宋体"/>
                <w:color w:val="FF0000"/>
                <w:kern w:val="0"/>
                <w:szCs w:val="21"/>
              </w:rPr>
            </w:pPr>
          </w:p>
        </w:tc>
        <w:tc>
          <w:tcPr>
            <w:tcW w:w="35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23EC6C6" w14:textId="77777777" w:rsidR="00F76BAA" w:rsidRDefault="00F76BAA">
            <w:pPr>
              <w:widowControl/>
              <w:spacing w:line="32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D5C6FA5" w14:textId="77777777" w:rsidR="00F76BAA" w:rsidRDefault="00F76BAA">
            <w:pPr>
              <w:widowControl/>
              <w:spacing w:line="320" w:lineRule="exact"/>
              <w:jc w:val="left"/>
              <w:rPr>
                <w:rFonts w:ascii="宋体" w:hAnsi="宋体" w:cs="宋体"/>
                <w:color w:val="FF0000"/>
                <w:kern w:val="0"/>
                <w:szCs w:val="21"/>
              </w:rPr>
            </w:pP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E34055A"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网络与计算机设备安装</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CBE23A4"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56A0B2A" w14:textId="77777777" w:rsidR="00F76BAA" w:rsidRDefault="00F76BAA">
            <w:pPr>
              <w:widowControl/>
              <w:spacing w:line="320" w:lineRule="exact"/>
              <w:jc w:val="left"/>
              <w:rPr>
                <w:rFonts w:ascii="宋体" w:hAnsi="宋体" w:cs="宋体"/>
                <w:color w:val="FF0000"/>
                <w:kern w:val="0"/>
                <w:szCs w:val="21"/>
              </w:rPr>
            </w:pPr>
          </w:p>
        </w:tc>
      </w:tr>
      <w:tr w:rsidR="00F76BAA" w14:paraId="5424B8DA"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B31BECE" w14:textId="77777777" w:rsidR="00F76BAA" w:rsidRDefault="00F76BAA">
            <w:pPr>
              <w:widowControl/>
              <w:spacing w:line="320" w:lineRule="exact"/>
              <w:jc w:val="left"/>
              <w:rPr>
                <w:rFonts w:ascii="宋体" w:hAnsi="宋体" w:cs="宋体"/>
                <w:color w:val="FF0000"/>
                <w:kern w:val="0"/>
                <w:szCs w:val="21"/>
              </w:rPr>
            </w:pPr>
          </w:p>
        </w:tc>
        <w:tc>
          <w:tcPr>
            <w:tcW w:w="35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E71D53B" w14:textId="77777777" w:rsidR="00F76BAA" w:rsidRDefault="00F76BAA">
            <w:pPr>
              <w:widowControl/>
              <w:spacing w:line="32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00E0BFB" w14:textId="77777777" w:rsidR="00F76BAA" w:rsidRDefault="00F76BAA">
            <w:pPr>
              <w:widowControl/>
              <w:spacing w:line="320" w:lineRule="exact"/>
              <w:jc w:val="left"/>
              <w:rPr>
                <w:rFonts w:ascii="宋体" w:hAnsi="宋体" w:cs="宋体"/>
                <w:color w:val="FF0000"/>
                <w:kern w:val="0"/>
                <w:szCs w:val="21"/>
              </w:rPr>
            </w:pP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5EE63F8"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防雷接地</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57DD505"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761F5F0" w14:textId="77777777" w:rsidR="00F76BAA" w:rsidRDefault="00F76BAA">
            <w:pPr>
              <w:widowControl/>
              <w:spacing w:line="320" w:lineRule="exact"/>
              <w:jc w:val="left"/>
              <w:rPr>
                <w:rFonts w:ascii="宋体" w:hAnsi="宋体" w:cs="宋体"/>
                <w:color w:val="FF0000"/>
                <w:kern w:val="0"/>
                <w:szCs w:val="21"/>
              </w:rPr>
            </w:pPr>
          </w:p>
        </w:tc>
      </w:tr>
      <w:tr w:rsidR="00F76BAA" w14:paraId="3BB29AD1" w14:textId="77777777">
        <w:trPr>
          <w:jc w:val="center"/>
        </w:trPr>
        <w:tc>
          <w:tcPr>
            <w:tcW w:w="587"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1FD453AC"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一般项目</w:t>
            </w:r>
          </w:p>
        </w:tc>
        <w:tc>
          <w:tcPr>
            <w:tcW w:w="356"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2F9AA41C"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5</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5A96899B"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系统安装检验</w:t>
            </w: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C29EB6E"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引导护栏安装</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F39B8EC"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74780707"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    处理功能、通信功能应达到设计要求</w:t>
            </w:r>
          </w:p>
        </w:tc>
      </w:tr>
      <w:tr w:rsidR="00F76BAA" w14:paraId="586D42EB"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DEA26C1" w14:textId="77777777" w:rsidR="00F76BAA" w:rsidRDefault="00F76BAA">
            <w:pPr>
              <w:widowControl/>
              <w:spacing w:line="320" w:lineRule="exact"/>
              <w:jc w:val="left"/>
              <w:rPr>
                <w:rFonts w:ascii="宋体" w:hAnsi="宋体" w:cs="宋体"/>
                <w:color w:val="FF0000"/>
                <w:kern w:val="0"/>
                <w:szCs w:val="21"/>
              </w:rPr>
            </w:pPr>
          </w:p>
        </w:tc>
        <w:tc>
          <w:tcPr>
            <w:tcW w:w="35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ADDAA5C" w14:textId="77777777" w:rsidR="00F76BAA" w:rsidRDefault="00F76BAA">
            <w:pPr>
              <w:widowControl/>
              <w:spacing w:line="32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4DD42A6" w14:textId="77777777" w:rsidR="00F76BAA" w:rsidRDefault="00F76BAA">
            <w:pPr>
              <w:widowControl/>
              <w:spacing w:line="320" w:lineRule="exact"/>
              <w:jc w:val="left"/>
              <w:rPr>
                <w:rFonts w:ascii="宋体" w:hAnsi="宋体" w:cs="宋体"/>
                <w:color w:val="FF0000"/>
                <w:kern w:val="0"/>
                <w:szCs w:val="21"/>
              </w:rPr>
            </w:pP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75288C4"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售检票终端设备安装</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4556BF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C1CD03B" w14:textId="77777777" w:rsidR="00F76BAA" w:rsidRDefault="00F76BAA">
            <w:pPr>
              <w:widowControl/>
              <w:spacing w:line="320" w:lineRule="exact"/>
              <w:jc w:val="left"/>
              <w:rPr>
                <w:rFonts w:ascii="宋体" w:hAnsi="宋体" w:cs="宋体"/>
                <w:color w:val="FF0000"/>
                <w:kern w:val="0"/>
                <w:szCs w:val="21"/>
              </w:rPr>
            </w:pPr>
          </w:p>
        </w:tc>
      </w:tr>
      <w:tr w:rsidR="00F76BAA" w14:paraId="28512608"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2AD2941" w14:textId="77777777" w:rsidR="00F76BAA" w:rsidRDefault="00F76BAA">
            <w:pPr>
              <w:widowControl/>
              <w:spacing w:line="320" w:lineRule="exact"/>
              <w:jc w:val="left"/>
              <w:rPr>
                <w:rFonts w:ascii="宋体" w:hAnsi="宋体" w:cs="宋体"/>
                <w:color w:val="FF0000"/>
                <w:kern w:val="0"/>
                <w:szCs w:val="21"/>
              </w:rPr>
            </w:pPr>
          </w:p>
        </w:tc>
        <w:tc>
          <w:tcPr>
            <w:tcW w:w="35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814946D" w14:textId="77777777" w:rsidR="00F76BAA" w:rsidRDefault="00F76BAA">
            <w:pPr>
              <w:widowControl/>
              <w:spacing w:line="32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88F1681" w14:textId="77777777" w:rsidR="00F76BAA" w:rsidRDefault="00F76BAA">
            <w:pPr>
              <w:widowControl/>
              <w:spacing w:line="320" w:lineRule="exact"/>
              <w:jc w:val="left"/>
              <w:rPr>
                <w:rFonts w:ascii="宋体" w:hAnsi="宋体" w:cs="宋体"/>
                <w:color w:val="FF0000"/>
                <w:kern w:val="0"/>
                <w:szCs w:val="21"/>
              </w:rPr>
            </w:pP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45F24E9"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电力供应安装</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117D483"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A408593" w14:textId="77777777" w:rsidR="00F76BAA" w:rsidRDefault="00F76BAA">
            <w:pPr>
              <w:widowControl/>
              <w:spacing w:line="320" w:lineRule="exact"/>
              <w:jc w:val="left"/>
              <w:rPr>
                <w:rFonts w:ascii="宋体" w:hAnsi="宋体" w:cs="宋体"/>
                <w:color w:val="FF0000"/>
                <w:kern w:val="0"/>
                <w:szCs w:val="21"/>
              </w:rPr>
            </w:pPr>
          </w:p>
        </w:tc>
      </w:tr>
      <w:tr w:rsidR="00F76BAA" w14:paraId="7C6BA43A"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C2CBB46" w14:textId="77777777" w:rsidR="00F76BAA" w:rsidRDefault="00F76BAA">
            <w:pPr>
              <w:widowControl/>
              <w:spacing w:line="320" w:lineRule="exact"/>
              <w:jc w:val="left"/>
              <w:rPr>
                <w:rFonts w:ascii="宋体" w:hAnsi="宋体" w:cs="宋体"/>
                <w:color w:val="FF0000"/>
                <w:kern w:val="0"/>
                <w:szCs w:val="21"/>
              </w:rPr>
            </w:pPr>
          </w:p>
        </w:tc>
        <w:tc>
          <w:tcPr>
            <w:tcW w:w="35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B195960" w14:textId="77777777" w:rsidR="00F76BAA" w:rsidRDefault="00F76BAA">
            <w:pPr>
              <w:widowControl/>
              <w:spacing w:line="32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68695C3" w14:textId="77777777" w:rsidR="00F76BAA" w:rsidRDefault="00F76BAA">
            <w:pPr>
              <w:widowControl/>
              <w:spacing w:line="320" w:lineRule="exact"/>
              <w:jc w:val="left"/>
              <w:rPr>
                <w:rFonts w:ascii="宋体" w:hAnsi="宋体" w:cs="宋体"/>
                <w:color w:val="FF0000"/>
                <w:kern w:val="0"/>
                <w:szCs w:val="21"/>
              </w:rPr>
            </w:pP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42C243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布线系统</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C774687"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6D96104" w14:textId="77777777" w:rsidR="00F76BAA" w:rsidRDefault="00F76BAA">
            <w:pPr>
              <w:widowControl/>
              <w:spacing w:line="320" w:lineRule="exact"/>
              <w:jc w:val="left"/>
              <w:rPr>
                <w:rFonts w:ascii="宋体" w:hAnsi="宋体" w:cs="宋体"/>
                <w:color w:val="FF0000"/>
                <w:kern w:val="0"/>
                <w:szCs w:val="21"/>
              </w:rPr>
            </w:pPr>
          </w:p>
        </w:tc>
      </w:tr>
      <w:tr w:rsidR="00F76BAA" w14:paraId="063761DA"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88833BD" w14:textId="77777777" w:rsidR="00F76BAA" w:rsidRDefault="00F76BAA">
            <w:pPr>
              <w:widowControl/>
              <w:spacing w:line="320" w:lineRule="exact"/>
              <w:jc w:val="left"/>
              <w:rPr>
                <w:rFonts w:ascii="宋体" w:hAnsi="宋体" w:cs="宋体"/>
                <w:color w:val="FF0000"/>
                <w:kern w:val="0"/>
                <w:szCs w:val="21"/>
              </w:rPr>
            </w:pPr>
          </w:p>
        </w:tc>
        <w:tc>
          <w:tcPr>
            <w:tcW w:w="35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C35BE71" w14:textId="77777777" w:rsidR="00F76BAA" w:rsidRDefault="00F76BAA">
            <w:pPr>
              <w:widowControl/>
              <w:spacing w:line="32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4D7B44B" w14:textId="77777777" w:rsidR="00F76BAA" w:rsidRDefault="00F76BAA">
            <w:pPr>
              <w:widowControl/>
              <w:spacing w:line="320" w:lineRule="exact"/>
              <w:jc w:val="left"/>
              <w:rPr>
                <w:rFonts w:ascii="宋体" w:hAnsi="宋体" w:cs="宋体"/>
                <w:color w:val="FF0000"/>
                <w:kern w:val="0"/>
                <w:szCs w:val="21"/>
              </w:rPr>
            </w:pP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22C606A"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应急备份功能检查</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B7B7AB3"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B1F2E13" w14:textId="77777777" w:rsidR="00F76BAA" w:rsidRDefault="00F76BAA">
            <w:pPr>
              <w:widowControl/>
              <w:spacing w:line="320" w:lineRule="exact"/>
              <w:jc w:val="left"/>
              <w:rPr>
                <w:rFonts w:ascii="宋体" w:hAnsi="宋体" w:cs="宋体"/>
                <w:color w:val="FF0000"/>
                <w:kern w:val="0"/>
                <w:szCs w:val="21"/>
              </w:rPr>
            </w:pPr>
          </w:p>
        </w:tc>
      </w:tr>
      <w:tr w:rsidR="00F76BAA" w14:paraId="492C4211"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5B19E99" w14:textId="77777777" w:rsidR="00F76BAA" w:rsidRDefault="00F76BAA">
            <w:pPr>
              <w:widowControl/>
              <w:spacing w:line="320" w:lineRule="exact"/>
              <w:jc w:val="left"/>
              <w:rPr>
                <w:rFonts w:ascii="宋体" w:hAnsi="宋体" w:cs="宋体"/>
                <w:color w:val="FF0000"/>
                <w:kern w:val="0"/>
                <w:szCs w:val="21"/>
              </w:rPr>
            </w:pPr>
          </w:p>
        </w:tc>
        <w:tc>
          <w:tcPr>
            <w:tcW w:w="356"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5A1E021C"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6</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4C43E4A8"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系统控制与服务功能</w:t>
            </w: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3A7DDDE"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通信传输功能</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9F76983"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63979497"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0EABA58D"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1EF5E84" w14:textId="77777777" w:rsidR="00F76BAA" w:rsidRDefault="00F76BAA">
            <w:pPr>
              <w:widowControl/>
              <w:spacing w:line="320" w:lineRule="exact"/>
              <w:jc w:val="left"/>
              <w:rPr>
                <w:rFonts w:ascii="宋体" w:hAnsi="宋体" w:cs="宋体"/>
                <w:color w:val="FF0000"/>
                <w:kern w:val="0"/>
                <w:szCs w:val="21"/>
              </w:rPr>
            </w:pPr>
          </w:p>
        </w:tc>
        <w:tc>
          <w:tcPr>
            <w:tcW w:w="35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709CDB7" w14:textId="77777777" w:rsidR="00F76BAA" w:rsidRDefault="00F76BAA">
            <w:pPr>
              <w:widowControl/>
              <w:spacing w:line="32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E259E33" w14:textId="77777777" w:rsidR="00F76BAA" w:rsidRDefault="00F76BAA">
            <w:pPr>
              <w:widowControl/>
              <w:spacing w:line="320" w:lineRule="exact"/>
              <w:jc w:val="left"/>
              <w:rPr>
                <w:rFonts w:ascii="宋体" w:hAnsi="宋体" w:cs="宋体"/>
                <w:color w:val="FF0000"/>
                <w:kern w:val="0"/>
                <w:szCs w:val="21"/>
              </w:rPr>
            </w:pP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432F7A0"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系统自检测功能</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2527A96"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1358E94" w14:textId="77777777" w:rsidR="00F76BAA" w:rsidRDefault="00F76BAA">
            <w:pPr>
              <w:widowControl/>
              <w:spacing w:line="320" w:lineRule="exact"/>
              <w:jc w:val="left"/>
              <w:rPr>
                <w:rFonts w:ascii="宋体" w:hAnsi="宋体" w:cs="宋体"/>
                <w:color w:val="FF0000"/>
                <w:kern w:val="0"/>
                <w:szCs w:val="21"/>
              </w:rPr>
            </w:pPr>
          </w:p>
        </w:tc>
      </w:tr>
      <w:tr w:rsidR="00F76BAA" w14:paraId="38A48A0C"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9FAC745" w14:textId="77777777" w:rsidR="00F76BAA" w:rsidRDefault="00F76BAA">
            <w:pPr>
              <w:widowControl/>
              <w:spacing w:line="320" w:lineRule="exact"/>
              <w:jc w:val="left"/>
              <w:rPr>
                <w:rFonts w:ascii="宋体" w:hAnsi="宋体" w:cs="宋体"/>
                <w:color w:val="FF0000"/>
                <w:kern w:val="0"/>
                <w:szCs w:val="21"/>
              </w:rPr>
            </w:pPr>
          </w:p>
        </w:tc>
        <w:tc>
          <w:tcPr>
            <w:tcW w:w="356"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4BB92FB"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7</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14:paraId="3B029D1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自动恢复功能</w:t>
            </w: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E52845A"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断电后自动恢复功能</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EAC6595"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6C1ECC1"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3A99F27F"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B50B159" w14:textId="77777777" w:rsidR="00F76BAA" w:rsidRDefault="00F76BAA">
            <w:pPr>
              <w:widowControl/>
              <w:spacing w:line="320" w:lineRule="exact"/>
              <w:jc w:val="left"/>
              <w:rPr>
                <w:rFonts w:ascii="宋体" w:hAnsi="宋体" w:cs="宋体"/>
                <w:color w:val="FF0000"/>
                <w:kern w:val="0"/>
                <w:szCs w:val="21"/>
              </w:rPr>
            </w:pPr>
          </w:p>
        </w:tc>
        <w:tc>
          <w:tcPr>
            <w:tcW w:w="356"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01B065A6"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8</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67383B43"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售票机屏幕显示检查</w:t>
            </w: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3466EC1"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信息内容显示版面检查</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013C4CB"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41718221"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6892CDA2"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EF8C90E" w14:textId="77777777" w:rsidR="00F76BAA" w:rsidRDefault="00F76BAA">
            <w:pPr>
              <w:widowControl/>
              <w:spacing w:line="320" w:lineRule="exact"/>
              <w:jc w:val="left"/>
              <w:rPr>
                <w:rFonts w:ascii="宋体" w:hAnsi="宋体" w:cs="宋体"/>
                <w:color w:val="FF0000"/>
                <w:kern w:val="0"/>
                <w:szCs w:val="21"/>
              </w:rPr>
            </w:pPr>
          </w:p>
        </w:tc>
        <w:tc>
          <w:tcPr>
            <w:tcW w:w="35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945EC89" w14:textId="77777777" w:rsidR="00F76BAA" w:rsidRDefault="00F76BAA">
            <w:pPr>
              <w:widowControl/>
              <w:spacing w:line="32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A90246D" w14:textId="77777777" w:rsidR="00F76BAA" w:rsidRDefault="00F76BAA">
            <w:pPr>
              <w:widowControl/>
              <w:spacing w:line="320" w:lineRule="exact"/>
              <w:jc w:val="left"/>
              <w:rPr>
                <w:rFonts w:ascii="宋体" w:hAnsi="宋体" w:cs="宋体"/>
                <w:color w:val="FF0000"/>
                <w:kern w:val="0"/>
                <w:szCs w:val="21"/>
              </w:rPr>
            </w:pP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6D24F93"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显示屏亮度、色彩检查</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D439C69"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5D43219" w14:textId="77777777" w:rsidR="00F76BAA" w:rsidRDefault="00F76BAA">
            <w:pPr>
              <w:widowControl/>
              <w:spacing w:line="320" w:lineRule="exact"/>
              <w:jc w:val="left"/>
              <w:rPr>
                <w:rFonts w:ascii="宋体" w:hAnsi="宋体" w:cs="宋体"/>
                <w:color w:val="FF0000"/>
                <w:kern w:val="0"/>
                <w:szCs w:val="21"/>
              </w:rPr>
            </w:pPr>
          </w:p>
        </w:tc>
      </w:tr>
      <w:tr w:rsidR="00F76BAA" w14:paraId="4F9ED12C"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2E7B710" w14:textId="77777777" w:rsidR="00F76BAA" w:rsidRDefault="00F76BAA">
            <w:pPr>
              <w:widowControl/>
              <w:spacing w:line="320" w:lineRule="exact"/>
              <w:jc w:val="left"/>
              <w:rPr>
                <w:rFonts w:ascii="宋体" w:hAnsi="宋体" w:cs="宋体"/>
                <w:color w:val="FF0000"/>
                <w:kern w:val="0"/>
                <w:szCs w:val="21"/>
              </w:rPr>
            </w:pPr>
          </w:p>
        </w:tc>
        <w:tc>
          <w:tcPr>
            <w:tcW w:w="356"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6E66BA46"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9</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76050AFC"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系统配置</w:t>
            </w: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A83539E"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系统配置管理、日志管理</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B2BA7CB"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34D0F6F4"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43B5599E"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ACB595B" w14:textId="77777777" w:rsidR="00F76BAA" w:rsidRDefault="00F76BAA">
            <w:pPr>
              <w:widowControl/>
              <w:spacing w:line="320" w:lineRule="exact"/>
              <w:jc w:val="left"/>
              <w:rPr>
                <w:rFonts w:ascii="宋体" w:hAnsi="宋体" w:cs="宋体"/>
                <w:color w:val="FF0000"/>
                <w:kern w:val="0"/>
                <w:szCs w:val="21"/>
              </w:rPr>
            </w:pPr>
          </w:p>
        </w:tc>
        <w:tc>
          <w:tcPr>
            <w:tcW w:w="35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62FBFC5" w14:textId="77777777" w:rsidR="00F76BAA" w:rsidRDefault="00F76BAA">
            <w:pPr>
              <w:widowControl/>
              <w:spacing w:line="32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0DC9585" w14:textId="77777777" w:rsidR="00F76BAA" w:rsidRDefault="00F76BAA">
            <w:pPr>
              <w:widowControl/>
              <w:spacing w:line="320" w:lineRule="exact"/>
              <w:jc w:val="left"/>
              <w:rPr>
                <w:rFonts w:ascii="宋体" w:hAnsi="宋体" w:cs="宋体"/>
                <w:color w:val="FF0000"/>
                <w:kern w:val="0"/>
                <w:szCs w:val="21"/>
              </w:rPr>
            </w:pP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9610EEB"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24h功能、性能试验</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7B863418"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6897E0B" w14:textId="77777777" w:rsidR="00F76BAA" w:rsidRDefault="00F76BAA">
            <w:pPr>
              <w:widowControl/>
              <w:spacing w:line="320" w:lineRule="exact"/>
              <w:jc w:val="left"/>
              <w:rPr>
                <w:rFonts w:ascii="宋体" w:hAnsi="宋体" w:cs="宋体"/>
                <w:color w:val="FF0000"/>
                <w:kern w:val="0"/>
                <w:szCs w:val="21"/>
              </w:rPr>
            </w:pPr>
          </w:p>
        </w:tc>
      </w:tr>
      <w:tr w:rsidR="00F76BAA" w14:paraId="718645A8" w14:textId="77777777">
        <w:trPr>
          <w:jc w:val="center"/>
        </w:trPr>
        <w:tc>
          <w:tcPr>
            <w:tcW w:w="587"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F3BD246" w14:textId="77777777" w:rsidR="00F76BAA" w:rsidRDefault="00F76BAA">
            <w:pPr>
              <w:widowControl/>
              <w:spacing w:line="320" w:lineRule="exact"/>
              <w:jc w:val="left"/>
              <w:rPr>
                <w:rFonts w:ascii="宋体" w:hAnsi="宋体" w:cs="宋体"/>
                <w:color w:val="FF0000"/>
                <w:kern w:val="0"/>
                <w:szCs w:val="21"/>
              </w:rPr>
            </w:pPr>
          </w:p>
        </w:tc>
        <w:tc>
          <w:tcPr>
            <w:tcW w:w="356"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4FE9308" w14:textId="77777777" w:rsidR="00F76BAA" w:rsidRDefault="00F76BAA">
            <w:pPr>
              <w:widowControl/>
              <w:spacing w:line="320" w:lineRule="exact"/>
              <w:jc w:val="left"/>
              <w:rPr>
                <w:rFonts w:ascii="宋体" w:hAnsi="宋体" w:cs="宋体"/>
                <w:color w:val="FF0000"/>
                <w:kern w:val="0"/>
                <w:szCs w:val="21"/>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55B7E4F" w14:textId="77777777" w:rsidR="00F76BAA" w:rsidRDefault="00F76BAA">
            <w:pPr>
              <w:widowControl/>
              <w:spacing w:line="320" w:lineRule="exact"/>
              <w:jc w:val="left"/>
              <w:rPr>
                <w:rFonts w:ascii="宋体" w:hAnsi="宋体" w:cs="宋体"/>
                <w:color w:val="FF0000"/>
                <w:kern w:val="0"/>
                <w:szCs w:val="21"/>
              </w:rPr>
            </w:pPr>
          </w:p>
        </w:tc>
        <w:tc>
          <w:tcPr>
            <w:tcW w:w="2561"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20985D2"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软件系统更新</w:t>
            </w:r>
          </w:p>
        </w:tc>
        <w:tc>
          <w:tcPr>
            <w:tcW w:w="1353"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25FC36D"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05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ED8E2EC" w14:textId="77777777" w:rsidR="00F76BAA" w:rsidRDefault="00F76BAA">
            <w:pPr>
              <w:widowControl/>
              <w:spacing w:line="320" w:lineRule="exact"/>
              <w:jc w:val="left"/>
              <w:rPr>
                <w:rFonts w:ascii="宋体" w:hAnsi="宋体" w:cs="宋体"/>
                <w:color w:val="FF0000"/>
                <w:kern w:val="0"/>
                <w:szCs w:val="21"/>
              </w:rPr>
            </w:pPr>
          </w:p>
        </w:tc>
      </w:tr>
      <w:tr w:rsidR="00F76BAA" w14:paraId="60755BC0" w14:textId="77777777">
        <w:trPr>
          <w:jc w:val="center"/>
        </w:trPr>
        <w:tc>
          <w:tcPr>
            <w:tcW w:w="0" w:type="auto"/>
            <w:gridSpan w:val="6"/>
            <w:tcBorders>
              <w:top w:val="single" w:sz="6" w:space="0" w:color="333333"/>
              <w:left w:val="single" w:sz="6" w:space="0" w:color="333333"/>
              <w:bottom w:val="single" w:sz="6" w:space="0" w:color="333333"/>
              <w:right w:val="single" w:sz="6" w:space="0" w:color="333333"/>
            </w:tcBorders>
            <w:shd w:val="clear" w:color="auto" w:fill="FFFFFF"/>
            <w:vAlign w:val="center"/>
          </w:tcPr>
          <w:p w14:paraId="472B3AA3"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检测意见：</w:t>
            </w:r>
          </w:p>
        </w:tc>
      </w:tr>
      <w:tr w:rsidR="00F76BAA" w14:paraId="6E0FB2ED" w14:textId="77777777">
        <w:trPr>
          <w:jc w:val="center"/>
        </w:trPr>
        <w:tc>
          <w:tcPr>
            <w:tcW w:w="0" w:type="auto"/>
            <w:gridSpan w:val="6"/>
            <w:tcBorders>
              <w:top w:val="single" w:sz="6" w:space="0" w:color="333333"/>
              <w:left w:val="single" w:sz="6" w:space="0" w:color="333333"/>
              <w:bottom w:val="single" w:sz="6" w:space="0" w:color="333333"/>
              <w:right w:val="single" w:sz="6" w:space="0" w:color="333333"/>
            </w:tcBorders>
            <w:shd w:val="clear" w:color="auto" w:fill="FFFFFF"/>
            <w:vAlign w:val="center"/>
          </w:tcPr>
          <w:p w14:paraId="114DBB1B"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监理工程师(建设单位项目专业技术负责人)签字:</w:t>
            </w:r>
          </w:p>
        </w:tc>
      </w:tr>
      <w:tr w:rsidR="00F76BAA" w14:paraId="7E54EE68" w14:textId="77777777">
        <w:trPr>
          <w:jc w:val="center"/>
        </w:trPr>
        <w:tc>
          <w:tcPr>
            <w:tcW w:w="0" w:type="auto"/>
            <w:gridSpan w:val="6"/>
            <w:tcBorders>
              <w:top w:val="single" w:sz="6" w:space="0" w:color="333333"/>
              <w:left w:val="single" w:sz="6" w:space="0" w:color="333333"/>
              <w:bottom w:val="single" w:sz="6" w:space="0" w:color="333333"/>
              <w:right w:val="single" w:sz="6" w:space="0" w:color="333333"/>
            </w:tcBorders>
            <w:shd w:val="clear" w:color="auto" w:fill="FFFFFF"/>
            <w:vAlign w:val="center"/>
          </w:tcPr>
          <w:p w14:paraId="6B50302C"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检测机构负责人签字：</w:t>
            </w:r>
          </w:p>
        </w:tc>
      </w:tr>
      <w:tr w:rsidR="00F76BAA" w14:paraId="2AD8001F" w14:textId="77777777">
        <w:trPr>
          <w:jc w:val="center"/>
        </w:trPr>
        <w:tc>
          <w:tcPr>
            <w:tcW w:w="0" w:type="auto"/>
            <w:gridSpan w:val="6"/>
            <w:tcBorders>
              <w:top w:val="single" w:sz="6" w:space="0" w:color="333333"/>
              <w:left w:val="single" w:sz="6" w:space="0" w:color="333333"/>
              <w:bottom w:val="single" w:sz="6" w:space="0" w:color="333333"/>
              <w:right w:val="single" w:sz="6" w:space="0" w:color="333333"/>
            </w:tcBorders>
            <w:shd w:val="clear" w:color="auto" w:fill="FFFFFF"/>
            <w:vAlign w:val="center"/>
          </w:tcPr>
          <w:p w14:paraId="1B4B17AD"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日期：</w:t>
            </w:r>
          </w:p>
        </w:tc>
      </w:tr>
    </w:tbl>
    <w:p w14:paraId="3B89688C" w14:textId="77777777" w:rsidR="00F76BAA" w:rsidRDefault="00085D94">
      <w:pPr>
        <w:widowControl/>
        <w:shd w:val="clear" w:color="auto" w:fill="FFFFFF"/>
        <w:jc w:val="center"/>
        <w:rPr>
          <w:rFonts w:ascii="宋体" w:hAnsi="宋体" w:cs="宋体"/>
          <w:b/>
          <w:bCs/>
          <w:color w:val="FF0000"/>
          <w:kern w:val="0"/>
          <w:szCs w:val="21"/>
          <w:u w:val="single"/>
        </w:rPr>
      </w:pPr>
      <w:r>
        <w:rPr>
          <w:rFonts w:ascii="宋体" w:hAnsi="宋体" w:cs="宋体" w:hint="eastAsia"/>
          <w:b/>
          <w:bCs/>
          <w:color w:val="FF0000"/>
          <w:kern w:val="0"/>
          <w:szCs w:val="21"/>
          <w:u w:val="single"/>
        </w:rPr>
        <w:lastRenderedPageBreak/>
        <w:t>B.</w:t>
      </w:r>
      <w:r>
        <w:rPr>
          <w:rFonts w:ascii="宋体" w:hAnsi="宋体" w:cs="宋体"/>
          <w:b/>
          <w:bCs/>
          <w:color w:val="FF0000"/>
          <w:kern w:val="0"/>
          <w:szCs w:val="21"/>
          <w:u w:val="single"/>
        </w:rPr>
        <w:t>0.28</w:t>
      </w:r>
      <w:r>
        <w:rPr>
          <w:rFonts w:ascii="宋体" w:hAnsi="宋体" w:cs="宋体" w:hint="eastAsia"/>
          <w:b/>
          <w:bCs/>
          <w:color w:val="FF0000"/>
          <w:kern w:val="0"/>
          <w:szCs w:val="21"/>
          <w:u w:val="single"/>
        </w:rPr>
        <w:t>应急响应系统质量记录表</w:t>
      </w:r>
    </w:p>
    <w:p w14:paraId="217CA10C" w14:textId="77777777" w:rsidR="00F76BAA" w:rsidRDefault="00085D94">
      <w:pPr>
        <w:widowControl/>
        <w:shd w:val="clear" w:color="auto" w:fill="FFFFFF"/>
        <w:jc w:val="right"/>
        <w:rPr>
          <w:rFonts w:ascii="宋体" w:hAnsi="宋体" w:cs="宋体"/>
          <w:color w:val="FF0000"/>
          <w:kern w:val="0"/>
          <w:szCs w:val="21"/>
          <w:u w:val="single"/>
        </w:rPr>
      </w:pPr>
      <w:r>
        <w:rPr>
          <w:rFonts w:ascii="宋体" w:hAnsi="宋体" w:cs="宋体" w:hint="eastAsia"/>
          <w:color w:val="FF0000"/>
          <w:kern w:val="0"/>
          <w:szCs w:val="21"/>
          <w:u w:val="single"/>
        </w:rPr>
        <w:t>编号：                     </w:t>
      </w:r>
    </w:p>
    <w:tbl>
      <w:tblPr>
        <w:tblW w:w="9075" w:type="dxa"/>
        <w:jc w:val="center"/>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641"/>
        <w:gridCol w:w="500"/>
        <w:gridCol w:w="1201"/>
        <w:gridCol w:w="1324"/>
        <w:gridCol w:w="1105"/>
        <w:gridCol w:w="1489"/>
        <w:gridCol w:w="2815"/>
      </w:tblGrid>
      <w:tr w:rsidR="00F76BAA" w14:paraId="3CA1A34B" w14:textId="77777777">
        <w:trPr>
          <w:jc w:val="center"/>
        </w:trPr>
        <w:tc>
          <w:tcPr>
            <w:tcW w:w="3666" w:type="dxa"/>
            <w:gridSpan w:val="4"/>
            <w:tcBorders>
              <w:top w:val="single" w:sz="6" w:space="0" w:color="333333"/>
              <w:left w:val="single" w:sz="6" w:space="0" w:color="333333"/>
              <w:bottom w:val="single" w:sz="6" w:space="0" w:color="333333"/>
              <w:right w:val="single" w:sz="6" w:space="0" w:color="333333"/>
            </w:tcBorders>
            <w:shd w:val="clear" w:color="auto" w:fill="FFFFFF"/>
            <w:vAlign w:val="center"/>
          </w:tcPr>
          <w:p w14:paraId="453B0933"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单位(子单位)工程名称</w:t>
            </w:r>
          </w:p>
        </w:tc>
        <w:tc>
          <w:tcPr>
            <w:tcW w:w="110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4DCBA14"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2DB4EDC"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子分部工程</w:t>
            </w:r>
          </w:p>
        </w:tc>
        <w:tc>
          <w:tcPr>
            <w:tcW w:w="281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526D0D3C"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4267A39C" w14:textId="77777777">
        <w:trPr>
          <w:jc w:val="center"/>
        </w:trPr>
        <w:tc>
          <w:tcPr>
            <w:tcW w:w="3666" w:type="dxa"/>
            <w:gridSpan w:val="4"/>
            <w:tcBorders>
              <w:top w:val="single" w:sz="6" w:space="0" w:color="333333"/>
              <w:left w:val="single" w:sz="6" w:space="0" w:color="333333"/>
              <w:bottom w:val="single" w:sz="6" w:space="0" w:color="333333"/>
              <w:right w:val="single" w:sz="6" w:space="0" w:color="333333"/>
            </w:tcBorders>
            <w:shd w:val="clear" w:color="auto" w:fill="FFFFFF"/>
            <w:vAlign w:val="center"/>
          </w:tcPr>
          <w:p w14:paraId="20024EB0"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分项工程名称</w:t>
            </w:r>
          </w:p>
        </w:tc>
        <w:tc>
          <w:tcPr>
            <w:tcW w:w="110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39172A2"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DE76946"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验收部位</w:t>
            </w:r>
          </w:p>
        </w:tc>
        <w:tc>
          <w:tcPr>
            <w:tcW w:w="281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1BE73A7"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1DEBE939" w14:textId="77777777">
        <w:trPr>
          <w:jc w:val="center"/>
        </w:trPr>
        <w:tc>
          <w:tcPr>
            <w:tcW w:w="3666" w:type="dxa"/>
            <w:gridSpan w:val="4"/>
            <w:tcBorders>
              <w:top w:val="single" w:sz="6" w:space="0" w:color="333333"/>
              <w:left w:val="single" w:sz="6" w:space="0" w:color="333333"/>
              <w:bottom w:val="single" w:sz="6" w:space="0" w:color="333333"/>
              <w:right w:val="single" w:sz="6" w:space="0" w:color="333333"/>
            </w:tcBorders>
            <w:shd w:val="clear" w:color="auto" w:fill="FFFFFF"/>
            <w:vAlign w:val="center"/>
          </w:tcPr>
          <w:p w14:paraId="1CFC7EA0"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施工单位</w:t>
            </w:r>
          </w:p>
        </w:tc>
        <w:tc>
          <w:tcPr>
            <w:tcW w:w="110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D9289A2"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9B6C699"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注册建造师</w:t>
            </w:r>
          </w:p>
        </w:tc>
        <w:tc>
          <w:tcPr>
            <w:tcW w:w="281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3ED9EA5"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2DE41FB2" w14:textId="77777777">
        <w:trPr>
          <w:jc w:val="center"/>
        </w:trPr>
        <w:tc>
          <w:tcPr>
            <w:tcW w:w="3666" w:type="dxa"/>
            <w:gridSpan w:val="4"/>
            <w:tcBorders>
              <w:top w:val="single" w:sz="6" w:space="0" w:color="333333"/>
              <w:left w:val="single" w:sz="6" w:space="0" w:color="333333"/>
              <w:bottom w:val="single" w:sz="6" w:space="0" w:color="333333"/>
              <w:right w:val="single" w:sz="6" w:space="0" w:color="333333"/>
            </w:tcBorders>
            <w:shd w:val="clear" w:color="auto" w:fill="FFFFFF"/>
            <w:vAlign w:val="center"/>
          </w:tcPr>
          <w:p w14:paraId="7E5EFBE8"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施工执行标准名称及编号</w:t>
            </w:r>
          </w:p>
        </w:tc>
        <w:tc>
          <w:tcPr>
            <w:tcW w:w="5409" w:type="dxa"/>
            <w:gridSpan w:val="3"/>
            <w:tcBorders>
              <w:top w:val="single" w:sz="6" w:space="0" w:color="333333"/>
              <w:left w:val="single" w:sz="6" w:space="0" w:color="333333"/>
              <w:bottom w:val="single" w:sz="6" w:space="0" w:color="333333"/>
              <w:right w:val="single" w:sz="6" w:space="0" w:color="333333"/>
            </w:tcBorders>
            <w:shd w:val="clear" w:color="auto" w:fill="FFFFFF"/>
            <w:vAlign w:val="center"/>
          </w:tcPr>
          <w:p w14:paraId="1CF2E912"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608939E2" w14:textId="77777777">
        <w:trPr>
          <w:jc w:val="center"/>
        </w:trPr>
        <w:tc>
          <w:tcPr>
            <w:tcW w:w="3666" w:type="dxa"/>
            <w:gridSpan w:val="4"/>
            <w:tcBorders>
              <w:top w:val="single" w:sz="6" w:space="0" w:color="333333"/>
              <w:left w:val="single" w:sz="6" w:space="0" w:color="333333"/>
              <w:bottom w:val="single" w:sz="6" w:space="0" w:color="333333"/>
              <w:right w:val="single" w:sz="6" w:space="0" w:color="333333"/>
            </w:tcBorders>
            <w:shd w:val="clear" w:color="auto" w:fill="FFFFFF"/>
            <w:vAlign w:val="center"/>
          </w:tcPr>
          <w:p w14:paraId="23A0C66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分包单位</w:t>
            </w:r>
          </w:p>
        </w:tc>
        <w:tc>
          <w:tcPr>
            <w:tcW w:w="110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69E950D6"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6CF0AA5"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分包项目经理</w:t>
            </w:r>
          </w:p>
        </w:tc>
        <w:tc>
          <w:tcPr>
            <w:tcW w:w="281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FD81ACE"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r>
      <w:tr w:rsidR="00F76BAA" w14:paraId="462688D8" w14:textId="77777777">
        <w:trPr>
          <w:jc w:val="center"/>
        </w:trPr>
        <w:tc>
          <w:tcPr>
            <w:tcW w:w="0" w:type="auto"/>
            <w:gridSpan w:val="5"/>
            <w:tcBorders>
              <w:top w:val="single" w:sz="6" w:space="0" w:color="333333"/>
              <w:left w:val="single" w:sz="6" w:space="0" w:color="333333"/>
              <w:bottom w:val="single" w:sz="6" w:space="0" w:color="333333"/>
              <w:right w:val="single" w:sz="6" w:space="0" w:color="333333"/>
            </w:tcBorders>
            <w:shd w:val="clear" w:color="auto" w:fill="FFFFFF"/>
            <w:vAlign w:val="center"/>
          </w:tcPr>
          <w:p w14:paraId="0B7E8645"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检测项目</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FF1BF84"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检测记录</w:t>
            </w:r>
          </w:p>
        </w:tc>
        <w:tc>
          <w:tcPr>
            <w:tcW w:w="2815"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484CD224"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备注</w:t>
            </w:r>
          </w:p>
        </w:tc>
      </w:tr>
      <w:tr w:rsidR="00F76BAA" w14:paraId="4CCD20A1" w14:textId="77777777">
        <w:trPr>
          <w:jc w:val="center"/>
        </w:trPr>
        <w:tc>
          <w:tcPr>
            <w:tcW w:w="641" w:type="dxa"/>
            <w:vMerge w:val="restart"/>
            <w:tcBorders>
              <w:top w:val="single" w:sz="6" w:space="0" w:color="333333"/>
              <w:left w:val="single" w:sz="6" w:space="0" w:color="333333"/>
              <w:right w:val="single" w:sz="6" w:space="0" w:color="333333"/>
            </w:tcBorders>
            <w:shd w:val="clear" w:color="auto" w:fill="FFFFFF"/>
            <w:vAlign w:val="center"/>
          </w:tcPr>
          <w:p w14:paraId="4F5C912C"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主控项目</w:t>
            </w:r>
          </w:p>
        </w:tc>
        <w:tc>
          <w:tcPr>
            <w:tcW w:w="500" w:type="dxa"/>
            <w:vMerge w:val="restart"/>
            <w:tcBorders>
              <w:top w:val="single" w:sz="6" w:space="0" w:color="333333"/>
              <w:left w:val="single" w:sz="6" w:space="0" w:color="333333"/>
              <w:right w:val="single" w:sz="6" w:space="0" w:color="333333"/>
            </w:tcBorders>
            <w:shd w:val="clear" w:color="auto" w:fill="FFFFFF"/>
            <w:vAlign w:val="center"/>
          </w:tcPr>
          <w:p w14:paraId="2D3A227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1</w:t>
            </w:r>
          </w:p>
        </w:tc>
        <w:tc>
          <w:tcPr>
            <w:tcW w:w="1201" w:type="dxa"/>
            <w:vMerge w:val="restart"/>
            <w:tcBorders>
              <w:top w:val="single" w:sz="6" w:space="0" w:color="333333"/>
              <w:left w:val="single" w:sz="6" w:space="0" w:color="333333"/>
              <w:right w:val="single" w:sz="6" w:space="0" w:color="333333"/>
            </w:tcBorders>
            <w:shd w:val="clear" w:color="auto" w:fill="FFFFFF"/>
            <w:vAlign w:val="center"/>
          </w:tcPr>
          <w:p w14:paraId="2A4A2FFD"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硬件功能</w:t>
            </w: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7B1FCC2E"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语音调度</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DE907A9"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815" w:type="dxa"/>
            <w:vMerge w:val="restart"/>
            <w:tcBorders>
              <w:top w:val="single" w:sz="6" w:space="0" w:color="333333"/>
              <w:left w:val="single" w:sz="6" w:space="0" w:color="333333"/>
              <w:right w:val="single" w:sz="6" w:space="0" w:color="333333"/>
            </w:tcBorders>
            <w:shd w:val="clear" w:color="auto" w:fill="FFFFFF"/>
            <w:vAlign w:val="center"/>
          </w:tcPr>
          <w:p w14:paraId="3FD7971E"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应急融合通信、音视频调度、应急内容显示装置和应急会议设施等硬件设施符合设计要求。</w:t>
            </w:r>
            <w:r>
              <w:rPr>
                <w:rFonts w:ascii="宋体" w:hAnsi="宋体" w:cs="宋体"/>
                <w:color w:val="FF0000"/>
                <w:kern w:val="0"/>
                <w:szCs w:val="21"/>
              </w:rPr>
              <w:t xml:space="preserve"> </w:t>
            </w:r>
          </w:p>
        </w:tc>
      </w:tr>
      <w:tr w:rsidR="00F76BAA" w14:paraId="65E12E41" w14:textId="77777777">
        <w:trPr>
          <w:jc w:val="center"/>
        </w:trPr>
        <w:tc>
          <w:tcPr>
            <w:tcW w:w="641" w:type="dxa"/>
            <w:vMerge/>
            <w:tcBorders>
              <w:left w:val="single" w:sz="6" w:space="0" w:color="333333"/>
              <w:right w:val="single" w:sz="6" w:space="0" w:color="333333"/>
            </w:tcBorders>
            <w:shd w:val="clear" w:color="auto" w:fill="FFFFFF"/>
            <w:vAlign w:val="center"/>
          </w:tcPr>
          <w:p w14:paraId="7469AC4F" w14:textId="77777777" w:rsidR="00F76BAA" w:rsidRDefault="00F76BAA">
            <w:pPr>
              <w:widowControl/>
              <w:spacing w:line="320" w:lineRule="exact"/>
              <w:jc w:val="left"/>
              <w:rPr>
                <w:rFonts w:ascii="宋体" w:hAnsi="宋体" w:cs="宋体"/>
                <w:color w:val="FF0000"/>
                <w:kern w:val="0"/>
                <w:szCs w:val="21"/>
              </w:rPr>
            </w:pPr>
          </w:p>
        </w:tc>
        <w:tc>
          <w:tcPr>
            <w:tcW w:w="500" w:type="dxa"/>
            <w:vMerge/>
            <w:tcBorders>
              <w:left w:val="single" w:sz="6" w:space="0" w:color="333333"/>
              <w:right w:val="single" w:sz="6" w:space="0" w:color="333333"/>
            </w:tcBorders>
            <w:shd w:val="clear" w:color="auto" w:fill="FFFFFF"/>
            <w:vAlign w:val="center"/>
          </w:tcPr>
          <w:p w14:paraId="15043B27" w14:textId="77777777" w:rsidR="00F76BAA" w:rsidRDefault="00F76BAA">
            <w:pPr>
              <w:widowControl/>
              <w:spacing w:line="320" w:lineRule="exact"/>
              <w:jc w:val="left"/>
              <w:rPr>
                <w:rFonts w:ascii="宋体" w:hAnsi="宋体" w:cs="宋体"/>
                <w:color w:val="FF0000"/>
                <w:kern w:val="0"/>
                <w:szCs w:val="21"/>
              </w:rPr>
            </w:pPr>
          </w:p>
        </w:tc>
        <w:tc>
          <w:tcPr>
            <w:tcW w:w="1201" w:type="dxa"/>
            <w:vMerge/>
            <w:tcBorders>
              <w:left w:val="single" w:sz="6" w:space="0" w:color="333333"/>
              <w:right w:val="single" w:sz="6" w:space="0" w:color="333333"/>
            </w:tcBorders>
            <w:shd w:val="clear" w:color="auto" w:fill="FFFFFF"/>
            <w:vAlign w:val="center"/>
          </w:tcPr>
          <w:p w14:paraId="5E5E02BC" w14:textId="77777777" w:rsidR="00F76BAA" w:rsidRDefault="00F76BAA">
            <w:pPr>
              <w:widowControl/>
              <w:spacing w:line="320" w:lineRule="exact"/>
              <w:jc w:val="left"/>
              <w:rPr>
                <w:rFonts w:ascii="宋体" w:hAnsi="宋体" w:cs="宋体"/>
                <w:color w:val="FF0000"/>
                <w:kern w:val="0"/>
                <w:szCs w:val="21"/>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79BCFA5"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视频调度</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F79D59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815" w:type="dxa"/>
            <w:vMerge/>
            <w:tcBorders>
              <w:left w:val="single" w:sz="6" w:space="0" w:color="333333"/>
              <w:right w:val="single" w:sz="6" w:space="0" w:color="333333"/>
            </w:tcBorders>
            <w:shd w:val="clear" w:color="auto" w:fill="FFFFFF"/>
            <w:vAlign w:val="center"/>
          </w:tcPr>
          <w:p w14:paraId="5004DEB9" w14:textId="77777777" w:rsidR="00F76BAA" w:rsidRDefault="00F76BAA">
            <w:pPr>
              <w:widowControl/>
              <w:spacing w:line="320" w:lineRule="exact"/>
              <w:jc w:val="left"/>
              <w:rPr>
                <w:rFonts w:ascii="宋体" w:hAnsi="宋体" w:cs="宋体"/>
                <w:color w:val="FF0000"/>
                <w:kern w:val="0"/>
                <w:szCs w:val="21"/>
              </w:rPr>
            </w:pPr>
          </w:p>
        </w:tc>
      </w:tr>
      <w:tr w:rsidR="00F76BAA" w14:paraId="72A8A2A1" w14:textId="77777777">
        <w:trPr>
          <w:trHeight w:val="150"/>
          <w:jc w:val="center"/>
        </w:trPr>
        <w:tc>
          <w:tcPr>
            <w:tcW w:w="641" w:type="dxa"/>
            <w:vMerge/>
            <w:tcBorders>
              <w:left w:val="single" w:sz="6" w:space="0" w:color="333333"/>
              <w:right w:val="single" w:sz="6" w:space="0" w:color="333333"/>
            </w:tcBorders>
            <w:shd w:val="clear" w:color="auto" w:fill="FFFFFF"/>
            <w:vAlign w:val="center"/>
          </w:tcPr>
          <w:p w14:paraId="0AB865A8" w14:textId="77777777" w:rsidR="00F76BAA" w:rsidRDefault="00F76BAA">
            <w:pPr>
              <w:widowControl/>
              <w:spacing w:line="320" w:lineRule="exact"/>
              <w:jc w:val="left"/>
              <w:rPr>
                <w:rFonts w:ascii="宋体" w:hAnsi="宋体" w:cs="宋体"/>
                <w:color w:val="FF0000"/>
                <w:kern w:val="0"/>
                <w:szCs w:val="21"/>
              </w:rPr>
            </w:pPr>
          </w:p>
        </w:tc>
        <w:tc>
          <w:tcPr>
            <w:tcW w:w="500" w:type="dxa"/>
            <w:vMerge/>
            <w:tcBorders>
              <w:left w:val="single" w:sz="6" w:space="0" w:color="333333"/>
              <w:right w:val="single" w:sz="6" w:space="0" w:color="333333"/>
            </w:tcBorders>
            <w:shd w:val="clear" w:color="auto" w:fill="FFFFFF"/>
            <w:vAlign w:val="center"/>
          </w:tcPr>
          <w:p w14:paraId="5F20A30A" w14:textId="77777777" w:rsidR="00F76BAA" w:rsidRDefault="00F76BAA">
            <w:pPr>
              <w:widowControl/>
              <w:spacing w:line="320" w:lineRule="exact"/>
              <w:jc w:val="left"/>
              <w:rPr>
                <w:rFonts w:ascii="宋体" w:hAnsi="宋体" w:cs="宋体"/>
                <w:color w:val="FF0000"/>
                <w:kern w:val="0"/>
                <w:szCs w:val="21"/>
              </w:rPr>
            </w:pPr>
          </w:p>
        </w:tc>
        <w:tc>
          <w:tcPr>
            <w:tcW w:w="1201" w:type="dxa"/>
            <w:vMerge/>
            <w:tcBorders>
              <w:left w:val="single" w:sz="6" w:space="0" w:color="333333"/>
              <w:right w:val="single" w:sz="6" w:space="0" w:color="333333"/>
            </w:tcBorders>
            <w:shd w:val="clear" w:color="auto" w:fill="FFFFFF"/>
            <w:vAlign w:val="center"/>
          </w:tcPr>
          <w:p w14:paraId="021B9BA4" w14:textId="77777777" w:rsidR="00F76BAA" w:rsidRDefault="00F76BAA">
            <w:pPr>
              <w:widowControl/>
              <w:spacing w:line="320" w:lineRule="exact"/>
              <w:jc w:val="left"/>
              <w:rPr>
                <w:rFonts w:ascii="宋体" w:hAnsi="宋体" w:cs="宋体"/>
                <w:color w:val="FF0000"/>
                <w:kern w:val="0"/>
                <w:szCs w:val="21"/>
              </w:rPr>
            </w:pPr>
          </w:p>
        </w:tc>
        <w:tc>
          <w:tcPr>
            <w:tcW w:w="2429" w:type="dxa"/>
            <w:gridSpan w:val="2"/>
            <w:tcBorders>
              <w:top w:val="single" w:sz="6" w:space="0" w:color="333333"/>
              <w:left w:val="single" w:sz="6" w:space="0" w:color="333333"/>
              <w:bottom w:val="single" w:sz="4" w:space="0" w:color="auto"/>
              <w:right w:val="single" w:sz="6" w:space="0" w:color="333333"/>
            </w:tcBorders>
            <w:shd w:val="clear" w:color="auto" w:fill="FFFFFF"/>
            <w:vAlign w:val="center"/>
          </w:tcPr>
          <w:p w14:paraId="782E905B" w14:textId="77777777" w:rsidR="00F76BAA" w:rsidRDefault="00085D94">
            <w:pPr>
              <w:widowControl/>
              <w:spacing w:line="320" w:lineRule="exact"/>
              <w:jc w:val="center"/>
              <w:rPr>
                <w:rFonts w:ascii="宋体" w:hAnsi="宋体" w:cs="宋体"/>
                <w:color w:val="FF0000"/>
                <w:kern w:val="0"/>
                <w:szCs w:val="21"/>
              </w:rPr>
            </w:pPr>
            <w:r>
              <w:rPr>
                <w:rFonts w:ascii="宋体" w:hAnsi="宋体" w:cs="宋体"/>
                <w:color w:val="FF0000"/>
                <w:kern w:val="0"/>
                <w:szCs w:val="21"/>
              </w:rPr>
              <w:t>应急显示装置</w:t>
            </w:r>
          </w:p>
        </w:tc>
        <w:tc>
          <w:tcPr>
            <w:tcW w:w="1489" w:type="dxa"/>
            <w:tcBorders>
              <w:top w:val="single" w:sz="6" w:space="0" w:color="333333"/>
              <w:left w:val="single" w:sz="6" w:space="0" w:color="333333"/>
              <w:bottom w:val="single" w:sz="4" w:space="0" w:color="auto"/>
              <w:right w:val="single" w:sz="6" w:space="0" w:color="333333"/>
            </w:tcBorders>
            <w:shd w:val="clear" w:color="auto" w:fill="FFFFFF"/>
            <w:vAlign w:val="center"/>
          </w:tcPr>
          <w:p w14:paraId="2D64F297"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815" w:type="dxa"/>
            <w:vMerge/>
            <w:tcBorders>
              <w:left w:val="single" w:sz="6" w:space="0" w:color="333333"/>
              <w:right w:val="single" w:sz="6" w:space="0" w:color="333333"/>
            </w:tcBorders>
            <w:shd w:val="clear" w:color="auto" w:fill="FFFFFF"/>
            <w:vAlign w:val="center"/>
          </w:tcPr>
          <w:p w14:paraId="14BB5B42" w14:textId="77777777" w:rsidR="00F76BAA" w:rsidRDefault="00F76BAA">
            <w:pPr>
              <w:widowControl/>
              <w:spacing w:line="320" w:lineRule="exact"/>
              <w:jc w:val="left"/>
              <w:rPr>
                <w:rFonts w:ascii="宋体" w:hAnsi="宋体" w:cs="宋体"/>
                <w:color w:val="FF0000"/>
                <w:kern w:val="0"/>
                <w:szCs w:val="21"/>
              </w:rPr>
            </w:pPr>
          </w:p>
        </w:tc>
      </w:tr>
      <w:tr w:rsidR="00F76BAA" w14:paraId="6F6A70BF" w14:textId="77777777">
        <w:trPr>
          <w:trHeight w:val="118"/>
          <w:jc w:val="center"/>
        </w:trPr>
        <w:tc>
          <w:tcPr>
            <w:tcW w:w="641" w:type="dxa"/>
            <w:vMerge/>
            <w:tcBorders>
              <w:left w:val="single" w:sz="6" w:space="0" w:color="333333"/>
              <w:right w:val="single" w:sz="6" w:space="0" w:color="333333"/>
            </w:tcBorders>
            <w:shd w:val="clear" w:color="auto" w:fill="FFFFFF"/>
            <w:vAlign w:val="center"/>
          </w:tcPr>
          <w:p w14:paraId="4A73E868" w14:textId="77777777" w:rsidR="00F76BAA" w:rsidRDefault="00F76BAA">
            <w:pPr>
              <w:widowControl/>
              <w:spacing w:line="320" w:lineRule="exact"/>
              <w:jc w:val="left"/>
              <w:rPr>
                <w:rFonts w:ascii="宋体" w:hAnsi="宋体" w:cs="宋体"/>
                <w:color w:val="FF0000"/>
                <w:kern w:val="0"/>
                <w:szCs w:val="21"/>
              </w:rPr>
            </w:pPr>
          </w:p>
        </w:tc>
        <w:tc>
          <w:tcPr>
            <w:tcW w:w="500" w:type="dxa"/>
            <w:vMerge/>
            <w:tcBorders>
              <w:left w:val="single" w:sz="6" w:space="0" w:color="333333"/>
              <w:right w:val="single" w:sz="6" w:space="0" w:color="333333"/>
            </w:tcBorders>
            <w:shd w:val="clear" w:color="auto" w:fill="FFFFFF"/>
            <w:vAlign w:val="center"/>
          </w:tcPr>
          <w:p w14:paraId="5BA7C99A" w14:textId="77777777" w:rsidR="00F76BAA" w:rsidRDefault="00F76BAA">
            <w:pPr>
              <w:widowControl/>
              <w:spacing w:line="320" w:lineRule="exact"/>
              <w:jc w:val="left"/>
              <w:rPr>
                <w:rFonts w:ascii="宋体" w:hAnsi="宋体" w:cs="宋体"/>
                <w:color w:val="FF0000"/>
                <w:kern w:val="0"/>
                <w:szCs w:val="21"/>
              </w:rPr>
            </w:pPr>
          </w:p>
        </w:tc>
        <w:tc>
          <w:tcPr>
            <w:tcW w:w="1201" w:type="dxa"/>
            <w:vMerge/>
            <w:tcBorders>
              <w:left w:val="single" w:sz="6" w:space="0" w:color="333333"/>
              <w:right w:val="single" w:sz="6" w:space="0" w:color="333333"/>
            </w:tcBorders>
            <w:shd w:val="clear" w:color="auto" w:fill="FFFFFF"/>
            <w:vAlign w:val="center"/>
          </w:tcPr>
          <w:p w14:paraId="4EEE0165" w14:textId="77777777" w:rsidR="00F76BAA" w:rsidRDefault="00F76BAA">
            <w:pPr>
              <w:widowControl/>
              <w:spacing w:line="320" w:lineRule="exact"/>
              <w:jc w:val="left"/>
              <w:rPr>
                <w:rFonts w:ascii="宋体" w:hAnsi="宋体" w:cs="宋体"/>
                <w:color w:val="FF0000"/>
                <w:kern w:val="0"/>
                <w:szCs w:val="21"/>
              </w:rPr>
            </w:pPr>
          </w:p>
        </w:tc>
        <w:tc>
          <w:tcPr>
            <w:tcW w:w="2429" w:type="dxa"/>
            <w:gridSpan w:val="2"/>
            <w:tcBorders>
              <w:top w:val="single" w:sz="4" w:space="0" w:color="auto"/>
              <w:left w:val="single" w:sz="6" w:space="0" w:color="333333"/>
              <w:bottom w:val="single" w:sz="4" w:space="0" w:color="auto"/>
              <w:right w:val="single" w:sz="6" w:space="0" w:color="333333"/>
            </w:tcBorders>
            <w:shd w:val="clear" w:color="auto" w:fill="FFFFFF"/>
            <w:vAlign w:val="center"/>
          </w:tcPr>
          <w:p w14:paraId="1BB8617A" w14:textId="77777777" w:rsidR="00F76BAA" w:rsidRDefault="00085D94">
            <w:pPr>
              <w:spacing w:line="320" w:lineRule="exact"/>
              <w:jc w:val="center"/>
              <w:rPr>
                <w:rFonts w:ascii="宋体" w:hAnsi="宋体" w:cs="宋体"/>
                <w:color w:val="FF0000"/>
                <w:kern w:val="0"/>
                <w:szCs w:val="21"/>
              </w:rPr>
            </w:pPr>
            <w:r>
              <w:rPr>
                <w:rFonts w:ascii="宋体" w:hAnsi="宋体" w:cs="宋体"/>
                <w:color w:val="FF0000"/>
                <w:kern w:val="0"/>
                <w:szCs w:val="21"/>
              </w:rPr>
              <w:t>应急会议</w:t>
            </w:r>
          </w:p>
        </w:tc>
        <w:tc>
          <w:tcPr>
            <w:tcW w:w="1489" w:type="dxa"/>
            <w:tcBorders>
              <w:top w:val="single" w:sz="4" w:space="0" w:color="auto"/>
              <w:left w:val="single" w:sz="6" w:space="0" w:color="333333"/>
              <w:bottom w:val="single" w:sz="4" w:space="0" w:color="auto"/>
              <w:right w:val="single" w:sz="6" w:space="0" w:color="333333"/>
            </w:tcBorders>
            <w:shd w:val="clear" w:color="auto" w:fill="FFFFFF"/>
            <w:vAlign w:val="center"/>
          </w:tcPr>
          <w:p w14:paraId="0B803A60" w14:textId="77777777" w:rsidR="00F76BAA" w:rsidRDefault="00F76BAA">
            <w:pPr>
              <w:spacing w:line="320" w:lineRule="exact"/>
              <w:jc w:val="center"/>
              <w:rPr>
                <w:rFonts w:ascii="宋体" w:hAnsi="宋体" w:cs="宋体"/>
                <w:color w:val="FF0000"/>
                <w:kern w:val="0"/>
                <w:szCs w:val="21"/>
              </w:rPr>
            </w:pPr>
          </w:p>
        </w:tc>
        <w:tc>
          <w:tcPr>
            <w:tcW w:w="2815" w:type="dxa"/>
            <w:vMerge/>
            <w:tcBorders>
              <w:left w:val="single" w:sz="6" w:space="0" w:color="333333"/>
              <w:right w:val="single" w:sz="6" w:space="0" w:color="333333"/>
            </w:tcBorders>
            <w:shd w:val="clear" w:color="auto" w:fill="FFFFFF"/>
            <w:vAlign w:val="center"/>
          </w:tcPr>
          <w:p w14:paraId="514C1911" w14:textId="77777777" w:rsidR="00F76BAA" w:rsidRDefault="00F76BAA">
            <w:pPr>
              <w:widowControl/>
              <w:spacing w:line="320" w:lineRule="exact"/>
              <w:jc w:val="left"/>
              <w:rPr>
                <w:rFonts w:ascii="宋体" w:hAnsi="宋体" w:cs="宋体"/>
                <w:color w:val="FF0000"/>
                <w:kern w:val="0"/>
                <w:szCs w:val="21"/>
              </w:rPr>
            </w:pPr>
          </w:p>
        </w:tc>
      </w:tr>
      <w:tr w:rsidR="00F76BAA" w14:paraId="1CA5392D" w14:textId="77777777">
        <w:trPr>
          <w:trHeight w:val="226"/>
          <w:jc w:val="center"/>
        </w:trPr>
        <w:tc>
          <w:tcPr>
            <w:tcW w:w="641" w:type="dxa"/>
            <w:vMerge/>
            <w:tcBorders>
              <w:left w:val="single" w:sz="6" w:space="0" w:color="333333"/>
              <w:right w:val="single" w:sz="6" w:space="0" w:color="333333"/>
            </w:tcBorders>
            <w:shd w:val="clear" w:color="auto" w:fill="FFFFFF"/>
            <w:vAlign w:val="center"/>
          </w:tcPr>
          <w:p w14:paraId="61744BD7" w14:textId="77777777" w:rsidR="00F76BAA" w:rsidRDefault="00F76BAA">
            <w:pPr>
              <w:widowControl/>
              <w:spacing w:line="320" w:lineRule="exact"/>
              <w:jc w:val="left"/>
              <w:rPr>
                <w:rFonts w:ascii="宋体" w:hAnsi="宋体" w:cs="宋体"/>
                <w:color w:val="FF0000"/>
                <w:kern w:val="0"/>
                <w:szCs w:val="21"/>
              </w:rPr>
            </w:pPr>
          </w:p>
        </w:tc>
        <w:tc>
          <w:tcPr>
            <w:tcW w:w="500" w:type="dxa"/>
            <w:vMerge/>
            <w:tcBorders>
              <w:left w:val="single" w:sz="6" w:space="0" w:color="333333"/>
              <w:right w:val="single" w:sz="6" w:space="0" w:color="333333"/>
            </w:tcBorders>
            <w:shd w:val="clear" w:color="auto" w:fill="FFFFFF"/>
            <w:vAlign w:val="center"/>
          </w:tcPr>
          <w:p w14:paraId="458E6C12" w14:textId="77777777" w:rsidR="00F76BAA" w:rsidRDefault="00F76BAA">
            <w:pPr>
              <w:widowControl/>
              <w:spacing w:line="320" w:lineRule="exact"/>
              <w:jc w:val="left"/>
              <w:rPr>
                <w:rFonts w:ascii="宋体" w:hAnsi="宋体" w:cs="宋体"/>
                <w:color w:val="FF0000"/>
                <w:kern w:val="0"/>
                <w:szCs w:val="21"/>
              </w:rPr>
            </w:pPr>
          </w:p>
        </w:tc>
        <w:tc>
          <w:tcPr>
            <w:tcW w:w="1201" w:type="dxa"/>
            <w:vMerge/>
            <w:tcBorders>
              <w:left w:val="single" w:sz="6" w:space="0" w:color="333333"/>
              <w:right w:val="single" w:sz="6" w:space="0" w:color="333333"/>
            </w:tcBorders>
            <w:shd w:val="clear" w:color="auto" w:fill="FFFFFF"/>
            <w:vAlign w:val="center"/>
          </w:tcPr>
          <w:p w14:paraId="03D4B6C6" w14:textId="77777777" w:rsidR="00F76BAA" w:rsidRDefault="00F76BAA">
            <w:pPr>
              <w:widowControl/>
              <w:spacing w:line="320" w:lineRule="exact"/>
              <w:jc w:val="left"/>
              <w:rPr>
                <w:rFonts w:ascii="宋体" w:hAnsi="宋体" w:cs="宋体"/>
                <w:color w:val="FF0000"/>
                <w:kern w:val="0"/>
                <w:szCs w:val="21"/>
              </w:rPr>
            </w:pPr>
          </w:p>
        </w:tc>
        <w:tc>
          <w:tcPr>
            <w:tcW w:w="2429" w:type="dxa"/>
            <w:gridSpan w:val="2"/>
            <w:tcBorders>
              <w:top w:val="single" w:sz="4" w:space="0" w:color="auto"/>
              <w:left w:val="single" w:sz="6" w:space="0" w:color="333333"/>
              <w:bottom w:val="single" w:sz="4" w:space="0" w:color="auto"/>
              <w:right w:val="single" w:sz="6" w:space="0" w:color="333333"/>
            </w:tcBorders>
            <w:shd w:val="clear" w:color="auto" w:fill="FFFFFF"/>
            <w:vAlign w:val="center"/>
          </w:tcPr>
          <w:p w14:paraId="1274814E" w14:textId="77777777" w:rsidR="00F76BAA" w:rsidRDefault="00085D94">
            <w:pPr>
              <w:spacing w:line="320" w:lineRule="exact"/>
              <w:jc w:val="center"/>
              <w:rPr>
                <w:rFonts w:ascii="宋体" w:hAnsi="宋体" w:cs="宋体"/>
                <w:color w:val="FF0000"/>
                <w:kern w:val="0"/>
                <w:szCs w:val="21"/>
              </w:rPr>
            </w:pPr>
            <w:r>
              <w:rPr>
                <w:rFonts w:ascii="宋体" w:hAnsi="宋体" w:cs="宋体"/>
                <w:color w:val="FF0000"/>
                <w:kern w:val="0"/>
                <w:szCs w:val="21"/>
              </w:rPr>
              <w:t>应急网络</w:t>
            </w:r>
          </w:p>
        </w:tc>
        <w:tc>
          <w:tcPr>
            <w:tcW w:w="1489" w:type="dxa"/>
            <w:tcBorders>
              <w:top w:val="single" w:sz="4" w:space="0" w:color="auto"/>
              <w:left w:val="single" w:sz="6" w:space="0" w:color="333333"/>
              <w:bottom w:val="single" w:sz="4" w:space="0" w:color="auto"/>
              <w:right w:val="single" w:sz="6" w:space="0" w:color="333333"/>
            </w:tcBorders>
            <w:shd w:val="clear" w:color="auto" w:fill="FFFFFF"/>
            <w:vAlign w:val="center"/>
          </w:tcPr>
          <w:p w14:paraId="1A9149BB" w14:textId="77777777" w:rsidR="00F76BAA" w:rsidRDefault="00F76BAA">
            <w:pPr>
              <w:spacing w:line="320" w:lineRule="exact"/>
              <w:jc w:val="center"/>
              <w:rPr>
                <w:rFonts w:ascii="宋体" w:hAnsi="宋体" w:cs="宋体"/>
                <w:color w:val="FF0000"/>
                <w:kern w:val="0"/>
                <w:szCs w:val="21"/>
              </w:rPr>
            </w:pPr>
          </w:p>
        </w:tc>
        <w:tc>
          <w:tcPr>
            <w:tcW w:w="2815" w:type="dxa"/>
            <w:vMerge/>
            <w:tcBorders>
              <w:left w:val="single" w:sz="6" w:space="0" w:color="333333"/>
              <w:right w:val="single" w:sz="6" w:space="0" w:color="333333"/>
            </w:tcBorders>
            <w:shd w:val="clear" w:color="auto" w:fill="FFFFFF"/>
            <w:vAlign w:val="center"/>
          </w:tcPr>
          <w:p w14:paraId="52C64DD8" w14:textId="77777777" w:rsidR="00F76BAA" w:rsidRDefault="00F76BAA">
            <w:pPr>
              <w:widowControl/>
              <w:spacing w:line="320" w:lineRule="exact"/>
              <w:jc w:val="left"/>
              <w:rPr>
                <w:rFonts w:ascii="宋体" w:hAnsi="宋体" w:cs="宋体"/>
                <w:color w:val="FF0000"/>
                <w:kern w:val="0"/>
                <w:szCs w:val="21"/>
              </w:rPr>
            </w:pPr>
          </w:p>
        </w:tc>
      </w:tr>
      <w:tr w:rsidR="00F76BAA" w14:paraId="7563F9A3" w14:textId="77777777">
        <w:trPr>
          <w:trHeight w:val="105"/>
          <w:jc w:val="center"/>
        </w:trPr>
        <w:tc>
          <w:tcPr>
            <w:tcW w:w="641" w:type="dxa"/>
            <w:vMerge/>
            <w:tcBorders>
              <w:left w:val="single" w:sz="6" w:space="0" w:color="333333"/>
              <w:right w:val="single" w:sz="6" w:space="0" w:color="333333"/>
            </w:tcBorders>
            <w:shd w:val="clear" w:color="auto" w:fill="FFFFFF"/>
            <w:vAlign w:val="center"/>
          </w:tcPr>
          <w:p w14:paraId="098F47CC" w14:textId="77777777" w:rsidR="00F76BAA" w:rsidRDefault="00F76BAA">
            <w:pPr>
              <w:widowControl/>
              <w:spacing w:line="320" w:lineRule="exact"/>
              <w:jc w:val="left"/>
              <w:rPr>
                <w:rFonts w:ascii="宋体" w:hAnsi="宋体" w:cs="宋体"/>
                <w:color w:val="FF0000"/>
                <w:kern w:val="0"/>
                <w:szCs w:val="21"/>
              </w:rPr>
            </w:pPr>
          </w:p>
        </w:tc>
        <w:tc>
          <w:tcPr>
            <w:tcW w:w="500" w:type="dxa"/>
            <w:vMerge w:val="restart"/>
            <w:tcBorders>
              <w:top w:val="single" w:sz="4" w:space="0" w:color="auto"/>
              <w:left w:val="single" w:sz="6" w:space="0" w:color="333333"/>
              <w:right w:val="single" w:sz="6" w:space="0" w:color="333333"/>
            </w:tcBorders>
            <w:shd w:val="clear" w:color="auto" w:fill="FFFFFF"/>
            <w:vAlign w:val="center"/>
          </w:tcPr>
          <w:p w14:paraId="58C2056B" w14:textId="77777777" w:rsidR="00F76BAA" w:rsidRDefault="00085D94">
            <w:pPr>
              <w:spacing w:line="320" w:lineRule="exact"/>
              <w:jc w:val="center"/>
              <w:rPr>
                <w:rFonts w:ascii="宋体" w:hAnsi="宋体" w:cs="宋体"/>
                <w:color w:val="FF0000"/>
                <w:kern w:val="0"/>
                <w:szCs w:val="21"/>
              </w:rPr>
            </w:pPr>
            <w:r>
              <w:rPr>
                <w:rFonts w:ascii="宋体" w:hAnsi="宋体" w:cs="宋体"/>
                <w:color w:val="FF0000"/>
                <w:kern w:val="0"/>
                <w:szCs w:val="21"/>
              </w:rPr>
              <w:t>2</w:t>
            </w:r>
          </w:p>
        </w:tc>
        <w:tc>
          <w:tcPr>
            <w:tcW w:w="1201" w:type="dxa"/>
            <w:vMerge w:val="restart"/>
            <w:tcBorders>
              <w:top w:val="single" w:sz="4" w:space="0" w:color="auto"/>
              <w:left w:val="single" w:sz="6" w:space="0" w:color="333333"/>
              <w:right w:val="single" w:sz="6" w:space="0" w:color="333333"/>
            </w:tcBorders>
            <w:shd w:val="clear" w:color="auto" w:fill="FFFFFF"/>
            <w:vAlign w:val="center"/>
          </w:tcPr>
          <w:p w14:paraId="2656CF6F" w14:textId="77777777" w:rsidR="00F76BAA" w:rsidRDefault="00085D94">
            <w:pPr>
              <w:spacing w:line="320" w:lineRule="exact"/>
              <w:jc w:val="center"/>
              <w:rPr>
                <w:rFonts w:ascii="宋体" w:hAnsi="宋体" w:cs="宋体"/>
                <w:color w:val="FF0000"/>
                <w:kern w:val="0"/>
                <w:szCs w:val="21"/>
              </w:rPr>
            </w:pPr>
            <w:r>
              <w:rPr>
                <w:rFonts w:ascii="宋体" w:hAnsi="宋体" w:cs="宋体"/>
                <w:color w:val="FF0000"/>
                <w:kern w:val="0"/>
                <w:szCs w:val="21"/>
              </w:rPr>
              <w:t>软件功能</w:t>
            </w:r>
          </w:p>
        </w:tc>
        <w:tc>
          <w:tcPr>
            <w:tcW w:w="2429" w:type="dxa"/>
            <w:gridSpan w:val="2"/>
            <w:tcBorders>
              <w:top w:val="single" w:sz="4" w:space="0" w:color="auto"/>
              <w:left w:val="single" w:sz="6" w:space="0" w:color="333333"/>
              <w:bottom w:val="single" w:sz="4" w:space="0" w:color="auto"/>
              <w:right w:val="single" w:sz="6" w:space="0" w:color="333333"/>
            </w:tcBorders>
            <w:shd w:val="clear" w:color="auto" w:fill="FFFFFF"/>
            <w:vAlign w:val="center"/>
          </w:tcPr>
          <w:p w14:paraId="6B60AEF0"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安防、消防等子系统信息采集</w:t>
            </w:r>
          </w:p>
        </w:tc>
        <w:tc>
          <w:tcPr>
            <w:tcW w:w="1489" w:type="dxa"/>
            <w:tcBorders>
              <w:top w:val="single" w:sz="4" w:space="0" w:color="auto"/>
              <w:left w:val="single" w:sz="6" w:space="0" w:color="333333"/>
              <w:bottom w:val="single" w:sz="4" w:space="0" w:color="auto"/>
              <w:right w:val="single" w:sz="6" w:space="0" w:color="333333"/>
            </w:tcBorders>
            <w:shd w:val="clear" w:color="auto" w:fill="FFFFFF"/>
            <w:vAlign w:val="center"/>
          </w:tcPr>
          <w:p w14:paraId="77241051" w14:textId="77777777" w:rsidR="00F76BAA" w:rsidRDefault="00F76BAA">
            <w:pPr>
              <w:widowControl/>
              <w:spacing w:line="320" w:lineRule="exact"/>
              <w:jc w:val="center"/>
              <w:rPr>
                <w:rFonts w:ascii="宋体" w:hAnsi="宋体" w:cs="宋体"/>
                <w:color w:val="FF0000"/>
                <w:kern w:val="0"/>
                <w:szCs w:val="21"/>
              </w:rPr>
            </w:pPr>
          </w:p>
        </w:tc>
        <w:tc>
          <w:tcPr>
            <w:tcW w:w="2815" w:type="dxa"/>
            <w:vMerge w:val="restart"/>
            <w:tcBorders>
              <w:top w:val="single" w:sz="4" w:space="0" w:color="auto"/>
              <w:left w:val="single" w:sz="6" w:space="0" w:color="333333"/>
              <w:right w:val="single" w:sz="6" w:space="0" w:color="333333"/>
            </w:tcBorders>
            <w:shd w:val="clear" w:color="auto" w:fill="FFFFFF"/>
            <w:vAlign w:val="center"/>
          </w:tcPr>
          <w:p w14:paraId="3D92D941" w14:textId="77777777" w:rsidR="00F76BAA" w:rsidRDefault="00085D94">
            <w:pPr>
              <w:spacing w:line="320" w:lineRule="exact"/>
              <w:jc w:val="left"/>
              <w:rPr>
                <w:rFonts w:ascii="宋体" w:hAnsi="宋体" w:cs="宋体"/>
                <w:color w:val="FF0000"/>
                <w:kern w:val="0"/>
                <w:szCs w:val="21"/>
              </w:rPr>
            </w:pPr>
            <w:r>
              <w:rPr>
                <w:rFonts w:ascii="宋体" w:hAnsi="宋体" w:cs="宋体" w:hint="eastAsia"/>
                <w:color w:val="FF0000"/>
                <w:kern w:val="0"/>
                <w:szCs w:val="21"/>
              </w:rPr>
              <w:t>应急信息采集、信息处置、应急预案、应急联动等功能符合设计要求。</w:t>
            </w:r>
          </w:p>
          <w:p w14:paraId="45A566C2" w14:textId="77777777" w:rsidR="00F76BAA" w:rsidRDefault="00085D94">
            <w:pPr>
              <w:spacing w:line="320" w:lineRule="exact"/>
              <w:jc w:val="left"/>
              <w:rPr>
                <w:rFonts w:ascii="宋体" w:hAnsi="宋体" w:cs="宋体"/>
                <w:color w:val="FF0000"/>
                <w:kern w:val="0"/>
                <w:szCs w:val="21"/>
              </w:rPr>
            </w:pPr>
            <w:r>
              <w:rPr>
                <w:rFonts w:ascii="宋体" w:hAnsi="宋体" w:cs="宋体" w:hint="eastAsia"/>
                <w:color w:val="FF0000"/>
                <w:kern w:val="0"/>
                <w:szCs w:val="21"/>
              </w:rPr>
              <w:t>上、下行命令时延符合设计要求。</w:t>
            </w:r>
          </w:p>
        </w:tc>
      </w:tr>
      <w:tr w:rsidR="00F76BAA" w14:paraId="1BC1A365" w14:textId="77777777">
        <w:trPr>
          <w:trHeight w:val="90"/>
          <w:jc w:val="center"/>
        </w:trPr>
        <w:tc>
          <w:tcPr>
            <w:tcW w:w="641" w:type="dxa"/>
            <w:vMerge/>
            <w:tcBorders>
              <w:left w:val="single" w:sz="6" w:space="0" w:color="333333"/>
              <w:right w:val="single" w:sz="6" w:space="0" w:color="333333"/>
            </w:tcBorders>
            <w:shd w:val="clear" w:color="auto" w:fill="FFFFFF"/>
            <w:vAlign w:val="center"/>
          </w:tcPr>
          <w:p w14:paraId="176CE844" w14:textId="77777777" w:rsidR="00F76BAA" w:rsidRDefault="00F76BAA">
            <w:pPr>
              <w:widowControl/>
              <w:spacing w:line="320" w:lineRule="exact"/>
              <w:jc w:val="left"/>
              <w:rPr>
                <w:rFonts w:ascii="宋体" w:hAnsi="宋体" w:cs="宋体"/>
                <w:color w:val="FF0000"/>
                <w:kern w:val="0"/>
                <w:szCs w:val="21"/>
              </w:rPr>
            </w:pPr>
          </w:p>
        </w:tc>
        <w:tc>
          <w:tcPr>
            <w:tcW w:w="500" w:type="dxa"/>
            <w:vMerge/>
            <w:tcBorders>
              <w:left w:val="single" w:sz="6" w:space="0" w:color="333333"/>
              <w:right w:val="single" w:sz="6" w:space="0" w:color="333333"/>
            </w:tcBorders>
            <w:shd w:val="clear" w:color="auto" w:fill="FFFFFF"/>
            <w:vAlign w:val="center"/>
          </w:tcPr>
          <w:p w14:paraId="48172A88" w14:textId="77777777" w:rsidR="00F76BAA" w:rsidRDefault="00F76BAA">
            <w:pPr>
              <w:widowControl/>
              <w:spacing w:line="320" w:lineRule="exact"/>
              <w:jc w:val="left"/>
              <w:rPr>
                <w:rFonts w:ascii="宋体" w:hAnsi="宋体" w:cs="宋体"/>
                <w:color w:val="FF0000"/>
                <w:kern w:val="0"/>
                <w:szCs w:val="21"/>
              </w:rPr>
            </w:pPr>
          </w:p>
        </w:tc>
        <w:tc>
          <w:tcPr>
            <w:tcW w:w="1201" w:type="dxa"/>
            <w:vMerge/>
            <w:tcBorders>
              <w:left w:val="single" w:sz="6" w:space="0" w:color="333333"/>
              <w:right w:val="single" w:sz="6" w:space="0" w:color="333333"/>
            </w:tcBorders>
            <w:shd w:val="clear" w:color="auto" w:fill="FFFFFF"/>
            <w:vAlign w:val="center"/>
          </w:tcPr>
          <w:p w14:paraId="3BC7753B" w14:textId="77777777" w:rsidR="00F76BAA" w:rsidRDefault="00F76BAA">
            <w:pPr>
              <w:widowControl/>
              <w:spacing w:line="320" w:lineRule="exact"/>
              <w:jc w:val="left"/>
              <w:rPr>
                <w:rFonts w:ascii="宋体" w:hAnsi="宋体" w:cs="宋体"/>
                <w:color w:val="FF0000"/>
                <w:kern w:val="0"/>
                <w:szCs w:val="21"/>
              </w:rPr>
            </w:pPr>
          </w:p>
        </w:tc>
        <w:tc>
          <w:tcPr>
            <w:tcW w:w="2429" w:type="dxa"/>
            <w:gridSpan w:val="2"/>
            <w:tcBorders>
              <w:top w:val="single" w:sz="4" w:space="0" w:color="auto"/>
              <w:left w:val="single" w:sz="6" w:space="0" w:color="333333"/>
              <w:bottom w:val="single" w:sz="4" w:space="0" w:color="auto"/>
              <w:right w:val="single" w:sz="6" w:space="0" w:color="333333"/>
            </w:tcBorders>
            <w:shd w:val="clear" w:color="auto" w:fill="FFFFFF"/>
            <w:vAlign w:val="center"/>
          </w:tcPr>
          <w:p w14:paraId="6DE91965"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应急信息处理</w:t>
            </w:r>
          </w:p>
        </w:tc>
        <w:tc>
          <w:tcPr>
            <w:tcW w:w="1489" w:type="dxa"/>
            <w:tcBorders>
              <w:top w:val="single" w:sz="4" w:space="0" w:color="auto"/>
              <w:left w:val="single" w:sz="6" w:space="0" w:color="333333"/>
              <w:bottom w:val="single" w:sz="4" w:space="0" w:color="auto"/>
              <w:right w:val="single" w:sz="6" w:space="0" w:color="333333"/>
            </w:tcBorders>
            <w:shd w:val="clear" w:color="auto" w:fill="FFFFFF"/>
            <w:vAlign w:val="center"/>
          </w:tcPr>
          <w:p w14:paraId="2280240A" w14:textId="77777777" w:rsidR="00F76BAA" w:rsidRDefault="00F76BAA">
            <w:pPr>
              <w:spacing w:line="320" w:lineRule="exact"/>
              <w:jc w:val="center"/>
              <w:rPr>
                <w:rFonts w:ascii="宋体" w:hAnsi="宋体" w:cs="宋体"/>
                <w:color w:val="FF0000"/>
                <w:kern w:val="0"/>
                <w:szCs w:val="21"/>
              </w:rPr>
            </w:pPr>
          </w:p>
        </w:tc>
        <w:tc>
          <w:tcPr>
            <w:tcW w:w="2815" w:type="dxa"/>
            <w:vMerge/>
            <w:tcBorders>
              <w:left w:val="single" w:sz="6" w:space="0" w:color="333333"/>
              <w:right w:val="single" w:sz="6" w:space="0" w:color="333333"/>
            </w:tcBorders>
            <w:shd w:val="clear" w:color="auto" w:fill="FFFFFF"/>
            <w:vAlign w:val="center"/>
          </w:tcPr>
          <w:p w14:paraId="28F36049" w14:textId="77777777" w:rsidR="00F76BAA" w:rsidRDefault="00F76BAA">
            <w:pPr>
              <w:widowControl/>
              <w:spacing w:line="320" w:lineRule="exact"/>
              <w:jc w:val="left"/>
              <w:rPr>
                <w:rFonts w:ascii="宋体" w:hAnsi="宋体" w:cs="宋体"/>
                <w:color w:val="FF0000"/>
                <w:kern w:val="0"/>
                <w:szCs w:val="21"/>
              </w:rPr>
            </w:pPr>
          </w:p>
        </w:tc>
      </w:tr>
      <w:tr w:rsidR="00F76BAA" w14:paraId="0D00094F" w14:textId="77777777">
        <w:trPr>
          <w:trHeight w:val="711"/>
          <w:jc w:val="center"/>
        </w:trPr>
        <w:tc>
          <w:tcPr>
            <w:tcW w:w="641" w:type="dxa"/>
            <w:vMerge/>
            <w:tcBorders>
              <w:left w:val="single" w:sz="6" w:space="0" w:color="333333"/>
              <w:right w:val="single" w:sz="6" w:space="0" w:color="333333"/>
            </w:tcBorders>
            <w:shd w:val="clear" w:color="auto" w:fill="FFFFFF"/>
            <w:vAlign w:val="center"/>
          </w:tcPr>
          <w:p w14:paraId="6EA6091E" w14:textId="77777777" w:rsidR="00F76BAA" w:rsidRDefault="00F76BAA">
            <w:pPr>
              <w:widowControl/>
              <w:spacing w:line="320" w:lineRule="exact"/>
              <w:jc w:val="left"/>
              <w:rPr>
                <w:rFonts w:ascii="宋体" w:hAnsi="宋体" w:cs="宋体"/>
                <w:color w:val="FF0000"/>
                <w:kern w:val="0"/>
                <w:szCs w:val="21"/>
              </w:rPr>
            </w:pPr>
          </w:p>
        </w:tc>
        <w:tc>
          <w:tcPr>
            <w:tcW w:w="500" w:type="dxa"/>
            <w:vMerge/>
            <w:tcBorders>
              <w:left w:val="single" w:sz="6" w:space="0" w:color="333333"/>
              <w:right w:val="single" w:sz="6" w:space="0" w:color="333333"/>
            </w:tcBorders>
            <w:shd w:val="clear" w:color="auto" w:fill="FFFFFF"/>
            <w:vAlign w:val="center"/>
          </w:tcPr>
          <w:p w14:paraId="72B8C346" w14:textId="77777777" w:rsidR="00F76BAA" w:rsidRDefault="00F76BAA">
            <w:pPr>
              <w:widowControl/>
              <w:spacing w:line="320" w:lineRule="exact"/>
              <w:jc w:val="left"/>
              <w:rPr>
                <w:rFonts w:ascii="宋体" w:hAnsi="宋体" w:cs="宋体"/>
                <w:color w:val="FF0000"/>
                <w:kern w:val="0"/>
                <w:szCs w:val="21"/>
              </w:rPr>
            </w:pPr>
          </w:p>
        </w:tc>
        <w:tc>
          <w:tcPr>
            <w:tcW w:w="1201" w:type="dxa"/>
            <w:vMerge/>
            <w:tcBorders>
              <w:left w:val="single" w:sz="6" w:space="0" w:color="333333"/>
              <w:right w:val="single" w:sz="6" w:space="0" w:color="333333"/>
            </w:tcBorders>
            <w:shd w:val="clear" w:color="auto" w:fill="FFFFFF"/>
            <w:vAlign w:val="center"/>
          </w:tcPr>
          <w:p w14:paraId="35284C8A" w14:textId="77777777" w:rsidR="00F76BAA" w:rsidRDefault="00F76BAA">
            <w:pPr>
              <w:widowControl/>
              <w:spacing w:line="320" w:lineRule="exact"/>
              <w:jc w:val="left"/>
              <w:rPr>
                <w:rFonts w:ascii="宋体" w:hAnsi="宋体" w:cs="宋体"/>
                <w:color w:val="FF0000"/>
                <w:kern w:val="0"/>
                <w:szCs w:val="21"/>
              </w:rPr>
            </w:pPr>
          </w:p>
        </w:tc>
        <w:tc>
          <w:tcPr>
            <w:tcW w:w="2429" w:type="dxa"/>
            <w:gridSpan w:val="2"/>
            <w:tcBorders>
              <w:top w:val="single" w:sz="4" w:space="0" w:color="auto"/>
              <w:left w:val="single" w:sz="6" w:space="0" w:color="333333"/>
              <w:bottom w:val="single" w:sz="4" w:space="0" w:color="auto"/>
              <w:right w:val="single" w:sz="6" w:space="0" w:color="333333"/>
            </w:tcBorders>
            <w:shd w:val="clear" w:color="auto" w:fill="FFFFFF"/>
            <w:vAlign w:val="center"/>
          </w:tcPr>
          <w:p w14:paraId="660D2A90" w14:textId="77777777" w:rsidR="00F76BAA" w:rsidRDefault="00085D94">
            <w:pPr>
              <w:spacing w:line="320" w:lineRule="exact"/>
              <w:jc w:val="center"/>
              <w:rPr>
                <w:rFonts w:ascii="宋体" w:hAnsi="宋体" w:cs="宋体"/>
                <w:color w:val="FF0000"/>
                <w:kern w:val="0"/>
                <w:szCs w:val="21"/>
              </w:rPr>
            </w:pPr>
            <w:r>
              <w:rPr>
                <w:rFonts w:ascii="宋体" w:hAnsi="宋体" w:cs="宋体" w:hint="eastAsia"/>
                <w:color w:val="FF0000"/>
                <w:kern w:val="0"/>
                <w:szCs w:val="21"/>
              </w:rPr>
              <w:t>应急预案管理</w:t>
            </w:r>
          </w:p>
        </w:tc>
        <w:tc>
          <w:tcPr>
            <w:tcW w:w="1489" w:type="dxa"/>
            <w:tcBorders>
              <w:top w:val="single" w:sz="4" w:space="0" w:color="auto"/>
              <w:left w:val="single" w:sz="6" w:space="0" w:color="333333"/>
              <w:bottom w:val="single" w:sz="4" w:space="0" w:color="auto"/>
              <w:right w:val="single" w:sz="6" w:space="0" w:color="333333"/>
            </w:tcBorders>
            <w:shd w:val="clear" w:color="auto" w:fill="FFFFFF"/>
            <w:vAlign w:val="center"/>
          </w:tcPr>
          <w:p w14:paraId="2226CDC0" w14:textId="77777777" w:rsidR="00F76BAA" w:rsidRDefault="00F76BAA">
            <w:pPr>
              <w:spacing w:line="320" w:lineRule="exact"/>
              <w:jc w:val="center"/>
              <w:rPr>
                <w:rFonts w:ascii="宋体" w:hAnsi="宋体" w:cs="宋体"/>
                <w:color w:val="FF0000"/>
                <w:kern w:val="0"/>
                <w:szCs w:val="21"/>
              </w:rPr>
            </w:pPr>
          </w:p>
        </w:tc>
        <w:tc>
          <w:tcPr>
            <w:tcW w:w="2815" w:type="dxa"/>
            <w:vMerge/>
            <w:tcBorders>
              <w:left w:val="single" w:sz="6" w:space="0" w:color="333333"/>
              <w:right w:val="single" w:sz="6" w:space="0" w:color="333333"/>
            </w:tcBorders>
            <w:shd w:val="clear" w:color="auto" w:fill="FFFFFF"/>
            <w:vAlign w:val="center"/>
          </w:tcPr>
          <w:p w14:paraId="45B006C2" w14:textId="77777777" w:rsidR="00F76BAA" w:rsidRDefault="00F76BAA">
            <w:pPr>
              <w:widowControl/>
              <w:spacing w:line="320" w:lineRule="exact"/>
              <w:jc w:val="left"/>
              <w:rPr>
                <w:rFonts w:ascii="宋体" w:hAnsi="宋体" w:cs="宋体"/>
                <w:color w:val="FF0000"/>
                <w:kern w:val="0"/>
                <w:szCs w:val="21"/>
              </w:rPr>
            </w:pPr>
          </w:p>
        </w:tc>
      </w:tr>
      <w:tr w:rsidR="00F76BAA" w14:paraId="05ADDF61" w14:textId="77777777">
        <w:trPr>
          <w:trHeight w:val="64"/>
          <w:jc w:val="center"/>
        </w:trPr>
        <w:tc>
          <w:tcPr>
            <w:tcW w:w="641" w:type="dxa"/>
            <w:vMerge/>
            <w:tcBorders>
              <w:left w:val="single" w:sz="6" w:space="0" w:color="333333"/>
              <w:right w:val="single" w:sz="6" w:space="0" w:color="333333"/>
            </w:tcBorders>
            <w:shd w:val="clear" w:color="auto" w:fill="FFFFFF"/>
            <w:vAlign w:val="center"/>
          </w:tcPr>
          <w:p w14:paraId="5571E474" w14:textId="77777777" w:rsidR="00F76BAA" w:rsidRDefault="00F76BAA">
            <w:pPr>
              <w:widowControl/>
              <w:spacing w:line="320" w:lineRule="exact"/>
              <w:jc w:val="left"/>
              <w:rPr>
                <w:rFonts w:ascii="宋体" w:hAnsi="宋体" w:cs="宋体"/>
                <w:color w:val="FF0000"/>
                <w:kern w:val="0"/>
                <w:szCs w:val="21"/>
              </w:rPr>
            </w:pPr>
          </w:p>
        </w:tc>
        <w:tc>
          <w:tcPr>
            <w:tcW w:w="500" w:type="dxa"/>
            <w:vMerge/>
            <w:tcBorders>
              <w:left w:val="single" w:sz="6" w:space="0" w:color="333333"/>
              <w:right w:val="single" w:sz="6" w:space="0" w:color="333333"/>
            </w:tcBorders>
            <w:shd w:val="clear" w:color="auto" w:fill="FFFFFF"/>
            <w:vAlign w:val="center"/>
          </w:tcPr>
          <w:p w14:paraId="0D561E4B" w14:textId="77777777" w:rsidR="00F76BAA" w:rsidRDefault="00F76BAA">
            <w:pPr>
              <w:widowControl/>
              <w:spacing w:line="320" w:lineRule="exact"/>
              <w:jc w:val="left"/>
              <w:rPr>
                <w:rFonts w:ascii="宋体" w:hAnsi="宋体" w:cs="宋体"/>
                <w:color w:val="FF0000"/>
                <w:kern w:val="0"/>
                <w:szCs w:val="21"/>
              </w:rPr>
            </w:pPr>
          </w:p>
        </w:tc>
        <w:tc>
          <w:tcPr>
            <w:tcW w:w="1201" w:type="dxa"/>
            <w:vMerge/>
            <w:tcBorders>
              <w:left w:val="single" w:sz="6" w:space="0" w:color="333333"/>
              <w:right w:val="single" w:sz="6" w:space="0" w:color="333333"/>
            </w:tcBorders>
            <w:shd w:val="clear" w:color="auto" w:fill="FFFFFF"/>
            <w:vAlign w:val="center"/>
          </w:tcPr>
          <w:p w14:paraId="3BD4E928" w14:textId="77777777" w:rsidR="00F76BAA" w:rsidRDefault="00F76BAA">
            <w:pPr>
              <w:widowControl/>
              <w:spacing w:line="320" w:lineRule="exact"/>
              <w:jc w:val="left"/>
              <w:rPr>
                <w:rFonts w:ascii="宋体" w:hAnsi="宋体" w:cs="宋体"/>
                <w:color w:val="FF0000"/>
                <w:kern w:val="0"/>
                <w:szCs w:val="21"/>
              </w:rPr>
            </w:pPr>
          </w:p>
        </w:tc>
        <w:tc>
          <w:tcPr>
            <w:tcW w:w="2429" w:type="dxa"/>
            <w:gridSpan w:val="2"/>
            <w:tcBorders>
              <w:top w:val="single" w:sz="4" w:space="0" w:color="auto"/>
              <w:left w:val="single" w:sz="6" w:space="0" w:color="333333"/>
              <w:bottom w:val="single" w:sz="4" w:space="0" w:color="auto"/>
              <w:right w:val="single" w:sz="6" w:space="0" w:color="333333"/>
            </w:tcBorders>
            <w:shd w:val="clear" w:color="auto" w:fill="FFFFFF"/>
            <w:vAlign w:val="center"/>
          </w:tcPr>
          <w:p w14:paraId="72016910" w14:textId="77777777" w:rsidR="00F76BAA" w:rsidRDefault="00085D94">
            <w:pPr>
              <w:spacing w:line="320" w:lineRule="exact"/>
              <w:jc w:val="center"/>
              <w:rPr>
                <w:rFonts w:ascii="宋体" w:hAnsi="宋体" w:cs="宋体"/>
                <w:color w:val="FF0000"/>
                <w:kern w:val="0"/>
                <w:szCs w:val="21"/>
              </w:rPr>
            </w:pPr>
            <w:r>
              <w:rPr>
                <w:rFonts w:ascii="宋体" w:hAnsi="宋体" w:cs="宋体" w:hint="eastAsia"/>
                <w:color w:val="FF0000"/>
                <w:kern w:val="0"/>
                <w:szCs w:val="21"/>
              </w:rPr>
              <w:t>应急联动</w:t>
            </w:r>
          </w:p>
        </w:tc>
        <w:tc>
          <w:tcPr>
            <w:tcW w:w="1489" w:type="dxa"/>
            <w:tcBorders>
              <w:top w:val="single" w:sz="4" w:space="0" w:color="auto"/>
              <w:left w:val="single" w:sz="6" w:space="0" w:color="333333"/>
              <w:bottom w:val="single" w:sz="4" w:space="0" w:color="auto"/>
              <w:right w:val="single" w:sz="6" w:space="0" w:color="333333"/>
            </w:tcBorders>
            <w:shd w:val="clear" w:color="auto" w:fill="FFFFFF"/>
            <w:vAlign w:val="center"/>
          </w:tcPr>
          <w:p w14:paraId="3B287A3B" w14:textId="77777777" w:rsidR="00F76BAA" w:rsidRDefault="00F76BAA">
            <w:pPr>
              <w:spacing w:line="320" w:lineRule="exact"/>
              <w:jc w:val="center"/>
              <w:rPr>
                <w:rFonts w:ascii="宋体" w:hAnsi="宋体" w:cs="宋体"/>
                <w:color w:val="FF0000"/>
                <w:kern w:val="0"/>
                <w:szCs w:val="21"/>
              </w:rPr>
            </w:pPr>
          </w:p>
        </w:tc>
        <w:tc>
          <w:tcPr>
            <w:tcW w:w="2815" w:type="dxa"/>
            <w:vMerge/>
            <w:tcBorders>
              <w:left w:val="single" w:sz="6" w:space="0" w:color="333333"/>
              <w:right w:val="single" w:sz="6" w:space="0" w:color="333333"/>
            </w:tcBorders>
            <w:shd w:val="clear" w:color="auto" w:fill="FFFFFF"/>
            <w:vAlign w:val="center"/>
          </w:tcPr>
          <w:p w14:paraId="1AE6072C" w14:textId="77777777" w:rsidR="00F76BAA" w:rsidRDefault="00F76BAA">
            <w:pPr>
              <w:widowControl/>
              <w:spacing w:line="320" w:lineRule="exact"/>
              <w:jc w:val="left"/>
              <w:rPr>
                <w:rFonts w:ascii="宋体" w:hAnsi="宋体" w:cs="宋体"/>
                <w:color w:val="FF0000"/>
                <w:kern w:val="0"/>
                <w:szCs w:val="21"/>
              </w:rPr>
            </w:pPr>
          </w:p>
        </w:tc>
      </w:tr>
      <w:tr w:rsidR="00F76BAA" w14:paraId="7BAA90EE" w14:textId="77777777">
        <w:trPr>
          <w:trHeight w:val="395"/>
          <w:jc w:val="center"/>
        </w:trPr>
        <w:tc>
          <w:tcPr>
            <w:tcW w:w="641" w:type="dxa"/>
            <w:vMerge/>
            <w:tcBorders>
              <w:left w:val="single" w:sz="6" w:space="0" w:color="333333"/>
              <w:right w:val="single" w:sz="6" w:space="0" w:color="333333"/>
            </w:tcBorders>
            <w:shd w:val="clear" w:color="auto" w:fill="FFFFFF"/>
            <w:vAlign w:val="center"/>
          </w:tcPr>
          <w:p w14:paraId="7A5F4F25" w14:textId="77777777" w:rsidR="00F76BAA" w:rsidRDefault="00F76BAA">
            <w:pPr>
              <w:widowControl/>
              <w:spacing w:line="320" w:lineRule="exact"/>
              <w:jc w:val="left"/>
              <w:rPr>
                <w:rFonts w:ascii="宋体" w:hAnsi="宋体" w:cs="宋体"/>
                <w:color w:val="FF0000"/>
                <w:kern w:val="0"/>
                <w:szCs w:val="21"/>
              </w:rPr>
            </w:pPr>
          </w:p>
        </w:tc>
        <w:tc>
          <w:tcPr>
            <w:tcW w:w="500" w:type="dxa"/>
            <w:vMerge/>
            <w:tcBorders>
              <w:left w:val="single" w:sz="6" w:space="0" w:color="333333"/>
              <w:right w:val="single" w:sz="6" w:space="0" w:color="333333"/>
            </w:tcBorders>
            <w:shd w:val="clear" w:color="auto" w:fill="FFFFFF"/>
            <w:vAlign w:val="center"/>
          </w:tcPr>
          <w:p w14:paraId="356C4683" w14:textId="77777777" w:rsidR="00F76BAA" w:rsidRDefault="00F76BAA">
            <w:pPr>
              <w:widowControl/>
              <w:spacing w:line="320" w:lineRule="exact"/>
              <w:jc w:val="left"/>
              <w:rPr>
                <w:rFonts w:ascii="宋体" w:hAnsi="宋体" w:cs="宋体"/>
                <w:color w:val="FF0000"/>
                <w:kern w:val="0"/>
                <w:szCs w:val="21"/>
              </w:rPr>
            </w:pPr>
          </w:p>
        </w:tc>
        <w:tc>
          <w:tcPr>
            <w:tcW w:w="1201" w:type="dxa"/>
            <w:vMerge/>
            <w:tcBorders>
              <w:left w:val="single" w:sz="6" w:space="0" w:color="333333"/>
              <w:right w:val="single" w:sz="6" w:space="0" w:color="333333"/>
            </w:tcBorders>
            <w:shd w:val="clear" w:color="auto" w:fill="FFFFFF"/>
            <w:vAlign w:val="center"/>
          </w:tcPr>
          <w:p w14:paraId="15D9E409" w14:textId="77777777" w:rsidR="00F76BAA" w:rsidRDefault="00F76BAA">
            <w:pPr>
              <w:widowControl/>
              <w:spacing w:line="320" w:lineRule="exact"/>
              <w:jc w:val="left"/>
              <w:rPr>
                <w:rFonts w:ascii="宋体" w:hAnsi="宋体" w:cs="宋体"/>
                <w:color w:val="FF0000"/>
                <w:kern w:val="0"/>
                <w:szCs w:val="21"/>
              </w:rPr>
            </w:pPr>
          </w:p>
        </w:tc>
        <w:tc>
          <w:tcPr>
            <w:tcW w:w="2429" w:type="dxa"/>
            <w:gridSpan w:val="2"/>
            <w:tcBorders>
              <w:top w:val="single" w:sz="4" w:space="0" w:color="auto"/>
              <w:left w:val="single" w:sz="6" w:space="0" w:color="333333"/>
              <w:bottom w:val="single" w:sz="4" w:space="0" w:color="auto"/>
              <w:right w:val="single" w:sz="6" w:space="0" w:color="333333"/>
            </w:tcBorders>
            <w:shd w:val="clear" w:color="auto" w:fill="FFFFFF"/>
            <w:vAlign w:val="center"/>
          </w:tcPr>
          <w:p w14:paraId="630DFBF1" w14:textId="77777777" w:rsidR="00F76BAA" w:rsidRDefault="00085D94">
            <w:pPr>
              <w:spacing w:line="320" w:lineRule="exact"/>
              <w:jc w:val="center"/>
              <w:rPr>
                <w:rFonts w:ascii="宋体" w:hAnsi="宋体" w:cs="宋体"/>
                <w:color w:val="FF0000"/>
                <w:kern w:val="0"/>
                <w:szCs w:val="21"/>
              </w:rPr>
            </w:pPr>
            <w:r>
              <w:rPr>
                <w:rFonts w:ascii="宋体" w:hAnsi="宋体" w:cs="宋体" w:hint="eastAsia"/>
                <w:color w:val="FF0000"/>
                <w:kern w:val="0"/>
                <w:szCs w:val="21"/>
              </w:rPr>
              <w:t>应急可视化</w:t>
            </w:r>
          </w:p>
        </w:tc>
        <w:tc>
          <w:tcPr>
            <w:tcW w:w="1489" w:type="dxa"/>
            <w:tcBorders>
              <w:top w:val="single" w:sz="4" w:space="0" w:color="auto"/>
              <w:left w:val="single" w:sz="6" w:space="0" w:color="333333"/>
              <w:bottom w:val="single" w:sz="4" w:space="0" w:color="auto"/>
              <w:right w:val="single" w:sz="6" w:space="0" w:color="333333"/>
            </w:tcBorders>
            <w:shd w:val="clear" w:color="auto" w:fill="FFFFFF"/>
            <w:vAlign w:val="center"/>
          </w:tcPr>
          <w:p w14:paraId="2A87421D" w14:textId="77777777" w:rsidR="00F76BAA" w:rsidRDefault="00F76BAA">
            <w:pPr>
              <w:spacing w:line="320" w:lineRule="exact"/>
              <w:jc w:val="center"/>
              <w:rPr>
                <w:rFonts w:ascii="宋体" w:hAnsi="宋体" w:cs="宋体"/>
                <w:color w:val="FF0000"/>
                <w:kern w:val="0"/>
                <w:szCs w:val="21"/>
              </w:rPr>
            </w:pPr>
          </w:p>
        </w:tc>
        <w:tc>
          <w:tcPr>
            <w:tcW w:w="2815" w:type="dxa"/>
            <w:vMerge/>
            <w:tcBorders>
              <w:left w:val="single" w:sz="6" w:space="0" w:color="333333"/>
              <w:right w:val="single" w:sz="6" w:space="0" w:color="333333"/>
            </w:tcBorders>
            <w:shd w:val="clear" w:color="auto" w:fill="FFFFFF"/>
            <w:vAlign w:val="center"/>
          </w:tcPr>
          <w:p w14:paraId="22002C27" w14:textId="77777777" w:rsidR="00F76BAA" w:rsidRDefault="00F76BAA">
            <w:pPr>
              <w:widowControl/>
              <w:spacing w:line="320" w:lineRule="exact"/>
              <w:jc w:val="left"/>
              <w:rPr>
                <w:rFonts w:ascii="宋体" w:hAnsi="宋体" w:cs="宋体"/>
                <w:color w:val="FF0000"/>
                <w:kern w:val="0"/>
                <w:szCs w:val="21"/>
              </w:rPr>
            </w:pPr>
          </w:p>
        </w:tc>
      </w:tr>
      <w:tr w:rsidR="00F76BAA" w14:paraId="4AAD8138" w14:textId="77777777">
        <w:trPr>
          <w:trHeight w:val="232"/>
          <w:jc w:val="center"/>
        </w:trPr>
        <w:tc>
          <w:tcPr>
            <w:tcW w:w="641" w:type="dxa"/>
            <w:vMerge/>
            <w:tcBorders>
              <w:left w:val="single" w:sz="6" w:space="0" w:color="333333"/>
              <w:right w:val="single" w:sz="6" w:space="0" w:color="333333"/>
            </w:tcBorders>
            <w:shd w:val="clear" w:color="auto" w:fill="FFFFFF"/>
            <w:vAlign w:val="center"/>
          </w:tcPr>
          <w:p w14:paraId="59870693" w14:textId="77777777" w:rsidR="00F76BAA" w:rsidRDefault="00F76BAA">
            <w:pPr>
              <w:widowControl/>
              <w:spacing w:line="320" w:lineRule="exact"/>
              <w:jc w:val="left"/>
              <w:rPr>
                <w:rFonts w:ascii="宋体" w:hAnsi="宋体" w:cs="宋体"/>
                <w:color w:val="FF0000"/>
                <w:kern w:val="0"/>
                <w:szCs w:val="21"/>
              </w:rPr>
            </w:pPr>
          </w:p>
        </w:tc>
        <w:tc>
          <w:tcPr>
            <w:tcW w:w="500" w:type="dxa"/>
            <w:vMerge/>
            <w:tcBorders>
              <w:left w:val="single" w:sz="6" w:space="0" w:color="333333"/>
              <w:right w:val="single" w:sz="6" w:space="0" w:color="333333"/>
            </w:tcBorders>
            <w:shd w:val="clear" w:color="auto" w:fill="FFFFFF"/>
            <w:vAlign w:val="center"/>
          </w:tcPr>
          <w:p w14:paraId="2C142905" w14:textId="77777777" w:rsidR="00F76BAA" w:rsidRDefault="00F76BAA">
            <w:pPr>
              <w:widowControl/>
              <w:spacing w:line="320" w:lineRule="exact"/>
              <w:jc w:val="left"/>
              <w:rPr>
                <w:rFonts w:ascii="宋体" w:hAnsi="宋体" w:cs="宋体"/>
                <w:color w:val="FF0000"/>
                <w:kern w:val="0"/>
                <w:szCs w:val="21"/>
              </w:rPr>
            </w:pPr>
          </w:p>
        </w:tc>
        <w:tc>
          <w:tcPr>
            <w:tcW w:w="1201" w:type="dxa"/>
            <w:vMerge/>
            <w:tcBorders>
              <w:left w:val="single" w:sz="6" w:space="0" w:color="333333"/>
              <w:right w:val="single" w:sz="6" w:space="0" w:color="333333"/>
            </w:tcBorders>
            <w:shd w:val="clear" w:color="auto" w:fill="FFFFFF"/>
            <w:vAlign w:val="center"/>
          </w:tcPr>
          <w:p w14:paraId="1C7662B6" w14:textId="77777777" w:rsidR="00F76BAA" w:rsidRDefault="00F76BAA">
            <w:pPr>
              <w:widowControl/>
              <w:spacing w:line="320" w:lineRule="exact"/>
              <w:jc w:val="left"/>
              <w:rPr>
                <w:rFonts w:ascii="宋体" w:hAnsi="宋体" w:cs="宋体"/>
                <w:color w:val="FF0000"/>
                <w:kern w:val="0"/>
                <w:szCs w:val="21"/>
              </w:rPr>
            </w:pPr>
          </w:p>
        </w:tc>
        <w:tc>
          <w:tcPr>
            <w:tcW w:w="2429" w:type="dxa"/>
            <w:gridSpan w:val="2"/>
            <w:tcBorders>
              <w:top w:val="single" w:sz="4" w:space="0" w:color="auto"/>
              <w:left w:val="single" w:sz="6" w:space="0" w:color="333333"/>
              <w:bottom w:val="single" w:sz="4" w:space="0" w:color="auto"/>
              <w:right w:val="single" w:sz="6" w:space="0" w:color="333333"/>
            </w:tcBorders>
            <w:shd w:val="clear" w:color="auto" w:fill="FFFFFF"/>
            <w:vAlign w:val="center"/>
          </w:tcPr>
          <w:p w14:paraId="04B594F2"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应急上、下行命令时延</w:t>
            </w:r>
          </w:p>
        </w:tc>
        <w:tc>
          <w:tcPr>
            <w:tcW w:w="1489" w:type="dxa"/>
            <w:tcBorders>
              <w:top w:val="single" w:sz="4" w:space="0" w:color="auto"/>
              <w:left w:val="single" w:sz="6" w:space="0" w:color="333333"/>
              <w:bottom w:val="single" w:sz="4" w:space="0" w:color="auto"/>
              <w:right w:val="single" w:sz="6" w:space="0" w:color="333333"/>
            </w:tcBorders>
            <w:shd w:val="clear" w:color="auto" w:fill="FFFFFF"/>
            <w:vAlign w:val="center"/>
          </w:tcPr>
          <w:p w14:paraId="451FBD90" w14:textId="77777777" w:rsidR="00F76BAA" w:rsidRDefault="00F76BAA">
            <w:pPr>
              <w:spacing w:line="320" w:lineRule="exact"/>
              <w:jc w:val="center"/>
              <w:rPr>
                <w:rFonts w:ascii="宋体" w:hAnsi="宋体" w:cs="宋体"/>
                <w:color w:val="FF0000"/>
                <w:kern w:val="0"/>
                <w:szCs w:val="21"/>
              </w:rPr>
            </w:pPr>
          </w:p>
        </w:tc>
        <w:tc>
          <w:tcPr>
            <w:tcW w:w="2815" w:type="dxa"/>
            <w:vMerge/>
            <w:tcBorders>
              <w:left w:val="single" w:sz="6" w:space="0" w:color="333333"/>
              <w:right w:val="single" w:sz="6" w:space="0" w:color="333333"/>
            </w:tcBorders>
            <w:shd w:val="clear" w:color="auto" w:fill="FFFFFF"/>
            <w:vAlign w:val="center"/>
          </w:tcPr>
          <w:p w14:paraId="6DB8193F" w14:textId="77777777" w:rsidR="00F76BAA" w:rsidRDefault="00F76BAA">
            <w:pPr>
              <w:widowControl/>
              <w:spacing w:line="320" w:lineRule="exact"/>
              <w:jc w:val="left"/>
              <w:rPr>
                <w:rFonts w:ascii="宋体" w:hAnsi="宋体" w:cs="宋体"/>
                <w:color w:val="FF0000"/>
                <w:kern w:val="0"/>
                <w:szCs w:val="21"/>
              </w:rPr>
            </w:pPr>
          </w:p>
        </w:tc>
      </w:tr>
      <w:tr w:rsidR="00F76BAA" w14:paraId="120A6146" w14:textId="77777777">
        <w:trPr>
          <w:trHeight w:val="270"/>
          <w:jc w:val="center"/>
        </w:trPr>
        <w:tc>
          <w:tcPr>
            <w:tcW w:w="641" w:type="dxa"/>
            <w:vMerge/>
            <w:tcBorders>
              <w:left w:val="single" w:sz="6" w:space="0" w:color="333333"/>
              <w:right w:val="single" w:sz="6" w:space="0" w:color="333333"/>
            </w:tcBorders>
            <w:shd w:val="clear" w:color="auto" w:fill="FFFFFF"/>
            <w:vAlign w:val="center"/>
          </w:tcPr>
          <w:p w14:paraId="7D431A94" w14:textId="77777777" w:rsidR="00F76BAA" w:rsidRDefault="00F76BAA">
            <w:pPr>
              <w:widowControl/>
              <w:spacing w:line="320" w:lineRule="exact"/>
              <w:jc w:val="left"/>
              <w:rPr>
                <w:rFonts w:ascii="宋体" w:hAnsi="宋体" w:cs="宋体"/>
                <w:color w:val="FF0000"/>
                <w:kern w:val="0"/>
                <w:szCs w:val="21"/>
              </w:rPr>
            </w:pPr>
          </w:p>
        </w:tc>
        <w:tc>
          <w:tcPr>
            <w:tcW w:w="500" w:type="dxa"/>
            <w:vMerge/>
            <w:tcBorders>
              <w:left w:val="single" w:sz="6" w:space="0" w:color="333333"/>
              <w:right w:val="single" w:sz="6" w:space="0" w:color="333333"/>
            </w:tcBorders>
            <w:shd w:val="clear" w:color="auto" w:fill="FFFFFF"/>
            <w:vAlign w:val="center"/>
          </w:tcPr>
          <w:p w14:paraId="125FACC9" w14:textId="77777777" w:rsidR="00F76BAA" w:rsidRDefault="00F76BAA">
            <w:pPr>
              <w:widowControl/>
              <w:spacing w:line="320" w:lineRule="exact"/>
              <w:jc w:val="left"/>
              <w:rPr>
                <w:rFonts w:ascii="宋体" w:hAnsi="宋体" w:cs="宋体"/>
                <w:color w:val="FF0000"/>
                <w:kern w:val="0"/>
                <w:szCs w:val="21"/>
              </w:rPr>
            </w:pPr>
          </w:p>
        </w:tc>
        <w:tc>
          <w:tcPr>
            <w:tcW w:w="1201" w:type="dxa"/>
            <w:vMerge/>
            <w:tcBorders>
              <w:left w:val="single" w:sz="6" w:space="0" w:color="333333"/>
              <w:right w:val="single" w:sz="6" w:space="0" w:color="333333"/>
            </w:tcBorders>
            <w:shd w:val="clear" w:color="auto" w:fill="FFFFFF"/>
            <w:vAlign w:val="center"/>
          </w:tcPr>
          <w:p w14:paraId="7B7448CC" w14:textId="77777777" w:rsidR="00F76BAA" w:rsidRDefault="00F76BAA">
            <w:pPr>
              <w:widowControl/>
              <w:spacing w:line="320" w:lineRule="exact"/>
              <w:jc w:val="left"/>
              <w:rPr>
                <w:rFonts w:ascii="宋体" w:hAnsi="宋体" w:cs="宋体"/>
                <w:color w:val="FF0000"/>
                <w:kern w:val="0"/>
                <w:szCs w:val="21"/>
              </w:rPr>
            </w:pPr>
          </w:p>
        </w:tc>
        <w:tc>
          <w:tcPr>
            <w:tcW w:w="2429" w:type="dxa"/>
            <w:gridSpan w:val="2"/>
            <w:tcBorders>
              <w:top w:val="single" w:sz="4" w:space="0" w:color="auto"/>
              <w:left w:val="single" w:sz="6" w:space="0" w:color="333333"/>
              <w:bottom w:val="single" w:sz="4" w:space="0" w:color="auto"/>
              <w:right w:val="single" w:sz="6" w:space="0" w:color="333333"/>
            </w:tcBorders>
            <w:shd w:val="clear" w:color="auto" w:fill="FFFFFF"/>
            <w:vAlign w:val="center"/>
          </w:tcPr>
          <w:p w14:paraId="3719B9A3" w14:textId="77777777" w:rsidR="00F76BAA" w:rsidRDefault="00F76BAA">
            <w:pPr>
              <w:widowControl/>
              <w:spacing w:line="320" w:lineRule="exact"/>
              <w:jc w:val="center"/>
              <w:rPr>
                <w:rFonts w:ascii="宋体" w:hAnsi="宋体" w:cs="宋体"/>
                <w:color w:val="FF0000"/>
                <w:kern w:val="0"/>
                <w:szCs w:val="21"/>
              </w:rPr>
            </w:pPr>
          </w:p>
        </w:tc>
        <w:tc>
          <w:tcPr>
            <w:tcW w:w="1489" w:type="dxa"/>
            <w:tcBorders>
              <w:top w:val="single" w:sz="4" w:space="0" w:color="auto"/>
              <w:left w:val="single" w:sz="6" w:space="0" w:color="333333"/>
              <w:bottom w:val="single" w:sz="4" w:space="0" w:color="auto"/>
              <w:right w:val="single" w:sz="6" w:space="0" w:color="333333"/>
            </w:tcBorders>
            <w:shd w:val="clear" w:color="auto" w:fill="FFFFFF"/>
            <w:vAlign w:val="center"/>
          </w:tcPr>
          <w:p w14:paraId="70F3820C" w14:textId="77777777" w:rsidR="00F76BAA" w:rsidRDefault="00F76BAA">
            <w:pPr>
              <w:spacing w:line="320" w:lineRule="exact"/>
              <w:jc w:val="center"/>
              <w:rPr>
                <w:rFonts w:ascii="宋体" w:hAnsi="宋体" w:cs="宋体"/>
                <w:color w:val="FF0000"/>
                <w:kern w:val="0"/>
                <w:szCs w:val="21"/>
              </w:rPr>
            </w:pPr>
          </w:p>
        </w:tc>
        <w:tc>
          <w:tcPr>
            <w:tcW w:w="2815" w:type="dxa"/>
            <w:vMerge/>
            <w:tcBorders>
              <w:left w:val="single" w:sz="6" w:space="0" w:color="333333"/>
              <w:right w:val="single" w:sz="6" w:space="0" w:color="333333"/>
            </w:tcBorders>
            <w:shd w:val="clear" w:color="auto" w:fill="FFFFFF"/>
            <w:vAlign w:val="center"/>
          </w:tcPr>
          <w:p w14:paraId="48D0EC69" w14:textId="77777777" w:rsidR="00F76BAA" w:rsidRDefault="00F76BAA">
            <w:pPr>
              <w:widowControl/>
              <w:spacing w:line="320" w:lineRule="exact"/>
              <w:jc w:val="left"/>
              <w:rPr>
                <w:rFonts w:ascii="宋体" w:hAnsi="宋体" w:cs="宋体"/>
                <w:color w:val="FF0000"/>
                <w:kern w:val="0"/>
                <w:szCs w:val="21"/>
              </w:rPr>
            </w:pPr>
          </w:p>
        </w:tc>
      </w:tr>
      <w:tr w:rsidR="00F76BAA" w14:paraId="2E937764" w14:textId="77777777">
        <w:trPr>
          <w:trHeight w:val="270"/>
          <w:jc w:val="center"/>
        </w:trPr>
        <w:tc>
          <w:tcPr>
            <w:tcW w:w="641" w:type="dxa"/>
            <w:vMerge/>
            <w:tcBorders>
              <w:left w:val="single" w:sz="6" w:space="0" w:color="333333"/>
              <w:bottom w:val="single" w:sz="6" w:space="0" w:color="333333"/>
              <w:right w:val="single" w:sz="6" w:space="0" w:color="333333"/>
            </w:tcBorders>
            <w:shd w:val="clear" w:color="auto" w:fill="FFFFFF"/>
            <w:vAlign w:val="center"/>
          </w:tcPr>
          <w:p w14:paraId="334267D6" w14:textId="77777777" w:rsidR="00F76BAA" w:rsidRDefault="00F76BAA">
            <w:pPr>
              <w:widowControl/>
              <w:spacing w:line="320" w:lineRule="exact"/>
              <w:jc w:val="left"/>
              <w:rPr>
                <w:rFonts w:ascii="宋体" w:hAnsi="宋体" w:cs="宋体"/>
                <w:color w:val="FF0000"/>
                <w:kern w:val="0"/>
                <w:szCs w:val="21"/>
              </w:rPr>
            </w:pPr>
          </w:p>
        </w:tc>
        <w:tc>
          <w:tcPr>
            <w:tcW w:w="500" w:type="dxa"/>
            <w:vMerge/>
            <w:tcBorders>
              <w:left w:val="single" w:sz="6" w:space="0" w:color="333333"/>
              <w:bottom w:val="single" w:sz="6" w:space="0" w:color="333333"/>
              <w:right w:val="single" w:sz="6" w:space="0" w:color="333333"/>
            </w:tcBorders>
            <w:shd w:val="clear" w:color="auto" w:fill="FFFFFF"/>
            <w:vAlign w:val="center"/>
          </w:tcPr>
          <w:p w14:paraId="1596596E" w14:textId="77777777" w:rsidR="00F76BAA" w:rsidRDefault="00F76BAA">
            <w:pPr>
              <w:widowControl/>
              <w:spacing w:line="320" w:lineRule="exact"/>
              <w:jc w:val="left"/>
              <w:rPr>
                <w:rFonts w:ascii="宋体" w:hAnsi="宋体" w:cs="宋体"/>
                <w:color w:val="FF0000"/>
                <w:kern w:val="0"/>
                <w:szCs w:val="21"/>
              </w:rPr>
            </w:pPr>
          </w:p>
        </w:tc>
        <w:tc>
          <w:tcPr>
            <w:tcW w:w="1201" w:type="dxa"/>
            <w:vMerge/>
            <w:tcBorders>
              <w:left w:val="single" w:sz="6" w:space="0" w:color="333333"/>
              <w:bottom w:val="single" w:sz="6" w:space="0" w:color="333333"/>
              <w:right w:val="single" w:sz="6" w:space="0" w:color="333333"/>
            </w:tcBorders>
            <w:shd w:val="clear" w:color="auto" w:fill="FFFFFF"/>
            <w:vAlign w:val="center"/>
          </w:tcPr>
          <w:p w14:paraId="43F19EE3" w14:textId="77777777" w:rsidR="00F76BAA" w:rsidRDefault="00F76BAA">
            <w:pPr>
              <w:widowControl/>
              <w:spacing w:line="320" w:lineRule="exact"/>
              <w:jc w:val="left"/>
              <w:rPr>
                <w:rFonts w:ascii="宋体" w:hAnsi="宋体" w:cs="宋体"/>
                <w:color w:val="FF0000"/>
                <w:kern w:val="0"/>
                <w:szCs w:val="21"/>
              </w:rPr>
            </w:pPr>
          </w:p>
        </w:tc>
        <w:tc>
          <w:tcPr>
            <w:tcW w:w="2429" w:type="dxa"/>
            <w:gridSpan w:val="2"/>
            <w:tcBorders>
              <w:top w:val="single" w:sz="4" w:space="0" w:color="auto"/>
              <w:left w:val="single" w:sz="6" w:space="0" w:color="333333"/>
              <w:bottom w:val="single" w:sz="6" w:space="0" w:color="333333"/>
              <w:right w:val="single" w:sz="6" w:space="0" w:color="333333"/>
            </w:tcBorders>
            <w:shd w:val="clear" w:color="auto" w:fill="FFFFFF"/>
            <w:vAlign w:val="center"/>
          </w:tcPr>
          <w:p w14:paraId="276940B6" w14:textId="77777777" w:rsidR="00F76BAA" w:rsidRDefault="00F76BAA">
            <w:pPr>
              <w:widowControl/>
              <w:spacing w:line="320" w:lineRule="exact"/>
              <w:jc w:val="center"/>
              <w:rPr>
                <w:rFonts w:ascii="宋体" w:hAnsi="宋体" w:cs="宋体"/>
                <w:color w:val="FF0000"/>
                <w:kern w:val="0"/>
                <w:szCs w:val="21"/>
              </w:rPr>
            </w:pPr>
          </w:p>
        </w:tc>
        <w:tc>
          <w:tcPr>
            <w:tcW w:w="1489" w:type="dxa"/>
            <w:tcBorders>
              <w:top w:val="single" w:sz="4" w:space="0" w:color="auto"/>
              <w:left w:val="single" w:sz="6" w:space="0" w:color="333333"/>
              <w:bottom w:val="single" w:sz="6" w:space="0" w:color="333333"/>
              <w:right w:val="single" w:sz="6" w:space="0" w:color="333333"/>
            </w:tcBorders>
            <w:shd w:val="clear" w:color="auto" w:fill="FFFFFF"/>
            <w:vAlign w:val="center"/>
          </w:tcPr>
          <w:p w14:paraId="0BE43C38" w14:textId="77777777" w:rsidR="00F76BAA" w:rsidRDefault="00F76BAA">
            <w:pPr>
              <w:spacing w:line="320" w:lineRule="exact"/>
              <w:jc w:val="center"/>
              <w:rPr>
                <w:rFonts w:ascii="宋体" w:hAnsi="宋体" w:cs="宋体"/>
                <w:color w:val="FF0000"/>
                <w:kern w:val="0"/>
                <w:szCs w:val="21"/>
              </w:rPr>
            </w:pPr>
          </w:p>
        </w:tc>
        <w:tc>
          <w:tcPr>
            <w:tcW w:w="2815" w:type="dxa"/>
            <w:vMerge/>
            <w:tcBorders>
              <w:left w:val="single" w:sz="6" w:space="0" w:color="333333"/>
              <w:bottom w:val="single" w:sz="6" w:space="0" w:color="333333"/>
              <w:right w:val="single" w:sz="6" w:space="0" w:color="333333"/>
            </w:tcBorders>
            <w:shd w:val="clear" w:color="auto" w:fill="FFFFFF"/>
            <w:vAlign w:val="center"/>
          </w:tcPr>
          <w:p w14:paraId="4DE6E95D" w14:textId="77777777" w:rsidR="00F76BAA" w:rsidRDefault="00F76BAA">
            <w:pPr>
              <w:widowControl/>
              <w:spacing w:line="320" w:lineRule="exact"/>
              <w:jc w:val="left"/>
              <w:rPr>
                <w:rFonts w:ascii="宋体" w:hAnsi="宋体" w:cs="宋体"/>
                <w:color w:val="FF0000"/>
                <w:kern w:val="0"/>
                <w:szCs w:val="21"/>
              </w:rPr>
            </w:pPr>
          </w:p>
        </w:tc>
      </w:tr>
      <w:tr w:rsidR="00F76BAA" w14:paraId="6955A888" w14:textId="77777777">
        <w:trPr>
          <w:jc w:val="center"/>
        </w:trPr>
        <w:tc>
          <w:tcPr>
            <w:tcW w:w="641" w:type="dxa"/>
            <w:vMerge w:val="restart"/>
            <w:tcBorders>
              <w:top w:val="single" w:sz="6" w:space="0" w:color="333333"/>
              <w:left w:val="single" w:sz="6" w:space="0" w:color="333333"/>
              <w:right w:val="single" w:sz="6" w:space="0" w:color="333333"/>
            </w:tcBorders>
            <w:shd w:val="clear" w:color="auto" w:fill="FFFFFF"/>
            <w:vAlign w:val="center"/>
          </w:tcPr>
          <w:p w14:paraId="6A5812AA"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一般项目</w:t>
            </w:r>
          </w:p>
        </w:tc>
        <w:tc>
          <w:tcPr>
            <w:tcW w:w="500"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4FD0EDB5" w14:textId="77777777" w:rsidR="00F76BAA" w:rsidRDefault="00085D94">
            <w:pPr>
              <w:widowControl/>
              <w:spacing w:line="320" w:lineRule="exact"/>
              <w:jc w:val="center"/>
              <w:rPr>
                <w:rFonts w:ascii="宋体" w:hAnsi="宋体" w:cs="宋体"/>
                <w:color w:val="FF0000"/>
                <w:kern w:val="0"/>
                <w:szCs w:val="21"/>
              </w:rPr>
            </w:pPr>
            <w:r>
              <w:rPr>
                <w:rFonts w:ascii="宋体" w:hAnsi="宋体" w:cs="宋体"/>
                <w:color w:val="FF0000"/>
                <w:kern w:val="0"/>
                <w:szCs w:val="21"/>
              </w:rPr>
              <w:t>3</w:t>
            </w:r>
          </w:p>
        </w:tc>
        <w:tc>
          <w:tcPr>
            <w:tcW w:w="1201"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1D3C0C74"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软件性能</w:t>
            </w: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3B66D7F" w14:textId="77777777" w:rsidR="00F76BAA" w:rsidRDefault="00085D94">
            <w:pPr>
              <w:widowControl/>
              <w:spacing w:line="320" w:lineRule="exact"/>
              <w:jc w:val="center"/>
              <w:rPr>
                <w:rFonts w:ascii="宋体" w:hAnsi="宋体" w:cs="宋体"/>
                <w:color w:val="FF0000"/>
                <w:kern w:val="0"/>
                <w:szCs w:val="21"/>
              </w:rPr>
            </w:pPr>
            <w:r>
              <w:rPr>
                <w:rFonts w:ascii="宋体" w:hAnsi="宋体" w:cs="宋体"/>
                <w:color w:val="FF0000"/>
                <w:kern w:val="0"/>
                <w:szCs w:val="21"/>
              </w:rPr>
              <w:t>安全性</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2893732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81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3BB6A7F1"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系统性能应达到设计要求。</w:t>
            </w:r>
          </w:p>
        </w:tc>
      </w:tr>
      <w:tr w:rsidR="00F76BAA" w14:paraId="2C18BF4E" w14:textId="77777777">
        <w:trPr>
          <w:jc w:val="center"/>
        </w:trPr>
        <w:tc>
          <w:tcPr>
            <w:tcW w:w="641" w:type="dxa"/>
            <w:vMerge/>
            <w:tcBorders>
              <w:left w:val="single" w:sz="6" w:space="0" w:color="333333"/>
              <w:right w:val="single" w:sz="6" w:space="0" w:color="333333"/>
            </w:tcBorders>
            <w:shd w:val="clear" w:color="auto" w:fill="FFFFFF"/>
            <w:vAlign w:val="center"/>
          </w:tcPr>
          <w:p w14:paraId="162F5D66" w14:textId="77777777" w:rsidR="00F76BAA" w:rsidRDefault="00F76BAA">
            <w:pPr>
              <w:widowControl/>
              <w:spacing w:line="320" w:lineRule="exact"/>
              <w:jc w:val="left"/>
              <w:rPr>
                <w:rFonts w:ascii="宋体" w:hAnsi="宋体" w:cs="宋体"/>
                <w:color w:val="FF0000"/>
                <w:kern w:val="0"/>
                <w:szCs w:val="21"/>
              </w:rPr>
            </w:pPr>
          </w:p>
        </w:tc>
        <w:tc>
          <w:tcPr>
            <w:tcW w:w="500"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321ECC6D" w14:textId="77777777" w:rsidR="00F76BAA" w:rsidRDefault="00F76BAA">
            <w:pPr>
              <w:widowControl/>
              <w:spacing w:line="320" w:lineRule="exact"/>
              <w:jc w:val="left"/>
              <w:rPr>
                <w:rFonts w:ascii="宋体" w:hAnsi="宋体" w:cs="宋体"/>
                <w:color w:val="FF0000"/>
                <w:kern w:val="0"/>
                <w:szCs w:val="21"/>
              </w:rPr>
            </w:pPr>
          </w:p>
        </w:tc>
        <w:tc>
          <w:tcPr>
            <w:tcW w:w="120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295382E" w14:textId="77777777" w:rsidR="00F76BAA" w:rsidRDefault="00F76BAA">
            <w:pPr>
              <w:widowControl/>
              <w:spacing w:line="320" w:lineRule="exact"/>
              <w:jc w:val="left"/>
              <w:rPr>
                <w:rFonts w:ascii="宋体" w:hAnsi="宋体" w:cs="宋体"/>
                <w:color w:val="FF0000"/>
                <w:kern w:val="0"/>
                <w:szCs w:val="21"/>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11991A99" w14:textId="77777777" w:rsidR="00F76BAA" w:rsidRDefault="00085D94">
            <w:pPr>
              <w:widowControl/>
              <w:spacing w:line="320" w:lineRule="exact"/>
              <w:jc w:val="center"/>
              <w:rPr>
                <w:rFonts w:ascii="宋体" w:hAnsi="宋体" w:cs="宋体"/>
                <w:color w:val="FF0000"/>
                <w:kern w:val="0"/>
                <w:szCs w:val="21"/>
              </w:rPr>
            </w:pPr>
            <w:r>
              <w:rPr>
                <w:rFonts w:ascii="宋体" w:hAnsi="宋体" w:cs="宋体"/>
                <w:color w:val="FF0000"/>
                <w:kern w:val="0"/>
                <w:szCs w:val="21"/>
              </w:rPr>
              <w:t>可靠性</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99E29E9"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8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03BAB0AE" w14:textId="77777777" w:rsidR="00F76BAA" w:rsidRDefault="00F76BAA">
            <w:pPr>
              <w:widowControl/>
              <w:spacing w:line="320" w:lineRule="exact"/>
              <w:jc w:val="left"/>
              <w:rPr>
                <w:rFonts w:ascii="宋体" w:hAnsi="宋体" w:cs="宋体"/>
                <w:color w:val="FF0000"/>
                <w:kern w:val="0"/>
                <w:szCs w:val="21"/>
              </w:rPr>
            </w:pPr>
          </w:p>
        </w:tc>
      </w:tr>
      <w:tr w:rsidR="00F76BAA" w14:paraId="5BAE7834" w14:textId="77777777">
        <w:trPr>
          <w:trHeight w:val="434"/>
          <w:jc w:val="center"/>
        </w:trPr>
        <w:tc>
          <w:tcPr>
            <w:tcW w:w="641" w:type="dxa"/>
            <w:vMerge/>
            <w:tcBorders>
              <w:left w:val="single" w:sz="6" w:space="0" w:color="333333"/>
              <w:right w:val="single" w:sz="6" w:space="0" w:color="333333"/>
            </w:tcBorders>
            <w:shd w:val="clear" w:color="auto" w:fill="FFFFFF"/>
            <w:vAlign w:val="center"/>
          </w:tcPr>
          <w:p w14:paraId="4C6FE0BD" w14:textId="77777777" w:rsidR="00F76BAA" w:rsidRDefault="00F76BAA">
            <w:pPr>
              <w:widowControl/>
              <w:spacing w:line="320" w:lineRule="exact"/>
              <w:jc w:val="left"/>
              <w:rPr>
                <w:rFonts w:ascii="宋体" w:hAnsi="宋体" w:cs="宋体"/>
                <w:color w:val="FF0000"/>
                <w:kern w:val="0"/>
                <w:szCs w:val="21"/>
              </w:rPr>
            </w:pPr>
          </w:p>
        </w:tc>
        <w:tc>
          <w:tcPr>
            <w:tcW w:w="500"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B0D7E7C" w14:textId="77777777" w:rsidR="00F76BAA" w:rsidRDefault="00F76BAA">
            <w:pPr>
              <w:widowControl/>
              <w:spacing w:line="320" w:lineRule="exact"/>
              <w:jc w:val="left"/>
              <w:rPr>
                <w:rFonts w:ascii="宋体" w:hAnsi="宋体" w:cs="宋体"/>
                <w:color w:val="FF0000"/>
                <w:kern w:val="0"/>
                <w:szCs w:val="21"/>
              </w:rPr>
            </w:pPr>
          </w:p>
        </w:tc>
        <w:tc>
          <w:tcPr>
            <w:tcW w:w="120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FBA545B" w14:textId="77777777" w:rsidR="00F76BAA" w:rsidRDefault="00F76BAA">
            <w:pPr>
              <w:widowControl/>
              <w:spacing w:line="320" w:lineRule="exact"/>
              <w:jc w:val="left"/>
              <w:rPr>
                <w:rFonts w:ascii="宋体" w:hAnsi="宋体" w:cs="宋体"/>
                <w:color w:val="FF0000"/>
                <w:kern w:val="0"/>
                <w:szCs w:val="21"/>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A4303E5" w14:textId="77777777" w:rsidR="00F76BAA" w:rsidRDefault="00085D94">
            <w:pPr>
              <w:widowControl/>
              <w:spacing w:line="320" w:lineRule="exact"/>
              <w:jc w:val="center"/>
              <w:rPr>
                <w:rFonts w:ascii="宋体" w:hAnsi="宋体" w:cs="宋体"/>
                <w:color w:val="FF0000"/>
                <w:kern w:val="0"/>
                <w:szCs w:val="21"/>
              </w:rPr>
            </w:pPr>
            <w:r>
              <w:rPr>
                <w:rFonts w:ascii="宋体" w:hAnsi="宋体" w:cs="宋体"/>
                <w:color w:val="FF0000"/>
                <w:kern w:val="0"/>
                <w:szCs w:val="21"/>
              </w:rPr>
              <w:t>可维护性</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7F9440E"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8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0B49B15" w14:textId="77777777" w:rsidR="00F76BAA" w:rsidRDefault="00F76BAA">
            <w:pPr>
              <w:widowControl/>
              <w:spacing w:line="320" w:lineRule="exact"/>
              <w:jc w:val="left"/>
              <w:rPr>
                <w:rFonts w:ascii="宋体" w:hAnsi="宋体" w:cs="宋体"/>
                <w:color w:val="FF0000"/>
                <w:kern w:val="0"/>
                <w:szCs w:val="21"/>
              </w:rPr>
            </w:pPr>
          </w:p>
        </w:tc>
      </w:tr>
      <w:tr w:rsidR="00F76BAA" w14:paraId="6E8EE36A" w14:textId="77777777">
        <w:trPr>
          <w:jc w:val="center"/>
        </w:trPr>
        <w:tc>
          <w:tcPr>
            <w:tcW w:w="641" w:type="dxa"/>
            <w:vMerge/>
            <w:tcBorders>
              <w:left w:val="single" w:sz="6" w:space="0" w:color="333333"/>
              <w:right w:val="single" w:sz="6" w:space="0" w:color="333333"/>
            </w:tcBorders>
            <w:shd w:val="clear" w:color="auto" w:fill="FFFFFF"/>
            <w:vAlign w:val="center"/>
          </w:tcPr>
          <w:p w14:paraId="4F463B3B" w14:textId="77777777" w:rsidR="00F76BAA" w:rsidRDefault="00F76BAA">
            <w:pPr>
              <w:widowControl/>
              <w:spacing w:line="320" w:lineRule="exact"/>
              <w:jc w:val="left"/>
              <w:rPr>
                <w:rFonts w:ascii="宋体" w:hAnsi="宋体" w:cs="宋体"/>
                <w:color w:val="FF0000"/>
                <w:kern w:val="0"/>
                <w:szCs w:val="21"/>
              </w:rPr>
            </w:pPr>
          </w:p>
        </w:tc>
        <w:tc>
          <w:tcPr>
            <w:tcW w:w="500"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45B2631" w14:textId="77777777" w:rsidR="00F76BAA" w:rsidRDefault="00F76BAA">
            <w:pPr>
              <w:widowControl/>
              <w:spacing w:line="320" w:lineRule="exact"/>
              <w:jc w:val="left"/>
              <w:rPr>
                <w:rFonts w:ascii="宋体" w:hAnsi="宋体" w:cs="宋体"/>
                <w:color w:val="FF0000"/>
                <w:kern w:val="0"/>
                <w:szCs w:val="21"/>
              </w:rPr>
            </w:pPr>
          </w:p>
        </w:tc>
        <w:tc>
          <w:tcPr>
            <w:tcW w:w="120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47D504E2" w14:textId="77777777" w:rsidR="00F76BAA" w:rsidRDefault="00F76BAA">
            <w:pPr>
              <w:widowControl/>
              <w:spacing w:line="320" w:lineRule="exact"/>
              <w:jc w:val="left"/>
              <w:rPr>
                <w:rFonts w:ascii="宋体" w:hAnsi="宋体" w:cs="宋体"/>
                <w:color w:val="FF0000"/>
                <w:kern w:val="0"/>
                <w:szCs w:val="21"/>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52293F32" w14:textId="77777777" w:rsidR="00F76BAA" w:rsidRDefault="00F76BAA">
            <w:pPr>
              <w:widowControl/>
              <w:spacing w:line="320" w:lineRule="exact"/>
              <w:jc w:val="center"/>
              <w:rPr>
                <w:rFonts w:ascii="宋体" w:hAnsi="宋体" w:cs="宋体"/>
                <w:color w:val="FF0000"/>
                <w:kern w:val="0"/>
                <w:szCs w:val="21"/>
              </w:rPr>
            </w:pP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36A4CFD"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8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01847FF" w14:textId="77777777" w:rsidR="00F76BAA" w:rsidRDefault="00F76BAA">
            <w:pPr>
              <w:widowControl/>
              <w:spacing w:line="320" w:lineRule="exact"/>
              <w:jc w:val="left"/>
              <w:rPr>
                <w:rFonts w:ascii="宋体" w:hAnsi="宋体" w:cs="宋体"/>
                <w:color w:val="FF0000"/>
                <w:kern w:val="0"/>
                <w:szCs w:val="21"/>
              </w:rPr>
            </w:pPr>
          </w:p>
        </w:tc>
      </w:tr>
      <w:tr w:rsidR="00F76BAA" w14:paraId="26FC48B2" w14:textId="77777777">
        <w:trPr>
          <w:trHeight w:val="165"/>
          <w:jc w:val="center"/>
        </w:trPr>
        <w:tc>
          <w:tcPr>
            <w:tcW w:w="641" w:type="dxa"/>
            <w:vMerge/>
            <w:tcBorders>
              <w:left w:val="single" w:sz="6" w:space="0" w:color="333333"/>
              <w:right w:val="single" w:sz="6" w:space="0" w:color="333333"/>
            </w:tcBorders>
            <w:shd w:val="clear" w:color="auto" w:fill="FFFFFF"/>
            <w:vAlign w:val="center"/>
          </w:tcPr>
          <w:p w14:paraId="7AB75B5B" w14:textId="77777777" w:rsidR="00F76BAA" w:rsidRDefault="00F76BAA">
            <w:pPr>
              <w:widowControl/>
              <w:spacing w:line="320" w:lineRule="exact"/>
              <w:jc w:val="left"/>
              <w:rPr>
                <w:rFonts w:ascii="宋体" w:hAnsi="宋体" w:cs="宋体"/>
                <w:color w:val="FF0000"/>
                <w:kern w:val="0"/>
                <w:szCs w:val="21"/>
              </w:rPr>
            </w:pPr>
          </w:p>
        </w:tc>
        <w:tc>
          <w:tcPr>
            <w:tcW w:w="500"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6738AA04" w14:textId="77777777" w:rsidR="00F76BAA" w:rsidRDefault="00085D94">
            <w:pPr>
              <w:widowControl/>
              <w:spacing w:line="320" w:lineRule="exact"/>
              <w:jc w:val="center"/>
              <w:rPr>
                <w:rFonts w:ascii="宋体" w:hAnsi="宋体" w:cs="宋体"/>
                <w:color w:val="FF0000"/>
                <w:kern w:val="0"/>
                <w:szCs w:val="21"/>
              </w:rPr>
            </w:pPr>
            <w:r>
              <w:rPr>
                <w:rFonts w:ascii="宋体" w:hAnsi="宋体" w:cs="宋体"/>
                <w:color w:val="FF0000"/>
                <w:kern w:val="0"/>
                <w:szCs w:val="21"/>
              </w:rPr>
              <w:t>4</w:t>
            </w:r>
          </w:p>
        </w:tc>
        <w:tc>
          <w:tcPr>
            <w:tcW w:w="1201"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03DF5451"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电气安装</w:t>
            </w: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29B25A61"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电力供应</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A42027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815" w:type="dxa"/>
            <w:vMerge w:val="restart"/>
            <w:tcBorders>
              <w:top w:val="single" w:sz="6" w:space="0" w:color="333333"/>
              <w:left w:val="single" w:sz="6" w:space="0" w:color="333333"/>
              <w:bottom w:val="single" w:sz="6" w:space="0" w:color="333333"/>
              <w:right w:val="single" w:sz="6" w:space="0" w:color="333333"/>
            </w:tcBorders>
            <w:shd w:val="clear" w:color="auto" w:fill="FFFFFF"/>
            <w:vAlign w:val="center"/>
          </w:tcPr>
          <w:p w14:paraId="11669203"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系统安装应符合国家现行标准《建筑电气安装工程施工质量验收规范》GB 50303。</w:t>
            </w:r>
          </w:p>
        </w:tc>
      </w:tr>
      <w:tr w:rsidR="00F76BAA" w14:paraId="4AD4698A" w14:textId="77777777">
        <w:trPr>
          <w:trHeight w:val="180"/>
          <w:jc w:val="center"/>
        </w:trPr>
        <w:tc>
          <w:tcPr>
            <w:tcW w:w="641" w:type="dxa"/>
            <w:vMerge/>
            <w:tcBorders>
              <w:left w:val="single" w:sz="6" w:space="0" w:color="333333"/>
              <w:right w:val="single" w:sz="6" w:space="0" w:color="333333"/>
            </w:tcBorders>
            <w:shd w:val="clear" w:color="auto" w:fill="FFFFFF"/>
            <w:vAlign w:val="center"/>
          </w:tcPr>
          <w:p w14:paraId="377D92B5" w14:textId="77777777" w:rsidR="00F76BAA" w:rsidRDefault="00F76BAA">
            <w:pPr>
              <w:widowControl/>
              <w:spacing w:line="320" w:lineRule="exact"/>
              <w:jc w:val="left"/>
              <w:rPr>
                <w:rFonts w:ascii="宋体" w:hAnsi="宋体" w:cs="宋体"/>
                <w:color w:val="FF0000"/>
                <w:kern w:val="0"/>
                <w:szCs w:val="21"/>
              </w:rPr>
            </w:pPr>
          </w:p>
        </w:tc>
        <w:tc>
          <w:tcPr>
            <w:tcW w:w="500"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771EC83" w14:textId="77777777" w:rsidR="00F76BAA" w:rsidRDefault="00F76BAA">
            <w:pPr>
              <w:widowControl/>
              <w:spacing w:line="320" w:lineRule="exact"/>
              <w:jc w:val="left"/>
              <w:rPr>
                <w:rFonts w:ascii="宋体" w:hAnsi="宋体" w:cs="宋体"/>
                <w:color w:val="FF0000"/>
                <w:kern w:val="0"/>
                <w:szCs w:val="21"/>
              </w:rPr>
            </w:pPr>
          </w:p>
        </w:tc>
        <w:tc>
          <w:tcPr>
            <w:tcW w:w="120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188B57BA" w14:textId="77777777" w:rsidR="00F76BAA" w:rsidRDefault="00F76BAA">
            <w:pPr>
              <w:widowControl/>
              <w:spacing w:line="320" w:lineRule="exact"/>
              <w:jc w:val="left"/>
              <w:rPr>
                <w:rFonts w:ascii="宋体" w:hAnsi="宋体" w:cs="宋体"/>
                <w:color w:val="FF0000"/>
                <w:kern w:val="0"/>
                <w:szCs w:val="21"/>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34B130E5"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布线系统</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0CAD8F1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8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79584823" w14:textId="77777777" w:rsidR="00F76BAA" w:rsidRDefault="00F76BAA">
            <w:pPr>
              <w:widowControl/>
              <w:spacing w:line="320" w:lineRule="exact"/>
              <w:jc w:val="left"/>
              <w:rPr>
                <w:rFonts w:ascii="宋体" w:hAnsi="宋体" w:cs="宋体"/>
                <w:color w:val="FF0000"/>
                <w:kern w:val="0"/>
                <w:szCs w:val="21"/>
              </w:rPr>
            </w:pPr>
          </w:p>
        </w:tc>
      </w:tr>
      <w:tr w:rsidR="00F76BAA" w14:paraId="5AF0282C" w14:textId="77777777">
        <w:trPr>
          <w:jc w:val="center"/>
        </w:trPr>
        <w:tc>
          <w:tcPr>
            <w:tcW w:w="641" w:type="dxa"/>
            <w:vMerge/>
            <w:tcBorders>
              <w:left w:val="single" w:sz="6" w:space="0" w:color="333333"/>
              <w:right w:val="single" w:sz="6" w:space="0" w:color="333333"/>
            </w:tcBorders>
            <w:shd w:val="clear" w:color="auto" w:fill="FFFFFF"/>
            <w:vAlign w:val="center"/>
          </w:tcPr>
          <w:p w14:paraId="51E1B2AA" w14:textId="77777777" w:rsidR="00F76BAA" w:rsidRDefault="00F76BAA">
            <w:pPr>
              <w:widowControl/>
              <w:spacing w:line="320" w:lineRule="exact"/>
              <w:jc w:val="left"/>
              <w:rPr>
                <w:rFonts w:ascii="宋体" w:hAnsi="宋体" w:cs="宋体"/>
                <w:color w:val="FF0000"/>
                <w:kern w:val="0"/>
                <w:szCs w:val="21"/>
              </w:rPr>
            </w:pPr>
          </w:p>
        </w:tc>
        <w:tc>
          <w:tcPr>
            <w:tcW w:w="500"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5A90144C" w14:textId="77777777" w:rsidR="00F76BAA" w:rsidRDefault="00F76BAA">
            <w:pPr>
              <w:widowControl/>
              <w:spacing w:line="320" w:lineRule="exact"/>
              <w:jc w:val="left"/>
              <w:rPr>
                <w:rFonts w:ascii="宋体" w:hAnsi="宋体" w:cs="宋体"/>
                <w:color w:val="FF0000"/>
                <w:kern w:val="0"/>
                <w:szCs w:val="21"/>
              </w:rPr>
            </w:pPr>
          </w:p>
        </w:tc>
        <w:tc>
          <w:tcPr>
            <w:tcW w:w="1201"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6467A111" w14:textId="77777777" w:rsidR="00F76BAA" w:rsidRDefault="00F76BAA">
            <w:pPr>
              <w:widowControl/>
              <w:spacing w:line="320" w:lineRule="exact"/>
              <w:jc w:val="left"/>
              <w:rPr>
                <w:rFonts w:ascii="宋体" w:hAnsi="宋体" w:cs="宋体"/>
                <w:color w:val="FF0000"/>
                <w:kern w:val="0"/>
                <w:szCs w:val="21"/>
              </w:rPr>
            </w:pPr>
          </w:p>
        </w:tc>
        <w:tc>
          <w:tcPr>
            <w:tcW w:w="2429" w:type="dxa"/>
            <w:gridSpan w:val="2"/>
            <w:tcBorders>
              <w:top w:val="single" w:sz="6" w:space="0" w:color="333333"/>
              <w:left w:val="single" w:sz="6" w:space="0" w:color="333333"/>
              <w:bottom w:val="single" w:sz="6" w:space="0" w:color="333333"/>
              <w:right w:val="single" w:sz="6" w:space="0" w:color="333333"/>
            </w:tcBorders>
            <w:shd w:val="clear" w:color="auto" w:fill="FFFFFF"/>
            <w:vAlign w:val="center"/>
          </w:tcPr>
          <w:p w14:paraId="769AF3DF"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防雷接地</w:t>
            </w:r>
          </w:p>
        </w:tc>
        <w:tc>
          <w:tcPr>
            <w:tcW w:w="1489"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318AA507"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815" w:type="dxa"/>
            <w:vMerge/>
            <w:tcBorders>
              <w:top w:val="single" w:sz="6" w:space="0" w:color="333333"/>
              <w:left w:val="single" w:sz="6" w:space="0" w:color="333333"/>
              <w:bottom w:val="single" w:sz="6" w:space="0" w:color="333333"/>
              <w:right w:val="single" w:sz="6" w:space="0" w:color="333333"/>
            </w:tcBorders>
            <w:shd w:val="clear" w:color="auto" w:fill="FFFFFF"/>
            <w:vAlign w:val="center"/>
          </w:tcPr>
          <w:p w14:paraId="2EE9D07D" w14:textId="77777777" w:rsidR="00F76BAA" w:rsidRDefault="00F76BAA">
            <w:pPr>
              <w:widowControl/>
              <w:spacing w:line="320" w:lineRule="exact"/>
              <w:jc w:val="left"/>
              <w:rPr>
                <w:rFonts w:ascii="宋体" w:hAnsi="宋体" w:cs="宋体"/>
                <w:color w:val="FF0000"/>
                <w:kern w:val="0"/>
                <w:szCs w:val="21"/>
              </w:rPr>
            </w:pPr>
          </w:p>
        </w:tc>
      </w:tr>
      <w:tr w:rsidR="00F76BAA" w14:paraId="17122771" w14:textId="77777777">
        <w:trPr>
          <w:trHeight w:val="125"/>
          <w:jc w:val="center"/>
        </w:trPr>
        <w:tc>
          <w:tcPr>
            <w:tcW w:w="641" w:type="dxa"/>
            <w:vMerge/>
            <w:tcBorders>
              <w:left w:val="single" w:sz="6" w:space="0" w:color="333333"/>
              <w:right w:val="single" w:sz="6" w:space="0" w:color="333333"/>
            </w:tcBorders>
            <w:shd w:val="clear" w:color="auto" w:fill="FFFFFF"/>
            <w:vAlign w:val="center"/>
          </w:tcPr>
          <w:p w14:paraId="4A41F4E1" w14:textId="77777777" w:rsidR="00F76BAA" w:rsidRDefault="00F76BAA">
            <w:pPr>
              <w:widowControl/>
              <w:spacing w:line="320" w:lineRule="exact"/>
              <w:jc w:val="left"/>
              <w:rPr>
                <w:rFonts w:ascii="宋体" w:hAnsi="宋体" w:cs="宋体"/>
                <w:color w:val="FF0000"/>
                <w:kern w:val="0"/>
                <w:szCs w:val="21"/>
              </w:rPr>
            </w:pPr>
          </w:p>
        </w:tc>
        <w:tc>
          <w:tcPr>
            <w:tcW w:w="500" w:type="dxa"/>
            <w:vMerge/>
            <w:tcBorders>
              <w:top w:val="single" w:sz="6" w:space="0" w:color="333333"/>
              <w:left w:val="single" w:sz="6" w:space="0" w:color="333333"/>
              <w:bottom w:val="single" w:sz="4" w:space="0" w:color="auto"/>
              <w:right w:val="single" w:sz="6" w:space="0" w:color="333333"/>
            </w:tcBorders>
            <w:shd w:val="clear" w:color="auto" w:fill="FFFFFF"/>
            <w:vAlign w:val="center"/>
          </w:tcPr>
          <w:p w14:paraId="5F5C2DDC" w14:textId="77777777" w:rsidR="00F76BAA" w:rsidRDefault="00F76BAA">
            <w:pPr>
              <w:widowControl/>
              <w:spacing w:line="320" w:lineRule="exact"/>
              <w:jc w:val="left"/>
              <w:rPr>
                <w:rFonts w:ascii="宋体" w:hAnsi="宋体" w:cs="宋体"/>
                <w:color w:val="FF0000"/>
                <w:kern w:val="0"/>
                <w:szCs w:val="21"/>
              </w:rPr>
            </w:pPr>
          </w:p>
        </w:tc>
        <w:tc>
          <w:tcPr>
            <w:tcW w:w="1201" w:type="dxa"/>
            <w:vMerge/>
            <w:tcBorders>
              <w:top w:val="single" w:sz="6" w:space="0" w:color="333333"/>
              <w:left w:val="single" w:sz="6" w:space="0" w:color="333333"/>
              <w:bottom w:val="single" w:sz="4" w:space="0" w:color="auto"/>
              <w:right w:val="single" w:sz="6" w:space="0" w:color="333333"/>
            </w:tcBorders>
            <w:shd w:val="clear" w:color="auto" w:fill="FFFFFF"/>
            <w:vAlign w:val="center"/>
          </w:tcPr>
          <w:p w14:paraId="6E582DC1" w14:textId="77777777" w:rsidR="00F76BAA" w:rsidRDefault="00F76BAA">
            <w:pPr>
              <w:widowControl/>
              <w:spacing w:line="320" w:lineRule="exact"/>
              <w:jc w:val="left"/>
              <w:rPr>
                <w:rFonts w:ascii="宋体" w:hAnsi="宋体" w:cs="宋体"/>
                <w:color w:val="FF0000"/>
                <w:kern w:val="0"/>
                <w:szCs w:val="21"/>
              </w:rPr>
            </w:pPr>
          </w:p>
        </w:tc>
        <w:tc>
          <w:tcPr>
            <w:tcW w:w="2429" w:type="dxa"/>
            <w:gridSpan w:val="2"/>
            <w:tcBorders>
              <w:top w:val="single" w:sz="6" w:space="0" w:color="333333"/>
              <w:left w:val="single" w:sz="6" w:space="0" w:color="333333"/>
              <w:bottom w:val="single" w:sz="4" w:space="0" w:color="auto"/>
              <w:right w:val="single" w:sz="6" w:space="0" w:color="333333"/>
            </w:tcBorders>
            <w:shd w:val="clear" w:color="auto" w:fill="FFFFFF"/>
            <w:vAlign w:val="center"/>
          </w:tcPr>
          <w:p w14:paraId="47E04757" w14:textId="77777777" w:rsidR="00F76BAA" w:rsidRDefault="00F76BAA">
            <w:pPr>
              <w:widowControl/>
              <w:spacing w:line="320" w:lineRule="exact"/>
              <w:jc w:val="center"/>
              <w:rPr>
                <w:rFonts w:ascii="宋体" w:hAnsi="宋体" w:cs="宋体"/>
                <w:color w:val="FF0000"/>
                <w:kern w:val="0"/>
                <w:szCs w:val="21"/>
              </w:rPr>
            </w:pPr>
          </w:p>
        </w:tc>
        <w:tc>
          <w:tcPr>
            <w:tcW w:w="1489" w:type="dxa"/>
            <w:tcBorders>
              <w:top w:val="single" w:sz="6" w:space="0" w:color="333333"/>
              <w:left w:val="single" w:sz="6" w:space="0" w:color="333333"/>
              <w:bottom w:val="single" w:sz="4" w:space="0" w:color="auto"/>
              <w:right w:val="single" w:sz="6" w:space="0" w:color="333333"/>
            </w:tcBorders>
            <w:shd w:val="clear" w:color="auto" w:fill="FFFFFF"/>
            <w:vAlign w:val="center"/>
          </w:tcPr>
          <w:p w14:paraId="021DA2C3"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 </w:t>
            </w:r>
          </w:p>
        </w:tc>
        <w:tc>
          <w:tcPr>
            <w:tcW w:w="2815" w:type="dxa"/>
            <w:vMerge/>
            <w:tcBorders>
              <w:top w:val="single" w:sz="6" w:space="0" w:color="333333"/>
              <w:left w:val="single" w:sz="6" w:space="0" w:color="333333"/>
              <w:bottom w:val="single" w:sz="4" w:space="0" w:color="auto"/>
              <w:right w:val="single" w:sz="6" w:space="0" w:color="333333"/>
            </w:tcBorders>
            <w:shd w:val="clear" w:color="auto" w:fill="FFFFFF"/>
            <w:vAlign w:val="center"/>
          </w:tcPr>
          <w:p w14:paraId="45F9B143" w14:textId="77777777" w:rsidR="00F76BAA" w:rsidRDefault="00F76BAA">
            <w:pPr>
              <w:widowControl/>
              <w:spacing w:line="320" w:lineRule="exact"/>
              <w:jc w:val="left"/>
              <w:rPr>
                <w:rFonts w:ascii="宋体" w:hAnsi="宋体" w:cs="宋体"/>
                <w:color w:val="FF0000"/>
                <w:kern w:val="0"/>
                <w:szCs w:val="21"/>
              </w:rPr>
            </w:pPr>
          </w:p>
        </w:tc>
      </w:tr>
      <w:tr w:rsidR="00F76BAA" w14:paraId="20390766" w14:textId="77777777">
        <w:trPr>
          <w:trHeight w:val="233"/>
          <w:jc w:val="center"/>
        </w:trPr>
        <w:tc>
          <w:tcPr>
            <w:tcW w:w="641" w:type="dxa"/>
            <w:vMerge/>
            <w:tcBorders>
              <w:left w:val="single" w:sz="6" w:space="0" w:color="333333"/>
              <w:bottom w:val="single" w:sz="6" w:space="0" w:color="333333"/>
              <w:right w:val="single" w:sz="6" w:space="0" w:color="333333"/>
            </w:tcBorders>
            <w:shd w:val="clear" w:color="auto" w:fill="FFFFFF"/>
            <w:vAlign w:val="center"/>
          </w:tcPr>
          <w:p w14:paraId="2E7FEB33" w14:textId="77777777" w:rsidR="00F76BAA" w:rsidRDefault="00F76BAA">
            <w:pPr>
              <w:widowControl/>
              <w:spacing w:line="320" w:lineRule="exact"/>
              <w:jc w:val="left"/>
              <w:rPr>
                <w:rFonts w:ascii="宋体" w:hAnsi="宋体" w:cs="宋体"/>
                <w:color w:val="FF0000"/>
                <w:kern w:val="0"/>
                <w:szCs w:val="21"/>
              </w:rPr>
            </w:pPr>
          </w:p>
        </w:tc>
        <w:tc>
          <w:tcPr>
            <w:tcW w:w="500" w:type="dxa"/>
            <w:tcBorders>
              <w:top w:val="single" w:sz="4" w:space="0" w:color="auto"/>
              <w:left w:val="single" w:sz="6" w:space="0" w:color="333333"/>
              <w:bottom w:val="single" w:sz="6" w:space="0" w:color="333333"/>
              <w:right w:val="single" w:sz="6" w:space="0" w:color="333333"/>
            </w:tcBorders>
            <w:shd w:val="clear" w:color="auto" w:fill="FFFFFF"/>
            <w:vAlign w:val="center"/>
          </w:tcPr>
          <w:p w14:paraId="7C6ED280" w14:textId="77777777" w:rsidR="00F76BAA" w:rsidRDefault="00085D94">
            <w:pPr>
              <w:spacing w:line="320" w:lineRule="exact"/>
              <w:jc w:val="center"/>
              <w:rPr>
                <w:rFonts w:ascii="宋体" w:hAnsi="宋体" w:cs="宋体"/>
                <w:color w:val="FF0000"/>
                <w:kern w:val="0"/>
                <w:szCs w:val="21"/>
              </w:rPr>
            </w:pPr>
            <w:r>
              <w:rPr>
                <w:rFonts w:ascii="宋体" w:hAnsi="宋体" w:cs="宋体"/>
                <w:color w:val="FF0000"/>
                <w:kern w:val="0"/>
                <w:szCs w:val="21"/>
              </w:rPr>
              <w:t>5</w:t>
            </w:r>
          </w:p>
        </w:tc>
        <w:tc>
          <w:tcPr>
            <w:tcW w:w="1201" w:type="dxa"/>
            <w:tcBorders>
              <w:top w:val="single" w:sz="4" w:space="0" w:color="auto"/>
              <w:left w:val="single" w:sz="6" w:space="0" w:color="333333"/>
              <w:bottom w:val="single" w:sz="6" w:space="0" w:color="333333"/>
              <w:right w:val="single" w:sz="6" w:space="0" w:color="333333"/>
            </w:tcBorders>
            <w:shd w:val="clear" w:color="auto" w:fill="FFFFFF"/>
            <w:vAlign w:val="center"/>
          </w:tcPr>
          <w:p w14:paraId="428E6393" w14:textId="77777777" w:rsidR="00F76BAA" w:rsidRDefault="00085D94">
            <w:pPr>
              <w:spacing w:line="320" w:lineRule="exact"/>
              <w:jc w:val="center"/>
              <w:rPr>
                <w:rFonts w:ascii="宋体" w:hAnsi="宋体" w:cs="宋体"/>
                <w:color w:val="FF0000"/>
                <w:kern w:val="0"/>
                <w:szCs w:val="21"/>
              </w:rPr>
            </w:pPr>
            <w:r>
              <w:rPr>
                <w:rFonts w:ascii="宋体" w:hAnsi="宋体" w:cs="宋体" w:hint="eastAsia"/>
                <w:color w:val="FF0000"/>
                <w:kern w:val="0"/>
                <w:szCs w:val="21"/>
              </w:rPr>
              <w:t>设备、管线安装</w:t>
            </w:r>
          </w:p>
          <w:p w14:paraId="6B8EC79B" w14:textId="77777777" w:rsidR="00F76BAA" w:rsidRDefault="00F76BAA">
            <w:pPr>
              <w:spacing w:line="320" w:lineRule="exact"/>
              <w:jc w:val="center"/>
              <w:rPr>
                <w:rFonts w:ascii="宋体" w:hAnsi="宋体" w:cs="宋体"/>
                <w:color w:val="FF0000"/>
                <w:kern w:val="0"/>
                <w:szCs w:val="21"/>
              </w:rPr>
            </w:pPr>
          </w:p>
        </w:tc>
        <w:tc>
          <w:tcPr>
            <w:tcW w:w="2429" w:type="dxa"/>
            <w:gridSpan w:val="2"/>
            <w:tcBorders>
              <w:top w:val="single" w:sz="4" w:space="0" w:color="auto"/>
              <w:left w:val="single" w:sz="6" w:space="0" w:color="333333"/>
              <w:bottom w:val="single" w:sz="6" w:space="0" w:color="333333"/>
              <w:right w:val="single" w:sz="6" w:space="0" w:color="333333"/>
            </w:tcBorders>
            <w:shd w:val="clear" w:color="auto" w:fill="FFFFFF"/>
            <w:vAlign w:val="center"/>
          </w:tcPr>
          <w:p w14:paraId="5F8C70E7" w14:textId="77777777" w:rsidR="00F76BAA" w:rsidRDefault="00085D94">
            <w:pPr>
              <w:widowControl/>
              <w:spacing w:line="320" w:lineRule="exact"/>
              <w:jc w:val="center"/>
              <w:rPr>
                <w:rFonts w:ascii="宋体" w:hAnsi="宋体" w:cs="宋体"/>
                <w:color w:val="FF0000"/>
                <w:kern w:val="0"/>
                <w:szCs w:val="21"/>
              </w:rPr>
            </w:pPr>
            <w:r>
              <w:rPr>
                <w:rFonts w:ascii="宋体" w:hAnsi="宋体" w:cs="宋体" w:hint="eastAsia"/>
                <w:color w:val="FF0000"/>
                <w:kern w:val="0"/>
                <w:szCs w:val="21"/>
              </w:rPr>
              <w:t>设备布置、管线安装</w:t>
            </w:r>
          </w:p>
        </w:tc>
        <w:tc>
          <w:tcPr>
            <w:tcW w:w="1489" w:type="dxa"/>
            <w:tcBorders>
              <w:top w:val="single" w:sz="4" w:space="0" w:color="auto"/>
              <w:left w:val="single" w:sz="6" w:space="0" w:color="333333"/>
              <w:bottom w:val="single" w:sz="6" w:space="0" w:color="333333"/>
              <w:right w:val="single" w:sz="6" w:space="0" w:color="333333"/>
            </w:tcBorders>
            <w:shd w:val="clear" w:color="auto" w:fill="FFFFFF"/>
            <w:vAlign w:val="center"/>
          </w:tcPr>
          <w:p w14:paraId="29D447D4" w14:textId="77777777" w:rsidR="00F76BAA" w:rsidRDefault="00F76BAA">
            <w:pPr>
              <w:spacing w:line="320" w:lineRule="exact"/>
              <w:jc w:val="center"/>
              <w:rPr>
                <w:rFonts w:ascii="宋体" w:hAnsi="宋体" w:cs="宋体"/>
                <w:color w:val="FF0000"/>
                <w:kern w:val="0"/>
                <w:szCs w:val="21"/>
              </w:rPr>
            </w:pPr>
          </w:p>
        </w:tc>
        <w:tc>
          <w:tcPr>
            <w:tcW w:w="2815" w:type="dxa"/>
            <w:tcBorders>
              <w:top w:val="single" w:sz="4" w:space="0" w:color="auto"/>
              <w:left w:val="single" w:sz="6" w:space="0" w:color="333333"/>
              <w:bottom w:val="single" w:sz="6" w:space="0" w:color="333333"/>
              <w:right w:val="single" w:sz="6" w:space="0" w:color="333333"/>
            </w:tcBorders>
            <w:shd w:val="clear" w:color="auto" w:fill="FFFFFF"/>
            <w:vAlign w:val="center"/>
          </w:tcPr>
          <w:p w14:paraId="4FD457CC" w14:textId="77777777" w:rsidR="00F76BAA" w:rsidRDefault="00085D94">
            <w:pPr>
              <w:spacing w:line="320" w:lineRule="exact"/>
              <w:jc w:val="center"/>
              <w:rPr>
                <w:rFonts w:ascii="宋体" w:hAnsi="宋体" w:cs="宋体"/>
                <w:color w:val="FF0000"/>
                <w:kern w:val="0"/>
                <w:szCs w:val="21"/>
              </w:rPr>
            </w:pPr>
            <w:r>
              <w:rPr>
                <w:rFonts w:ascii="宋体" w:hAnsi="宋体" w:cs="宋体" w:hint="eastAsia"/>
                <w:color w:val="FF0000"/>
                <w:kern w:val="0"/>
                <w:szCs w:val="21"/>
              </w:rPr>
              <w:t>设备排列整齐美观，线缆连接正确、压接牢固。</w:t>
            </w:r>
          </w:p>
        </w:tc>
      </w:tr>
      <w:tr w:rsidR="00F76BAA" w14:paraId="40AFE403" w14:textId="77777777">
        <w:trPr>
          <w:jc w:val="center"/>
        </w:trPr>
        <w:tc>
          <w:tcPr>
            <w:tcW w:w="0" w:type="auto"/>
            <w:gridSpan w:val="7"/>
            <w:tcBorders>
              <w:top w:val="single" w:sz="6" w:space="0" w:color="333333"/>
              <w:left w:val="single" w:sz="6" w:space="0" w:color="333333"/>
              <w:bottom w:val="single" w:sz="6" w:space="0" w:color="333333"/>
              <w:right w:val="single" w:sz="6" w:space="0" w:color="333333"/>
            </w:tcBorders>
            <w:shd w:val="clear" w:color="auto" w:fill="FFFFFF"/>
            <w:vAlign w:val="center"/>
          </w:tcPr>
          <w:p w14:paraId="46DDA92C"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检测意见：</w:t>
            </w:r>
          </w:p>
        </w:tc>
      </w:tr>
      <w:tr w:rsidR="00F76BAA" w14:paraId="2853CC4D" w14:textId="77777777">
        <w:trPr>
          <w:jc w:val="center"/>
        </w:trPr>
        <w:tc>
          <w:tcPr>
            <w:tcW w:w="0" w:type="auto"/>
            <w:gridSpan w:val="7"/>
            <w:tcBorders>
              <w:top w:val="single" w:sz="6" w:space="0" w:color="333333"/>
              <w:left w:val="single" w:sz="6" w:space="0" w:color="333333"/>
              <w:bottom w:val="single" w:sz="6" w:space="0" w:color="333333"/>
              <w:right w:val="single" w:sz="6" w:space="0" w:color="333333"/>
            </w:tcBorders>
            <w:shd w:val="clear" w:color="auto" w:fill="FFFFFF"/>
            <w:vAlign w:val="center"/>
          </w:tcPr>
          <w:p w14:paraId="36CB1790"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监理工程师签字(建设单位项目专业技术负责人):</w:t>
            </w:r>
          </w:p>
        </w:tc>
      </w:tr>
      <w:tr w:rsidR="00F76BAA" w14:paraId="49C5A6E7" w14:textId="77777777">
        <w:trPr>
          <w:jc w:val="center"/>
        </w:trPr>
        <w:tc>
          <w:tcPr>
            <w:tcW w:w="0" w:type="auto"/>
            <w:gridSpan w:val="7"/>
            <w:tcBorders>
              <w:top w:val="single" w:sz="6" w:space="0" w:color="333333"/>
              <w:left w:val="single" w:sz="6" w:space="0" w:color="333333"/>
              <w:bottom w:val="single" w:sz="6" w:space="0" w:color="333333"/>
              <w:right w:val="single" w:sz="6" w:space="0" w:color="333333"/>
            </w:tcBorders>
            <w:shd w:val="clear" w:color="auto" w:fill="FFFFFF"/>
            <w:vAlign w:val="center"/>
          </w:tcPr>
          <w:p w14:paraId="31D16969"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检测机构负责人签字：</w:t>
            </w:r>
          </w:p>
        </w:tc>
      </w:tr>
      <w:tr w:rsidR="00F76BAA" w14:paraId="396D8E09" w14:textId="77777777">
        <w:trPr>
          <w:jc w:val="center"/>
        </w:trPr>
        <w:tc>
          <w:tcPr>
            <w:tcW w:w="0" w:type="auto"/>
            <w:gridSpan w:val="7"/>
            <w:tcBorders>
              <w:top w:val="single" w:sz="6" w:space="0" w:color="333333"/>
              <w:left w:val="single" w:sz="6" w:space="0" w:color="333333"/>
              <w:bottom w:val="single" w:sz="6" w:space="0" w:color="333333"/>
              <w:right w:val="single" w:sz="6" w:space="0" w:color="333333"/>
            </w:tcBorders>
            <w:shd w:val="clear" w:color="auto" w:fill="FFFFFF"/>
            <w:vAlign w:val="center"/>
          </w:tcPr>
          <w:p w14:paraId="3EA0C9E1" w14:textId="77777777" w:rsidR="00F76BAA" w:rsidRDefault="00085D94">
            <w:pPr>
              <w:widowControl/>
              <w:spacing w:line="320" w:lineRule="exact"/>
              <w:jc w:val="left"/>
              <w:rPr>
                <w:rFonts w:ascii="宋体" w:hAnsi="宋体" w:cs="宋体"/>
                <w:color w:val="FF0000"/>
                <w:kern w:val="0"/>
                <w:szCs w:val="21"/>
              </w:rPr>
            </w:pPr>
            <w:r>
              <w:rPr>
                <w:rFonts w:ascii="宋体" w:hAnsi="宋体" w:cs="宋体" w:hint="eastAsia"/>
                <w:color w:val="FF0000"/>
                <w:kern w:val="0"/>
                <w:szCs w:val="21"/>
              </w:rPr>
              <w:t>日期：</w:t>
            </w:r>
          </w:p>
        </w:tc>
      </w:tr>
    </w:tbl>
    <w:p w14:paraId="53E730CD" w14:textId="77777777" w:rsidR="00E21E7D" w:rsidRPr="0051423F" w:rsidRDefault="00E21E7D" w:rsidP="00E21E7D">
      <w:pPr>
        <w:pStyle w:val="1"/>
        <w:spacing w:before="0" w:afterLines="100" w:after="312" w:line="240" w:lineRule="auto"/>
        <w:jc w:val="center"/>
        <w:rPr>
          <w:rFonts w:ascii="宋体" w:hAnsi="宋体"/>
          <w:sz w:val="21"/>
          <w:szCs w:val="21"/>
        </w:rPr>
      </w:pPr>
      <w:bookmarkStart w:id="408" w:name="_Toc43468650"/>
      <w:r w:rsidRPr="0051423F">
        <w:rPr>
          <w:rFonts w:ascii="宋体" w:hAnsi="宋体" w:hint="eastAsia"/>
          <w:sz w:val="21"/>
          <w:szCs w:val="21"/>
        </w:rPr>
        <w:lastRenderedPageBreak/>
        <w:t>本规范用词说明</w:t>
      </w:r>
      <w:bookmarkEnd w:id="408"/>
    </w:p>
    <w:p w14:paraId="6747FE31" w14:textId="77777777" w:rsidR="00E21E7D" w:rsidRPr="00154FF3" w:rsidRDefault="00E21E7D" w:rsidP="00E21E7D">
      <w:pPr>
        <w:rPr>
          <w:rFonts w:ascii="宋体" w:hAnsi="宋体"/>
          <w:spacing w:val="8"/>
          <w:szCs w:val="21"/>
        </w:rPr>
      </w:pPr>
      <w:r w:rsidRPr="00154FF3">
        <w:rPr>
          <w:rFonts w:ascii="宋体" w:hAnsi="宋体"/>
          <w:spacing w:val="8"/>
          <w:szCs w:val="21"/>
        </w:rPr>
        <w:t xml:space="preserve">1  </w:t>
      </w:r>
      <w:r w:rsidRPr="00154FF3">
        <w:rPr>
          <w:rFonts w:ascii="宋体" w:hAnsi="宋体" w:hint="eastAsia"/>
          <w:spacing w:val="8"/>
          <w:szCs w:val="21"/>
        </w:rPr>
        <w:t>为便于在执行本规范条文时区别对待</w:t>
      </w:r>
      <w:r w:rsidRPr="00154FF3">
        <w:rPr>
          <w:rFonts w:ascii="宋体" w:hAnsi="宋体"/>
          <w:spacing w:val="8"/>
          <w:szCs w:val="21"/>
        </w:rPr>
        <w:t>,</w:t>
      </w:r>
      <w:r w:rsidRPr="00154FF3">
        <w:rPr>
          <w:rFonts w:ascii="宋体" w:hAnsi="宋体" w:hint="eastAsia"/>
          <w:spacing w:val="8"/>
          <w:szCs w:val="21"/>
        </w:rPr>
        <w:t>对要求严格程度不同的用词说明如下：</w:t>
      </w:r>
    </w:p>
    <w:p w14:paraId="4FEF7B50" w14:textId="77777777" w:rsidR="00E21E7D" w:rsidRPr="00154FF3" w:rsidRDefault="00E21E7D" w:rsidP="00E21E7D">
      <w:pPr>
        <w:ind w:firstLineChars="191" w:firstLine="432"/>
        <w:rPr>
          <w:rFonts w:ascii="宋体" w:hAnsi="宋体"/>
          <w:spacing w:val="8"/>
          <w:szCs w:val="21"/>
        </w:rPr>
      </w:pPr>
      <w:r w:rsidRPr="00154FF3">
        <w:rPr>
          <w:rFonts w:ascii="宋体" w:hAnsi="宋体"/>
          <w:spacing w:val="8"/>
          <w:szCs w:val="21"/>
        </w:rPr>
        <w:t>1</w:t>
      </w:r>
      <w:r w:rsidRPr="00154FF3">
        <w:rPr>
          <w:rFonts w:ascii="宋体" w:hAnsi="宋体" w:hint="eastAsia"/>
          <w:spacing w:val="8"/>
          <w:szCs w:val="21"/>
        </w:rPr>
        <w:t>）表示很严格，非这样做不可的用词：</w:t>
      </w:r>
    </w:p>
    <w:p w14:paraId="315A79EA"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正面</w:t>
      </w:r>
      <w:proofErr w:type="gramStart"/>
      <w:r w:rsidRPr="00154FF3">
        <w:rPr>
          <w:rFonts w:ascii="宋体" w:hAnsi="宋体" w:hint="eastAsia"/>
          <w:spacing w:val="8"/>
          <w:szCs w:val="21"/>
        </w:rPr>
        <w:t>词采用</w:t>
      </w:r>
      <w:proofErr w:type="gramEnd"/>
      <w:r w:rsidRPr="00154FF3">
        <w:rPr>
          <w:rFonts w:ascii="宋体" w:hAnsi="宋体"/>
          <w:spacing w:val="8"/>
          <w:szCs w:val="21"/>
        </w:rPr>
        <w:t>“</w:t>
      </w:r>
      <w:r w:rsidRPr="00154FF3">
        <w:rPr>
          <w:rFonts w:ascii="宋体" w:hAnsi="宋体" w:hint="eastAsia"/>
          <w:spacing w:val="8"/>
          <w:szCs w:val="21"/>
        </w:rPr>
        <w:t>必须</w:t>
      </w:r>
      <w:r w:rsidRPr="00154FF3">
        <w:rPr>
          <w:rFonts w:ascii="宋体" w:hAnsi="宋体"/>
          <w:spacing w:val="8"/>
          <w:szCs w:val="21"/>
        </w:rPr>
        <w:t>”</w:t>
      </w:r>
      <w:r w:rsidRPr="00154FF3">
        <w:rPr>
          <w:rFonts w:ascii="宋体" w:hAnsi="宋体" w:hint="eastAsia"/>
          <w:spacing w:val="8"/>
          <w:szCs w:val="21"/>
        </w:rPr>
        <w:t>；反面</w:t>
      </w:r>
      <w:proofErr w:type="gramStart"/>
      <w:r w:rsidRPr="00154FF3">
        <w:rPr>
          <w:rFonts w:ascii="宋体" w:hAnsi="宋体" w:hint="eastAsia"/>
          <w:spacing w:val="8"/>
          <w:szCs w:val="21"/>
        </w:rPr>
        <w:t>词采用</w:t>
      </w:r>
      <w:proofErr w:type="gramEnd"/>
      <w:r w:rsidRPr="00154FF3">
        <w:rPr>
          <w:rFonts w:ascii="宋体" w:hAnsi="宋体"/>
          <w:spacing w:val="8"/>
          <w:szCs w:val="21"/>
        </w:rPr>
        <w:t>“</w:t>
      </w:r>
      <w:r w:rsidRPr="00154FF3">
        <w:rPr>
          <w:rFonts w:ascii="宋体" w:hAnsi="宋体" w:hint="eastAsia"/>
          <w:spacing w:val="8"/>
          <w:szCs w:val="21"/>
        </w:rPr>
        <w:t>严禁</w:t>
      </w:r>
      <w:r w:rsidRPr="00154FF3">
        <w:rPr>
          <w:rFonts w:ascii="宋体" w:hAnsi="宋体"/>
          <w:spacing w:val="8"/>
          <w:szCs w:val="21"/>
        </w:rPr>
        <w:t>”</w:t>
      </w:r>
      <w:r w:rsidRPr="00154FF3">
        <w:rPr>
          <w:rFonts w:ascii="宋体" w:hAnsi="宋体" w:hint="eastAsia"/>
          <w:spacing w:val="8"/>
          <w:szCs w:val="21"/>
        </w:rPr>
        <w:t>；</w:t>
      </w:r>
    </w:p>
    <w:p w14:paraId="7703D547" w14:textId="77777777" w:rsidR="00E21E7D" w:rsidRPr="00154FF3" w:rsidRDefault="00E21E7D" w:rsidP="00E21E7D">
      <w:pPr>
        <w:ind w:firstLineChars="191" w:firstLine="432"/>
        <w:rPr>
          <w:rFonts w:ascii="宋体" w:hAnsi="宋体"/>
          <w:spacing w:val="8"/>
          <w:szCs w:val="21"/>
        </w:rPr>
      </w:pPr>
      <w:r w:rsidRPr="00154FF3">
        <w:rPr>
          <w:rFonts w:ascii="宋体" w:hAnsi="宋体"/>
          <w:spacing w:val="8"/>
          <w:szCs w:val="21"/>
        </w:rPr>
        <w:t>2</w:t>
      </w:r>
      <w:r w:rsidRPr="00154FF3">
        <w:rPr>
          <w:rFonts w:ascii="宋体" w:hAnsi="宋体" w:hint="eastAsia"/>
          <w:spacing w:val="8"/>
          <w:szCs w:val="21"/>
        </w:rPr>
        <w:t>）表示严格，在正常情况下均应这样做的用词：</w:t>
      </w:r>
    </w:p>
    <w:p w14:paraId="691A0BBD"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正面</w:t>
      </w:r>
      <w:proofErr w:type="gramStart"/>
      <w:r w:rsidRPr="00154FF3">
        <w:rPr>
          <w:rFonts w:ascii="宋体" w:hAnsi="宋体" w:hint="eastAsia"/>
          <w:spacing w:val="8"/>
          <w:szCs w:val="21"/>
        </w:rPr>
        <w:t>词采用</w:t>
      </w:r>
      <w:proofErr w:type="gramEnd"/>
      <w:r w:rsidRPr="00154FF3">
        <w:rPr>
          <w:rFonts w:ascii="宋体" w:hAnsi="宋体"/>
          <w:spacing w:val="8"/>
          <w:szCs w:val="21"/>
        </w:rPr>
        <w:t>“</w:t>
      </w:r>
      <w:r w:rsidRPr="00154FF3">
        <w:rPr>
          <w:rFonts w:ascii="宋体" w:hAnsi="宋体" w:hint="eastAsia"/>
          <w:spacing w:val="8"/>
          <w:szCs w:val="21"/>
        </w:rPr>
        <w:t>应</w:t>
      </w:r>
      <w:r w:rsidRPr="00154FF3">
        <w:rPr>
          <w:rFonts w:ascii="宋体" w:hAnsi="宋体"/>
          <w:spacing w:val="8"/>
          <w:szCs w:val="21"/>
        </w:rPr>
        <w:t>”</w:t>
      </w:r>
      <w:r w:rsidRPr="00154FF3">
        <w:rPr>
          <w:rFonts w:ascii="宋体" w:hAnsi="宋体" w:hint="eastAsia"/>
          <w:spacing w:val="8"/>
          <w:szCs w:val="21"/>
        </w:rPr>
        <w:t>，反面</w:t>
      </w:r>
      <w:proofErr w:type="gramStart"/>
      <w:r w:rsidRPr="00154FF3">
        <w:rPr>
          <w:rFonts w:ascii="宋体" w:hAnsi="宋体" w:hint="eastAsia"/>
          <w:spacing w:val="8"/>
          <w:szCs w:val="21"/>
        </w:rPr>
        <w:t>词采用</w:t>
      </w:r>
      <w:proofErr w:type="gramEnd"/>
      <w:r w:rsidRPr="00154FF3">
        <w:rPr>
          <w:rFonts w:ascii="宋体" w:hAnsi="宋体"/>
          <w:spacing w:val="8"/>
          <w:szCs w:val="21"/>
        </w:rPr>
        <w:t>“</w:t>
      </w:r>
      <w:r w:rsidRPr="00154FF3">
        <w:rPr>
          <w:rFonts w:ascii="宋体" w:hAnsi="宋体" w:hint="eastAsia"/>
          <w:spacing w:val="8"/>
          <w:szCs w:val="21"/>
        </w:rPr>
        <w:t>不应</w:t>
      </w:r>
      <w:r w:rsidRPr="00154FF3">
        <w:rPr>
          <w:rFonts w:ascii="宋体" w:hAnsi="宋体"/>
          <w:spacing w:val="8"/>
          <w:szCs w:val="21"/>
        </w:rPr>
        <w:t>”</w:t>
      </w:r>
      <w:r w:rsidRPr="00154FF3">
        <w:rPr>
          <w:rFonts w:ascii="宋体" w:hAnsi="宋体" w:hint="eastAsia"/>
          <w:spacing w:val="8"/>
          <w:szCs w:val="21"/>
        </w:rPr>
        <w:t>或</w:t>
      </w:r>
      <w:r w:rsidRPr="00154FF3">
        <w:rPr>
          <w:rFonts w:ascii="宋体" w:hAnsi="宋体"/>
          <w:spacing w:val="8"/>
          <w:szCs w:val="21"/>
        </w:rPr>
        <w:t>“</w:t>
      </w:r>
      <w:r w:rsidRPr="00154FF3">
        <w:rPr>
          <w:rFonts w:ascii="宋体" w:hAnsi="宋体" w:hint="eastAsia"/>
          <w:spacing w:val="8"/>
          <w:szCs w:val="21"/>
        </w:rPr>
        <w:t>不得</w:t>
      </w:r>
      <w:r w:rsidRPr="00154FF3">
        <w:rPr>
          <w:rFonts w:ascii="宋体" w:hAnsi="宋体"/>
          <w:spacing w:val="8"/>
          <w:szCs w:val="21"/>
        </w:rPr>
        <w:t>”</w:t>
      </w:r>
      <w:r w:rsidRPr="00154FF3">
        <w:rPr>
          <w:rFonts w:ascii="宋体" w:hAnsi="宋体" w:hint="eastAsia"/>
          <w:spacing w:val="8"/>
          <w:szCs w:val="21"/>
        </w:rPr>
        <w:t>；</w:t>
      </w:r>
    </w:p>
    <w:p w14:paraId="274130BF" w14:textId="77777777" w:rsidR="00E21E7D" w:rsidRPr="00154FF3" w:rsidRDefault="00E21E7D" w:rsidP="00E21E7D">
      <w:pPr>
        <w:ind w:firstLineChars="191" w:firstLine="432"/>
        <w:rPr>
          <w:rFonts w:ascii="宋体" w:hAnsi="宋体"/>
          <w:spacing w:val="8"/>
          <w:szCs w:val="21"/>
        </w:rPr>
      </w:pPr>
      <w:r w:rsidRPr="00154FF3">
        <w:rPr>
          <w:rFonts w:ascii="宋体" w:hAnsi="宋体"/>
          <w:spacing w:val="8"/>
          <w:szCs w:val="21"/>
        </w:rPr>
        <w:t>3</w:t>
      </w:r>
      <w:r w:rsidRPr="00154FF3">
        <w:rPr>
          <w:rFonts w:ascii="宋体" w:hAnsi="宋体" w:hint="eastAsia"/>
          <w:spacing w:val="8"/>
          <w:szCs w:val="21"/>
        </w:rPr>
        <w:t>）表示允许稍有选择，在条件许可时首先应这样做的用词：</w:t>
      </w:r>
    </w:p>
    <w:p w14:paraId="0AF7D61F"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正面</w:t>
      </w:r>
      <w:proofErr w:type="gramStart"/>
      <w:r w:rsidRPr="00154FF3">
        <w:rPr>
          <w:rFonts w:ascii="宋体" w:hAnsi="宋体" w:hint="eastAsia"/>
          <w:spacing w:val="8"/>
          <w:szCs w:val="21"/>
        </w:rPr>
        <w:t>词采用</w:t>
      </w:r>
      <w:proofErr w:type="gramEnd"/>
      <w:r w:rsidRPr="00154FF3">
        <w:rPr>
          <w:rFonts w:ascii="宋体" w:hAnsi="宋体"/>
          <w:spacing w:val="8"/>
          <w:szCs w:val="21"/>
        </w:rPr>
        <w:t>“</w:t>
      </w:r>
      <w:r w:rsidRPr="00154FF3">
        <w:rPr>
          <w:rFonts w:ascii="宋体" w:hAnsi="宋体" w:hint="eastAsia"/>
          <w:spacing w:val="8"/>
          <w:szCs w:val="21"/>
        </w:rPr>
        <w:t>宜</w:t>
      </w:r>
      <w:r w:rsidRPr="00154FF3">
        <w:rPr>
          <w:rFonts w:ascii="宋体" w:hAnsi="宋体"/>
          <w:spacing w:val="8"/>
          <w:szCs w:val="21"/>
        </w:rPr>
        <w:t>”</w:t>
      </w:r>
      <w:r w:rsidRPr="00154FF3">
        <w:rPr>
          <w:rFonts w:ascii="宋体" w:hAnsi="宋体" w:hint="eastAsia"/>
          <w:spacing w:val="8"/>
          <w:szCs w:val="21"/>
        </w:rPr>
        <w:t>，反面</w:t>
      </w:r>
      <w:proofErr w:type="gramStart"/>
      <w:r w:rsidRPr="00154FF3">
        <w:rPr>
          <w:rFonts w:ascii="宋体" w:hAnsi="宋体" w:hint="eastAsia"/>
          <w:spacing w:val="8"/>
          <w:szCs w:val="21"/>
        </w:rPr>
        <w:t>词采用</w:t>
      </w:r>
      <w:proofErr w:type="gramEnd"/>
      <w:r w:rsidRPr="00154FF3">
        <w:rPr>
          <w:rFonts w:ascii="宋体" w:hAnsi="宋体"/>
          <w:spacing w:val="8"/>
          <w:szCs w:val="21"/>
        </w:rPr>
        <w:t>“</w:t>
      </w:r>
      <w:r w:rsidRPr="00154FF3">
        <w:rPr>
          <w:rFonts w:ascii="宋体" w:hAnsi="宋体" w:hint="eastAsia"/>
          <w:spacing w:val="8"/>
          <w:szCs w:val="21"/>
        </w:rPr>
        <w:t>不宜</w:t>
      </w:r>
      <w:r w:rsidRPr="00154FF3">
        <w:rPr>
          <w:rFonts w:ascii="宋体" w:hAnsi="宋体"/>
          <w:spacing w:val="8"/>
          <w:szCs w:val="21"/>
        </w:rPr>
        <w:t>”</w:t>
      </w:r>
      <w:r w:rsidRPr="00154FF3">
        <w:rPr>
          <w:rFonts w:ascii="宋体" w:hAnsi="宋体" w:hint="eastAsia"/>
          <w:spacing w:val="8"/>
          <w:szCs w:val="21"/>
        </w:rPr>
        <w:t>；</w:t>
      </w:r>
    </w:p>
    <w:p w14:paraId="60DE28B8" w14:textId="77777777" w:rsidR="00E21E7D" w:rsidRPr="00154FF3" w:rsidRDefault="00E21E7D" w:rsidP="00E21E7D">
      <w:pPr>
        <w:ind w:firstLineChars="191" w:firstLine="432"/>
        <w:rPr>
          <w:rFonts w:ascii="宋体" w:hAnsi="宋体"/>
          <w:spacing w:val="8"/>
          <w:szCs w:val="21"/>
        </w:rPr>
      </w:pPr>
      <w:r w:rsidRPr="00154FF3">
        <w:rPr>
          <w:rFonts w:ascii="宋体" w:hAnsi="宋体"/>
          <w:spacing w:val="8"/>
          <w:szCs w:val="21"/>
        </w:rPr>
        <w:t>4</w:t>
      </w:r>
      <w:r w:rsidRPr="00154FF3">
        <w:rPr>
          <w:rFonts w:ascii="宋体" w:hAnsi="宋体" w:hint="eastAsia"/>
          <w:spacing w:val="8"/>
          <w:szCs w:val="21"/>
        </w:rPr>
        <w:t>）表示有选择，在一定条件下可以这样做的用词，采用</w:t>
      </w:r>
      <w:r w:rsidRPr="00154FF3">
        <w:rPr>
          <w:rFonts w:ascii="宋体" w:hAnsi="宋体"/>
          <w:spacing w:val="8"/>
          <w:szCs w:val="21"/>
        </w:rPr>
        <w:t>“</w:t>
      </w:r>
      <w:r w:rsidRPr="00154FF3">
        <w:rPr>
          <w:rFonts w:ascii="宋体" w:hAnsi="宋体" w:hint="eastAsia"/>
          <w:spacing w:val="8"/>
          <w:szCs w:val="21"/>
        </w:rPr>
        <w:t>可</w:t>
      </w:r>
      <w:r w:rsidRPr="00154FF3">
        <w:rPr>
          <w:rFonts w:ascii="宋体" w:hAnsi="宋体"/>
          <w:spacing w:val="8"/>
          <w:szCs w:val="21"/>
        </w:rPr>
        <w:t>”</w:t>
      </w:r>
      <w:r w:rsidRPr="00154FF3">
        <w:rPr>
          <w:rFonts w:ascii="宋体" w:hAnsi="宋体" w:hint="eastAsia"/>
          <w:spacing w:val="8"/>
          <w:szCs w:val="21"/>
        </w:rPr>
        <w:t>。</w:t>
      </w:r>
    </w:p>
    <w:p w14:paraId="45CD034B" w14:textId="77777777" w:rsidR="00E21E7D" w:rsidRPr="00154FF3" w:rsidRDefault="00E21E7D" w:rsidP="00E21E7D">
      <w:pPr>
        <w:rPr>
          <w:rFonts w:ascii="宋体" w:hAnsi="宋体"/>
          <w:spacing w:val="8"/>
          <w:szCs w:val="21"/>
        </w:rPr>
      </w:pPr>
      <w:r w:rsidRPr="00154FF3">
        <w:rPr>
          <w:rFonts w:ascii="宋体" w:hAnsi="宋体"/>
          <w:spacing w:val="8"/>
          <w:szCs w:val="21"/>
        </w:rPr>
        <w:t xml:space="preserve">2  </w:t>
      </w:r>
      <w:r w:rsidRPr="00154FF3">
        <w:rPr>
          <w:rFonts w:ascii="宋体" w:hAnsi="宋体" w:hint="eastAsia"/>
          <w:spacing w:val="8"/>
          <w:szCs w:val="21"/>
        </w:rPr>
        <w:t>条文中指明应按其他有关标准执行的写法为：</w:t>
      </w:r>
      <w:r w:rsidRPr="00154FF3">
        <w:rPr>
          <w:rFonts w:ascii="宋体" w:hAnsi="宋体"/>
          <w:spacing w:val="8"/>
          <w:szCs w:val="21"/>
        </w:rPr>
        <w:t>“</w:t>
      </w:r>
      <w:r w:rsidRPr="00154FF3">
        <w:rPr>
          <w:rFonts w:ascii="宋体" w:hAnsi="宋体" w:hint="eastAsia"/>
          <w:spacing w:val="8"/>
          <w:szCs w:val="21"/>
        </w:rPr>
        <w:t>应符合</w:t>
      </w:r>
      <w:r w:rsidRPr="00154FF3">
        <w:rPr>
          <w:rFonts w:ascii="宋体" w:hAnsi="宋体"/>
          <w:spacing w:val="8"/>
          <w:szCs w:val="21"/>
        </w:rPr>
        <w:t>……</w:t>
      </w:r>
      <w:r w:rsidRPr="00154FF3">
        <w:rPr>
          <w:rFonts w:ascii="宋体" w:hAnsi="宋体" w:hint="eastAsia"/>
          <w:spacing w:val="8"/>
          <w:szCs w:val="21"/>
        </w:rPr>
        <w:t>的规定</w:t>
      </w:r>
      <w:r w:rsidRPr="00154FF3">
        <w:rPr>
          <w:rFonts w:ascii="宋体" w:hAnsi="宋体"/>
          <w:spacing w:val="8"/>
          <w:szCs w:val="21"/>
        </w:rPr>
        <w:t>”</w:t>
      </w:r>
      <w:r w:rsidRPr="00154FF3">
        <w:rPr>
          <w:rFonts w:ascii="宋体" w:hAnsi="宋体" w:hint="eastAsia"/>
          <w:spacing w:val="8"/>
          <w:szCs w:val="21"/>
        </w:rPr>
        <w:t>或</w:t>
      </w:r>
      <w:r w:rsidRPr="00154FF3">
        <w:rPr>
          <w:rFonts w:ascii="宋体" w:hAnsi="宋体"/>
          <w:spacing w:val="8"/>
          <w:szCs w:val="21"/>
        </w:rPr>
        <w:t>“</w:t>
      </w:r>
      <w:r w:rsidRPr="00154FF3">
        <w:rPr>
          <w:rFonts w:ascii="宋体" w:hAnsi="宋体" w:hint="eastAsia"/>
          <w:spacing w:val="8"/>
          <w:szCs w:val="21"/>
        </w:rPr>
        <w:t>应按</w:t>
      </w:r>
      <w:r w:rsidRPr="00154FF3">
        <w:rPr>
          <w:rFonts w:ascii="宋体" w:hAnsi="宋体"/>
          <w:spacing w:val="8"/>
          <w:szCs w:val="21"/>
        </w:rPr>
        <w:t>……</w:t>
      </w:r>
      <w:r w:rsidRPr="00154FF3">
        <w:rPr>
          <w:rFonts w:ascii="宋体" w:hAnsi="宋体" w:hint="eastAsia"/>
          <w:spacing w:val="8"/>
          <w:szCs w:val="21"/>
        </w:rPr>
        <w:t>执行</w:t>
      </w:r>
      <w:r w:rsidRPr="00154FF3">
        <w:rPr>
          <w:rFonts w:ascii="宋体" w:hAnsi="宋体"/>
          <w:spacing w:val="8"/>
          <w:szCs w:val="21"/>
        </w:rPr>
        <w:t>”</w:t>
      </w:r>
      <w:r w:rsidRPr="00154FF3">
        <w:rPr>
          <w:rFonts w:ascii="宋体" w:hAnsi="宋体" w:hint="eastAsia"/>
          <w:spacing w:val="8"/>
          <w:szCs w:val="21"/>
        </w:rPr>
        <w:t>。</w:t>
      </w:r>
    </w:p>
    <w:p w14:paraId="65043607" w14:textId="77777777" w:rsidR="00E21E7D" w:rsidRPr="00950CDB" w:rsidRDefault="00E21E7D" w:rsidP="00E21E7D">
      <w:pPr>
        <w:pStyle w:val="1"/>
        <w:spacing w:before="0" w:after="0" w:line="240" w:lineRule="auto"/>
        <w:jc w:val="center"/>
        <w:rPr>
          <w:rFonts w:ascii="宋体" w:hAnsi="宋体"/>
          <w:spacing w:val="8"/>
          <w:sz w:val="32"/>
          <w:szCs w:val="32"/>
        </w:rPr>
      </w:pPr>
      <w:r w:rsidRPr="00154FF3">
        <w:rPr>
          <w:rFonts w:ascii="宋体" w:hAnsi="宋体"/>
          <w:spacing w:val="8"/>
          <w:sz w:val="21"/>
          <w:szCs w:val="21"/>
        </w:rPr>
        <w:br w:type="page"/>
      </w:r>
      <w:bookmarkStart w:id="409" w:name="_Toc40463412"/>
      <w:bookmarkStart w:id="410" w:name="_Toc40472342"/>
      <w:bookmarkStart w:id="411" w:name="_Toc40472511"/>
      <w:bookmarkStart w:id="412" w:name="_Toc43468651"/>
      <w:r w:rsidRPr="00950CDB">
        <w:rPr>
          <w:rFonts w:ascii="宋体" w:hAnsi="宋体" w:hint="eastAsia"/>
          <w:sz w:val="32"/>
          <w:szCs w:val="32"/>
        </w:rPr>
        <w:lastRenderedPageBreak/>
        <w:t>引用标准名录</w:t>
      </w:r>
      <w:bookmarkEnd w:id="409"/>
      <w:bookmarkEnd w:id="410"/>
      <w:bookmarkEnd w:id="411"/>
      <w:bookmarkEnd w:id="412"/>
    </w:p>
    <w:p w14:paraId="6D9985F4"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智能建筑设计标准</w:t>
      </w:r>
      <w:r>
        <w:rPr>
          <w:rFonts w:ascii="宋体" w:hAnsi="宋体" w:hint="eastAsia"/>
          <w:color w:val="FF0000"/>
          <w:szCs w:val="21"/>
        </w:rPr>
        <w:t>》</w:t>
      </w:r>
      <w:r w:rsidRPr="00154FF3">
        <w:rPr>
          <w:rFonts w:ascii="宋体" w:hAnsi="宋体" w:hint="eastAsia"/>
          <w:color w:val="FF0000"/>
          <w:szCs w:val="21"/>
        </w:rPr>
        <w:t>GB</w:t>
      </w:r>
      <w:r>
        <w:rPr>
          <w:rFonts w:ascii="宋体" w:hAnsi="宋体"/>
          <w:color w:val="FF0000"/>
          <w:szCs w:val="21"/>
        </w:rPr>
        <w:t xml:space="preserve"> </w:t>
      </w:r>
      <w:r w:rsidRPr="00154FF3">
        <w:rPr>
          <w:rFonts w:ascii="宋体" w:hAnsi="宋体" w:hint="eastAsia"/>
          <w:color w:val="FF0000"/>
          <w:szCs w:val="21"/>
        </w:rPr>
        <w:t xml:space="preserve">50314 </w:t>
      </w:r>
    </w:p>
    <w:p w14:paraId="35B4D28F"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智能建筑工程质量验收规范</w:t>
      </w:r>
      <w:r>
        <w:rPr>
          <w:rFonts w:ascii="宋体" w:hAnsi="宋体" w:hint="eastAsia"/>
          <w:color w:val="FF0000"/>
          <w:szCs w:val="21"/>
        </w:rPr>
        <w:t>》</w:t>
      </w:r>
      <w:r w:rsidRPr="00154FF3">
        <w:rPr>
          <w:rFonts w:ascii="宋体" w:hAnsi="宋体" w:hint="eastAsia"/>
          <w:color w:val="FF0000"/>
          <w:szCs w:val="21"/>
        </w:rPr>
        <w:t>GB</w:t>
      </w:r>
      <w:r>
        <w:rPr>
          <w:rFonts w:ascii="宋体" w:hAnsi="宋体"/>
          <w:color w:val="FF0000"/>
          <w:szCs w:val="21"/>
        </w:rPr>
        <w:t xml:space="preserve"> </w:t>
      </w:r>
      <w:r w:rsidRPr="00154FF3">
        <w:rPr>
          <w:rFonts w:ascii="宋体" w:hAnsi="宋体" w:hint="eastAsia"/>
          <w:color w:val="FF0000"/>
          <w:szCs w:val="21"/>
        </w:rPr>
        <w:t>50339</w:t>
      </w:r>
    </w:p>
    <w:p w14:paraId="74FE8798"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建筑工程施工质量验收统一标准</w:t>
      </w:r>
      <w:r>
        <w:rPr>
          <w:rFonts w:ascii="宋体" w:hAnsi="宋体" w:hint="eastAsia"/>
          <w:color w:val="FF0000"/>
          <w:szCs w:val="21"/>
        </w:rPr>
        <w:t>》</w:t>
      </w:r>
      <w:r w:rsidRPr="00154FF3">
        <w:rPr>
          <w:rFonts w:ascii="宋体" w:hAnsi="宋体" w:hint="eastAsia"/>
          <w:color w:val="FF0000"/>
          <w:szCs w:val="21"/>
        </w:rPr>
        <w:t>GB</w:t>
      </w:r>
      <w:r>
        <w:rPr>
          <w:rFonts w:ascii="宋体" w:hAnsi="宋体"/>
          <w:color w:val="FF0000"/>
          <w:szCs w:val="21"/>
        </w:rPr>
        <w:t xml:space="preserve"> </w:t>
      </w:r>
      <w:r w:rsidRPr="00154FF3">
        <w:rPr>
          <w:rFonts w:ascii="宋体" w:hAnsi="宋体" w:hint="eastAsia"/>
          <w:color w:val="FF0000"/>
          <w:szCs w:val="21"/>
        </w:rPr>
        <w:t>50300</w:t>
      </w:r>
    </w:p>
    <w:p w14:paraId="63A4D5A4"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智能建筑工程质量检测标准</w:t>
      </w:r>
      <w:r>
        <w:rPr>
          <w:rFonts w:ascii="宋体" w:hAnsi="宋体" w:hint="eastAsia"/>
          <w:color w:val="FF0000"/>
          <w:szCs w:val="21"/>
        </w:rPr>
        <w:t>》</w:t>
      </w:r>
      <w:r w:rsidRPr="00154FF3">
        <w:rPr>
          <w:rFonts w:ascii="宋体" w:hAnsi="宋体" w:hint="eastAsia"/>
          <w:color w:val="FF0000"/>
          <w:szCs w:val="21"/>
        </w:rPr>
        <w:t xml:space="preserve">JGJ/T 454 </w:t>
      </w:r>
    </w:p>
    <w:p w14:paraId="45A4E57F"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建筑智能化系统运行维护技术规范</w:t>
      </w:r>
      <w:r>
        <w:rPr>
          <w:rFonts w:ascii="宋体" w:hAnsi="宋体" w:hint="eastAsia"/>
          <w:color w:val="FF0000"/>
          <w:szCs w:val="21"/>
        </w:rPr>
        <w:t>》</w:t>
      </w:r>
      <w:r w:rsidRPr="00154FF3">
        <w:rPr>
          <w:rFonts w:ascii="宋体" w:hAnsi="宋体" w:hint="eastAsia"/>
          <w:color w:val="FF0000"/>
          <w:szCs w:val="21"/>
        </w:rPr>
        <w:t xml:space="preserve">JGJ/T 417 </w:t>
      </w:r>
    </w:p>
    <w:p w14:paraId="620508B5"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建筑电气工程施工质量验收规范</w:t>
      </w:r>
      <w:r>
        <w:rPr>
          <w:rFonts w:ascii="宋体" w:hAnsi="宋体" w:hint="eastAsia"/>
          <w:color w:val="FF0000"/>
          <w:szCs w:val="21"/>
        </w:rPr>
        <w:t>》</w:t>
      </w:r>
      <w:r w:rsidRPr="00154FF3">
        <w:rPr>
          <w:rFonts w:ascii="宋体" w:hAnsi="宋体" w:hint="eastAsia"/>
          <w:color w:val="FF0000"/>
          <w:szCs w:val="21"/>
        </w:rPr>
        <w:t>GB</w:t>
      </w:r>
      <w:r>
        <w:rPr>
          <w:rFonts w:ascii="宋体" w:hAnsi="宋体"/>
          <w:color w:val="FF0000"/>
          <w:szCs w:val="21"/>
        </w:rPr>
        <w:t xml:space="preserve"> </w:t>
      </w:r>
      <w:r w:rsidRPr="00154FF3">
        <w:rPr>
          <w:rFonts w:ascii="宋体" w:hAnsi="宋体" w:hint="eastAsia"/>
          <w:color w:val="FF0000"/>
          <w:szCs w:val="21"/>
        </w:rPr>
        <w:t>50303</w:t>
      </w:r>
    </w:p>
    <w:p w14:paraId="762C0435"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综合布线系统工程设计规范</w:t>
      </w:r>
      <w:r>
        <w:rPr>
          <w:rFonts w:ascii="宋体" w:hAnsi="宋体" w:hint="eastAsia"/>
          <w:color w:val="FF0000"/>
          <w:szCs w:val="21"/>
        </w:rPr>
        <w:t>》</w:t>
      </w:r>
      <w:r w:rsidRPr="00154FF3">
        <w:rPr>
          <w:rFonts w:ascii="宋体" w:hAnsi="宋体" w:hint="eastAsia"/>
          <w:color w:val="FF0000"/>
          <w:szCs w:val="21"/>
        </w:rPr>
        <w:t>GB</w:t>
      </w:r>
      <w:r>
        <w:rPr>
          <w:rFonts w:ascii="宋体" w:hAnsi="宋体"/>
          <w:color w:val="FF0000"/>
          <w:szCs w:val="21"/>
        </w:rPr>
        <w:t xml:space="preserve"> </w:t>
      </w:r>
      <w:r w:rsidRPr="00154FF3">
        <w:rPr>
          <w:rFonts w:ascii="宋体" w:hAnsi="宋体" w:hint="eastAsia"/>
          <w:color w:val="FF0000"/>
          <w:szCs w:val="21"/>
        </w:rPr>
        <w:t xml:space="preserve">50311 </w:t>
      </w:r>
    </w:p>
    <w:p w14:paraId="11AA5A25"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综合布线系统工程验收规范</w:t>
      </w:r>
      <w:r>
        <w:rPr>
          <w:rFonts w:ascii="宋体" w:hAnsi="宋体" w:hint="eastAsia"/>
          <w:color w:val="FF0000"/>
          <w:szCs w:val="21"/>
        </w:rPr>
        <w:t>》</w:t>
      </w:r>
      <w:r w:rsidRPr="00154FF3">
        <w:rPr>
          <w:rFonts w:ascii="宋体" w:hAnsi="宋体" w:hint="eastAsia"/>
          <w:color w:val="FF0000"/>
          <w:szCs w:val="21"/>
        </w:rPr>
        <w:t>GB/T-50312</w:t>
      </w:r>
    </w:p>
    <w:p w14:paraId="4F50FEB4" w14:textId="77777777" w:rsidR="00E21E7D" w:rsidRPr="009524E4" w:rsidRDefault="00E21E7D" w:rsidP="00E21E7D">
      <w:pPr>
        <w:ind w:firstLineChars="200" w:firstLine="420"/>
        <w:rPr>
          <w:rFonts w:ascii="宋体" w:hAnsi="宋体"/>
          <w:color w:val="FF0000"/>
          <w:szCs w:val="21"/>
        </w:rPr>
      </w:pPr>
      <w:r w:rsidRPr="009524E4">
        <w:rPr>
          <w:rFonts w:ascii="宋体" w:hAnsi="宋体" w:hint="eastAsia"/>
          <w:color w:val="FF0000"/>
          <w:szCs w:val="21"/>
        </w:rPr>
        <w:t>《信息安全技术 信息系统安全等级保护基本要求》GB/T 22239</w:t>
      </w:r>
    </w:p>
    <w:p w14:paraId="7148213F" w14:textId="77777777" w:rsidR="00E21E7D" w:rsidRPr="009524E4" w:rsidRDefault="00E21E7D" w:rsidP="00E21E7D">
      <w:pPr>
        <w:ind w:firstLineChars="200" w:firstLine="420"/>
        <w:rPr>
          <w:rFonts w:ascii="宋体" w:hAnsi="宋体"/>
          <w:color w:val="FF0000"/>
          <w:szCs w:val="21"/>
        </w:rPr>
      </w:pPr>
      <w:r w:rsidRPr="009524E4">
        <w:rPr>
          <w:rFonts w:ascii="宋体" w:hAnsi="宋体" w:hint="eastAsia"/>
          <w:color w:val="FF0000"/>
          <w:szCs w:val="21"/>
        </w:rPr>
        <w:t>《安全防范工程技术规范》GB 50348</w:t>
      </w:r>
    </w:p>
    <w:p w14:paraId="77305044" w14:textId="77777777" w:rsidR="00E21E7D" w:rsidRPr="009524E4" w:rsidRDefault="00E21E7D" w:rsidP="00E21E7D">
      <w:pPr>
        <w:ind w:firstLineChars="200" w:firstLine="420"/>
        <w:rPr>
          <w:rFonts w:ascii="宋体" w:hAnsi="宋体"/>
          <w:color w:val="FF0000"/>
          <w:szCs w:val="21"/>
        </w:rPr>
      </w:pPr>
      <w:r w:rsidRPr="009524E4">
        <w:rPr>
          <w:rFonts w:ascii="宋体" w:hAnsi="宋体" w:hint="eastAsia"/>
          <w:color w:val="FF0000"/>
          <w:szCs w:val="21"/>
        </w:rPr>
        <w:t>《出入口控制系统工程设计规范》GB 50396</w:t>
      </w:r>
    </w:p>
    <w:p w14:paraId="13842D94" w14:textId="77777777" w:rsidR="00E21E7D" w:rsidRPr="009524E4" w:rsidRDefault="00E21E7D" w:rsidP="00E21E7D">
      <w:pPr>
        <w:ind w:firstLineChars="200" w:firstLine="420"/>
        <w:rPr>
          <w:rFonts w:ascii="宋体" w:hAnsi="宋体"/>
          <w:color w:val="FF0000"/>
          <w:szCs w:val="21"/>
        </w:rPr>
      </w:pPr>
      <w:r w:rsidRPr="009524E4">
        <w:rPr>
          <w:rFonts w:ascii="宋体" w:hAnsi="宋体" w:hint="eastAsia"/>
          <w:color w:val="FF0000"/>
          <w:szCs w:val="21"/>
        </w:rPr>
        <w:t>《入侵报警系统工程设计规范》GB 50394</w:t>
      </w:r>
    </w:p>
    <w:p w14:paraId="50D53765" w14:textId="77777777" w:rsidR="00E21E7D" w:rsidRPr="009524E4" w:rsidRDefault="00E21E7D" w:rsidP="00E21E7D">
      <w:pPr>
        <w:ind w:firstLineChars="200" w:firstLine="420"/>
        <w:rPr>
          <w:rFonts w:ascii="宋体" w:hAnsi="宋体"/>
          <w:color w:val="FF0000"/>
          <w:szCs w:val="21"/>
        </w:rPr>
      </w:pPr>
      <w:r w:rsidRPr="009524E4">
        <w:rPr>
          <w:rFonts w:ascii="宋体" w:hAnsi="宋体" w:hint="eastAsia"/>
          <w:color w:val="FF0000"/>
          <w:szCs w:val="21"/>
        </w:rPr>
        <w:t>《视频安防监控系统工程设计规范》GB 50395</w:t>
      </w:r>
    </w:p>
    <w:p w14:paraId="1EBAF31D"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无线局域网工程设计标准</w:t>
      </w:r>
      <w:r>
        <w:rPr>
          <w:rFonts w:ascii="宋体" w:hAnsi="宋体" w:hint="eastAsia"/>
          <w:color w:val="FF0000"/>
          <w:szCs w:val="21"/>
        </w:rPr>
        <w:t>》</w:t>
      </w:r>
      <w:r w:rsidRPr="00154FF3">
        <w:rPr>
          <w:rFonts w:ascii="宋体" w:hAnsi="宋体" w:hint="eastAsia"/>
          <w:color w:val="FF0000"/>
          <w:szCs w:val="21"/>
        </w:rPr>
        <w:t>GB/T</w:t>
      </w:r>
      <w:r>
        <w:rPr>
          <w:rFonts w:ascii="宋体" w:hAnsi="宋体"/>
          <w:color w:val="FF0000"/>
          <w:szCs w:val="21"/>
        </w:rPr>
        <w:t xml:space="preserve"> </w:t>
      </w:r>
      <w:r w:rsidRPr="00154FF3">
        <w:rPr>
          <w:rFonts w:ascii="宋体" w:hAnsi="宋体" w:hint="eastAsia"/>
          <w:color w:val="FF0000"/>
          <w:szCs w:val="21"/>
        </w:rPr>
        <w:t>51419</w:t>
      </w:r>
    </w:p>
    <w:p w14:paraId="050D55B6"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网络工程设计标准</w:t>
      </w:r>
      <w:r>
        <w:rPr>
          <w:rFonts w:ascii="宋体" w:hAnsi="宋体" w:hint="eastAsia"/>
          <w:color w:val="FF0000"/>
          <w:szCs w:val="21"/>
        </w:rPr>
        <w:t>》</w:t>
      </w:r>
      <w:r w:rsidRPr="00154FF3">
        <w:rPr>
          <w:rFonts w:ascii="宋体" w:hAnsi="宋体" w:hint="eastAsia"/>
          <w:color w:val="FF0000"/>
          <w:szCs w:val="21"/>
        </w:rPr>
        <w:t>GB/T</w:t>
      </w:r>
      <w:r>
        <w:rPr>
          <w:rFonts w:ascii="宋体" w:hAnsi="宋体"/>
          <w:color w:val="FF0000"/>
          <w:szCs w:val="21"/>
        </w:rPr>
        <w:t xml:space="preserve"> </w:t>
      </w:r>
      <w:r w:rsidRPr="00154FF3">
        <w:rPr>
          <w:rFonts w:ascii="宋体" w:hAnsi="宋体" w:hint="eastAsia"/>
          <w:color w:val="FF0000"/>
          <w:szCs w:val="21"/>
        </w:rPr>
        <w:t>51375-2019</w:t>
      </w:r>
    </w:p>
    <w:p w14:paraId="6B9DE71B"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网络工程验收标准</w:t>
      </w:r>
      <w:r>
        <w:rPr>
          <w:rFonts w:ascii="宋体" w:hAnsi="宋体" w:hint="eastAsia"/>
          <w:color w:val="FF0000"/>
          <w:szCs w:val="21"/>
        </w:rPr>
        <w:t>》</w:t>
      </w:r>
      <w:r w:rsidRPr="00154FF3">
        <w:rPr>
          <w:rFonts w:ascii="宋体" w:hAnsi="宋体" w:hint="eastAsia"/>
          <w:color w:val="FF0000"/>
          <w:szCs w:val="21"/>
        </w:rPr>
        <w:t>GB/T</w:t>
      </w:r>
      <w:r>
        <w:rPr>
          <w:rFonts w:ascii="宋体" w:hAnsi="宋体"/>
          <w:color w:val="FF0000"/>
          <w:szCs w:val="21"/>
        </w:rPr>
        <w:t xml:space="preserve"> </w:t>
      </w:r>
      <w:r w:rsidRPr="00154FF3">
        <w:rPr>
          <w:rFonts w:ascii="宋体" w:hAnsi="宋体" w:hint="eastAsia"/>
          <w:color w:val="FF0000"/>
          <w:szCs w:val="21"/>
        </w:rPr>
        <w:t>51365-2019</w:t>
      </w:r>
    </w:p>
    <w:p w14:paraId="23B7D54C"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有线电视网络工程设计标准</w:t>
      </w:r>
      <w:r>
        <w:rPr>
          <w:rFonts w:ascii="宋体" w:hAnsi="宋体" w:hint="eastAsia"/>
          <w:color w:val="FF0000"/>
          <w:szCs w:val="21"/>
        </w:rPr>
        <w:t>》</w:t>
      </w:r>
      <w:r w:rsidRPr="00154FF3">
        <w:rPr>
          <w:rFonts w:ascii="宋体" w:hAnsi="宋体" w:hint="eastAsia"/>
          <w:color w:val="FF0000"/>
          <w:szCs w:val="21"/>
        </w:rPr>
        <w:t>GB/T</w:t>
      </w:r>
      <w:r>
        <w:rPr>
          <w:rFonts w:ascii="宋体" w:hAnsi="宋体"/>
          <w:color w:val="FF0000"/>
          <w:szCs w:val="21"/>
        </w:rPr>
        <w:t xml:space="preserve"> </w:t>
      </w:r>
      <w:r w:rsidRPr="00154FF3">
        <w:rPr>
          <w:rFonts w:ascii="宋体" w:hAnsi="宋体" w:hint="eastAsia"/>
          <w:color w:val="FF0000"/>
          <w:szCs w:val="21"/>
        </w:rPr>
        <w:t>50200</w:t>
      </w:r>
    </w:p>
    <w:p w14:paraId="5E7E7A08"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有线电视网络工程施工与验收标准</w:t>
      </w:r>
      <w:r>
        <w:rPr>
          <w:rFonts w:ascii="宋体" w:hAnsi="宋体" w:hint="eastAsia"/>
          <w:color w:val="FF0000"/>
          <w:szCs w:val="21"/>
        </w:rPr>
        <w:t>》</w:t>
      </w:r>
      <w:r w:rsidRPr="00154FF3">
        <w:rPr>
          <w:rFonts w:ascii="宋体" w:hAnsi="宋体" w:hint="eastAsia"/>
          <w:color w:val="FF0000"/>
          <w:szCs w:val="21"/>
        </w:rPr>
        <w:t>GB/T</w:t>
      </w:r>
      <w:r>
        <w:rPr>
          <w:rFonts w:ascii="宋体" w:hAnsi="宋体"/>
          <w:color w:val="FF0000"/>
          <w:szCs w:val="21"/>
        </w:rPr>
        <w:t xml:space="preserve"> </w:t>
      </w:r>
      <w:r w:rsidRPr="00154FF3">
        <w:rPr>
          <w:rFonts w:ascii="宋体" w:hAnsi="宋体" w:hint="eastAsia"/>
          <w:color w:val="FF0000"/>
          <w:szCs w:val="21"/>
        </w:rPr>
        <w:t>51265</w:t>
      </w:r>
    </w:p>
    <w:p w14:paraId="351C724D"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卫星广播电视地球站系统设备安装调试验收规范</w:t>
      </w:r>
      <w:r>
        <w:rPr>
          <w:rFonts w:ascii="宋体" w:hAnsi="宋体" w:hint="eastAsia"/>
          <w:color w:val="FF0000"/>
          <w:szCs w:val="21"/>
        </w:rPr>
        <w:t>》</w:t>
      </w:r>
      <w:r w:rsidRPr="00154FF3">
        <w:rPr>
          <w:rFonts w:ascii="宋体" w:hAnsi="宋体" w:hint="eastAsia"/>
          <w:color w:val="FF0000"/>
          <w:szCs w:val="21"/>
        </w:rPr>
        <w:t>GY 5040</w:t>
      </w:r>
    </w:p>
    <w:p w14:paraId="1F59D54F"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民用闭路监视电视系统工程技术规范</w:t>
      </w:r>
      <w:r>
        <w:rPr>
          <w:rFonts w:ascii="宋体" w:hAnsi="宋体" w:hint="eastAsia"/>
          <w:color w:val="FF0000"/>
          <w:szCs w:val="21"/>
        </w:rPr>
        <w:t>》</w:t>
      </w:r>
      <w:r w:rsidRPr="00154FF3">
        <w:rPr>
          <w:rFonts w:ascii="宋体" w:hAnsi="宋体" w:hint="eastAsia"/>
          <w:color w:val="FF0000"/>
          <w:szCs w:val="21"/>
        </w:rPr>
        <w:t>GB</w:t>
      </w:r>
      <w:r>
        <w:rPr>
          <w:rFonts w:ascii="宋体" w:hAnsi="宋体"/>
          <w:color w:val="FF0000"/>
          <w:szCs w:val="21"/>
        </w:rPr>
        <w:t xml:space="preserve"> </w:t>
      </w:r>
      <w:r w:rsidRPr="00154FF3">
        <w:rPr>
          <w:rFonts w:ascii="宋体" w:hAnsi="宋体" w:hint="eastAsia"/>
          <w:color w:val="FF0000"/>
          <w:szCs w:val="21"/>
        </w:rPr>
        <w:t>50198</w:t>
      </w:r>
    </w:p>
    <w:p w14:paraId="5458E94D"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网络电视工程技术规范</w:t>
      </w:r>
      <w:r>
        <w:rPr>
          <w:rFonts w:ascii="宋体" w:hAnsi="宋体" w:hint="eastAsia"/>
          <w:color w:val="FF0000"/>
          <w:szCs w:val="21"/>
        </w:rPr>
        <w:t>》</w:t>
      </w:r>
      <w:r w:rsidRPr="00154FF3">
        <w:rPr>
          <w:rFonts w:ascii="宋体" w:hAnsi="宋体" w:hint="eastAsia"/>
          <w:color w:val="FF0000"/>
          <w:szCs w:val="21"/>
        </w:rPr>
        <w:t>GB/T</w:t>
      </w:r>
      <w:r>
        <w:rPr>
          <w:rFonts w:ascii="宋体" w:hAnsi="宋体"/>
          <w:color w:val="FF0000"/>
          <w:szCs w:val="21"/>
        </w:rPr>
        <w:t xml:space="preserve"> </w:t>
      </w:r>
      <w:r w:rsidRPr="00154FF3">
        <w:rPr>
          <w:rFonts w:ascii="宋体" w:hAnsi="宋体" w:hint="eastAsia"/>
          <w:color w:val="FF0000"/>
          <w:szCs w:val="21"/>
        </w:rPr>
        <w:t>51252</w:t>
      </w:r>
    </w:p>
    <w:p w14:paraId="71FB1240"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电子会议系统工程设计规范</w:t>
      </w:r>
      <w:r>
        <w:rPr>
          <w:rFonts w:ascii="宋体" w:hAnsi="宋体" w:hint="eastAsia"/>
          <w:color w:val="FF0000"/>
          <w:szCs w:val="21"/>
        </w:rPr>
        <w:t>》</w:t>
      </w:r>
      <w:r w:rsidRPr="00154FF3">
        <w:rPr>
          <w:rFonts w:ascii="宋体" w:hAnsi="宋体" w:hint="eastAsia"/>
          <w:color w:val="FF0000"/>
          <w:szCs w:val="21"/>
        </w:rPr>
        <w:t>GB</w:t>
      </w:r>
      <w:r>
        <w:rPr>
          <w:rFonts w:ascii="宋体" w:hAnsi="宋体"/>
          <w:color w:val="FF0000"/>
          <w:szCs w:val="21"/>
        </w:rPr>
        <w:t xml:space="preserve"> </w:t>
      </w:r>
      <w:r w:rsidRPr="00154FF3">
        <w:rPr>
          <w:rFonts w:ascii="宋体" w:hAnsi="宋体" w:hint="eastAsia"/>
          <w:color w:val="FF0000"/>
          <w:szCs w:val="21"/>
        </w:rPr>
        <w:t>50799</w:t>
      </w:r>
    </w:p>
    <w:p w14:paraId="47F814F0"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电子会议系统工程施工与质量验收规范</w:t>
      </w:r>
      <w:r>
        <w:rPr>
          <w:rFonts w:ascii="宋体" w:hAnsi="宋体" w:hint="eastAsia"/>
          <w:color w:val="FF0000"/>
          <w:szCs w:val="21"/>
        </w:rPr>
        <w:t>》</w:t>
      </w:r>
      <w:r w:rsidRPr="00154FF3">
        <w:rPr>
          <w:rFonts w:ascii="宋体" w:hAnsi="宋体" w:hint="eastAsia"/>
          <w:color w:val="FF0000"/>
          <w:szCs w:val="21"/>
        </w:rPr>
        <w:t>GB</w:t>
      </w:r>
      <w:r>
        <w:rPr>
          <w:rFonts w:ascii="宋体" w:hAnsi="宋体"/>
          <w:color w:val="FF0000"/>
          <w:szCs w:val="21"/>
        </w:rPr>
        <w:t xml:space="preserve"> </w:t>
      </w:r>
      <w:r w:rsidRPr="00154FF3">
        <w:rPr>
          <w:rFonts w:ascii="宋体" w:hAnsi="宋体" w:hint="eastAsia"/>
          <w:color w:val="FF0000"/>
          <w:szCs w:val="21"/>
        </w:rPr>
        <w:t>51043</w:t>
      </w:r>
    </w:p>
    <w:p w14:paraId="1348266A"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会议电视会场系统工程设计规范</w:t>
      </w:r>
      <w:r>
        <w:rPr>
          <w:rFonts w:ascii="宋体" w:hAnsi="宋体" w:hint="eastAsia"/>
          <w:color w:val="FF0000"/>
          <w:szCs w:val="21"/>
        </w:rPr>
        <w:t>》</w:t>
      </w:r>
      <w:r w:rsidRPr="00154FF3">
        <w:rPr>
          <w:rFonts w:ascii="宋体" w:hAnsi="宋体" w:hint="eastAsia"/>
          <w:color w:val="FF0000"/>
          <w:szCs w:val="21"/>
        </w:rPr>
        <w:t>GB</w:t>
      </w:r>
      <w:r>
        <w:rPr>
          <w:rFonts w:ascii="宋体" w:hAnsi="宋体"/>
          <w:color w:val="FF0000"/>
          <w:szCs w:val="21"/>
        </w:rPr>
        <w:t xml:space="preserve"> </w:t>
      </w:r>
      <w:r w:rsidRPr="00154FF3">
        <w:rPr>
          <w:rFonts w:ascii="宋体" w:hAnsi="宋体" w:hint="eastAsia"/>
          <w:color w:val="FF0000"/>
          <w:szCs w:val="21"/>
        </w:rPr>
        <w:t>50635</w:t>
      </w:r>
    </w:p>
    <w:p w14:paraId="51F66136"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会议电视会场系统工程施工及验收规范</w:t>
      </w:r>
      <w:r>
        <w:rPr>
          <w:rFonts w:ascii="宋体" w:hAnsi="宋体" w:hint="eastAsia"/>
          <w:color w:val="FF0000"/>
          <w:szCs w:val="21"/>
        </w:rPr>
        <w:t>》</w:t>
      </w:r>
      <w:r w:rsidRPr="00154FF3">
        <w:rPr>
          <w:rFonts w:ascii="宋体" w:hAnsi="宋体" w:hint="eastAsia"/>
          <w:color w:val="FF0000"/>
          <w:szCs w:val="21"/>
        </w:rPr>
        <w:t>GB</w:t>
      </w:r>
      <w:r>
        <w:rPr>
          <w:rFonts w:ascii="宋体" w:hAnsi="宋体"/>
          <w:color w:val="FF0000"/>
          <w:szCs w:val="21"/>
        </w:rPr>
        <w:t xml:space="preserve"> </w:t>
      </w:r>
      <w:r w:rsidRPr="00154FF3">
        <w:rPr>
          <w:rFonts w:ascii="宋体" w:hAnsi="宋体" w:hint="eastAsia"/>
          <w:color w:val="FF0000"/>
          <w:szCs w:val="21"/>
        </w:rPr>
        <w:t>50793</w:t>
      </w:r>
    </w:p>
    <w:p w14:paraId="73FC3100" w14:textId="77777777" w:rsidR="00E21E7D" w:rsidRPr="009524E4" w:rsidRDefault="00E21E7D" w:rsidP="00E21E7D">
      <w:pPr>
        <w:ind w:firstLineChars="200" w:firstLine="420"/>
        <w:rPr>
          <w:rFonts w:ascii="宋体" w:hAnsi="宋体"/>
          <w:color w:val="FF0000"/>
          <w:szCs w:val="21"/>
        </w:rPr>
      </w:pPr>
      <w:r w:rsidRPr="009524E4">
        <w:rPr>
          <w:rFonts w:ascii="宋体" w:hAnsi="宋体" w:hint="eastAsia"/>
          <w:color w:val="FF0000"/>
          <w:szCs w:val="21"/>
        </w:rPr>
        <w:t>《厅堂扩声系统设计规范》GB 50371</w:t>
      </w:r>
    </w:p>
    <w:p w14:paraId="2CF0CBC8"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公共广播系统工程技术规范</w:t>
      </w:r>
      <w:r>
        <w:rPr>
          <w:rFonts w:ascii="宋体" w:hAnsi="宋体" w:hint="eastAsia"/>
          <w:color w:val="FF0000"/>
          <w:szCs w:val="21"/>
        </w:rPr>
        <w:t>》</w:t>
      </w:r>
      <w:r w:rsidRPr="00154FF3">
        <w:rPr>
          <w:rFonts w:ascii="宋体" w:hAnsi="宋体" w:hint="eastAsia"/>
          <w:color w:val="FF0000"/>
          <w:szCs w:val="21"/>
        </w:rPr>
        <w:t>GB</w:t>
      </w:r>
      <w:r>
        <w:rPr>
          <w:rFonts w:ascii="宋体" w:hAnsi="宋体"/>
          <w:color w:val="FF0000"/>
          <w:szCs w:val="21"/>
        </w:rPr>
        <w:t xml:space="preserve"> </w:t>
      </w:r>
      <w:r w:rsidRPr="00154FF3">
        <w:rPr>
          <w:rFonts w:ascii="宋体" w:hAnsi="宋体" w:hint="eastAsia"/>
          <w:color w:val="FF0000"/>
          <w:szCs w:val="21"/>
        </w:rPr>
        <w:t>50526</w:t>
      </w:r>
    </w:p>
    <w:p w14:paraId="2CC67805"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用户电话交换系统工程设计规范</w:t>
      </w:r>
      <w:r>
        <w:rPr>
          <w:rFonts w:ascii="宋体" w:hAnsi="宋体" w:hint="eastAsia"/>
          <w:color w:val="FF0000"/>
          <w:szCs w:val="21"/>
        </w:rPr>
        <w:t>》</w:t>
      </w:r>
      <w:r w:rsidRPr="00154FF3">
        <w:rPr>
          <w:rFonts w:ascii="宋体" w:hAnsi="宋体" w:hint="eastAsia"/>
          <w:color w:val="FF0000"/>
          <w:szCs w:val="21"/>
        </w:rPr>
        <w:t>GB/T</w:t>
      </w:r>
      <w:r>
        <w:rPr>
          <w:rFonts w:ascii="宋体" w:hAnsi="宋体"/>
          <w:color w:val="FF0000"/>
          <w:szCs w:val="21"/>
        </w:rPr>
        <w:t xml:space="preserve"> </w:t>
      </w:r>
      <w:r w:rsidRPr="00154FF3">
        <w:rPr>
          <w:rFonts w:ascii="宋体" w:hAnsi="宋体" w:hint="eastAsia"/>
          <w:color w:val="FF0000"/>
          <w:szCs w:val="21"/>
        </w:rPr>
        <w:t>50622</w:t>
      </w:r>
    </w:p>
    <w:p w14:paraId="54F732C7"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用户电话交换系统工程验收规范</w:t>
      </w:r>
      <w:r>
        <w:rPr>
          <w:rFonts w:ascii="宋体" w:hAnsi="宋体" w:hint="eastAsia"/>
          <w:color w:val="FF0000"/>
          <w:szCs w:val="21"/>
        </w:rPr>
        <w:t>》</w:t>
      </w:r>
      <w:r w:rsidRPr="00154FF3">
        <w:rPr>
          <w:rFonts w:ascii="宋体" w:hAnsi="宋体" w:hint="eastAsia"/>
          <w:color w:val="FF0000"/>
          <w:szCs w:val="21"/>
        </w:rPr>
        <w:t>GB/T</w:t>
      </w:r>
      <w:r>
        <w:rPr>
          <w:rFonts w:ascii="宋体" w:hAnsi="宋体"/>
          <w:color w:val="FF0000"/>
          <w:szCs w:val="21"/>
        </w:rPr>
        <w:t xml:space="preserve"> </w:t>
      </w:r>
      <w:r w:rsidRPr="00154FF3">
        <w:rPr>
          <w:rFonts w:ascii="宋体" w:hAnsi="宋体" w:hint="eastAsia"/>
          <w:color w:val="FF0000"/>
          <w:szCs w:val="21"/>
        </w:rPr>
        <w:t>50623</w:t>
      </w:r>
    </w:p>
    <w:p w14:paraId="2A63E9C4" w14:textId="77777777" w:rsidR="00E21E7D"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建筑设备监控系统工程技术规范</w:t>
      </w:r>
      <w:r>
        <w:rPr>
          <w:rFonts w:ascii="宋体" w:hAnsi="宋体" w:hint="eastAsia"/>
          <w:color w:val="FF0000"/>
          <w:szCs w:val="21"/>
        </w:rPr>
        <w:t>》</w:t>
      </w:r>
      <w:r w:rsidRPr="00154FF3">
        <w:rPr>
          <w:rFonts w:ascii="宋体" w:hAnsi="宋体" w:hint="eastAsia"/>
          <w:color w:val="FF0000"/>
          <w:szCs w:val="21"/>
        </w:rPr>
        <w:t>JGJ</w:t>
      </w:r>
      <w:r>
        <w:rPr>
          <w:rFonts w:ascii="宋体" w:hAnsi="宋体"/>
          <w:color w:val="FF0000"/>
          <w:szCs w:val="21"/>
        </w:rPr>
        <w:t xml:space="preserve"> </w:t>
      </w:r>
      <w:r w:rsidRPr="00154FF3">
        <w:rPr>
          <w:rFonts w:ascii="宋体" w:hAnsi="宋体" w:hint="eastAsia"/>
          <w:color w:val="FF0000"/>
          <w:szCs w:val="21"/>
        </w:rPr>
        <w:t>334</w:t>
      </w:r>
    </w:p>
    <w:p w14:paraId="560BC624" w14:textId="77777777" w:rsidR="00E21E7D" w:rsidRPr="00154FF3" w:rsidRDefault="00E21E7D" w:rsidP="00E21E7D">
      <w:pPr>
        <w:ind w:firstLineChars="200" w:firstLine="420"/>
        <w:rPr>
          <w:rFonts w:ascii="宋体" w:hAnsi="宋体"/>
          <w:color w:val="FF0000"/>
          <w:szCs w:val="21"/>
        </w:rPr>
      </w:pPr>
      <w:r w:rsidRPr="00DE1AE2">
        <w:rPr>
          <w:rFonts w:ascii="宋体" w:hAnsi="宋体" w:hint="eastAsia"/>
          <w:color w:val="FF0000"/>
          <w:szCs w:val="21"/>
        </w:rPr>
        <w:t>《工业自动化仪表工程施工及验收规范》GB 50093</w:t>
      </w:r>
    </w:p>
    <w:p w14:paraId="1CBD26ED"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火灾自动报警设计规范</w:t>
      </w:r>
      <w:r>
        <w:rPr>
          <w:rFonts w:ascii="宋体" w:hAnsi="宋体" w:hint="eastAsia"/>
          <w:color w:val="FF0000"/>
          <w:szCs w:val="21"/>
        </w:rPr>
        <w:t>》</w:t>
      </w:r>
      <w:r w:rsidRPr="00154FF3">
        <w:rPr>
          <w:rFonts w:ascii="宋体" w:hAnsi="宋体" w:hint="eastAsia"/>
          <w:color w:val="FF0000"/>
          <w:szCs w:val="21"/>
        </w:rPr>
        <w:t>GB</w:t>
      </w:r>
      <w:r>
        <w:rPr>
          <w:rFonts w:ascii="宋体" w:hAnsi="宋体"/>
          <w:color w:val="FF0000"/>
          <w:szCs w:val="21"/>
        </w:rPr>
        <w:t xml:space="preserve"> </w:t>
      </w:r>
      <w:r w:rsidRPr="00154FF3">
        <w:rPr>
          <w:rFonts w:ascii="宋体" w:hAnsi="宋体" w:hint="eastAsia"/>
          <w:color w:val="FF0000"/>
          <w:szCs w:val="21"/>
        </w:rPr>
        <w:t xml:space="preserve">50116 </w:t>
      </w:r>
    </w:p>
    <w:p w14:paraId="1F8B0F64" w14:textId="77777777" w:rsidR="00E21E7D"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火灾自动报警系统施工及验收标准</w:t>
      </w:r>
      <w:r>
        <w:rPr>
          <w:rFonts w:ascii="宋体" w:hAnsi="宋体" w:hint="eastAsia"/>
          <w:color w:val="FF0000"/>
          <w:szCs w:val="21"/>
        </w:rPr>
        <w:t>》</w:t>
      </w:r>
      <w:r w:rsidRPr="00154FF3">
        <w:rPr>
          <w:rFonts w:ascii="宋体" w:hAnsi="宋体" w:hint="eastAsia"/>
          <w:color w:val="FF0000"/>
          <w:szCs w:val="21"/>
        </w:rPr>
        <w:t>GB</w:t>
      </w:r>
      <w:r>
        <w:rPr>
          <w:rFonts w:ascii="宋体" w:hAnsi="宋体"/>
          <w:color w:val="FF0000"/>
          <w:szCs w:val="21"/>
        </w:rPr>
        <w:t xml:space="preserve"> </w:t>
      </w:r>
      <w:r w:rsidRPr="00154FF3">
        <w:rPr>
          <w:rFonts w:ascii="宋体" w:hAnsi="宋体" w:hint="eastAsia"/>
          <w:color w:val="FF0000"/>
          <w:szCs w:val="21"/>
        </w:rPr>
        <w:t>50166</w:t>
      </w:r>
    </w:p>
    <w:p w14:paraId="34DA3922" w14:textId="77777777" w:rsidR="00E21E7D" w:rsidRPr="00154FF3" w:rsidRDefault="00E21E7D" w:rsidP="00E21E7D">
      <w:pPr>
        <w:ind w:firstLineChars="200" w:firstLine="420"/>
        <w:rPr>
          <w:rFonts w:ascii="宋体" w:hAnsi="宋体"/>
          <w:color w:val="FF0000"/>
          <w:szCs w:val="21"/>
        </w:rPr>
      </w:pPr>
      <w:r w:rsidRPr="00DE1AE2">
        <w:rPr>
          <w:rFonts w:ascii="宋体" w:hAnsi="宋体" w:hint="eastAsia"/>
          <w:color w:val="FF0000"/>
          <w:szCs w:val="21"/>
        </w:rPr>
        <w:t>《气体灭火系统施工及验收规范》GB 50263</w:t>
      </w:r>
    </w:p>
    <w:p w14:paraId="32CEA3F8"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建筑物电子信息系统防雷技术规范</w:t>
      </w:r>
      <w:r>
        <w:rPr>
          <w:rFonts w:ascii="宋体" w:hAnsi="宋体" w:hint="eastAsia"/>
          <w:color w:val="FF0000"/>
          <w:szCs w:val="21"/>
        </w:rPr>
        <w:t>》</w:t>
      </w:r>
      <w:r w:rsidRPr="00154FF3">
        <w:rPr>
          <w:rFonts w:ascii="宋体" w:hAnsi="宋体" w:hint="eastAsia"/>
          <w:color w:val="FF0000"/>
          <w:szCs w:val="21"/>
        </w:rPr>
        <w:t>GB</w:t>
      </w:r>
      <w:r>
        <w:rPr>
          <w:rFonts w:ascii="宋体" w:hAnsi="宋体"/>
          <w:color w:val="FF0000"/>
          <w:szCs w:val="21"/>
        </w:rPr>
        <w:t xml:space="preserve"> </w:t>
      </w:r>
      <w:r w:rsidRPr="00154FF3">
        <w:rPr>
          <w:rFonts w:ascii="宋体" w:hAnsi="宋体" w:hint="eastAsia"/>
          <w:color w:val="FF0000"/>
          <w:szCs w:val="21"/>
        </w:rPr>
        <w:t>50343</w:t>
      </w:r>
    </w:p>
    <w:p w14:paraId="3C753A09"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数据中心设计规范</w:t>
      </w:r>
      <w:r>
        <w:rPr>
          <w:rFonts w:ascii="宋体" w:hAnsi="宋体" w:hint="eastAsia"/>
          <w:color w:val="FF0000"/>
          <w:szCs w:val="21"/>
        </w:rPr>
        <w:t>》</w:t>
      </w:r>
      <w:r w:rsidRPr="00154FF3">
        <w:rPr>
          <w:rFonts w:ascii="宋体" w:hAnsi="宋体" w:hint="eastAsia"/>
          <w:color w:val="FF0000"/>
          <w:szCs w:val="21"/>
        </w:rPr>
        <w:t>GB</w:t>
      </w:r>
      <w:r>
        <w:rPr>
          <w:rFonts w:ascii="宋体" w:hAnsi="宋体"/>
          <w:color w:val="FF0000"/>
          <w:szCs w:val="21"/>
        </w:rPr>
        <w:t xml:space="preserve"> </w:t>
      </w:r>
      <w:r w:rsidRPr="00154FF3">
        <w:rPr>
          <w:rFonts w:ascii="宋体" w:hAnsi="宋体" w:hint="eastAsia"/>
          <w:color w:val="FF0000"/>
          <w:szCs w:val="21"/>
        </w:rPr>
        <w:t xml:space="preserve">50174 </w:t>
      </w:r>
    </w:p>
    <w:p w14:paraId="7840360B" w14:textId="77777777" w:rsidR="00E21E7D" w:rsidRPr="00154FF3" w:rsidRDefault="00E21E7D" w:rsidP="00E21E7D">
      <w:pPr>
        <w:ind w:firstLineChars="200" w:firstLine="420"/>
        <w:rPr>
          <w:rFonts w:ascii="宋体" w:hAnsi="宋体"/>
          <w:color w:val="FF0000"/>
          <w:szCs w:val="21"/>
        </w:rPr>
      </w:pPr>
      <w:r>
        <w:rPr>
          <w:rFonts w:ascii="宋体" w:hAnsi="宋体" w:hint="eastAsia"/>
          <w:color w:val="FF0000"/>
          <w:szCs w:val="21"/>
        </w:rPr>
        <w:t>《</w:t>
      </w:r>
      <w:r w:rsidRPr="00154FF3">
        <w:rPr>
          <w:rFonts w:ascii="宋体" w:hAnsi="宋体" w:hint="eastAsia"/>
          <w:color w:val="FF0000"/>
          <w:szCs w:val="21"/>
        </w:rPr>
        <w:t>数据中心基础设施施工及验收规范</w:t>
      </w:r>
      <w:r>
        <w:rPr>
          <w:rFonts w:ascii="宋体" w:hAnsi="宋体" w:hint="eastAsia"/>
          <w:color w:val="FF0000"/>
          <w:szCs w:val="21"/>
        </w:rPr>
        <w:t>》</w:t>
      </w:r>
      <w:r w:rsidRPr="00154FF3">
        <w:rPr>
          <w:rFonts w:ascii="宋体" w:hAnsi="宋体" w:hint="eastAsia"/>
          <w:color w:val="FF0000"/>
          <w:szCs w:val="21"/>
        </w:rPr>
        <w:t>GB</w:t>
      </w:r>
      <w:r>
        <w:rPr>
          <w:rFonts w:ascii="宋体" w:hAnsi="宋体"/>
          <w:color w:val="FF0000"/>
          <w:szCs w:val="21"/>
        </w:rPr>
        <w:t xml:space="preserve"> </w:t>
      </w:r>
      <w:r w:rsidRPr="00154FF3">
        <w:rPr>
          <w:rFonts w:ascii="宋体" w:hAnsi="宋体" w:hint="eastAsia"/>
          <w:color w:val="FF0000"/>
          <w:szCs w:val="21"/>
        </w:rPr>
        <w:t>50462</w:t>
      </w:r>
    </w:p>
    <w:p w14:paraId="52664ED6" w14:textId="77777777" w:rsidR="00E21E7D" w:rsidRPr="009524E4" w:rsidRDefault="00E21E7D" w:rsidP="00E21E7D">
      <w:pPr>
        <w:ind w:firstLineChars="200" w:firstLine="420"/>
        <w:rPr>
          <w:rFonts w:ascii="宋体" w:hAnsi="宋体"/>
          <w:color w:val="FF0000"/>
          <w:szCs w:val="21"/>
        </w:rPr>
      </w:pPr>
      <w:r w:rsidRPr="009524E4">
        <w:rPr>
          <w:rFonts w:ascii="宋体" w:hAnsi="宋体" w:hint="eastAsia"/>
          <w:color w:val="FF0000"/>
          <w:szCs w:val="21"/>
        </w:rPr>
        <w:t>《时间同步系统》QB/T 4054</w:t>
      </w:r>
    </w:p>
    <w:p w14:paraId="39EB57E9" w14:textId="77777777" w:rsidR="00E21E7D" w:rsidRPr="009524E4" w:rsidRDefault="00E21E7D" w:rsidP="00E21E7D">
      <w:pPr>
        <w:ind w:firstLineChars="200" w:firstLine="420"/>
        <w:rPr>
          <w:rFonts w:ascii="宋体" w:hAnsi="宋体"/>
          <w:color w:val="FF0000"/>
          <w:szCs w:val="21"/>
        </w:rPr>
      </w:pPr>
      <w:r w:rsidRPr="009524E4">
        <w:rPr>
          <w:rFonts w:ascii="宋体" w:hAnsi="宋体" w:hint="eastAsia"/>
          <w:color w:val="FF0000"/>
          <w:szCs w:val="21"/>
        </w:rPr>
        <w:t>《电磁环境控制限值》GB 8702</w:t>
      </w:r>
    </w:p>
    <w:p w14:paraId="14985C44" w14:textId="77777777" w:rsidR="00E21E7D" w:rsidRPr="009524E4" w:rsidRDefault="00E21E7D" w:rsidP="00E21E7D">
      <w:pPr>
        <w:ind w:firstLineChars="200" w:firstLine="420"/>
        <w:rPr>
          <w:rFonts w:ascii="宋体" w:hAnsi="宋体"/>
          <w:color w:val="FF0000"/>
          <w:szCs w:val="21"/>
        </w:rPr>
      </w:pPr>
      <w:r w:rsidRPr="009524E4">
        <w:rPr>
          <w:rFonts w:ascii="宋体" w:hAnsi="宋体" w:hint="eastAsia"/>
          <w:color w:val="FF0000"/>
          <w:szCs w:val="21"/>
        </w:rPr>
        <w:t>《民用建筑电气设计规范》JGJ 16</w:t>
      </w:r>
    </w:p>
    <w:p w14:paraId="34184F48" w14:textId="77777777" w:rsidR="00E21E7D" w:rsidRPr="009524E4" w:rsidRDefault="00E21E7D" w:rsidP="00E21E7D">
      <w:pPr>
        <w:ind w:firstLineChars="200" w:firstLine="420"/>
        <w:rPr>
          <w:rFonts w:ascii="宋体" w:hAnsi="宋体"/>
          <w:color w:val="FF0000"/>
          <w:szCs w:val="21"/>
        </w:rPr>
      </w:pPr>
      <w:r w:rsidRPr="009524E4">
        <w:rPr>
          <w:rFonts w:ascii="宋体" w:hAnsi="宋体" w:hint="eastAsia"/>
          <w:color w:val="FF0000"/>
          <w:szCs w:val="21"/>
        </w:rPr>
        <w:t>《建筑设计防火规范》GB 50016</w:t>
      </w:r>
    </w:p>
    <w:p w14:paraId="23A647F0" w14:textId="77777777" w:rsidR="00E21E7D" w:rsidRDefault="00E21E7D" w:rsidP="00E21E7D">
      <w:pPr>
        <w:ind w:firstLineChars="200" w:firstLine="420"/>
        <w:rPr>
          <w:rFonts w:ascii="宋体" w:hAnsi="宋体"/>
          <w:color w:val="FF0000"/>
          <w:szCs w:val="21"/>
        </w:rPr>
      </w:pPr>
      <w:r w:rsidRPr="009524E4">
        <w:rPr>
          <w:rFonts w:ascii="宋体" w:hAnsi="宋体" w:hint="eastAsia"/>
          <w:color w:val="FF0000"/>
          <w:szCs w:val="21"/>
        </w:rPr>
        <w:t>《绿色建筑评价标准》GB</w:t>
      </w:r>
      <w:r w:rsidRPr="00154FF3">
        <w:rPr>
          <w:rFonts w:ascii="宋体" w:hAnsi="宋体" w:hint="eastAsia"/>
          <w:color w:val="FF0000"/>
          <w:szCs w:val="21"/>
        </w:rPr>
        <w:t>/</w:t>
      </w:r>
      <w:r w:rsidRPr="009524E4">
        <w:rPr>
          <w:rFonts w:ascii="宋体" w:hAnsi="宋体" w:hint="eastAsia"/>
          <w:color w:val="FF0000"/>
          <w:szCs w:val="21"/>
        </w:rPr>
        <w:t>T 50378</w:t>
      </w:r>
    </w:p>
    <w:p w14:paraId="3D22804E" w14:textId="77777777" w:rsidR="00E21E7D" w:rsidRDefault="00E21E7D" w:rsidP="00E21E7D">
      <w:pPr>
        <w:ind w:firstLineChars="200" w:firstLine="420"/>
        <w:rPr>
          <w:rFonts w:ascii="宋体" w:hAnsi="宋体"/>
          <w:color w:val="FF0000"/>
          <w:szCs w:val="21"/>
        </w:rPr>
      </w:pPr>
      <w:r w:rsidRPr="0033222D">
        <w:rPr>
          <w:rFonts w:ascii="宋体" w:hAnsi="宋体" w:hint="eastAsia"/>
          <w:color w:val="FF0000"/>
          <w:szCs w:val="21"/>
        </w:rPr>
        <w:t>《建设工程项目管理规范》GB/T 50326</w:t>
      </w:r>
    </w:p>
    <w:p w14:paraId="6FA0FA10" w14:textId="77777777" w:rsidR="00E21E7D" w:rsidRPr="0033222D" w:rsidRDefault="00E21E7D" w:rsidP="00E21E7D">
      <w:pPr>
        <w:ind w:firstLineChars="200" w:firstLine="420"/>
        <w:rPr>
          <w:rFonts w:ascii="宋体" w:hAnsi="宋体"/>
          <w:color w:val="FF0000"/>
          <w:szCs w:val="21"/>
        </w:rPr>
      </w:pPr>
      <w:r w:rsidRPr="0033222D">
        <w:rPr>
          <w:rFonts w:ascii="宋体" w:hAnsi="宋体" w:hint="eastAsia"/>
          <w:color w:val="FF0000"/>
          <w:szCs w:val="21"/>
        </w:rPr>
        <w:lastRenderedPageBreak/>
        <w:t>《施工现场临时用电安全技术规范》JGJ 46</w:t>
      </w:r>
    </w:p>
    <w:p w14:paraId="0DA62DD4" w14:textId="77777777" w:rsidR="00E21E7D" w:rsidRDefault="00E21E7D" w:rsidP="00E21E7D">
      <w:pPr>
        <w:ind w:firstLineChars="200" w:firstLine="420"/>
        <w:rPr>
          <w:rFonts w:ascii="宋体" w:hAnsi="宋体"/>
          <w:color w:val="FF0000"/>
          <w:szCs w:val="21"/>
        </w:rPr>
        <w:sectPr w:rsidR="00E21E7D" w:rsidSect="00485DD4">
          <w:pgSz w:w="11906" w:h="16838"/>
          <w:pgMar w:top="425" w:right="1701" w:bottom="709" w:left="1559" w:header="851" w:footer="992" w:gutter="0"/>
          <w:cols w:space="425"/>
          <w:docGrid w:type="lines" w:linePitch="312"/>
        </w:sectPr>
      </w:pPr>
      <w:proofErr w:type="gramStart"/>
      <w:r w:rsidRPr="0033222D">
        <w:rPr>
          <w:rFonts w:ascii="宋体" w:hAnsi="宋体" w:hint="eastAsia"/>
          <w:color w:val="FF0000"/>
          <w:szCs w:val="21"/>
        </w:rPr>
        <w:t>《</w:t>
      </w:r>
      <w:proofErr w:type="gramEnd"/>
      <w:r w:rsidRPr="0033222D">
        <w:rPr>
          <w:rFonts w:ascii="宋体" w:hAnsi="宋体" w:hint="eastAsia"/>
          <w:color w:val="FF0000"/>
          <w:szCs w:val="21"/>
        </w:rPr>
        <w:t>建筑施工现场环境与卫生标准JGJ 146</w:t>
      </w:r>
    </w:p>
    <w:p w14:paraId="3B38D4CA" w14:textId="77777777" w:rsidR="00E21E7D" w:rsidRDefault="00E21E7D" w:rsidP="00E21E7D">
      <w:pPr>
        <w:pStyle w:val="af"/>
        <w:shd w:val="clear" w:color="auto" w:fill="FFFFFF"/>
        <w:spacing w:line="330" w:lineRule="atLeast"/>
        <w:jc w:val="center"/>
        <w:rPr>
          <w:sz w:val="21"/>
          <w:szCs w:val="21"/>
        </w:rPr>
      </w:pPr>
    </w:p>
    <w:p w14:paraId="0E481AC2" w14:textId="77777777" w:rsidR="00E21E7D" w:rsidRDefault="00E21E7D" w:rsidP="00E21E7D">
      <w:pPr>
        <w:pStyle w:val="af"/>
        <w:shd w:val="clear" w:color="auto" w:fill="FFFFFF"/>
        <w:spacing w:line="330" w:lineRule="atLeast"/>
        <w:jc w:val="center"/>
        <w:rPr>
          <w:sz w:val="21"/>
          <w:szCs w:val="21"/>
        </w:rPr>
      </w:pPr>
    </w:p>
    <w:p w14:paraId="7F3741FD" w14:textId="77777777" w:rsidR="00E21E7D" w:rsidRDefault="00E21E7D" w:rsidP="00E21E7D">
      <w:pPr>
        <w:pStyle w:val="af"/>
        <w:shd w:val="clear" w:color="auto" w:fill="FFFFFF"/>
        <w:spacing w:line="330" w:lineRule="atLeast"/>
        <w:jc w:val="center"/>
        <w:rPr>
          <w:sz w:val="21"/>
          <w:szCs w:val="21"/>
        </w:rPr>
      </w:pPr>
    </w:p>
    <w:p w14:paraId="05EB8BFD" w14:textId="77777777" w:rsidR="00E21E7D" w:rsidRPr="00164069" w:rsidRDefault="00E21E7D" w:rsidP="00E21E7D">
      <w:pPr>
        <w:pStyle w:val="af"/>
        <w:shd w:val="clear" w:color="auto" w:fill="FFFFFF"/>
        <w:spacing w:line="330" w:lineRule="atLeast"/>
        <w:jc w:val="center"/>
        <w:rPr>
          <w:b/>
          <w:bCs/>
          <w:color w:val="000000"/>
          <w:sz w:val="32"/>
          <w:szCs w:val="32"/>
        </w:rPr>
      </w:pPr>
      <w:r w:rsidRPr="00154FF3">
        <w:rPr>
          <w:rFonts w:hint="eastAsia"/>
          <w:b/>
          <w:bCs/>
          <w:color w:val="000000"/>
          <w:sz w:val="21"/>
          <w:szCs w:val="21"/>
        </w:rPr>
        <w:t>中华人民共和国国家标准</w:t>
      </w:r>
      <w:r w:rsidRPr="00154FF3">
        <w:rPr>
          <w:rFonts w:hint="eastAsia"/>
          <w:b/>
          <w:bCs/>
          <w:color w:val="000000"/>
          <w:sz w:val="21"/>
          <w:szCs w:val="21"/>
        </w:rPr>
        <w:br/>
      </w:r>
      <w:r w:rsidRPr="00154FF3">
        <w:rPr>
          <w:rFonts w:hint="eastAsia"/>
          <w:b/>
          <w:bCs/>
          <w:color w:val="000000"/>
          <w:sz w:val="21"/>
          <w:szCs w:val="21"/>
        </w:rPr>
        <w:br/>
      </w:r>
      <w:r w:rsidRPr="00164069">
        <w:rPr>
          <w:rFonts w:hint="eastAsia"/>
          <w:b/>
          <w:bCs/>
          <w:color w:val="000000"/>
          <w:sz w:val="32"/>
          <w:szCs w:val="32"/>
        </w:rPr>
        <w:t>智能建筑工程施工规范</w:t>
      </w:r>
    </w:p>
    <w:p w14:paraId="38660CCD" w14:textId="77777777" w:rsidR="00E21E7D" w:rsidRPr="00154FF3" w:rsidRDefault="00E21E7D" w:rsidP="00E21E7D">
      <w:pPr>
        <w:widowControl/>
        <w:shd w:val="clear" w:color="auto" w:fill="FFFFFF"/>
        <w:spacing w:before="100" w:beforeAutospacing="1" w:after="100" w:afterAutospacing="1" w:line="330" w:lineRule="atLeast"/>
        <w:jc w:val="left"/>
        <w:rPr>
          <w:rFonts w:ascii="宋体" w:hAnsi="宋体" w:cs="宋体"/>
          <w:color w:val="000000"/>
          <w:kern w:val="0"/>
          <w:szCs w:val="21"/>
        </w:rPr>
      </w:pPr>
      <w:r w:rsidRPr="00154FF3">
        <w:rPr>
          <w:rFonts w:ascii="宋体" w:hAnsi="宋体" w:cs="宋体" w:hint="eastAsia"/>
          <w:color w:val="000000"/>
          <w:kern w:val="0"/>
          <w:szCs w:val="21"/>
        </w:rPr>
        <w:t> </w:t>
      </w:r>
    </w:p>
    <w:p w14:paraId="3E05EE89" w14:textId="77777777" w:rsidR="00E21E7D" w:rsidRPr="00154FF3" w:rsidRDefault="00E21E7D" w:rsidP="00E21E7D">
      <w:pPr>
        <w:widowControl/>
        <w:shd w:val="clear" w:color="auto" w:fill="FFFFFF"/>
        <w:spacing w:before="100" w:beforeAutospacing="1" w:after="100" w:afterAutospacing="1" w:line="330" w:lineRule="atLeast"/>
        <w:jc w:val="center"/>
        <w:rPr>
          <w:rFonts w:ascii="宋体" w:hAnsi="宋体" w:cs="宋体"/>
          <w:color w:val="000000"/>
          <w:kern w:val="0"/>
          <w:szCs w:val="21"/>
        </w:rPr>
      </w:pPr>
      <w:r w:rsidRPr="00154FF3">
        <w:rPr>
          <w:rFonts w:ascii="宋体" w:hAnsi="宋体" w:cs="宋体" w:hint="eastAsia"/>
          <w:b/>
          <w:bCs/>
          <w:color w:val="000000"/>
          <w:kern w:val="0"/>
          <w:szCs w:val="21"/>
        </w:rPr>
        <w:t>GB 50606-20</w:t>
      </w:r>
      <w:r>
        <w:rPr>
          <w:rFonts w:ascii="宋体" w:hAnsi="宋体" w:cs="宋体"/>
          <w:b/>
          <w:bCs/>
          <w:color w:val="000000"/>
          <w:kern w:val="0"/>
          <w:szCs w:val="21"/>
        </w:rPr>
        <w:t>xx</w:t>
      </w:r>
    </w:p>
    <w:p w14:paraId="049CE45A" w14:textId="77777777" w:rsidR="00E21E7D" w:rsidRPr="00154FF3" w:rsidRDefault="00E21E7D" w:rsidP="00E21E7D">
      <w:pPr>
        <w:widowControl/>
        <w:shd w:val="clear" w:color="auto" w:fill="FFFFFF"/>
        <w:spacing w:before="100" w:beforeAutospacing="1" w:after="100" w:afterAutospacing="1" w:line="330" w:lineRule="atLeast"/>
        <w:jc w:val="center"/>
        <w:rPr>
          <w:rFonts w:ascii="宋体" w:hAnsi="宋体" w:cs="宋体"/>
          <w:color w:val="000000"/>
          <w:kern w:val="0"/>
          <w:szCs w:val="21"/>
        </w:rPr>
      </w:pPr>
      <w:r w:rsidRPr="00154FF3">
        <w:rPr>
          <w:rFonts w:ascii="宋体" w:hAnsi="宋体" w:cs="宋体" w:hint="eastAsia"/>
          <w:color w:val="000000"/>
          <w:kern w:val="0"/>
          <w:szCs w:val="21"/>
        </w:rPr>
        <w:t> </w:t>
      </w:r>
    </w:p>
    <w:p w14:paraId="11F0F75D" w14:textId="77777777" w:rsidR="00E21E7D" w:rsidRPr="00164069" w:rsidRDefault="00E21E7D" w:rsidP="00E21E7D">
      <w:pPr>
        <w:pStyle w:val="1"/>
        <w:spacing w:before="0" w:afterLines="100" w:after="312" w:line="240" w:lineRule="auto"/>
        <w:jc w:val="center"/>
        <w:rPr>
          <w:rFonts w:ascii="宋体" w:hAnsi="宋体" w:cs="宋体"/>
          <w:color w:val="000000"/>
          <w:kern w:val="0"/>
        </w:rPr>
      </w:pPr>
      <w:r w:rsidRPr="00154FF3">
        <w:rPr>
          <w:rFonts w:ascii="宋体" w:hAnsi="宋体" w:cs="宋体" w:hint="eastAsia"/>
          <w:color w:val="000000"/>
          <w:kern w:val="0"/>
          <w:sz w:val="21"/>
          <w:szCs w:val="21"/>
        </w:rPr>
        <w:br/>
      </w:r>
      <w:bookmarkStart w:id="413" w:name="_Toc40472343"/>
      <w:bookmarkStart w:id="414" w:name="_Toc40472512"/>
      <w:bookmarkStart w:id="415" w:name="_Toc43468652"/>
      <w:r w:rsidRPr="00164069">
        <w:rPr>
          <w:rFonts w:ascii="宋体" w:hAnsi="宋体" w:hint="eastAsia"/>
        </w:rPr>
        <w:t>条文说明</w:t>
      </w:r>
      <w:bookmarkEnd w:id="413"/>
      <w:bookmarkEnd w:id="414"/>
      <w:bookmarkEnd w:id="415"/>
    </w:p>
    <w:p w14:paraId="644E53C5" w14:textId="77777777" w:rsidR="00E21E7D" w:rsidRPr="00154FF3" w:rsidRDefault="00E21E7D" w:rsidP="00E21E7D">
      <w:pPr>
        <w:widowControl/>
        <w:shd w:val="clear" w:color="auto" w:fill="FFFFFF"/>
        <w:spacing w:before="100" w:beforeAutospacing="1" w:after="100" w:afterAutospacing="1" w:line="330" w:lineRule="atLeast"/>
        <w:jc w:val="center"/>
        <w:rPr>
          <w:rFonts w:ascii="宋体" w:hAnsi="宋体" w:cs="宋体"/>
          <w:color w:val="000000"/>
          <w:kern w:val="0"/>
          <w:szCs w:val="21"/>
        </w:rPr>
      </w:pPr>
      <w:r w:rsidRPr="00154FF3">
        <w:rPr>
          <w:rFonts w:ascii="宋体" w:hAnsi="宋体" w:cs="宋体" w:hint="eastAsia"/>
          <w:color w:val="000000"/>
          <w:kern w:val="0"/>
          <w:szCs w:val="21"/>
        </w:rPr>
        <w:t> </w:t>
      </w:r>
    </w:p>
    <w:p w14:paraId="2BF0941E" w14:textId="77777777" w:rsidR="00E21E7D" w:rsidRPr="003D03C9" w:rsidRDefault="00E21E7D" w:rsidP="00E21E7D">
      <w:pPr>
        <w:pStyle w:val="1"/>
        <w:spacing w:before="0" w:afterLines="100" w:after="312" w:line="240" w:lineRule="auto"/>
        <w:jc w:val="center"/>
        <w:rPr>
          <w:rFonts w:ascii="宋体" w:hAnsi="宋体"/>
          <w:b w:val="0"/>
          <w:bCs w:val="0"/>
          <w:sz w:val="32"/>
          <w:szCs w:val="32"/>
        </w:rPr>
      </w:pPr>
      <w:r w:rsidRPr="00154FF3">
        <w:rPr>
          <w:rFonts w:ascii="宋体" w:hAnsi="宋体" w:cs="宋体"/>
          <w:color w:val="000000"/>
          <w:kern w:val="0"/>
          <w:sz w:val="21"/>
          <w:szCs w:val="21"/>
        </w:rPr>
        <w:br w:type="page"/>
      </w:r>
    </w:p>
    <w:p w14:paraId="476F1DC9" w14:textId="77777777" w:rsidR="00E21E7D" w:rsidRPr="003D03C9" w:rsidRDefault="00E21E7D" w:rsidP="00E21E7D">
      <w:pPr>
        <w:jc w:val="center"/>
        <w:rPr>
          <w:rFonts w:ascii="宋体" w:hAnsi="宋体"/>
          <w:b/>
          <w:bCs/>
          <w:sz w:val="32"/>
          <w:szCs w:val="32"/>
        </w:rPr>
      </w:pPr>
      <w:r w:rsidRPr="003D03C9">
        <w:rPr>
          <w:rFonts w:ascii="宋体" w:hAnsi="宋体" w:hint="eastAsia"/>
          <w:b/>
          <w:bCs/>
          <w:sz w:val="32"/>
          <w:szCs w:val="32"/>
        </w:rPr>
        <w:lastRenderedPageBreak/>
        <w:t>目 次</w:t>
      </w:r>
    </w:p>
    <w:p w14:paraId="0CD68E86" w14:textId="77777777" w:rsidR="00E21E7D" w:rsidRPr="00154FF3" w:rsidRDefault="00E21E7D" w:rsidP="00E21E7D">
      <w:pPr>
        <w:rPr>
          <w:rFonts w:ascii="宋体" w:hAnsi="宋体"/>
          <w:szCs w:val="21"/>
        </w:rPr>
      </w:pPr>
    </w:p>
    <w:p w14:paraId="1E2670BD"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075" w:history="1">
        <w:r w:rsidR="00E21E7D" w:rsidRPr="00376EB8">
          <w:rPr>
            <w:rStyle w:val="af4"/>
            <w:rFonts w:ascii="宋体" w:eastAsia="宋体" w:hAnsi="宋体"/>
            <w:noProof/>
            <w:sz w:val="21"/>
            <w:szCs w:val="21"/>
          </w:rPr>
          <w:t>1 总 则</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_Toc43192075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5</w:t>
        </w:r>
        <w:r w:rsidR="00E21E7D" w:rsidRPr="00376EB8">
          <w:rPr>
            <w:rFonts w:ascii="宋体" w:eastAsia="宋体" w:hAnsi="宋体"/>
            <w:noProof/>
            <w:webHidden/>
            <w:sz w:val="21"/>
            <w:szCs w:val="21"/>
          </w:rPr>
          <w:fldChar w:fldCharType="end"/>
        </w:r>
      </w:hyperlink>
    </w:p>
    <w:p w14:paraId="43BFD621"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076" w:history="1">
        <w:r w:rsidR="00E21E7D" w:rsidRPr="00376EB8">
          <w:rPr>
            <w:rStyle w:val="af4"/>
            <w:rFonts w:ascii="宋体" w:eastAsia="宋体" w:hAnsi="宋体"/>
            <w:noProof/>
            <w:sz w:val="21"/>
            <w:szCs w:val="21"/>
          </w:rPr>
          <w:t>3 基本规定</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_Toc43192076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5</w:t>
        </w:r>
        <w:r w:rsidR="00E21E7D" w:rsidRPr="00376EB8">
          <w:rPr>
            <w:rFonts w:ascii="宋体" w:eastAsia="宋体" w:hAnsi="宋体"/>
            <w:noProof/>
            <w:webHidden/>
            <w:sz w:val="21"/>
            <w:szCs w:val="21"/>
          </w:rPr>
          <w:fldChar w:fldCharType="end"/>
        </w:r>
      </w:hyperlink>
    </w:p>
    <w:p w14:paraId="3186972A"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077" w:history="1">
        <w:r w:rsidR="00E21E7D" w:rsidRPr="00376EB8">
          <w:rPr>
            <w:rStyle w:val="af4"/>
            <w:rFonts w:ascii="宋体" w:eastAsia="宋体" w:hAnsi="宋体"/>
            <w:noProof/>
            <w:sz w:val="21"/>
            <w:szCs w:val="21"/>
          </w:rPr>
          <w:t>3.1 一般规定</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_Toc43192077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5</w:t>
        </w:r>
        <w:r w:rsidR="00E21E7D" w:rsidRPr="00376EB8">
          <w:rPr>
            <w:rFonts w:ascii="宋体" w:eastAsia="宋体" w:hAnsi="宋体"/>
            <w:noProof/>
            <w:webHidden/>
            <w:sz w:val="21"/>
            <w:szCs w:val="21"/>
          </w:rPr>
          <w:fldChar w:fldCharType="end"/>
        </w:r>
      </w:hyperlink>
    </w:p>
    <w:p w14:paraId="136204AC"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078" w:history="1">
        <w:r w:rsidR="00E21E7D" w:rsidRPr="00376EB8">
          <w:rPr>
            <w:rStyle w:val="af4"/>
            <w:rFonts w:ascii="宋体" w:eastAsia="宋体" w:hAnsi="宋体"/>
            <w:noProof/>
            <w:sz w:val="21"/>
            <w:szCs w:val="21"/>
          </w:rPr>
          <w:t>3.2 施工管理</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_Toc43192078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5</w:t>
        </w:r>
        <w:r w:rsidR="00E21E7D" w:rsidRPr="00376EB8">
          <w:rPr>
            <w:rFonts w:ascii="宋体" w:eastAsia="宋体" w:hAnsi="宋体"/>
            <w:noProof/>
            <w:webHidden/>
            <w:sz w:val="21"/>
            <w:szCs w:val="21"/>
          </w:rPr>
          <w:fldChar w:fldCharType="end"/>
        </w:r>
      </w:hyperlink>
    </w:p>
    <w:p w14:paraId="3259E8DE"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079" w:history="1">
        <w:r w:rsidR="00E21E7D" w:rsidRPr="00376EB8">
          <w:rPr>
            <w:rStyle w:val="af4"/>
            <w:rFonts w:ascii="宋体" w:eastAsia="宋体" w:hAnsi="宋体"/>
            <w:noProof/>
            <w:sz w:val="21"/>
            <w:szCs w:val="21"/>
          </w:rPr>
          <w:t>3.3 施工准备</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_Toc43192079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5</w:t>
        </w:r>
        <w:r w:rsidR="00E21E7D" w:rsidRPr="00376EB8">
          <w:rPr>
            <w:rFonts w:ascii="宋体" w:eastAsia="宋体" w:hAnsi="宋体"/>
            <w:noProof/>
            <w:webHidden/>
            <w:sz w:val="21"/>
            <w:szCs w:val="21"/>
          </w:rPr>
          <w:fldChar w:fldCharType="end"/>
        </w:r>
      </w:hyperlink>
    </w:p>
    <w:p w14:paraId="3E4750D5"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080" w:history="1">
        <w:r w:rsidR="00E21E7D" w:rsidRPr="00376EB8">
          <w:rPr>
            <w:rStyle w:val="af4"/>
            <w:rFonts w:ascii="宋体" w:eastAsia="宋体" w:hAnsi="宋体"/>
            <w:noProof/>
            <w:sz w:val="21"/>
            <w:szCs w:val="21"/>
          </w:rPr>
          <w:t>3.5 质量保证</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_Toc43192080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5</w:t>
        </w:r>
        <w:r w:rsidR="00E21E7D" w:rsidRPr="00376EB8">
          <w:rPr>
            <w:rFonts w:ascii="宋体" w:eastAsia="宋体" w:hAnsi="宋体"/>
            <w:noProof/>
            <w:webHidden/>
            <w:sz w:val="21"/>
            <w:szCs w:val="21"/>
          </w:rPr>
          <w:fldChar w:fldCharType="end"/>
        </w:r>
      </w:hyperlink>
    </w:p>
    <w:p w14:paraId="50F4E075"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081" w:history="1">
        <w:r w:rsidR="00E21E7D" w:rsidRPr="00376EB8">
          <w:rPr>
            <w:rStyle w:val="af4"/>
            <w:rFonts w:ascii="宋体" w:eastAsia="宋体" w:hAnsi="宋体"/>
            <w:noProof/>
            <w:sz w:val="21"/>
            <w:szCs w:val="21"/>
          </w:rPr>
          <w:t>3.7 质量记录</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_Toc43192081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6</w:t>
        </w:r>
        <w:r w:rsidR="00E21E7D" w:rsidRPr="00376EB8">
          <w:rPr>
            <w:rFonts w:ascii="宋体" w:eastAsia="宋体" w:hAnsi="宋体"/>
            <w:noProof/>
            <w:webHidden/>
            <w:sz w:val="21"/>
            <w:szCs w:val="21"/>
          </w:rPr>
          <w:fldChar w:fldCharType="end"/>
        </w:r>
      </w:hyperlink>
    </w:p>
    <w:p w14:paraId="5D53C39E"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082" w:history="1">
        <w:r w:rsidR="00E21E7D" w:rsidRPr="00376EB8">
          <w:rPr>
            <w:rStyle w:val="af4"/>
            <w:rFonts w:ascii="宋体" w:eastAsia="宋体" w:hAnsi="宋体"/>
            <w:noProof/>
            <w:sz w:val="21"/>
            <w:szCs w:val="21"/>
          </w:rPr>
          <w:t>3.8 安全、环保、节能措施</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_Toc43192082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6</w:t>
        </w:r>
        <w:r w:rsidR="00E21E7D" w:rsidRPr="00376EB8">
          <w:rPr>
            <w:rFonts w:ascii="宋体" w:eastAsia="宋体" w:hAnsi="宋体"/>
            <w:noProof/>
            <w:webHidden/>
            <w:sz w:val="21"/>
            <w:szCs w:val="21"/>
          </w:rPr>
          <w:fldChar w:fldCharType="end"/>
        </w:r>
      </w:hyperlink>
    </w:p>
    <w:p w14:paraId="71845970"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083" w:history="1">
        <w:r w:rsidR="00E21E7D" w:rsidRPr="00376EB8">
          <w:rPr>
            <w:rStyle w:val="af4"/>
            <w:rFonts w:ascii="宋体" w:eastAsia="宋体" w:hAnsi="宋体"/>
            <w:noProof/>
            <w:sz w:val="21"/>
            <w:szCs w:val="21"/>
          </w:rPr>
          <w:t>4 综合管线</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_Toc43192083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6</w:t>
        </w:r>
        <w:r w:rsidR="00E21E7D" w:rsidRPr="00376EB8">
          <w:rPr>
            <w:rFonts w:ascii="宋体" w:eastAsia="宋体" w:hAnsi="宋体"/>
            <w:noProof/>
            <w:webHidden/>
            <w:sz w:val="21"/>
            <w:szCs w:val="21"/>
          </w:rPr>
          <w:fldChar w:fldCharType="end"/>
        </w:r>
      </w:hyperlink>
    </w:p>
    <w:p w14:paraId="7D68241B"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084" w:history="1">
        <w:r w:rsidR="00E21E7D" w:rsidRPr="00376EB8">
          <w:rPr>
            <w:rStyle w:val="af4"/>
            <w:rFonts w:ascii="宋体" w:eastAsia="宋体" w:hAnsi="宋体"/>
            <w:noProof/>
            <w:sz w:val="21"/>
            <w:szCs w:val="21"/>
          </w:rPr>
          <w:t>4.1 一般规定</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_Toc43192084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6</w:t>
        </w:r>
        <w:r w:rsidR="00E21E7D" w:rsidRPr="00376EB8">
          <w:rPr>
            <w:rFonts w:ascii="宋体" w:eastAsia="宋体" w:hAnsi="宋体"/>
            <w:noProof/>
            <w:webHidden/>
            <w:sz w:val="21"/>
            <w:szCs w:val="21"/>
          </w:rPr>
          <w:fldChar w:fldCharType="end"/>
        </w:r>
      </w:hyperlink>
    </w:p>
    <w:p w14:paraId="1F3E1AEB"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085" w:history="1">
        <w:r w:rsidR="00E21E7D" w:rsidRPr="00376EB8">
          <w:rPr>
            <w:rStyle w:val="af4"/>
            <w:rFonts w:ascii="宋体" w:eastAsia="宋体" w:hAnsi="宋体"/>
            <w:noProof/>
            <w:sz w:val="21"/>
            <w:szCs w:val="21"/>
          </w:rPr>
          <w:t>4.3 管路安装</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_Toc43192085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6</w:t>
        </w:r>
        <w:r w:rsidR="00E21E7D" w:rsidRPr="00376EB8">
          <w:rPr>
            <w:rFonts w:ascii="宋体" w:eastAsia="宋体" w:hAnsi="宋体"/>
            <w:noProof/>
            <w:webHidden/>
            <w:sz w:val="21"/>
            <w:szCs w:val="21"/>
          </w:rPr>
          <w:fldChar w:fldCharType="end"/>
        </w:r>
      </w:hyperlink>
    </w:p>
    <w:p w14:paraId="2C9B6DA2"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086" w:history="1">
        <w:r w:rsidR="00E21E7D" w:rsidRPr="00376EB8">
          <w:rPr>
            <w:rStyle w:val="af4"/>
            <w:rFonts w:ascii="宋体" w:eastAsia="宋体" w:hAnsi="宋体"/>
            <w:noProof/>
            <w:sz w:val="21"/>
            <w:szCs w:val="21"/>
          </w:rPr>
          <w:t>5 综合布线系统</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_Toc43192086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6</w:t>
        </w:r>
        <w:r w:rsidR="00E21E7D" w:rsidRPr="00376EB8">
          <w:rPr>
            <w:rFonts w:ascii="宋体" w:eastAsia="宋体" w:hAnsi="宋体"/>
            <w:noProof/>
            <w:webHidden/>
            <w:sz w:val="21"/>
            <w:szCs w:val="21"/>
          </w:rPr>
          <w:fldChar w:fldCharType="end"/>
        </w:r>
      </w:hyperlink>
    </w:p>
    <w:p w14:paraId="61C9A588"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087" w:history="1">
        <w:r w:rsidR="00E21E7D" w:rsidRPr="00376EB8">
          <w:rPr>
            <w:rStyle w:val="af4"/>
            <w:rFonts w:ascii="宋体" w:eastAsia="宋体" w:hAnsi="宋体"/>
            <w:noProof/>
            <w:sz w:val="21"/>
            <w:szCs w:val="21"/>
          </w:rPr>
          <w:t>5.4 通道测试</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_Toc43192087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6</w:t>
        </w:r>
        <w:r w:rsidR="00E21E7D" w:rsidRPr="00376EB8">
          <w:rPr>
            <w:rFonts w:ascii="宋体" w:eastAsia="宋体" w:hAnsi="宋体"/>
            <w:noProof/>
            <w:webHidden/>
            <w:sz w:val="21"/>
            <w:szCs w:val="21"/>
          </w:rPr>
          <w:fldChar w:fldCharType="end"/>
        </w:r>
      </w:hyperlink>
    </w:p>
    <w:p w14:paraId="0FE04FC4"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088" w:history="1">
        <w:r w:rsidR="00E21E7D" w:rsidRPr="00376EB8">
          <w:rPr>
            <w:rStyle w:val="af4"/>
            <w:rFonts w:ascii="宋体" w:eastAsia="宋体" w:hAnsi="宋体"/>
            <w:noProof/>
            <w:sz w:val="21"/>
            <w:szCs w:val="21"/>
          </w:rPr>
          <w:t>5.5 自检自验</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_Toc43192088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6</w:t>
        </w:r>
        <w:r w:rsidR="00E21E7D" w:rsidRPr="00376EB8">
          <w:rPr>
            <w:rFonts w:ascii="宋体" w:eastAsia="宋体" w:hAnsi="宋体"/>
            <w:noProof/>
            <w:webHidden/>
            <w:sz w:val="21"/>
            <w:szCs w:val="21"/>
          </w:rPr>
          <w:fldChar w:fldCharType="end"/>
        </w:r>
      </w:hyperlink>
    </w:p>
    <w:p w14:paraId="2B60C142"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089" w:history="1">
        <w:r w:rsidR="00E21E7D" w:rsidRPr="00376EB8">
          <w:rPr>
            <w:rStyle w:val="af4"/>
            <w:rFonts w:ascii="宋体" w:eastAsia="宋体" w:hAnsi="宋体"/>
            <w:noProof/>
            <w:sz w:val="21"/>
            <w:szCs w:val="21"/>
          </w:rPr>
          <w:t>6 信息网络系统</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_Toc43192089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7</w:t>
        </w:r>
        <w:r w:rsidR="00E21E7D" w:rsidRPr="00376EB8">
          <w:rPr>
            <w:rFonts w:ascii="宋体" w:eastAsia="宋体" w:hAnsi="宋体"/>
            <w:noProof/>
            <w:webHidden/>
            <w:sz w:val="21"/>
            <w:szCs w:val="21"/>
          </w:rPr>
          <w:fldChar w:fldCharType="end"/>
        </w:r>
      </w:hyperlink>
    </w:p>
    <w:p w14:paraId="39E2DD84"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090" w:history="1">
        <w:r w:rsidR="00E21E7D" w:rsidRPr="00376EB8">
          <w:rPr>
            <w:rStyle w:val="af4"/>
            <w:rFonts w:ascii="宋体" w:eastAsia="宋体" w:hAnsi="宋体"/>
            <w:noProof/>
            <w:sz w:val="21"/>
            <w:szCs w:val="21"/>
          </w:rPr>
          <w:t>6.1 施工准备</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_Toc43192090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7</w:t>
        </w:r>
        <w:r w:rsidR="00E21E7D" w:rsidRPr="00376EB8">
          <w:rPr>
            <w:rFonts w:ascii="宋体" w:eastAsia="宋体" w:hAnsi="宋体"/>
            <w:noProof/>
            <w:webHidden/>
            <w:sz w:val="21"/>
            <w:szCs w:val="21"/>
          </w:rPr>
          <w:fldChar w:fldCharType="end"/>
        </w:r>
      </w:hyperlink>
    </w:p>
    <w:p w14:paraId="4F58D0F1"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091" w:history="1">
        <w:r w:rsidR="00E21E7D" w:rsidRPr="00376EB8">
          <w:rPr>
            <w:rStyle w:val="af4"/>
            <w:rFonts w:ascii="宋体" w:eastAsia="宋体" w:hAnsi="宋体"/>
            <w:noProof/>
            <w:sz w:val="21"/>
            <w:szCs w:val="21"/>
          </w:rPr>
          <w:t>6.2 设备及软件安装</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_Toc43192091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7</w:t>
        </w:r>
        <w:r w:rsidR="00E21E7D" w:rsidRPr="00376EB8">
          <w:rPr>
            <w:rFonts w:ascii="宋体" w:eastAsia="宋体" w:hAnsi="宋体"/>
            <w:noProof/>
            <w:webHidden/>
            <w:sz w:val="21"/>
            <w:szCs w:val="21"/>
          </w:rPr>
          <w:fldChar w:fldCharType="end"/>
        </w:r>
      </w:hyperlink>
    </w:p>
    <w:p w14:paraId="1D548C0A"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092" w:history="1">
        <w:r w:rsidR="00E21E7D" w:rsidRPr="00376EB8">
          <w:rPr>
            <w:rStyle w:val="af4"/>
            <w:rFonts w:ascii="宋体" w:eastAsia="宋体" w:hAnsi="宋体"/>
            <w:noProof/>
            <w:sz w:val="21"/>
            <w:szCs w:val="21"/>
          </w:rPr>
          <w:t>6.3 质量控制</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_Toc43192092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7</w:t>
        </w:r>
        <w:r w:rsidR="00E21E7D" w:rsidRPr="00376EB8">
          <w:rPr>
            <w:rFonts w:ascii="宋体" w:eastAsia="宋体" w:hAnsi="宋体"/>
            <w:noProof/>
            <w:webHidden/>
            <w:sz w:val="21"/>
            <w:szCs w:val="21"/>
          </w:rPr>
          <w:fldChar w:fldCharType="end"/>
        </w:r>
      </w:hyperlink>
    </w:p>
    <w:p w14:paraId="4F8D10FB"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093" w:history="1">
        <w:r w:rsidR="00E21E7D" w:rsidRPr="00376EB8">
          <w:rPr>
            <w:rStyle w:val="af4"/>
            <w:rFonts w:ascii="宋体" w:eastAsia="宋体" w:hAnsi="宋体"/>
            <w:noProof/>
            <w:sz w:val="21"/>
            <w:szCs w:val="21"/>
          </w:rPr>
          <w:t>6.4 系统调试</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_Toc43192093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7</w:t>
        </w:r>
        <w:r w:rsidR="00E21E7D" w:rsidRPr="00376EB8">
          <w:rPr>
            <w:rFonts w:ascii="宋体" w:eastAsia="宋体" w:hAnsi="宋体"/>
            <w:noProof/>
            <w:webHidden/>
            <w:sz w:val="21"/>
            <w:szCs w:val="21"/>
          </w:rPr>
          <w:fldChar w:fldCharType="end"/>
        </w:r>
      </w:hyperlink>
    </w:p>
    <w:p w14:paraId="71D1539C"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094" w:history="1">
        <w:r w:rsidR="00E21E7D" w:rsidRPr="00376EB8">
          <w:rPr>
            <w:rStyle w:val="af4"/>
            <w:rFonts w:ascii="宋体" w:eastAsia="宋体" w:hAnsi="宋体"/>
            <w:noProof/>
            <w:sz w:val="21"/>
            <w:szCs w:val="21"/>
          </w:rPr>
          <w:t>6.5 自检自验</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_Toc43192094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7</w:t>
        </w:r>
        <w:r w:rsidR="00E21E7D" w:rsidRPr="00376EB8">
          <w:rPr>
            <w:rFonts w:ascii="宋体" w:eastAsia="宋体" w:hAnsi="宋体"/>
            <w:noProof/>
            <w:webHidden/>
            <w:sz w:val="21"/>
            <w:szCs w:val="21"/>
          </w:rPr>
          <w:fldChar w:fldCharType="end"/>
        </w:r>
      </w:hyperlink>
    </w:p>
    <w:p w14:paraId="06816D21"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095" w:history="1">
        <w:r w:rsidR="00E21E7D" w:rsidRPr="00376EB8">
          <w:rPr>
            <w:rStyle w:val="af4"/>
            <w:rFonts w:ascii="宋体" w:eastAsia="宋体" w:hAnsi="宋体"/>
            <w:noProof/>
            <w:sz w:val="21"/>
            <w:szCs w:val="21"/>
          </w:rPr>
          <w:t xml:space="preserve">7 </w:t>
        </w:r>
        <w:r w:rsidR="00E21E7D" w:rsidRPr="00376EB8">
          <w:rPr>
            <w:rStyle w:val="af4"/>
            <w:rFonts w:ascii="宋体" w:eastAsia="宋体" w:hAnsi="宋体"/>
            <w:noProof/>
            <w:sz w:val="21"/>
            <w:szCs w:val="21"/>
            <w:bdr w:val="single" w:sz="4" w:space="0" w:color="auto"/>
          </w:rPr>
          <w:t>卫星接收及有线电视</w:t>
        </w:r>
        <w:r w:rsidR="00E21E7D" w:rsidRPr="00376EB8">
          <w:rPr>
            <w:rStyle w:val="af4"/>
            <w:rFonts w:ascii="宋体" w:eastAsia="宋体" w:hAnsi="宋体"/>
            <w:noProof/>
            <w:sz w:val="21"/>
            <w:szCs w:val="21"/>
          </w:rPr>
          <w:t>有线电视及卫星电视接收系统</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_Toc43192095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7</w:t>
        </w:r>
        <w:r w:rsidR="00E21E7D" w:rsidRPr="00376EB8">
          <w:rPr>
            <w:rFonts w:ascii="宋体" w:eastAsia="宋体" w:hAnsi="宋体"/>
            <w:noProof/>
            <w:webHidden/>
            <w:sz w:val="21"/>
            <w:szCs w:val="21"/>
          </w:rPr>
          <w:fldChar w:fldCharType="end"/>
        </w:r>
      </w:hyperlink>
    </w:p>
    <w:p w14:paraId="2E443C5E"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096" w:history="1">
        <w:r w:rsidR="00E21E7D" w:rsidRPr="00376EB8">
          <w:rPr>
            <w:rStyle w:val="af4"/>
            <w:rFonts w:ascii="宋体" w:eastAsia="宋体" w:hAnsi="宋体"/>
            <w:noProof/>
            <w:sz w:val="21"/>
            <w:szCs w:val="21"/>
          </w:rPr>
          <w:t>7.1 施工准备</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_Toc43192096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7</w:t>
        </w:r>
        <w:r w:rsidR="00E21E7D" w:rsidRPr="00376EB8">
          <w:rPr>
            <w:rFonts w:ascii="宋体" w:eastAsia="宋体" w:hAnsi="宋体"/>
            <w:noProof/>
            <w:webHidden/>
            <w:sz w:val="21"/>
            <w:szCs w:val="21"/>
          </w:rPr>
          <w:fldChar w:fldCharType="end"/>
        </w:r>
      </w:hyperlink>
    </w:p>
    <w:p w14:paraId="0ACCB087"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097" w:history="1">
        <w:r w:rsidR="00E21E7D" w:rsidRPr="00376EB8">
          <w:rPr>
            <w:rStyle w:val="af4"/>
            <w:rFonts w:ascii="宋体" w:eastAsia="宋体" w:hAnsi="宋体"/>
            <w:noProof/>
            <w:sz w:val="21"/>
            <w:szCs w:val="21"/>
          </w:rPr>
          <w:t>8 会议系统</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_Toc43192097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8</w:t>
        </w:r>
        <w:r w:rsidR="00E21E7D" w:rsidRPr="00376EB8">
          <w:rPr>
            <w:rFonts w:ascii="宋体" w:eastAsia="宋体" w:hAnsi="宋体"/>
            <w:noProof/>
            <w:webHidden/>
            <w:sz w:val="21"/>
            <w:szCs w:val="21"/>
          </w:rPr>
          <w:fldChar w:fldCharType="end"/>
        </w:r>
      </w:hyperlink>
    </w:p>
    <w:p w14:paraId="699CDE5E"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098" w:history="1">
        <w:r w:rsidR="00E21E7D" w:rsidRPr="00376EB8">
          <w:rPr>
            <w:rStyle w:val="af4"/>
            <w:rFonts w:ascii="宋体" w:eastAsia="宋体" w:hAnsi="宋体"/>
            <w:noProof/>
            <w:sz w:val="21"/>
            <w:szCs w:val="21"/>
          </w:rPr>
          <w:t>8.1 施工准备</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_Toc43192098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8</w:t>
        </w:r>
        <w:r w:rsidR="00E21E7D" w:rsidRPr="00376EB8">
          <w:rPr>
            <w:rFonts w:ascii="宋体" w:eastAsia="宋体" w:hAnsi="宋体"/>
            <w:noProof/>
            <w:webHidden/>
            <w:sz w:val="21"/>
            <w:szCs w:val="21"/>
          </w:rPr>
          <w:fldChar w:fldCharType="end"/>
        </w:r>
      </w:hyperlink>
    </w:p>
    <w:p w14:paraId="420BA63F"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099" w:history="1">
        <w:r w:rsidR="00E21E7D" w:rsidRPr="00376EB8">
          <w:rPr>
            <w:rStyle w:val="af4"/>
            <w:rFonts w:ascii="宋体" w:eastAsia="宋体" w:hAnsi="宋体"/>
            <w:noProof/>
            <w:sz w:val="21"/>
            <w:szCs w:val="21"/>
          </w:rPr>
          <w:t>8.2 设备安装</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_Toc43192099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8</w:t>
        </w:r>
        <w:r w:rsidR="00E21E7D" w:rsidRPr="00376EB8">
          <w:rPr>
            <w:rFonts w:ascii="宋体" w:eastAsia="宋体" w:hAnsi="宋体"/>
            <w:noProof/>
            <w:webHidden/>
            <w:sz w:val="21"/>
            <w:szCs w:val="21"/>
          </w:rPr>
          <w:fldChar w:fldCharType="end"/>
        </w:r>
      </w:hyperlink>
    </w:p>
    <w:p w14:paraId="53F5A084"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100" w:history="1">
        <w:r w:rsidR="00E21E7D" w:rsidRPr="00376EB8">
          <w:rPr>
            <w:rStyle w:val="af4"/>
            <w:rFonts w:ascii="宋体" w:eastAsia="宋体" w:hAnsi="宋体"/>
            <w:noProof/>
            <w:sz w:val="21"/>
            <w:szCs w:val="21"/>
          </w:rPr>
          <w:t>9 公共广播系统</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_Toc43192100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9</w:t>
        </w:r>
        <w:r w:rsidR="00E21E7D" w:rsidRPr="00376EB8">
          <w:rPr>
            <w:rFonts w:ascii="宋体" w:eastAsia="宋体" w:hAnsi="宋体"/>
            <w:noProof/>
            <w:webHidden/>
            <w:sz w:val="21"/>
            <w:szCs w:val="21"/>
          </w:rPr>
          <w:fldChar w:fldCharType="end"/>
        </w:r>
      </w:hyperlink>
    </w:p>
    <w:p w14:paraId="111BDBCC"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01" w:history="1">
        <w:r w:rsidR="00E21E7D" w:rsidRPr="00376EB8">
          <w:rPr>
            <w:rStyle w:val="af4"/>
            <w:rFonts w:ascii="宋体" w:eastAsia="宋体" w:hAnsi="宋体"/>
            <w:noProof/>
            <w:sz w:val="21"/>
            <w:szCs w:val="21"/>
          </w:rPr>
          <w:t>9.1 施工准备</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_Toc43192101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9</w:t>
        </w:r>
        <w:r w:rsidR="00E21E7D" w:rsidRPr="00376EB8">
          <w:rPr>
            <w:rFonts w:ascii="宋体" w:eastAsia="宋体" w:hAnsi="宋体"/>
            <w:noProof/>
            <w:webHidden/>
            <w:sz w:val="21"/>
            <w:szCs w:val="21"/>
          </w:rPr>
          <w:fldChar w:fldCharType="end"/>
        </w:r>
      </w:hyperlink>
    </w:p>
    <w:p w14:paraId="74CBCD8A"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02" w:history="1">
        <w:r w:rsidR="00E21E7D" w:rsidRPr="00376EB8">
          <w:rPr>
            <w:rStyle w:val="af4"/>
            <w:rFonts w:ascii="宋体" w:eastAsia="宋体" w:hAnsi="宋体"/>
            <w:noProof/>
            <w:sz w:val="21"/>
            <w:szCs w:val="21"/>
          </w:rPr>
          <w:t>9.2 设备安装</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_Toc43192102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9</w:t>
        </w:r>
        <w:r w:rsidR="00E21E7D" w:rsidRPr="00376EB8">
          <w:rPr>
            <w:rFonts w:ascii="宋体" w:eastAsia="宋体" w:hAnsi="宋体"/>
            <w:noProof/>
            <w:webHidden/>
            <w:sz w:val="21"/>
            <w:szCs w:val="21"/>
          </w:rPr>
          <w:fldChar w:fldCharType="end"/>
        </w:r>
      </w:hyperlink>
    </w:p>
    <w:p w14:paraId="49991C52"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03" w:history="1">
        <w:r w:rsidR="00E21E7D" w:rsidRPr="00376EB8">
          <w:rPr>
            <w:rStyle w:val="af4"/>
            <w:rFonts w:ascii="宋体" w:eastAsia="宋体" w:hAnsi="宋体"/>
            <w:noProof/>
            <w:sz w:val="21"/>
            <w:szCs w:val="21"/>
          </w:rPr>
          <w:t>9.3 质量控制</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_Toc43192103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9</w:t>
        </w:r>
        <w:r w:rsidR="00E21E7D" w:rsidRPr="00376EB8">
          <w:rPr>
            <w:rFonts w:ascii="宋体" w:eastAsia="宋体" w:hAnsi="宋体"/>
            <w:noProof/>
            <w:webHidden/>
            <w:sz w:val="21"/>
            <w:szCs w:val="21"/>
          </w:rPr>
          <w:fldChar w:fldCharType="end"/>
        </w:r>
      </w:hyperlink>
    </w:p>
    <w:p w14:paraId="11E052EE"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104" w:history="1">
        <w:r w:rsidR="00E21E7D" w:rsidRPr="00376EB8">
          <w:rPr>
            <w:rStyle w:val="af4"/>
            <w:rFonts w:ascii="宋体" w:eastAsia="宋体" w:hAnsi="宋体"/>
            <w:noProof/>
            <w:sz w:val="21"/>
            <w:szCs w:val="21"/>
            <w:bdr w:val="single" w:sz="4" w:space="0" w:color="auto"/>
          </w:rPr>
          <w:t>10 信息设施系统</w:t>
        </w:r>
        <w:r w:rsidR="00E21E7D" w:rsidRPr="00376EB8">
          <w:rPr>
            <w:rStyle w:val="af4"/>
            <w:rFonts w:ascii="宋体" w:eastAsia="宋体" w:hAnsi="宋体"/>
            <w:noProof/>
            <w:sz w:val="21"/>
            <w:szCs w:val="21"/>
          </w:rPr>
          <w:t>此章删除</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_Toc43192104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10</w:t>
        </w:r>
        <w:r w:rsidR="00E21E7D" w:rsidRPr="00376EB8">
          <w:rPr>
            <w:rFonts w:ascii="宋体" w:eastAsia="宋体" w:hAnsi="宋体"/>
            <w:noProof/>
            <w:webHidden/>
            <w:sz w:val="21"/>
            <w:szCs w:val="21"/>
          </w:rPr>
          <w:fldChar w:fldCharType="end"/>
        </w:r>
      </w:hyperlink>
    </w:p>
    <w:p w14:paraId="65DA1F78"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05" w:history="1">
        <w:r w:rsidR="00E21E7D" w:rsidRPr="00376EB8">
          <w:rPr>
            <w:rStyle w:val="af4"/>
            <w:rFonts w:ascii="宋体" w:eastAsia="宋体" w:hAnsi="宋体"/>
            <w:noProof/>
            <w:sz w:val="21"/>
            <w:szCs w:val="21"/>
            <w:bdr w:val="single" w:sz="4" w:space="0" w:color="auto"/>
          </w:rPr>
          <w:t>10.2 设备安装</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_Toc43192105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10</w:t>
        </w:r>
        <w:r w:rsidR="00E21E7D" w:rsidRPr="00376EB8">
          <w:rPr>
            <w:rFonts w:ascii="宋体" w:eastAsia="宋体" w:hAnsi="宋体"/>
            <w:noProof/>
            <w:webHidden/>
            <w:sz w:val="21"/>
            <w:szCs w:val="21"/>
          </w:rPr>
          <w:fldChar w:fldCharType="end"/>
        </w:r>
      </w:hyperlink>
    </w:p>
    <w:p w14:paraId="7BF62278"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06" w:history="1">
        <w:r w:rsidR="00E21E7D" w:rsidRPr="00376EB8">
          <w:rPr>
            <w:rStyle w:val="af4"/>
            <w:rFonts w:ascii="宋体" w:eastAsia="宋体" w:hAnsi="宋体"/>
            <w:noProof/>
            <w:sz w:val="21"/>
            <w:szCs w:val="21"/>
            <w:bdr w:val="single" w:sz="4" w:space="0" w:color="auto"/>
          </w:rPr>
          <w:t>10.5 自检自验</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_Toc43192106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10</w:t>
        </w:r>
        <w:r w:rsidR="00E21E7D" w:rsidRPr="00376EB8">
          <w:rPr>
            <w:rFonts w:ascii="宋体" w:eastAsia="宋体" w:hAnsi="宋体"/>
            <w:noProof/>
            <w:webHidden/>
            <w:sz w:val="21"/>
            <w:szCs w:val="21"/>
          </w:rPr>
          <w:fldChar w:fldCharType="end"/>
        </w:r>
      </w:hyperlink>
    </w:p>
    <w:p w14:paraId="2C955AAB"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107" w:history="1">
        <w:r w:rsidR="00E21E7D" w:rsidRPr="00376EB8">
          <w:rPr>
            <w:rStyle w:val="af4"/>
            <w:rFonts w:ascii="宋体" w:eastAsia="宋体" w:hAnsi="宋体"/>
            <w:noProof/>
            <w:sz w:val="21"/>
            <w:szCs w:val="21"/>
          </w:rPr>
          <w:t>11 信息化应用系统</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_Toc43192107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10</w:t>
        </w:r>
        <w:r w:rsidR="00E21E7D" w:rsidRPr="00376EB8">
          <w:rPr>
            <w:rFonts w:ascii="宋体" w:eastAsia="宋体" w:hAnsi="宋体"/>
            <w:noProof/>
            <w:webHidden/>
            <w:sz w:val="21"/>
            <w:szCs w:val="21"/>
          </w:rPr>
          <w:fldChar w:fldCharType="end"/>
        </w:r>
      </w:hyperlink>
    </w:p>
    <w:p w14:paraId="78C41C5F"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08" w:history="1">
        <w:r w:rsidR="00E21E7D" w:rsidRPr="00376EB8">
          <w:rPr>
            <w:rStyle w:val="af4"/>
            <w:rFonts w:ascii="宋体" w:eastAsia="宋体" w:hAnsi="宋体"/>
            <w:noProof/>
            <w:sz w:val="21"/>
            <w:szCs w:val="21"/>
          </w:rPr>
          <w:t>11.2 施工准备</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_Toc43192108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10</w:t>
        </w:r>
        <w:r w:rsidR="00E21E7D" w:rsidRPr="00376EB8">
          <w:rPr>
            <w:rFonts w:ascii="宋体" w:eastAsia="宋体" w:hAnsi="宋体"/>
            <w:noProof/>
            <w:webHidden/>
            <w:sz w:val="21"/>
            <w:szCs w:val="21"/>
          </w:rPr>
          <w:fldChar w:fldCharType="end"/>
        </w:r>
      </w:hyperlink>
    </w:p>
    <w:p w14:paraId="168168F1"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09" w:history="1">
        <w:r w:rsidR="00E21E7D" w:rsidRPr="00376EB8">
          <w:rPr>
            <w:rStyle w:val="af4"/>
            <w:rFonts w:ascii="宋体" w:eastAsia="宋体" w:hAnsi="宋体"/>
            <w:noProof/>
            <w:sz w:val="21"/>
            <w:szCs w:val="21"/>
          </w:rPr>
          <w:t>11.3 硬件和软件安装</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_Toc43192109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10</w:t>
        </w:r>
        <w:r w:rsidR="00E21E7D" w:rsidRPr="00376EB8">
          <w:rPr>
            <w:rFonts w:ascii="宋体" w:eastAsia="宋体" w:hAnsi="宋体"/>
            <w:noProof/>
            <w:webHidden/>
            <w:sz w:val="21"/>
            <w:szCs w:val="21"/>
          </w:rPr>
          <w:fldChar w:fldCharType="end"/>
        </w:r>
      </w:hyperlink>
    </w:p>
    <w:p w14:paraId="7DA3A5E9"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10" w:history="1">
        <w:r w:rsidR="00E21E7D" w:rsidRPr="00376EB8">
          <w:rPr>
            <w:rStyle w:val="af4"/>
            <w:rFonts w:ascii="宋体" w:eastAsia="宋体" w:hAnsi="宋体"/>
            <w:noProof/>
            <w:sz w:val="21"/>
            <w:szCs w:val="21"/>
          </w:rPr>
          <w:t>11.4 质量控制</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_Toc43192110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11</w:t>
        </w:r>
        <w:r w:rsidR="00E21E7D" w:rsidRPr="00376EB8">
          <w:rPr>
            <w:rFonts w:ascii="宋体" w:eastAsia="宋体" w:hAnsi="宋体"/>
            <w:noProof/>
            <w:webHidden/>
            <w:sz w:val="21"/>
            <w:szCs w:val="21"/>
          </w:rPr>
          <w:fldChar w:fldCharType="end"/>
        </w:r>
      </w:hyperlink>
    </w:p>
    <w:p w14:paraId="0A20DCF9"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11" w:history="1">
        <w:r w:rsidR="00E21E7D" w:rsidRPr="00376EB8">
          <w:rPr>
            <w:rStyle w:val="af4"/>
            <w:rFonts w:ascii="宋体" w:eastAsia="宋体" w:hAnsi="宋体"/>
            <w:noProof/>
            <w:sz w:val="21"/>
            <w:szCs w:val="21"/>
          </w:rPr>
          <w:t>11.5 系统调试</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_Toc43192111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11</w:t>
        </w:r>
        <w:r w:rsidR="00E21E7D" w:rsidRPr="00376EB8">
          <w:rPr>
            <w:rFonts w:ascii="宋体" w:eastAsia="宋体" w:hAnsi="宋体"/>
            <w:noProof/>
            <w:webHidden/>
            <w:sz w:val="21"/>
            <w:szCs w:val="21"/>
          </w:rPr>
          <w:fldChar w:fldCharType="end"/>
        </w:r>
      </w:hyperlink>
    </w:p>
    <w:p w14:paraId="29CA03B7"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112" w:history="1">
        <w:r w:rsidR="00E21E7D" w:rsidRPr="00376EB8">
          <w:rPr>
            <w:rStyle w:val="af4"/>
            <w:rFonts w:ascii="宋体" w:eastAsia="宋体" w:hAnsi="宋体"/>
            <w:noProof/>
            <w:sz w:val="21"/>
            <w:szCs w:val="21"/>
          </w:rPr>
          <w:t>12 建筑设备</w:t>
        </w:r>
        <w:r w:rsidR="00E21E7D" w:rsidRPr="00376EB8">
          <w:rPr>
            <w:rStyle w:val="af4"/>
            <w:rFonts w:ascii="宋体" w:eastAsia="宋体" w:hAnsi="宋体"/>
            <w:noProof/>
            <w:sz w:val="21"/>
            <w:szCs w:val="21"/>
            <w:bdr w:val="single" w:sz="4" w:space="0" w:color="auto"/>
          </w:rPr>
          <w:t>监控</w:t>
        </w:r>
        <w:r w:rsidR="00E21E7D" w:rsidRPr="00376EB8">
          <w:rPr>
            <w:rStyle w:val="af4"/>
            <w:rFonts w:ascii="宋体" w:eastAsia="宋体" w:hAnsi="宋体"/>
            <w:noProof/>
            <w:sz w:val="21"/>
            <w:szCs w:val="21"/>
          </w:rPr>
          <w:t>管理系统</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_Toc43192112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11</w:t>
        </w:r>
        <w:r w:rsidR="00E21E7D" w:rsidRPr="00376EB8">
          <w:rPr>
            <w:rFonts w:ascii="宋体" w:eastAsia="宋体" w:hAnsi="宋体"/>
            <w:noProof/>
            <w:webHidden/>
            <w:sz w:val="21"/>
            <w:szCs w:val="21"/>
          </w:rPr>
          <w:fldChar w:fldCharType="end"/>
        </w:r>
      </w:hyperlink>
    </w:p>
    <w:p w14:paraId="45FD535B"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13" w:history="1">
        <w:r w:rsidR="00E21E7D" w:rsidRPr="00376EB8">
          <w:rPr>
            <w:rStyle w:val="af4"/>
            <w:rFonts w:ascii="宋体" w:eastAsia="宋体" w:hAnsi="宋体"/>
            <w:noProof/>
            <w:sz w:val="21"/>
            <w:szCs w:val="21"/>
          </w:rPr>
          <w:t>12.1 施工准备</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_Toc43192113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11</w:t>
        </w:r>
        <w:r w:rsidR="00E21E7D" w:rsidRPr="00376EB8">
          <w:rPr>
            <w:rFonts w:ascii="宋体" w:eastAsia="宋体" w:hAnsi="宋体"/>
            <w:noProof/>
            <w:webHidden/>
            <w:sz w:val="21"/>
            <w:szCs w:val="21"/>
          </w:rPr>
          <w:fldChar w:fldCharType="end"/>
        </w:r>
      </w:hyperlink>
    </w:p>
    <w:p w14:paraId="227395AA"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14" w:history="1">
        <w:r w:rsidR="00E21E7D" w:rsidRPr="00376EB8">
          <w:rPr>
            <w:rStyle w:val="af4"/>
            <w:rFonts w:ascii="宋体" w:eastAsia="宋体" w:hAnsi="宋体"/>
            <w:noProof/>
            <w:sz w:val="21"/>
            <w:szCs w:val="21"/>
          </w:rPr>
          <w:t>12.2 设备安装</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_Toc43192114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12</w:t>
        </w:r>
        <w:r w:rsidR="00E21E7D" w:rsidRPr="00376EB8">
          <w:rPr>
            <w:rFonts w:ascii="宋体" w:eastAsia="宋体" w:hAnsi="宋体"/>
            <w:noProof/>
            <w:webHidden/>
            <w:sz w:val="21"/>
            <w:szCs w:val="21"/>
          </w:rPr>
          <w:fldChar w:fldCharType="end"/>
        </w:r>
      </w:hyperlink>
    </w:p>
    <w:p w14:paraId="474158CC"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15" w:history="1">
        <w:r w:rsidR="00E21E7D" w:rsidRPr="00376EB8">
          <w:rPr>
            <w:rStyle w:val="af4"/>
            <w:rFonts w:ascii="宋体" w:eastAsia="宋体" w:hAnsi="宋体"/>
            <w:noProof/>
            <w:sz w:val="21"/>
            <w:szCs w:val="21"/>
          </w:rPr>
          <w:t>12.4 系统调试</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_Toc43192115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12</w:t>
        </w:r>
        <w:r w:rsidR="00E21E7D" w:rsidRPr="00376EB8">
          <w:rPr>
            <w:rFonts w:ascii="宋体" w:eastAsia="宋体" w:hAnsi="宋体"/>
            <w:noProof/>
            <w:webHidden/>
            <w:sz w:val="21"/>
            <w:szCs w:val="21"/>
          </w:rPr>
          <w:fldChar w:fldCharType="end"/>
        </w:r>
      </w:hyperlink>
    </w:p>
    <w:p w14:paraId="30F8733C"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16" w:history="1">
        <w:r w:rsidR="00E21E7D" w:rsidRPr="00376EB8">
          <w:rPr>
            <w:rStyle w:val="af4"/>
            <w:rFonts w:ascii="宋体" w:eastAsia="宋体" w:hAnsi="宋体"/>
            <w:noProof/>
            <w:sz w:val="21"/>
            <w:szCs w:val="21"/>
          </w:rPr>
          <w:t>12.5 自检自验</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_Toc43192116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12</w:t>
        </w:r>
        <w:r w:rsidR="00E21E7D" w:rsidRPr="00376EB8">
          <w:rPr>
            <w:rFonts w:ascii="宋体" w:eastAsia="宋体" w:hAnsi="宋体"/>
            <w:noProof/>
            <w:webHidden/>
            <w:sz w:val="21"/>
            <w:szCs w:val="21"/>
          </w:rPr>
          <w:fldChar w:fldCharType="end"/>
        </w:r>
      </w:hyperlink>
    </w:p>
    <w:p w14:paraId="46699891"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117" w:history="1">
        <w:r w:rsidR="00E21E7D" w:rsidRPr="00376EB8">
          <w:rPr>
            <w:rStyle w:val="af4"/>
            <w:rFonts w:ascii="宋体" w:eastAsia="宋体" w:hAnsi="宋体"/>
            <w:noProof/>
            <w:sz w:val="21"/>
            <w:szCs w:val="21"/>
          </w:rPr>
          <w:t>13 火灾自动报警系统</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_Toc43192117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14</w:t>
        </w:r>
        <w:r w:rsidR="00E21E7D" w:rsidRPr="00376EB8">
          <w:rPr>
            <w:rFonts w:ascii="宋体" w:eastAsia="宋体" w:hAnsi="宋体"/>
            <w:noProof/>
            <w:webHidden/>
            <w:sz w:val="21"/>
            <w:szCs w:val="21"/>
          </w:rPr>
          <w:fldChar w:fldCharType="end"/>
        </w:r>
      </w:hyperlink>
    </w:p>
    <w:p w14:paraId="5C0ECF5C"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18" w:history="1">
        <w:r w:rsidR="00E21E7D" w:rsidRPr="00376EB8">
          <w:rPr>
            <w:rStyle w:val="af4"/>
            <w:rFonts w:ascii="宋体" w:eastAsia="宋体" w:hAnsi="宋体"/>
            <w:noProof/>
            <w:sz w:val="21"/>
            <w:szCs w:val="21"/>
          </w:rPr>
          <w:t xml:space="preserve">13.1 </w:t>
        </w:r>
        <w:r w:rsidR="00E21E7D" w:rsidRPr="00376EB8">
          <w:rPr>
            <w:rStyle w:val="af4"/>
            <w:rFonts w:ascii="宋体" w:eastAsia="宋体" w:hAnsi="宋体"/>
            <w:noProof/>
            <w:sz w:val="21"/>
            <w:szCs w:val="21"/>
            <w:bdr w:val="single" w:sz="4" w:space="0" w:color="auto"/>
          </w:rPr>
          <w:t>施工准备</w:t>
        </w:r>
        <w:r w:rsidR="00E21E7D" w:rsidRPr="00376EB8">
          <w:rPr>
            <w:rStyle w:val="af4"/>
            <w:rFonts w:ascii="宋体" w:eastAsia="宋体" w:hAnsi="宋体"/>
            <w:noProof/>
            <w:sz w:val="21"/>
            <w:szCs w:val="21"/>
          </w:rPr>
          <w:t>一般规定</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_Toc43192118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14</w:t>
        </w:r>
        <w:r w:rsidR="00E21E7D" w:rsidRPr="00376EB8">
          <w:rPr>
            <w:rFonts w:ascii="宋体" w:eastAsia="宋体" w:hAnsi="宋体"/>
            <w:noProof/>
            <w:webHidden/>
            <w:sz w:val="21"/>
            <w:szCs w:val="21"/>
          </w:rPr>
          <w:fldChar w:fldCharType="end"/>
        </w:r>
      </w:hyperlink>
    </w:p>
    <w:p w14:paraId="3F35F0B6"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19" w:history="1">
        <w:r w:rsidR="00E21E7D" w:rsidRPr="00376EB8">
          <w:rPr>
            <w:rStyle w:val="af4"/>
            <w:rFonts w:ascii="宋体" w:eastAsia="宋体" w:hAnsi="宋体"/>
            <w:noProof/>
            <w:sz w:val="21"/>
            <w:szCs w:val="21"/>
            <w:bdr w:val="single" w:sz="4" w:space="0" w:color="auto"/>
          </w:rPr>
          <w:t>13.5 自检自验</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_Toc43192119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14</w:t>
        </w:r>
        <w:r w:rsidR="00E21E7D" w:rsidRPr="00376EB8">
          <w:rPr>
            <w:rFonts w:ascii="宋体" w:eastAsia="宋体" w:hAnsi="宋体"/>
            <w:noProof/>
            <w:webHidden/>
            <w:sz w:val="21"/>
            <w:szCs w:val="21"/>
          </w:rPr>
          <w:fldChar w:fldCharType="end"/>
        </w:r>
      </w:hyperlink>
    </w:p>
    <w:p w14:paraId="13604C5D"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120" w:history="1">
        <w:r w:rsidR="00E21E7D" w:rsidRPr="00376EB8">
          <w:rPr>
            <w:rStyle w:val="af4"/>
            <w:rFonts w:ascii="宋体" w:eastAsia="宋体" w:hAnsi="宋体"/>
            <w:noProof/>
            <w:sz w:val="21"/>
            <w:szCs w:val="21"/>
          </w:rPr>
          <w:t>14 安全技术防范系统</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_Toc43192120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14</w:t>
        </w:r>
        <w:r w:rsidR="00E21E7D" w:rsidRPr="00376EB8">
          <w:rPr>
            <w:rFonts w:ascii="宋体" w:eastAsia="宋体" w:hAnsi="宋体"/>
            <w:noProof/>
            <w:webHidden/>
            <w:sz w:val="21"/>
            <w:szCs w:val="21"/>
          </w:rPr>
          <w:fldChar w:fldCharType="end"/>
        </w:r>
      </w:hyperlink>
    </w:p>
    <w:p w14:paraId="705E41E1"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21" w:history="1">
        <w:r w:rsidR="00E21E7D" w:rsidRPr="00376EB8">
          <w:rPr>
            <w:rStyle w:val="af4"/>
            <w:rFonts w:ascii="宋体" w:eastAsia="宋体" w:hAnsi="宋体"/>
            <w:noProof/>
            <w:sz w:val="21"/>
            <w:szCs w:val="21"/>
          </w:rPr>
          <w:t>14.2 设备安装</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_Toc43192121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14</w:t>
        </w:r>
        <w:r w:rsidR="00E21E7D" w:rsidRPr="00376EB8">
          <w:rPr>
            <w:rFonts w:ascii="宋体" w:eastAsia="宋体" w:hAnsi="宋体"/>
            <w:noProof/>
            <w:webHidden/>
            <w:sz w:val="21"/>
            <w:szCs w:val="21"/>
          </w:rPr>
          <w:fldChar w:fldCharType="end"/>
        </w:r>
      </w:hyperlink>
    </w:p>
    <w:p w14:paraId="6B125A7C"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22" w:history="1">
        <w:r w:rsidR="00E21E7D" w:rsidRPr="00376EB8">
          <w:rPr>
            <w:rStyle w:val="af4"/>
            <w:rFonts w:ascii="宋体" w:eastAsia="宋体" w:hAnsi="宋体"/>
            <w:noProof/>
            <w:sz w:val="21"/>
            <w:szCs w:val="21"/>
          </w:rPr>
          <w:t>14.5 自检自验</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_Toc43192122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14</w:t>
        </w:r>
        <w:r w:rsidR="00E21E7D" w:rsidRPr="00376EB8">
          <w:rPr>
            <w:rFonts w:ascii="宋体" w:eastAsia="宋体" w:hAnsi="宋体"/>
            <w:noProof/>
            <w:webHidden/>
            <w:sz w:val="21"/>
            <w:szCs w:val="21"/>
          </w:rPr>
          <w:fldChar w:fldCharType="end"/>
        </w:r>
      </w:hyperlink>
    </w:p>
    <w:p w14:paraId="3A2629BA"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123" w:history="1">
        <w:r w:rsidR="00E21E7D" w:rsidRPr="00376EB8">
          <w:rPr>
            <w:rStyle w:val="af4"/>
            <w:rFonts w:ascii="宋体" w:eastAsia="宋体" w:hAnsi="宋体"/>
            <w:noProof/>
            <w:sz w:val="21"/>
            <w:szCs w:val="21"/>
          </w:rPr>
          <w:t>15 智能化集成系统</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_Toc43192123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15</w:t>
        </w:r>
        <w:r w:rsidR="00E21E7D" w:rsidRPr="00376EB8">
          <w:rPr>
            <w:rFonts w:ascii="宋体" w:eastAsia="宋体" w:hAnsi="宋体"/>
            <w:noProof/>
            <w:webHidden/>
            <w:sz w:val="21"/>
            <w:szCs w:val="21"/>
          </w:rPr>
          <w:fldChar w:fldCharType="end"/>
        </w:r>
      </w:hyperlink>
    </w:p>
    <w:p w14:paraId="651BA6F3"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24" w:history="1">
        <w:r w:rsidR="00E21E7D" w:rsidRPr="00376EB8">
          <w:rPr>
            <w:rStyle w:val="af4"/>
            <w:rFonts w:ascii="宋体" w:eastAsia="宋体" w:hAnsi="宋体"/>
            <w:noProof/>
            <w:sz w:val="21"/>
            <w:szCs w:val="21"/>
          </w:rPr>
          <w:t>15.1 施工准备</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_Toc43192124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15</w:t>
        </w:r>
        <w:r w:rsidR="00E21E7D" w:rsidRPr="00376EB8">
          <w:rPr>
            <w:rFonts w:ascii="宋体" w:eastAsia="宋体" w:hAnsi="宋体"/>
            <w:noProof/>
            <w:webHidden/>
            <w:sz w:val="21"/>
            <w:szCs w:val="21"/>
          </w:rPr>
          <w:fldChar w:fldCharType="end"/>
        </w:r>
      </w:hyperlink>
    </w:p>
    <w:p w14:paraId="70E0A512"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25" w:history="1">
        <w:r w:rsidR="00E21E7D" w:rsidRPr="00376EB8">
          <w:rPr>
            <w:rStyle w:val="af4"/>
            <w:rFonts w:ascii="宋体" w:eastAsia="宋体" w:hAnsi="宋体"/>
            <w:noProof/>
            <w:sz w:val="21"/>
            <w:szCs w:val="21"/>
          </w:rPr>
          <w:t>15.2 硬件和软件安装</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_Toc43192125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15</w:t>
        </w:r>
        <w:r w:rsidR="00E21E7D" w:rsidRPr="00376EB8">
          <w:rPr>
            <w:rFonts w:ascii="宋体" w:eastAsia="宋体" w:hAnsi="宋体"/>
            <w:noProof/>
            <w:webHidden/>
            <w:sz w:val="21"/>
            <w:szCs w:val="21"/>
          </w:rPr>
          <w:fldChar w:fldCharType="end"/>
        </w:r>
      </w:hyperlink>
    </w:p>
    <w:p w14:paraId="752999D9"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26" w:history="1">
        <w:r w:rsidR="00E21E7D" w:rsidRPr="00376EB8">
          <w:rPr>
            <w:rStyle w:val="af4"/>
            <w:rFonts w:ascii="宋体" w:eastAsia="宋体" w:hAnsi="宋体"/>
            <w:noProof/>
            <w:sz w:val="21"/>
            <w:szCs w:val="21"/>
          </w:rPr>
          <w:t>15.3 质量控制</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_Toc43192126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16</w:t>
        </w:r>
        <w:r w:rsidR="00E21E7D" w:rsidRPr="00376EB8">
          <w:rPr>
            <w:rFonts w:ascii="宋体" w:eastAsia="宋体" w:hAnsi="宋体"/>
            <w:noProof/>
            <w:webHidden/>
            <w:sz w:val="21"/>
            <w:szCs w:val="21"/>
          </w:rPr>
          <w:fldChar w:fldCharType="end"/>
        </w:r>
      </w:hyperlink>
    </w:p>
    <w:p w14:paraId="580012D7"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27" w:history="1">
        <w:r w:rsidR="00E21E7D" w:rsidRPr="00376EB8">
          <w:rPr>
            <w:rStyle w:val="af4"/>
            <w:rFonts w:ascii="宋体" w:eastAsia="宋体" w:hAnsi="宋体"/>
            <w:noProof/>
            <w:sz w:val="21"/>
            <w:szCs w:val="21"/>
          </w:rPr>
          <w:t>15.4 系统调试</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_Toc43192127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16</w:t>
        </w:r>
        <w:r w:rsidR="00E21E7D" w:rsidRPr="00376EB8">
          <w:rPr>
            <w:rFonts w:ascii="宋体" w:eastAsia="宋体" w:hAnsi="宋体"/>
            <w:noProof/>
            <w:webHidden/>
            <w:sz w:val="21"/>
            <w:szCs w:val="21"/>
          </w:rPr>
          <w:fldChar w:fldCharType="end"/>
        </w:r>
      </w:hyperlink>
    </w:p>
    <w:p w14:paraId="15DFA96F"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128" w:history="1">
        <w:r w:rsidR="00E21E7D" w:rsidRPr="00376EB8">
          <w:rPr>
            <w:rStyle w:val="af4"/>
            <w:rFonts w:ascii="宋体" w:eastAsia="宋体" w:hAnsi="宋体"/>
            <w:noProof/>
            <w:sz w:val="21"/>
            <w:szCs w:val="21"/>
          </w:rPr>
          <w:t>16 防雷与接地</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_Toc43192128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17</w:t>
        </w:r>
        <w:r w:rsidR="00E21E7D" w:rsidRPr="00376EB8">
          <w:rPr>
            <w:rFonts w:ascii="宋体" w:eastAsia="宋体" w:hAnsi="宋体"/>
            <w:noProof/>
            <w:webHidden/>
            <w:sz w:val="21"/>
            <w:szCs w:val="21"/>
          </w:rPr>
          <w:fldChar w:fldCharType="end"/>
        </w:r>
      </w:hyperlink>
    </w:p>
    <w:p w14:paraId="4073CD4F"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29" w:history="1">
        <w:r w:rsidR="00E21E7D" w:rsidRPr="00376EB8">
          <w:rPr>
            <w:rStyle w:val="af4"/>
            <w:rFonts w:ascii="宋体" w:eastAsia="宋体" w:hAnsi="宋体"/>
            <w:noProof/>
            <w:sz w:val="21"/>
            <w:szCs w:val="21"/>
          </w:rPr>
          <w:t>16.1 设备安装</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_Toc43192129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17</w:t>
        </w:r>
        <w:r w:rsidR="00E21E7D" w:rsidRPr="00376EB8">
          <w:rPr>
            <w:rFonts w:ascii="宋体" w:eastAsia="宋体" w:hAnsi="宋体"/>
            <w:noProof/>
            <w:webHidden/>
            <w:sz w:val="21"/>
            <w:szCs w:val="21"/>
          </w:rPr>
          <w:fldChar w:fldCharType="end"/>
        </w:r>
      </w:hyperlink>
    </w:p>
    <w:p w14:paraId="35981C34"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130" w:history="1">
        <w:r w:rsidR="00E21E7D" w:rsidRPr="00376EB8">
          <w:rPr>
            <w:rStyle w:val="af4"/>
            <w:rFonts w:ascii="宋体" w:eastAsia="宋体" w:hAnsi="宋体"/>
            <w:noProof/>
            <w:sz w:val="21"/>
            <w:szCs w:val="21"/>
          </w:rPr>
          <w:t>17 机房工程</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_Toc43192130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17</w:t>
        </w:r>
        <w:r w:rsidR="00E21E7D" w:rsidRPr="00376EB8">
          <w:rPr>
            <w:rFonts w:ascii="宋体" w:eastAsia="宋体" w:hAnsi="宋体"/>
            <w:noProof/>
            <w:webHidden/>
            <w:sz w:val="21"/>
            <w:szCs w:val="21"/>
          </w:rPr>
          <w:fldChar w:fldCharType="end"/>
        </w:r>
      </w:hyperlink>
    </w:p>
    <w:p w14:paraId="277EBBD4"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31" w:history="1">
        <w:r w:rsidR="00E21E7D" w:rsidRPr="00376EB8">
          <w:rPr>
            <w:rStyle w:val="af4"/>
            <w:rFonts w:ascii="宋体" w:eastAsia="宋体" w:hAnsi="宋体"/>
            <w:noProof/>
            <w:sz w:val="21"/>
            <w:szCs w:val="21"/>
          </w:rPr>
          <w:t>17.1 施工准备</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_Toc43192131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17</w:t>
        </w:r>
        <w:r w:rsidR="00E21E7D" w:rsidRPr="00376EB8">
          <w:rPr>
            <w:rFonts w:ascii="宋体" w:eastAsia="宋体" w:hAnsi="宋体"/>
            <w:noProof/>
            <w:webHidden/>
            <w:sz w:val="21"/>
            <w:szCs w:val="21"/>
          </w:rPr>
          <w:fldChar w:fldCharType="end"/>
        </w:r>
      </w:hyperlink>
    </w:p>
    <w:p w14:paraId="43F86BB0"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132" w:history="1">
        <w:r w:rsidR="00E21E7D" w:rsidRPr="00376EB8">
          <w:rPr>
            <w:rStyle w:val="af4"/>
            <w:rFonts w:ascii="宋体" w:eastAsia="宋体" w:hAnsi="宋体"/>
            <w:noProof/>
            <w:sz w:val="21"/>
            <w:szCs w:val="21"/>
          </w:rPr>
          <w:t>18 移动通信室内信号覆盖系统</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_Toc43192132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17</w:t>
        </w:r>
        <w:r w:rsidR="00E21E7D" w:rsidRPr="00376EB8">
          <w:rPr>
            <w:rFonts w:ascii="宋体" w:eastAsia="宋体" w:hAnsi="宋体"/>
            <w:noProof/>
            <w:webHidden/>
            <w:sz w:val="21"/>
            <w:szCs w:val="21"/>
          </w:rPr>
          <w:fldChar w:fldCharType="end"/>
        </w:r>
      </w:hyperlink>
    </w:p>
    <w:p w14:paraId="2C481734"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133" w:history="1">
        <w:r w:rsidR="00E21E7D" w:rsidRPr="00376EB8">
          <w:rPr>
            <w:rStyle w:val="af4"/>
            <w:rFonts w:ascii="宋体" w:eastAsia="宋体" w:hAnsi="宋体"/>
            <w:noProof/>
            <w:sz w:val="21"/>
            <w:szCs w:val="21"/>
          </w:rPr>
          <w:t>19  信息接入系统</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_Toc43192133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17</w:t>
        </w:r>
        <w:r w:rsidR="00E21E7D" w:rsidRPr="00376EB8">
          <w:rPr>
            <w:rFonts w:ascii="宋体" w:eastAsia="宋体" w:hAnsi="宋体"/>
            <w:noProof/>
            <w:webHidden/>
            <w:sz w:val="21"/>
            <w:szCs w:val="21"/>
          </w:rPr>
          <w:fldChar w:fldCharType="end"/>
        </w:r>
      </w:hyperlink>
    </w:p>
    <w:p w14:paraId="64AEFEAE"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134" w:history="1">
        <w:r w:rsidR="00E21E7D" w:rsidRPr="00376EB8">
          <w:rPr>
            <w:rStyle w:val="af4"/>
            <w:rFonts w:ascii="宋体" w:eastAsia="宋体" w:hAnsi="宋体"/>
            <w:noProof/>
            <w:sz w:val="21"/>
            <w:szCs w:val="21"/>
          </w:rPr>
          <w:t>20  用户电话交换系统</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_Toc43192134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18</w:t>
        </w:r>
        <w:r w:rsidR="00E21E7D" w:rsidRPr="00376EB8">
          <w:rPr>
            <w:rFonts w:ascii="宋体" w:eastAsia="宋体" w:hAnsi="宋体"/>
            <w:noProof/>
            <w:webHidden/>
            <w:sz w:val="21"/>
            <w:szCs w:val="21"/>
          </w:rPr>
          <w:fldChar w:fldCharType="end"/>
        </w:r>
      </w:hyperlink>
    </w:p>
    <w:p w14:paraId="286D3C6B"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135" w:history="1">
        <w:r w:rsidR="00E21E7D" w:rsidRPr="00376EB8">
          <w:rPr>
            <w:rStyle w:val="af4"/>
            <w:rFonts w:ascii="宋体" w:eastAsia="宋体" w:hAnsi="宋体"/>
            <w:noProof/>
            <w:sz w:val="21"/>
            <w:szCs w:val="21"/>
          </w:rPr>
          <w:t>21 卫星通信系统</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_Toc43192135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18</w:t>
        </w:r>
        <w:r w:rsidR="00E21E7D" w:rsidRPr="00376EB8">
          <w:rPr>
            <w:rFonts w:ascii="宋体" w:eastAsia="宋体" w:hAnsi="宋体"/>
            <w:noProof/>
            <w:webHidden/>
            <w:sz w:val="21"/>
            <w:szCs w:val="21"/>
          </w:rPr>
          <w:fldChar w:fldCharType="end"/>
        </w:r>
      </w:hyperlink>
    </w:p>
    <w:p w14:paraId="01B39B3C"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136" w:history="1">
        <w:r w:rsidR="00E21E7D" w:rsidRPr="00376EB8">
          <w:rPr>
            <w:rStyle w:val="af4"/>
            <w:rFonts w:ascii="宋体" w:eastAsia="宋体" w:hAnsi="宋体"/>
            <w:noProof/>
            <w:sz w:val="21"/>
            <w:szCs w:val="21"/>
          </w:rPr>
          <w:t>22 信息导引及发布系统</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_Toc43192136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18</w:t>
        </w:r>
        <w:r w:rsidR="00E21E7D" w:rsidRPr="00376EB8">
          <w:rPr>
            <w:rFonts w:ascii="宋体" w:eastAsia="宋体" w:hAnsi="宋体"/>
            <w:noProof/>
            <w:webHidden/>
            <w:sz w:val="21"/>
            <w:szCs w:val="21"/>
          </w:rPr>
          <w:fldChar w:fldCharType="end"/>
        </w:r>
      </w:hyperlink>
    </w:p>
    <w:p w14:paraId="6256EF69"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37" w:history="1">
        <w:r w:rsidR="00E21E7D" w:rsidRPr="00376EB8">
          <w:rPr>
            <w:rStyle w:val="af4"/>
            <w:rFonts w:ascii="宋体" w:eastAsia="宋体" w:hAnsi="宋体"/>
            <w:noProof/>
            <w:sz w:val="21"/>
            <w:szCs w:val="21"/>
          </w:rPr>
          <w:t>22.1  施工准备</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_Toc43192137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18</w:t>
        </w:r>
        <w:r w:rsidR="00E21E7D" w:rsidRPr="00376EB8">
          <w:rPr>
            <w:rFonts w:ascii="宋体" w:eastAsia="宋体" w:hAnsi="宋体"/>
            <w:noProof/>
            <w:webHidden/>
            <w:sz w:val="21"/>
            <w:szCs w:val="21"/>
          </w:rPr>
          <w:fldChar w:fldCharType="end"/>
        </w:r>
      </w:hyperlink>
    </w:p>
    <w:p w14:paraId="3C2B8C34"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38" w:history="1">
        <w:r w:rsidR="00E21E7D" w:rsidRPr="00376EB8">
          <w:rPr>
            <w:rStyle w:val="af4"/>
            <w:rFonts w:ascii="宋体" w:eastAsia="宋体" w:hAnsi="宋体"/>
            <w:noProof/>
            <w:sz w:val="21"/>
            <w:szCs w:val="21"/>
          </w:rPr>
          <w:t>22.2  设备安装</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_Toc43192138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18</w:t>
        </w:r>
        <w:r w:rsidR="00E21E7D" w:rsidRPr="00376EB8">
          <w:rPr>
            <w:rFonts w:ascii="宋体" w:eastAsia="宋体" w:hAnsi="宋体"/>
            <w:noProof/>
            <w:webHidden/>
            <w:sz w:val="21"/>
            <w:szCs w:val="21"/>
          </w:rPr>
          <w:fldChar w:fldCharType="end"/>
        </w:r>
      </w:hyperlink>
    </w:p>
    <w:p w14:paraId="6DAE7770"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39" w:history="1">
        <w:r w:rsidR="00E21E7D" w:rsidRPr="00376EB8">
          <w:rPr>
            <w:rStyle w:val="af4"/>
            <w:rFonts w:ascii="宋体" w:eastAsia="宋体" w:hAnsi="宋体"/>
            <w:noProof/>
            <w:sz w:val="21"/>
            <w:szCs w:val="21"/>
          </w:rPr>
          <w:t>22.3  质量控制</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_Toc43192139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18</w:t>
        </w:r>
        <w:r w:rsidR="00E21E7D" w:rsidRPr="00376EB8">
          <w:rPr>
            <w:rFonts w:ascii="宋体" w:eastAsia="宋体" w:hAnsi="宋体"/>
            <w:noProof/>
            <w:webHidden/>
            <w:sz w:val="21"/>
            <w:szCs w:val="21"/>
          </w:rPr>
          <w:fldChar w:fldCharType="end"/>
        </w:r>
      </w:hyperlink>
    </w:p>
    <w:p w14:paraId="5928E7A4"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40" w:history="1">
        <w:r w:rsidR="00E21E7D" w:rsidRPr="00376EB8">
          <w:rPr>
            <w:rStyle w:val="af4"/>
            <w:rFonts w:ascii="宋体" w:eastAsia="宋体" w:hAnsi="宋体"/>
            <w:noProof/>
            <w:sz w:val="21"/>
            <w:szCs w:val="21"/>
          </w:rPr>
          <w:t>22.4  系统调试</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_Toc43192140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18</w:t>
        </w:r>
        <w:r w:rsidR="00E21E7D" w:rsidRPr="00376EB8">
          <w:rPr>
            <w:rFonts w:ascii="宋体" w:eastAsia="宋体" w:hAnsi="宋体"/>
            <w:noProof/>
            <w:webHidden/>
            <w:sz w:val="21"/>
            <w:szCs w:val="21"/>
          </w:rPr>
          <w:fldChar w:fldCharType="end"/>
        </w:r>
      </w:hyperlink>
    </w:p>
    <w:p w14:paraId="114B6469"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41" w:history="1">
        <w:r w:rsidR="00E21E7D" w:rsidRPr="00376EB8">
          <w:rPr>
            <w:rStyle w:val="af4"/>
            <w:rFonts w:ascii="宋体" w:eastAsia="宋体" w:hAnsi="宋体"/>
            <w:noProof/>
            <w:sz w:val="21"/>
            <w:szCs w:val="21"/>
          </w:rPr>
          <w:t>22.3  质量控制</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_Toc43192141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18</w:t>
        </w:r>
        <w:r w:rsidR="00E21E7D" w:rsidRPr="00376EB8">
          <w:rPr>
            <w:rFonts w:ascii="宋体" w:eastAsia="宋体" w:hAnsi="宋体"/>
            <w:noProof/>
            <w:webHidden/>
            <w:sz w:val="21"/>
            <w:szCs w:val="21"/>
          </w:rPr>
          <w:fldChar w:fldCharType="end"/>
        </w:r>
      </w:hyperlink>
    </w:p>
    <w:p w14:paraId="1457BDDB"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142" w:history="1">
        <w:r w:rsidR="00E21E7D" w:rsidRPr="00376EB8">
          <w:rPr>
            <w:rStyle w:val="af4"/>
            <w:rFonts w:ascii="宋体" w:eastAsia="宋体" w:hAnsi="宋体"/>
            <w:noProof/>
            <w:sz w:val="21"/>
            <w:szCs w:val="21"/>
          </w:rPr>
          <w:t>23 时钟系统</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_Toc43192142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18</w:t>
        </w:r>
        <w:r w:rsidR="00E21E7D" w:rsidRPr="00376EB8">
          <w:rPr>
            <w:rFonts w:ascii="宋体" w:eastAsia="宋体" w:hAnsi="宋体"/>
            <w:noProof/>
            <w:webHidden/>
            <w:sz w:val="21"/>
            <w:szCs w:val="21"/>
          </w:rPr>
          <w:fldChar w:fldCharType="end"/>
        </w:r>
      </w:hyperlink>
    </w:p>
    <w:p w14:paraId="051B2665"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43" w:history="1">
        <w:r w:rsidR="00E21E7D" w:rsidRPr="00376EB8">
          <w:rPr>
            <w:rStyle w:val="af4"/>
            <w:rFonts w:ascii="宋体" w:eastAsia="宋体" w:hAnsi="宋体"/>
            <w:noProof/>
            <w:sz w:val="21"/>
            <w:szCs w:val="21"/>
          </w:rPr>
          <w:t>23.3 质量控制</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_Toc43192143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18</w:t>
        </w:r>
        <w:r w:rsidR="00E21E7D" w:rsidRPr="00376EB8">
          <w:rPr>
            <w:rFonts w:ascii="宋体" w:eastAsia="宋体" w:hAnsi="宋体"/>
            <w:noProof/>
            <w:webHidden/>
            <w:sz w:val="21"/>
            <w:szCs w:val="21"/>
          </w:rPr>
          <w:fldChar w:fldCharType="end"/>
        </w:r>
      </w:hyperlink>
    </w:p>
    <w:p w14:paraId="7D9CAE21"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44" w:history="1">
        <w:r w:rsidR="00E21E7D" w:rsidRPr="00376EB8">
          <w:rPr>
            <w:rStyle w:val="af4"/>
            <w:rFonts w:ascii="宋体" w:eastAsia="宋体" w:hAnsi="宋体"/>
            <w:noProof/>
            <w:sz w:val="21"/>
            <w:szCs w:val="21"/>
          </w:rPr>
          <w:t>23.4 系统调试</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_Toc43192144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19</w:t>
        </w:r>
        <w:r w:rsidR="00E21E7D" w:rsidRPr="00376EB8">
          <w:rPr>
            <w:rFonts w:ascii="宋体" w:eastAsia="宋体" w:hAnsi="宋体"/>
            <w:noProof/>
            <w:webHidden/>
            <w:sz w:val="21"/>
            <w:szCs w:val="21"/>
          </w:rPr>
          <w:fldChar w:fldCharType="end"/>
        </w:r>
      </w:hyperlink>
    </w:p>
    <w:p w14:paraId="7ED12617" w14:textId="77777777" w:rsidR="00E21E7D" w:rsidRPr="00376EB8" w:rsidRDefault="004F615A" w:rsidP="00E21E7D">
      <w:pPr>
        <w:pStyle w:val="TOC2"/>
        <w:tabs>
          <w:tab w:val="right" w:leader="dot" w:pos="8636"/>
        </w:tabs>
        <w:spacing w:line="360" w:lineRule="exact"/>
        <w:rPr>
          <w:rFonts w:ascii="宋体" w:eastAsia="宋体" w:hAnsi="宋体" w:cstheme="minorBidi"/>
          <w:smallCaps w:val="0"/>
          <w:noProof/>
          <w:sz w:val="21"/>
          <w:szCs w:val="21"/>
        </w:rPr>
      </w:pPr>
      <w:hyperlink w:anchor="_Toc43192145" w:history="1">
        <w:r w:rsidR="00E21E7D" w:rsidRPr="00376EB8">
          <w:rPr>
            <w:rStyle w:val="af4"/>
            <w:rFonts w:ascii="宋体" w:eastAsia="宋体" w:hAnsi="宋体"/>
            <w:noProof/>
            <w:sz w:val="21"/>
            <w:szCs w:val="21"/>
          </w:rPr>
          <w:t>23.5  自检自验</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_Toc43192145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19</w:t>
        </w:r>
        <w:r w:rsidR="00E21E7D" w:rsidRPr="00376EB8">
          <w:rPr>
            <w:rFonts w:ascii="宋体" w:eastAsia="宋体" w:hAnsi="宋体"/>
            <w:noProof/>
            <w:webHidden/>
            <w:sz w:val="21"/>
            <w:szCs w:val="21"/>
          </w:rPr>
          <w:fldChar w:fldCharType="end"/>
        </w:r>
      </w:hyperlink>
    </w:p>
    <w:p w14:paraId="38AF352B" w14:textId="77777777" w:rsidR="00E21E7D" w:rsidRPr="00376EB8" w:rsidRDefault="004F615A" w:rsidP="00E21E7D">
      <w:pPr>
        <w:pStyle w:val="TOC1"/>
        <w:tabs>
          <w:tab w:val="right" w:leader="dot" w:pos="8636"/>
        </w:tabs>
        <w:spacing w:before="0" w:after="0" w:line="360" w:lineRule="exact"/>
        <w:rPr>
          <w:rFonts w:ascii="宋体" w:eastAsia="宋体" w:hAnsi="宋体" w:cstheme="minorBidi"/>
          <w:b w:val="0"/>
          <w:bCs w:val="0"/>
          <w:caps w:val="0"/>
          <w:noProof/>
          <w:sz w:val="21"/>
          <w:szCs w:val="21"/>
        </w:rPr>
      </w:pPr>
      <w:hyperlink w:anchor="_Toc43192146" w:history="1">
        <w:r w:rsidR="00E21E7D" w:rsidRPr="00376EB8">
          <w:rPr>
            <w:rStyle w:val="af4"/>
            <w:rFonts w:ascii="宋体" w:eastAsia="宋体" w:hAnsi="宋体"/>
            <w:noProof/>
            <w:sz w:val="21"/>
            <w:szCs w:val="21"/>
          </w:rPr>
          <w:t>24 应急响应系统</w:t>
        </w:r>
        <w:r w:rsidR="00E21E7D" w:rsidRPr="00376EB8">
          <w:rPr>
            <w:rFonts w:ascii="宋体" w:eastAsia="宋体" w:hAnsi="宋体"/>
            <w:noProof/>
            <w:webHidden/>
            <w:sz w:val="21"/>
            <w:szCs w:val="21"/>
          </w:rPr>
          <w:tab/>
        </w:r>
        <w:r w:rsidR="00E21E7D" w:rsidRPr="00376EB8">
          <w:rPr>
            <w:rFonts w:ascii="宋体" w:eastAsia="宋体" w:hAnsi="宋体"/>
            <w:noProof/>
            <w:webHidden/>
            <w:sz w:val="21"/>
            <w:szCs w:val="21"/>
          </w:rPr>
          <w:fldChar w:fldCharType="begin"/>
        </w:r>
        <w:r w:rsidR="00E21E7D" w:rsidRPr="00376EB8">
          <w:rPr>
            <w:rFonts w:ascii="宋体" w:eastAsia="宋体" w:hAnsi="宋体"/>
            <w:noProof/>
            <w:webHidden/>
            <w:sz w:val="21"/>
            <w:szCs w:val="21"/>
          </w:rPr>
          <w:instrText xml:space="preserve"> PAGEREF _Toc43192146 \h </w:instrText>
        </w:r>
        <w:r w:rsidR="00E21E7D" w:rsidRPr="00376EB8">
          <w:rPr>
            <w:rFonts w:ascii="宋体" w:eastAsia="宋体" w:hAnsi="宋体"/>
            <w:noProof/>
            <w:webHidden/>
            <w:sz w:val="21"/>
            <w:szCs w:val="21"/>
          </w:rPr>
        </w:r>
        <w:r w:rsidR="00E21E7D" w:rsidRPr="00376EB8">
          <w:rPr>
            <w:rFonts w:ascii="宋体" w:eastAsia="宋体" w:hAnsi="宋体"/>
            <w:noProof/>
            <w:webHidden/>
            <w:sz w:val="21"/>
            <w:szCs w:val="21"/>
          </w:rPr>
          <w:fldChar w:fldCharType="separate"/>
        </w:r>
        <w:r w:rsidR="00E21E7D">
          <w:rPr>
            <w:rFonts w:ascii="宋体" w:eastAsia="宋体" w:hAnsi="宋体"/>
            <w:noProof/>
            <w:webHidden/>
            <w:sz w:val="21"/>
            <w:szCs w:val="21"/>
          </w:rPr>
          <w:t>19</w:t>
        </w:r>
        <w:r w:rsidR="00E21E7D" w:rsidRPr="00376EB8">
          <w:rPr>
            <w:rFonts w:ascii="宋体" w:eastAsia="宋体" w:hAnsi="宋体"/>
            <w:noProof/>
            <w:webHidden/>
            <w:sz w:val="21"/>
            <w:szCs w:val="21"/>
          </w:rPr>
          <w:fldChar w:fldCharType="end"/>
        </w:r>
      </w:hyperlink>
    </w:p>
    <w:p w14:paraId="3497935B" w14:textId="77777777" w:rsidR="00E21E7D" w:rsidRPr="00376EB8" w:rsidRDefault="00E21E7D" w:rsidP="00E21E7D">
      <w:pPr>
        <w:rPr>
          <w:rFonts w:ascii="宋体" w:hAnsi="宋体"/>
          <w:szCs w:val="21"/>
        </w:rPr>
      </w:pPr>
    </w:p>
    <w:p w14:paraId="35FCD0A4" w14:textId="77777777" w:rsidR="00E21E7D" w:rsidRPr="00154FF3" w:rsidRDefault="00E21E7D" w:rsidP="00E21E7D">
      <w:pPr>
        <w:pStyle w:val="1"/>
        <w:spacing w:before="0" w:afterLines="100" w:after="312" w:line="240" w:lineRule="auto"/>
        <w:jc w:val="center"/>
        <w:rPr>
          <w:rFonts w:ascii="宋体" w:hAnsi="宋体"/>
          <w:spacing w:val="8"/>
          <w:kern w:val="2"/>
          <w:sz w:val="21"/>
          <w:szCs w:val="21"/>
        </w:rPr>
      </w:pPr>
      <w:r w:rsidRPr="00154FF3">
        <w:rPr>
          <w:rFonts w:ascii="宋体" w:hAnsi="宋体"/>
          <w:sz w:val="21"/>
          <w:szCs w:val="21"/>
        </w:rPr>
        <w:br w:type="page"/>
      </w:r>
      <w:bookmarkStart w:id="416" w:name="_Toc42684788"/>
      <w:bookmarkStart w:id="417" w:name="_Toc42685039"/>
      <w:bookmarkStart w:id="418" w:name="_Toc42895238"/>
      <w:bookmarkStart w:id="419" w:name="_Toc43192075"/>
      <w:bookmarkStart w:id="420" w:name="_Toc43468654"/>
      <w:r w:rsidRPr="00154FF3">
        <w:rPr>
          <w:rFonts w:ascii="宋体" w:hAnsi="宋体" w:hint="eastAsia"/>
          <w:sz w:val="21"/>
          <w:szCs w:val="21"/>
        </w:rPr>
        <w:lastRenderedPageBreak/>
        <w:t>1 总 则</w:t>
      </w:r>
      <w:bookmarkEnd w:id="416"/>
      <w:bookmarkEnd w:id="417"/>
      <w:bookmarkEnd w:id="418"/>
      <w:bookmarkEnd w:id="419"/>
      <w:bookmarkEnd w:id="420"/>
    </w:p>
    <w:p w14:paraId="3EDD0177" w14:textId="77777777" w:rsidR="00E21E7D" w:rsidRPr="00154FF3" w:rsidRDefault="00E21E7D" w:rsidP="00E21E7D">
      <w:pPr>
        <w:rPr>
          <w:rFonts w:ascii="宋体" w:hAnsi="宋体"/>
          <w:spacing w:val="8"/>
          <w:szCs w:val="21"/>
        </w:rPr>
      </w:pPr>
      <w:r w:rsidRPr="00154FF3">
        <w:rPr>
          <w:rFonts w:ascii="宋体" w:hAnsi="宋体" w:hint="eastAsia"/>
          <w:spacing w:val="8"/>
          <w:szCs w:val="21"/>
        </w:rPr>
        <w:t>1.0.1  制定本规范的目的，是通过加强和规范智能建筑工程施工过程管理，保证智能建筑工程施工质量。</w:t>
      </w:r>
    </w:p>
    <w:p w14:paraId="3F8DFC8F" w14:textId="77777777" w:rsidR="00E21E7D" w:rsidRPr="00154FF3" w:rsidRDefault="00E21E7D" w:rsidP="00E21E7D">
      <w:pPr>
        <w:rPr>
          <w:rFonts w:ascii="宋体" w:hAnsi="宋体"/>
          <w:spacing w:val="8"/>
          <w:szCs w:val="21"/>
        </w:rPr>
      </w:pPr>
      <w:r w:rsidRPr="00154FF3">
        <w:rPr>
          <w:rFonts w:ascii="宋体" w:hAnsi="宋体" w:hint="eastAsia"/>
          <w:spacing w:val="8"/>
          <w:szCs w:val="21"/>
        </w:rPr>
        <w:t>1. 0.2  智能建筑工程施工过程包括深化设计、管线敷设、设备安装与调试以及系统试运行等内容。</w:t>
      </w:r>
    </w:p>
    <w:p w14:paraId="451EDAFB" w14:textId="77777777" w:rsidR="00E21E7D" w:rsidRPr="00154FF3" w:rsidRDefault="00E21E7D" w:rsidP="00E21E7D">
      <w:pPr>
        <w:rPr>
          <w:rFonts w:ascii="宋体" w:hAnsi="宋体"/>
          <w:spacing w:val="8"/>
          <w:szCs w:val="21"/>
        </w:rPr>
      </w:pPr>
      <w:r w:rsidRPr="00154FF3">
        <w:rPr>
          <w:rFonts w:ascii="宋体" w:hAnsi="宋体" w:hint="eastAsia"/>
          <w:spacing w:val="8"/>
          <w:szCs w:val="21"/>
        </w:rPr>
        <w:t>1.0. 3  为实现智能建筑工程建设的质量要求，本规范的编制内容与《智能建筑设计标准》GB</w:t>
      </w:r>
      <w:r>
        <w:rPr>
          <w:rFonts w:ascii="宋体" w:hAnsi="宋体" w:hint="eastAsia"/>
          <w:spacing w:val="8"/>
          <w:szCs w:val="21"/>
        </w:rPr>
        <w:t>/</w:t>
      </w:r>
      <w:r w:rsidRPr="00154FF3">
        <w:rPr>
          <w:rFonts w:ascii="宋体" w:hAnsi="宋体" w:hint="eastAsia"/>
          <w:spacing w:val="8"/>
          <w:szCs w:val="21"/>
        </w:rPr>
        <w:t>T 50314、《智能建筑工程质量验收规范》GB 50339以及《建筑工程施工质量验收统一标准》GB 50300等国家现行标准或规范相衔接，并与其配套使用，使本规范具有适用及可操作。</w:t>
      </w:r>
    </w:p>
    <w:p w14:paraId="4BC3B1A4" w14:textId="77777777" w:rsidR="00E21E7D" w:rsidRDefault="00E21E7D" w:rsidP="00E21E7D">
      <w:pPr>
        <w:rPr>
          <w:rFonts w:ascii="宋体" w:hAnsi="宋体"/>
          <w:spacing w:val="8"/>
          <w:szCs w:val="21"/>
        </w:rPr>
      </w:pPr>
      <w:r w:rsidRPr="00154FF3">
        <w:rPr>
          <w:rFonts w:ascii="宋体" w:hAnsi="宋体" w:hint="eastAsia"/>
          <w:spacing w:val="8"/>
          <w:szCs w:val="21"/>
        </w:rPr>
        <w:t>1.0.4  国家关于节能、环保和构建绿色施工等方针政策应贯穿于智能建筑工程建设的全过程。</w:t>
      </w:r>
      <w:bookmarkStart w:id="421" w:name="_Toc42684789"/>
      <w:bookmarkStart w:id="422" w:name="_Toc42685040"/>
      <w:bookmarkStart w:id="423" w:name="_Toc42895239"/>
    </w:p>
    <w:p w14:paraId="2D82ADFB" w14:textId="77777777" w:rsidR="00E21E7D" w:rsidRDefault="00E21E7D" w:rsidP="00E21E7D">
      <w:pPr>
        <w:rPr>
          <w:rFonts w:ascii="宋体" w:hAnsi="宋体"/>
          <w:spacing w:val="8"/>
          <w:szCs w:val="21"/>
        </w:rPr>
      </w:pPr>
    </w:p>
    <w:p w14:paraId="09594204" w14:textId="77777777" w:rsidR="00E21E7D" w:rsidRDefault="00E21E7D" w:rsidP="00E21E7D">
      <w:pPr>
        <w:rPr>
          <w:rFonts w:ascii="宋体" w:hAnsi="宋体"/>
          <w:spacing w:val="8"/>
          <w:szCs w:val="21"/>
        </w:rPr>
      </w:pPr>
    </w:p>
    <w:p w14:paraId="40464009" w14:textId="77777777" w:rsidR="00E21E7D" w:rsidRPr="00154FF3" w:rsidRDefault="00E21E7D" w:rsidP="00E21E7D">
      <w:pPr>
        <w:pStyle w:val="1"/>
        <w:spacing w:before="0" w:afterLines="100" w:after="312" w:line="240" w:lineRule="auto"/>
        <w:jc w:val="center"/>
        <w:rPr>
          <w:rFonts w:ascii="宋体" w:hAnsi="宋体"/>
          <w:sz w:val="21"/>
          <w:szCs w:val="21"/>
        </w:rPr>
      </w:pPr>
      <w:bookmarkStart w:id="424" w:name="_Toc43192076"/>
      <w:bookmarkStart w:id="425" w:name="_Toc43468655"/>
      <w:r w:rsidRPr="00154FF3">
        <w:rPr>
          <w:rFonts w:ascii="宋体" w:hAnsi="宋体" w:hint="eastAsia"/>
          <w:sz w:val="21"/>
          <w:szCs w:val="21"/>
        </w:rPr>
        <w:t>3 基本规定</w:t>
      </w:r>
      <w:bookmarkEnd w:id="421"/>
      <w:bookmarkEnd w:id="422"/>
      <w:bookmarkEnd w:id="423"/>
      <w:bookmarkEnd w:id="424"/>
      <w:bookmarkEnd w:id="425"/>
    </w:p>
    <w:p w14:paraId="62137607" w14:textId="77777777" w:rsidR="00E21E7D" w:rsidRPr="00154FF3" w:rsidRDefault="00E21E7D" w:rsidP="00E21E7D">
      <w:pPr>
        <w:pStyle w:val="2"/>
        <w:spacing w:before="0" w:after="0" w:line="240" w:lineRule="auto"/>
        <w:jc w:val="center"/>
        <w:rPr>
          <w:rFonts w:ascii="宋体" w:eastAsia="宋体" w:hAnsi="宋体"/>
          <w:sz w:val="21"/>
          <w:szCs w:val="21"/>
        </w:rPr>
      </w:pPr>
      <w:bookmarkStart w:id="426" w:name="_Toc42684790"/>
      <w:bookmarkStart w:id="427" w:name="_Toc42685041"/>
      <w:bookmarkStart w:id="428" w:name="_Toc42895240"/>
      <w:bookmarkStart w:id="429" w:name="_Toc43192077"/>
      <w:bookmarkStart w:id="430" w:name="_Toc43468656"/>
      <w:r w:rsidRPr="00154FF3">
        <w:rPr>
          <w:rFonts w:ascii="宋体" w:eastAsia="宋体" w:hAnsi="宋体" w:hint="eastAsia"/>
          <w:sz w:val="21"/>
          <w:szCs w:val="21"/>
        </w:rPr>
        <w:t>3.1 一般规定</w:t>
      </w:r>
      <w:bookmarkEnd w:id="426"/>
      <w:bookmarkEnd w:id="427"/>
      <w:bookmarkEnd w:id="428"/>
      <w:bookmarkEnd w:id="429"/>
      <w:bookmarkEnd w:id="430"/>
    </w:p>
    <w:p w14:paraId="1FA3E5CD" w14:textId="77777777" w:rsidR="00E21E7D" w:rsidRPr="00154FF3" w:rsidRDefault="00E21E7D" w:rsidP="00E21E7D">
      <w:pPr>
        <w:rPr>
          <w:rFonts w:ascii="宋体" w:hAnsi="宋体"/>
          <w:spacing w:val="8"/>
          <w:szCs w:val="21"/>
        </w:rPr>
      </w:pPr>
      <w:r w:rsidRPr="00154FF3">
        <w:rPr>
          <w:rFonts w:ascii="宋体" w:hAnsi="宋体" w:hint="eastAsia"/>
          <w:spacing w:val="8"/>
          <w:szCs w:val="21"/>
        </w:rPr>
        <w:t>3.1.1 严格按照施工图等设计文件进行施工，是使施工过程能够顺利进行，保证智能建筑工程施工质量的前提。所以在智能建筑工程施工前，应在方案设计、技术设计的基础上进行方案的深化设计。</w:t>
      </w:r>
    </w:p>
    <w:p w14:paraId="6DB3BB97" w14:textId="77777777" w:rsidR="00E21E7D" w:rsidRPr="00154FF3" w:rsidRDefault="00E21E7D" w:rsidP="00E21E7D">
      <w:pPr>
        <w:pStyle w:val="2"/>
        <w:spacing w:before="0" w:after="0" w:line="240" w:lineRule="auto"/>
        <w:jc w:val="center"/>
        <w:rPr>
          <w:rFonts w:ascii="宋体" w:eastAsia="宋体" w:hAnsi="宋体"/>
          <w:sz w:val="21"/>
          <w:szCs w:val="21"/>
        </w:rPr>
      </w:pPr>
      <w:bookmarkStart w:id="431" w:name="_Toc42684791"/>
      <w:bookmarkStart w:id="432" w:name="_Toc42685042"/>
      <w:bookmarkStart w:id="433" w:name="_Toc42895241"/>
      <w:bookmarkStart w:id="434" w:name="_Toc43192078"/>
      <w:bookmarkStart w:id="435" w:name="_Toc43468657"/>
      <w:r w:rsidRPr="00154FF3">
        <w:rPr>
          <w:rFonts w:ascii="宋体" w:eastAsia="宋体" w:hAnsi="宋体" w:hint="eastAsia"/>
          <w:sz w:val="21"/>
          <w:szCs w:val="21"/>
        </w:rPr>
        <w:t>3.2 施工管理</w:t>
      </w:r>
      <w:bookmarkEnd w:id="431"/>
      <w:bookmarkEnd w:id="432"/>
      <w:bookmarkEnd w:id="433"/>
      <w:bookmarkEnd w:id="434"/>
      <w:bookmarkEnd w:id="435"/>
    </w:p>
    <w:p w14:paraId="2330930F" w14:textId="77777777" w:rsidR="00E21E7D" w:rsidRPr="00154FF3" w:rsidRDefault="00E21E7D" w:rsidP="00E21E7D">
      <w:pPr>
        <w:rPr>
          <w:rFonts w:ascii="宋体" w:hAnsi="宋体"/>
          <w:spacing w:val="8"/>
          <w:szCs w:val="21"/>
        </w:rPr>
      </w:pPr>
      <w:r w:rsidRPr="00154FF3">
        <w:rPr>
          <w:rFonts w:ascii="宋体" w:hAnsi="宋体" w:hint="eastAsia"/>
          <w:spacing w:val="8"/>
          <w:szCs w:val="21"/>
        </w:rPr>
        <w:t>3.2.1 本条第1款，建筑智能化各子系统的实施是依附于建筑物本体实现的，并且有些智能化子系统之间以及智能化子系统与建筑设备等专业相关联，所以建筑智能化各子系统之间，建筑智能化专业与建筑工程各专业之间，应进行协调配合，特别是各专业接口与界面的合理划分，是保证施工进度和质量的一项重要工作。</w:t>
      </w:r>
    </w:p>
    <w:p w14:paraId="19865C07"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本条第2、3款，强调了在智能建筑工程的实施过程中，包括深化设计、管线敷设、设备安装与调试、系统检测、检验与验收以及试运行等阶段，应全程接受监理工程师的监督与管理。</w:t>
      </w:r>
    </w:p>
    <w:p w14:paraId="52852726" w14:textId="77777777" w:rsidR="00E21E7D" w:rsidRPr="00154FF3" w:rsidRDefault="00E21E7D" w:rsidP="00E21E7D">
      <w:pPr>
        <w:pStyle w:val="2"/>
        <w:spacing w:before="0" w:after="0" w:line="240" w:lineRule="auto"/>
        <w:jc w:val="center"/>
        <w:rPr>
          <w:rFonts w:ascii="宋体" w:eastAsia="宋体" w:hAnsi="宋体"/>
          <w:sz w:val="21"/>
          <w:szCs w:val="21"/>
        </w:rPr>
      </w:pPr>
      <w:bookmarkStart w:id="436" w:name="_Toc42684792"/>
      <w:bookmarkStart w:id="437" w:name="_Toc42685043"/>
      <w:bookmarkStart w:id="438" w:name="_Toc42895242"/>
      <w:bookmarkStart w:id="439" w:name="_Toc43192079"/>
      <w:bookmarkStart w:id="440" w:name="_Toc43468658"/>
      <w:r w:rsidRPr="00154FF3">
        <w:rPr>
          <w:rFonts w:ascii="宋体" w:eastAsia="宋体" w:hAnsi="宋体" w:hint="eastAsia"/>
          <w:sz w:val="21"/>
          <w:szCs w:val="21"/>
        </w:rPr>
        <w:t>3.3 施工准备</w:t>
      </w:r>
      <w:bookmarkEnd w:id="436"/>
      <w:bookmarkEnd w:id="437"/>
      <w:bookmarkEnd w:id="438"/>
      <w:bookmarkEnd w:id="439"/>
      <w:bookmarkEnd w:id="440"/>
    </w:p>
    <w:p w14:paraId="593BB5E5" w14:textId="77777777" w:rsidR="00E21E7D" w:rsidRPr="00154FF3" w:rsidRDefault="00E21E7D" w:rsidP="00E21E7D">
      <w:pPr>
        <w:rPr>
          <w:rFonts w:ascii="宋体" w:hAnsi="宋体"/>
          <w:spacing w:val="8"/>
          <w:szCs w:val="21"/>
        </w:rPr>
      </w:pPr>
      <w:r w:rsidRPr="00154FF3">
        <w:rPr>
          <w:rFonts w:ascii="宋体" w:hAnsi="宋体" w:hint="eastAsia"/>
          <w:spacing w:val="8"/>
          <w:szCs w:val="21"/>
        </w:rPr>
        <w:t>3.3.1 本条规定了施工前应做的技术准备，各子系统一些特殊的技术准备在各自章节里规定。第1款要求进行深化设计，深化设计应由具有相应设计资质的设计单位或施工单位进行设计，并且深化设计文件的深度应满足工程实施的要求。</w:t>
      </w:r>
    </w:p>
    <w:p w14:paraId="62BDEAE8" w14:textId="77777777" w:rsidR="00E21E7D" w:rsidRPr="00154FF3" w:rsidRDefault="00E21E7D" w:rsidP="00E21E7D">
      <w:pPr>
        <w:rPr>
          <w:rFonts w:ascii="宋体" w:hAnsi="宋体"/>
          <w:spacing w:val="8"/>
          <w:szCs w:val="21"/>
        </w:rPr>
      </w:pPr>
      <w:r w:rsidRPr="00154FF3">
        <w:rPr>
          <w:rFonts w:ascii="宋体" w:hAnsi="宋体" w:hint="eastAsia"/>
          <w:spacing w:val="8"/>
          <w:szCs w:val="21"/>
        </w:rPr>
        <w:t>3.3.2 本条对材料设备准备工作做了具体规定。施工前对设备、材料进行严格检查，是保证工程质量、系统寿命、系统功能正常以及减少工程返工的一项非常重要的工作。</w:t>
      </w:r>
    </w:p>
    <w:p w14:paraId="2AE9A285" w14:textId="77777777" w:rsidR="00E21E7D" w:rsidRPr="00154FF3" w:rsidRDefault="00E21E7D" w:rsidP="00E21E7D">
      <w:pPr>
        <w:rPr>
          <w:rFonts w:ascii="宋体" w:hAnsi="宋体"/>
          <w:spacing w:val="8"/>
          <w:szCs w:val="21"/>
        </w:rPr>
      </w:pPr>
      <w:r w:rsidRPr="00154FF3">
        <w:rPr>
          <w:rFonts w:ascii="宋体" w:hAnsi="宋体" w:hint="eastAsia"/>
          <w:spacing w:val="8"/>
          <w:szCs w:val="21"/>
        </w:rPr>
        <w:t>3.3.3 施工中机具使用很多，第1款要求注意使用安全。测量仪器的使用要遵守国家相关法律。施工人员的素质对工程质量影响非常大，要求上岗前一定要作相应的培训。</w:t>
      </w:r>
    </w:p>
    <w:p w14:paraId="600C92CB" w14:textId="77777777" w:rsidR="00E21E7D" w:rsidRPr="00154FF3" w:rsidRDefault="00E21E7D" w:rsidP="00E21E7D">
      <w:pPr>
        <w:pStyle w:val="2"/>
        <w:spacing w:before="0" w:after="0" w:line="240" w:lineRule="auto"/>
        <w:jc w:val="center"/>
        <w:rPr>
          <w:rFonts w:ascii="宋体" w:eastAsia="宋体" w:hAnsi="宋体"/>
          <w:sz w:val="21"/>
          <w:szCs w:val="21"/>
        </w:rPr>
      </w:pPr>
      <w:bookmarkStart w:id="441" w:name="_Toc42684793"/>
      <w:bookmarkStart w:id="442" w:name="_Toc42685044"/>
      <w:bookmarkStart w:id="443" w:name="_Toc42895243"/>
      <w:bookmarkStart w:id="444" w:name="_Toc43192080"/>
      <w:bookmarkStart w:id="445" w:name="_Toc43468659"/>
      <w:r w:rsidRPr="00154FF3">
        <w:rPr>
          <w:rFonts w:ascii="宋体" w:eastAsia="宋体" w:hAnsi="宋体" w:hint="eastAsia"/>
          <w:sz w:val="21"/>
          <w:szCs w:val="21"/>
        </w:rPr>
        <w:t>3.5 质量保证</w:t>
      </w:r>
      <w:bookmarkEnd w:id="441"/>
      <w:bookmarkEnd w:id="442"/>
      <w:bookmarkEnd w:id="443"/>
      <w:bookmarkEnd w:id="444"/>
      <w:bookmarkEnd w:id="445"/>
    </w:p>
    <w:p w14:paraId="5D6864B7" w14:textId="77777777" w:rsidR="00E21E7D" w:rsidRPr="00154FF3" w:rsidRDefault="00E21E7D" w:rsidP="00E21E7D">
      <w:pPr>
        <w:rPr>
          <w:rFonts w:ascii="宋体" w:hAnsi="宋体"/>
          <w:spacing w:val="8"/>
          <w:szCs w:val="21"/>
        </w:rPr>
      </w:pPr>
      <w:r w:rsidRPr="00154FF3">
        <w:rPr>
          <w:rFonts w:ascii="宋体" w:hAnsi="宋体" w:hint="eastAsia"/>
          <w:spacing w:val="8"/>
          <w:szCs w:val="21"/>
        </w:rPr>
        <w:t>3.5.1 本条对材料、器具、设备进场提出要求，只有材料、器具、设备质量有保障，施工质量才有保障。其中检验报告及认证证书是国家法定机构颁发的，产品的检查涉及各种国家现行产品标准；本条内容规定供需双方有特殊要求时，也可按合同规定或设计要求对产品进行质量检查。智能建筑中的产品很多是以系统集成的方式用于工程中，有时需用仿真系统等复杂设备进行检测，这种检测对保证工程质量是至关重要的。必要时，应对生产厂或系统承包商提出工厂检测和第三方检测的要求。</w:t>
      </w:r>
    </w:p>
    <w:p w14:paraId="08EC9AB3"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硬件设备的可靠性检测需要长时间的统计数据，现场只能对产品可靠性进行有限度的检测和分析，因此，重要设备的可靠性检测需进行第三方检测，并参考设备生产厂商</w:t>
      </w:r>
      <w:r w:rsidRPr="00154FF3">
        <w:rPr>
          <w:rFonts w:ascii="宋体" w:hAnsi="宋体" w:hint="eastAsia"/>
          <w:spacing w:val="8"/>
          <w:szCs w:val="21"/>
        </w:rPr>
        <w:lastRenderedPageBreak/>
        <w:t>提供可靠性检测报告。</w:t>
      </w:r>
    </w:p>
    <w:p w14:paraId="77F76CD0"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软件分为商业化软件、用户应用软件和自编软件三类，需提出不同的检测和验收要求。系统接口是智能建筑工程中出现问题最多的环节，也是智能建筑中涉及的最不规范的部分，本条对接口的检测验收程序和要求做了专门规定。</w:t>
      </w:r>
    </w:p>
    <w:p w14:paraId="6A1652B5" w14:textId="77777777" w:rsidR="00E21E7D" w:rsidRPr="00154FF3" w:rsidRDefault="00E21E7D" w:rsidP="00E21E7D">
      <w:pPr>
        <w:rPr>
          <w:rFonts w:ascii="宋体" w:hAnsi="宋体"/>
          <w:spacing w:val="8"/>
          <w:szCs w:val="21"/>
        </w:rPr>
      </w:pPr>
      <w:r w:rsidRPr="00154FF3">
        <w:rPr>
          <w:rFonts w:ascii="宋体" w:hAnsi="宋体" w:hint="eastAsia"/>
          <w:spacing w:val="8"/>
          <w:szCs w:val="21"/>
        </w:rPr>
        <w:t>3.5.4 检验批的合格质量主要取决于对主控项目和一般项目的检验结果。主控项目是对检验批的基本质量起决定性影响的检验项目，因此应全部符合有关专业工程验收规范的规定。</w:t>
      </w:r>
    </w:p>
    <w:p w14:paraId="756FE05D" w14:textId="77777777" w:rsidR="00E21E7D" w:rsidRPr="00154FF3" w:rsidRDefault="00E21E7D" w:rsidP="00E21E7D">
      <w:pPr>
        <w:rPr>
          <w:rFonts w:ascii="宋体" w:hAnsi="宋体"/>
          <w:spacing w:val="8"/>
          <w:szCs w:val="21"/>
        </w:rPr>
      </w:pPr>
      <w:r w:rsidRPr="00154FF3">
        <w:rPr>
          <w:rFonts w:ascii="宋体" w:hAnsi="宋体" w:hint="eastAsia"/>
          <w:spacing w:val="8"/>
          <w:szCs w:val="21"/>
        </w:rPr>
        <w:t>3.5.5 软件产品质量检查还应和相应系统的软件检查配合使用。</w:t>
      </w:r>
    </w:p>
    <w:p w14:paraId="5FFF3E3A" w14:textId="77777777" w:rsidR="00E21E7D" w:rsidRPr="00154FF3" w:rsidRDefault="00E21E7D" w:rsidP="00E21E7D">
      <w:pPr>
        <w:pStyle w:val="2"/>
        <w:spacing w:before="0" w:after="0" w:line="240" w:lineRule="auto"/>
        <w:jc w:val="center"/>
        <w:rPr>
          <w:rFonts w:ascii="宋体" w:eastAsia="宋体" w:hAnsi="宋体"/>
          <w:sz w:val="21"/>
          <w:szCs w:val="21"/>
        </w:rPr>
      </w:pPr>
      <w:bookmarkStart w:id="446" w:name="_Toc42684794"/>
      <w:bookmarkStart w:id="447" w:name="_Toc42685045"/>
      <w:bookmarkStart w:id="448" w:name="_Toc42895244"/>
      <w:bookmarkStart w:id="449" w:name="_Toc43192081"/>
      <w:bookmarkStart w:id="450" w:name="_Toc43468660"/>
      <w:r w:rsidRPr="00154FF3">
        <w:rPr>
          <w:rFonts w:ascii="宋体" w:eastAsia="宋体" w:hAnsi="宋体" w:hint="eastAsia"/>
          <w:sz w:val="21"/>
          <w:szCs w:val="21"/>
        </w:rPr>
        <w:t>3.7 质量记录</w:t>
      </w:r>
      <w:bookmarkEnd w:id="446"/>
      <w:bookmarkEnd w:id="447"/>
      <w:bookmarkEnd w:id="448"/>
      <w:bookmarkEnd w:id="449"/>
      <w:bookmarkEnd w:id="450"/>
    </w:p>
    <w:p w14:paraId="5E032D61"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施工中为保证施工质量，有很多质量记录，本节列出了常用的质量记录，各系统还有一些特殊的质量记录。</w:t>
      </w:r>
    </w:p>
    <w:p w14:paraId="3AF0DB2C" w14:textId="77777777" w:rsidR="00E21E7D" w:rsidRPr="00154FF3" w:rsidRDefault="00E21E7D" w:rsidP="00E21E7D">
      <w:pPr>
        <w:pStyle w:val="2"/>
        <w:spacing w:before="0" w:after="0" w:line="240" w:lineRule="auto"/>
        <w:jc w:val="center"/>
        <w:rPr>
          <w:rFonts w:ascii="宋体" w:eastAsia="宋体" w:hAnsi="宋体"/>
          <w:sz w:val="21"/>
          <w:szCs w:val="21"/>
        </w:rPr>
      </w:pPr>
      <w:bookmarkStart w:id="451" w:name="_Toc42684795"/>
      <w:bookmarkStart w:id="452" w:name="_Toc42685046"/>
      <w:bookmarkStart w:id="453" w:name="_Toc42895245"/>
      <w:bookmarkStart w:id="454" w:name="_Toc43192082"/>
      <w:bookmarkStart w:id="455" w:name="_Toc43468661"/>
      <w:r w:rsidRPr="00154FF3">
        <w:rPr>
          <w:rFonts w:ascii="宋体" w:eastAsia="宋体" w:hAnsi="宋体" w:hint="eastAsia"/>
          <w:sz w:val="21"/>
          <w:szCs w:val="21"/>
        </w:rPr>
        <w:t>3.8 安全、环保、节能措施</w:t>
      </w:r>
      <w:bookmarkEnd w:id="451"/>
      <w:bookmarkEnd w:id="452"/>
      <w:bookmarkEnd w:id="453"/>
      <w:bookmarkEnd w:id="454"/>
      <w:bookmarkEnd w:id="455"/>
    </w:p>
    <w:p w14:paraId="45150744" w14:textId="77777777" w:rsidR="00E21E7D" w:rsidRPr="00154FF3" w:rsidRDefault="00E21E7D" w:rsidP="00E21E7D">
      <w:pPr>
        <w:rPr>
          <w:rFonts w:ascii="宋体" w:hAnsi="宋体"/>
          <w:spacing w:val="8"/>
          <w:szCs w:val="21"/>
        </w:rPr>
      </w:pPr>
      <w:r w:rsidRPr="00154FF3">
        <w:rPr>
          <w:rFonts w:ascii="宋体" w:hAnsi="宋体" w:hint="eastAsia"/>
          <w:spacing w:val="8"/>
          <w:szCs w:val="21"/>
        </w:rPr>
        <w:t>3.8.1 智能建筑施工安全非常重要，除应遵守本条规定外，还应遵守相应法规的规定。</w:t>
      </w:r>
    </w:p>
    <w:p w14:paraId="52C4A534" w14:textId="77777777" w:rsidR="00E21E7D" w:rsidRPr="00154FF3" w:rsidRDefault="00E21E7D" w:rsidP="00E21E7D">
      <w:pPr>
        <w:rPr>
          <w:rFonts w:ascii="宋体" w:hAnsi="宋体"/>
          <w:spacing w:val="8"/>
          <w:szCs w:val="21"/>
        </w:rPr>
      </w:pPr>
      <w:r w:rsidRPr="00154FF3">
        <w:rPr>
          <w:rFonts w:ascii="宋体" w:hAnsi="宋体" w:hint="eastAsia"/>
          <w:spacing w:val="8"/>
          <w:szCs w:val="21"/>
        </w:rPr>
        <w:t>3.8.2 智能建筑施工中对环保的要求越来越高，本条对环保作了一些通常的规定，各系统施工中还应根据实际情况</w:t>
      </w:r>
      <w:proofErr w:type="gramStart"/>
      <w:r w:rsidRPr="00154FF3">
        <w:rPr>
          <w:rFonts w:ascii="宋体" w:hAnsi="宋体" w:hint="eastAsia"/>
          <w:spacing w:val="8"/>
          <w:szCs w:val="21"/>
        </w:rPr>
        <w:t>作出</w:t>
      </w:r>
      <w:proofErr w:type="gramEnd"/>
      <w:r w:rsidRPr="00154FF3">
        <w:rPr>
          <w:rFonts w:ascii="宋体" w:hAnsi="宋体" w:hint="eastAsia"/>
          <w:spacing w:val="8"/>
          <w:szCs w:val="21"/>
        </w:rPr>
        <w:t>安排。</w:t>
      </w:r>
    </w:p>
    <w:p w14:paraId="5D028C23" w14:textId="77777777" w:rsidR="00E21E7D" w:rsidRDefault="00E21E7D" w:rsidP="00E21E7D">
      <w:pPr>
        <w:rPr>
          <w:rFonts w:ascii="宋体" w:hAnsi="宋体"/>
          <w:spacing w:val="8"/>
          <w:szCs w:val="21"/>
        </w:rPr>
      </w:pPr>
      <w:r w:rsidRPr="00154FF3">
        <w:rPr>
          <w:rFonts w:ascii="宋体" w:hAnsi="宋体" w:hint="eastAsia"/>
          <w:spacing w:val="8"/>
          <w:szCs w:val="21"/>
        </w:rPr>
        <w:t>3. 8.3 节能是科学发展的要求。不要仅限于本条规定，应从各项安排中注意节能。</w:t>
      </w:r>
    </w:p>
    <w:p w14:paraId="45C70929" w14:textId="77777777" w:rsidR="00E21E7D" w:rsidRDefault="00E21E7D" w:rsidP="00E21E7D">
      <w:pPr>
        <w:rPr>
          <w:rFonts w:ascii="宋体" w:hAnsi="宋体"/>
          <w:szCs w:val="21"/>
        </w:rPr>
      </w:pPr>
      <w:bookmarkStart w:id="456" w:name="_Toc42895246"/>
      <w:bookmarkStart w:id="457" w:name="_Toc42685047"/>
      <w:bookmarkStart w:id="458" w:name="_Toc42684796"/>
    </w:p>
    <w:p w14:paraId="7FB739B1" w14:textId="77777777" w:rsidR="00E21E7D" w:rsidRDefault="00E21E7D" w:rsidP="00E21E7D">
      <w:pPr>
        <w:rPr>
          <w:rFonts w:ascii="宋体" w:hAnsi="宋体"/>
          <w:szCs w:val="21"/>
        </w:rPr>
      </w:pPr>
    </w:p>
    <w:p w14:paraId="332D264D" w14:textId="77777777" w:rsidR="00E21E7D" w:rsidRDefault="00E21E7D" w:rsidP="00E21E7D">
      <w:pPr>
        <w:pStyle w:val="1"/>
        <w:spacing w:before="0" w:afterLines="100" w:after="312" w:line="240" w:lineRule="auto"/>
        <w:jc w:val="center"/>
        <w:rPr>
          <w:rFonts w:ascii="宋体" w:hAnsi="宋体"/>
          <w:sz w:val="21"/>
          <w:szCs w:val="21"/>
        </w:rPr>
      </w:pPr>
      <w:bookmarkStart w:id="459" w:name="_Toc43192083"/>
      <w:bookmarkStart w:id="460" w:name="_Toc43468662"/>
      <w:r>
        <w:rPr>
          <w:rFonts w:ascii="宋体" w:hAnsi="宋体" w:hint="eastAsia"/>
          <w:sz w:val="21"/>
          <w:szCs w:val="21"/>
        </w:rPr>
        <w:t>4 综合管线</w:t>
      </w:r>
      <w:bookmarkEnd w:id="456"/>
      <w:bookmarkEnd w:id="457"/>
      <w:bookmarkEnd w:id="458"/>
      <w:bookmarkEnd w:id="459"/>
      <w:bookmarkEnd w:id="460"/>
    </w:p>
    <w:p w14:paraId="66231A22" w14:textId="77777777" w:rsidR="00E21E7D" w:rsidRDefault="00E21E7D" w:rsidP="00E21E7D">
      <w:pPr>
        <w:pStyle w:val="2"/>
        <w:spacing w:before="0" w:after="0" w:line="240" w:lineRule="auto"/>
        <w:jc w:val="center"/>
        <w:rPr>
          <w:rFonts w:ascii="宋体" w:eastAsia="宋体" w:hAnsi="宋体"/>
          <w:sz w:val="21"/>
          <w:szCs w:val="21"/>
        </w:rPr>
      </w:pPr>
      <w:bookmarkStart w:id="461" w:name="_Toc42684797"/>
      <w:bookmarkStart w:id="462" w:name="_Toc42685048"/>
      <w:bookmarkStart w:id="463" w:name="_Toc42895247"/>
      <w:bookmarkStart w:id="464" w:name="_Toc43192084"/>
      <w:bookmarkStart w:id="465" w:name="_Toc43468663"/>
      <w:r>
        <w:rPr>
          <w:rFonts w:ascii="宋体" w:eastAsia="宋体" w:hAnsi="宋体" w:hint="eastAsia"/>
          <w:sz w:val="21"/>
          <w:szCs w:val="21"/>
        </w:rPr>
        <w:t>4.1 一般规定</w:t>
      </w:r>
      <w:bookmarkEnd w:id="461"/>
      <w:bookmarkEnd w:id="462"/>
      <w:bookmarkEnd w:id="463"/>
      <w:bookmarkEnd w:id="464"/>
      <w:bookmarkEnd w:id="465"/>
    </w:p>
    <w:p w14:paraId="6BAE7319" w14:textId="77777777" w:rsidR="00E21E7D" w:rsidRDefault="00E21E7D" w:rsidP="00E21E7D">
      <w:pPr>
        <w:rPr>
          <w:rFonts w:ascii="宋体" w:hAnsi="宋体"/>
          <w:spacing w:val="8"/>
          <w:szCs w:val="21"/>
        </w:rPr>
      </w:pPr>
      <w:r>
        <w:rPr>
          <w:rFonts w:ascii="宋体" w:hAnsi="宋体" w:hint="eastAsia"/>
          <w:spacing w:val="8"/>
          <w:szCs w:val="21"/>
        </w:rPr>
        <w:t>4.1.1 本条包含两层含义，一是电力线路与信号线路可能造成短接形成回路，会危及人员或设备安全；二是电力线路可能会对信号线路造成电磁干扰，使得系统不能正常运行。所以为保障人员以及系统的安全，避免电力线路的电磁场对信号线路的干扰，以保障信号线路正常工作，特将本条设为强制性条款。</w:t>
      </w:r>
    </w:p>
    <w:p w14:paraId="1E8283BD" w14:textId="77777777" w:rsidR="00E21E7D" w:rsidRDefault="00E21E7D" w:rsidP="00E21E7D">
      <w:pPr>
        <w:pStyle w:val="2"/>
        <w:spacing w:before="0" w:after="0" w:line="240" w:lineRule="auto"/>
        <w:jc w:val="center"/>
        <w:rPr>
          <w:rFonts w:ascii="宋体" w:eastAsia="宋体" w:hAnsi="宋体"/>
          <w:sz w:val="21"/>
          <w:szCs w:val="21"/>
        </w:rPr>
      </w:pPr>
      <w:bookmarkStart w:id="466" w:name="_Toc42684798"/>
      <w:bookmarkStart w:id="467" w:name="_Toc42685049"/>
      <w:bookmarkStart w:id="468" w:name="_Toc42895248"/>
      <w:bookmarkStart w:id="469" w:name="_Toc43192085"/>
      <w:bookmarkStart w:id="470" w:name="_Toc43468664"/>
      <w:r>
        <w:rPr>
          <w:rFonts w:ascii="宋体" w:eastAsia="宋体" w:hAnsi="宋体" w:hint="eastAsia"/>
          <w:sz w:val="21"/>
          <w:szCs w:val="21"/>
        </w:rPr>
        <w:t>4.3 管路安装</w:t>
      </w:r>
      <w:bookmarkEnd w:id="466"/>
      <w:bookmarkEnd w:id="467"/>
      <w:bookmarkEnd w:id="468"/>
      <w:bookmarkEnd w:id="469"/>
      <w:bookmarkEnd w:id="470"/>
    </w:p>
    <w:p w14:paraId="1004B4AB" w14:textId="77777777" w:rsidR="00E21E7D" w:rsidRDefault="00E21E7D" w:rsidP="00E21E7D">
      <w:pPr>
        <w:rPr>
          <w:rFonts w:ascii="宋体" w:hAnsi="宋体"/>
          <w:spacing w:val="8"/>
          <w:szCs w:val="21"/>
        </w:rPr>
      </w:pPr>
      <w:r>
        <w:rPr>
          <w:rFonts w:ascii="宋体" w:hAnsi="宋体" w:hint="eastAsia"/>
          <w:spacing w:val="8"/>
          <w:szCs w:val="21"/>
        </w:rPr>
        <w:t>4. 3.1 桥架安装中的弯头、三通等配件，宜采用桥架专业生产厂家制作的合格成品。由于生产条件的限制，自制配件很可能达不到桥架安装质量要求。</w:t>
      </w:r>
    </w:p>
    <w:p w14:paraId="1F93B0C8" w14:textId="77777777" w:rsidR="00E21E7D" w:rsidRDefault="00E21E7D" w:rsidP="00E21E7D">
      <w:pPr>
        <w:rPr>
          <w:rFonts w:ascii="宋体" w:hAnsi="宋体"/>
          <w:spacing w:val="8"/>
          <w:szCs w:val="21"/>
        </w:rPr>
      </w:pPr>
      <w:r>
        <w:rPr>
          <w:rFonts w:ascii="宋体" w:hAnsi="宋体" w:hint="eastAsia"/>
          <w:spacing w:val="8"/>
          <w:szCs w:val="21"/>
        </w:rPr>
        <w:t>4.3.2 目前普遍采用内膨胀与通丝安装吊架。安装防晃动支架，可避免桥架晃动，消除不安全因素。</w:t>
      </w:r>
    </w:p>
    <w:p w14:paraId="7FF1A605" w14:textId="77777777" w:rsidR="00E21E7D" w:rsidRDefault="00E21E7D" w:rsidP="00E21E7D">
      <w:pPr>
        <w:rPr>
          <w:rFonts w:ascii="宋体" w:hAnsi="宋体"/>
          <w:spacing w:val="8"/>
          <w:szCs w:val="21"/>
        </w:rPr>
      </w:pPr>
      <w:r>
        <w:rPr>
          <w:rFonts w:ascii="宋体" w:hAnsi="宋体" w:hint="eastAsia"/>
          <w:spacing w:val="8"/>
          <w:szCs w:val="21"/>
        </w:rPr>
        <w:t>4.3.3 当线路较长或弯曲较多，应加装拉线盒(箱)或加大管径，便于线缆布放。镀锌钢管严禁熔焊，否则会破坏镀锌层。</w:t>
      </w:r>
      <w:bookmarkStart w:id="471" w:name="_Toc42684799"/>
      <w:bookmarkStart w:id="472" w:name="_Toc42895249"/>
      <w:bookmarkStart w:id="473" w:name="_Toc42685050"/>
    </w:p>
    <w:p w14:paraId="747B04F3" w14:textId="77777777" w:rsidR="00E21E7D" w:rsidRDefault="00E21E7D" w:rsidP="00E21E7D">
      <w:pPr>
        <w:rPr>
          <w:rFonts w:ascii="宋体" w:hAnsi="宋体"/>
          <w:spacing w:val="8"/>
          <w:szCs w:val="21"/>
        </w:rPr>
      </w:pPr>
    </w:p>
    <w:p w14:paraId="2E79D74A" w14:textId="77777777" w:rsidR="00E21E7D" w:rsidRDefault="00E21E7D" w:rsidP="00E21E7D">
      <w:pPr>
        <w:rPr>
          <w:rFonts w:ascii="宋体" w:hAnsi="宋体"/>
          <w:spacing w:val="8"/>
          <w:szCs w:val="21"/>
        </w:rPr>
      </w:pPr>
    </w:p>
    <w:p w14:paraId="1344F2D9" w14:textId="77777777" w:rsidR="00E21E7D" w:rsidRDefault="00E21E7D" w:rsidP="00E21E7D">
      <w:pPr>
        <w:pStyle w:val="1"/>
        <w:spacing w:before="0" w:afterLines="100" w:after="312" w:line="240" w:lineRule="auto"/>
        <w:jc w:val="center"/>
        <w:rPr>
          <w:rFonts w:ascii="宋体" w:hAnsi="宋体"/>
          <w:sz w:val="21"/>
          <w:szCs w:val="21"/>
        </w:rPr>
      </w:pPr>
      <w:bookmarkStart w:id="474" w:name="_Toc43192086"/>
      <w:bookmarkStart w:id="475" w:name="_Toc43468665"/>
      <w:r>
        <w:rPr>
          <w:rFonts w:ascii="宋体" w:hAnsi="宋体" w:hint="eastAsia"/>
          <w:sz w:val="21"/>
          <w:szCs w:val="21"/>
        </w:rPr>
        <w:t>5 综合布线系统</w:t>
      </w:r>
      <w:bookmarkEnd w:id="471"/>
      <w:bookmarkEnd w:id="472"/>
      <w:bookmarkEnd w:id="473"/>
      <w:bookmarkEnd w:id="474"/>
      <w:bookmarkEnd w:id="475"/>
    </w:p>
    <w:p w14:paraId="572534D0" w14:textId="77777777" w:rsidR="00E21E7D" w:rsidRDefault="00E21E7D" w:rsidP="00E21E7D">
      <w:pPr>
        <w:pStyle w:val="2"/>
        <w:spacing w:before="0" w:after="0" w:line="240" w:lineRule="auto"/>
        <w:jc w:val="center"/>
        <w:rPr>
          <w:rFonts w:ascii="宋体" w:eastAsia="宋体" w:hAnsi="宋体"/>
          <w:sz w:val="21"/>
          <w:szCs w:val="21"/>
        </w:rPr>
      </w:pPr>
      <w:bookmarkStart w:id="476" w:name="_Toc42685051"/>
      <w:bookmarkStart w:id="477" w:name="_Toc42684800"/>
      <w:bookmarkStart w:id="478" w:name="_Toc42895250"/>
      <w:bookmarkStart w:id="479" w:name="_Toc43192087"/>
      <w:bookmarkStart w:id="480" w:name="_Toc43468666"/>
      <w:r>
        <w:rPr>
          <w:rFonts w:ascii="宋体" w:eastAsia="宋体" w:hAnsi="宋体" w:hint="eastAsia"/>
          <w:sz w:val="21"/>
          <w:szCs w:val="21"/>
        </w:rPr>
        <w:t>5.4 通道测试</w:t>
      </w:r>
      <w:bookmarkEnd w:id="476"/>
      <w:bookmarkEnd w:id="477"/>
      <w:bookmarkEnd w:id="478"/>
      <w:bookmarkEnd w:id="479"/>
      <w:bookmarkEnd w:id="480"/>
    </w:p>
    <w:p w14:paraId="4968026D" w14:textId="77777777" w:rsidR="00E21E7D" w:rsidRDefault="00E21E7D" w:rsidP="00E21E7D">
      <w:pPr>
        <w:rPr>
          <w:rFonts w:ascii="宋体" w:hAnsi="宋体"/>
          <w:spacing w:val="8"/>
          <w:szCs w:val="21"/>
        </w:rPr>
      </w:pPr>
      <w:r>
        <w:rPr>
          <w:rFonts w:ascii="宋体" w:hAnsi="宋体" w:hint="eastAsia"/>
          <w:spacing w:val="8"/>
          <w:szCs w:val="21"/>
        </w:rPr>
        <w:t>5.4.2 本条参照国家现行标准《综合布线系统工程验收规范》GB</w:t>
      </w:r>
      <w:r w:rsidRPr="00CD7DB7">
        <w:rPr>
          <w:rFonts w:ascii="宋体" w:hAnsi="宋体" w:hint="eastAsia"/>
          <w:spacing w:val="8"/>
          <w:szCs w:val="21"/>
        </w:rPr>
        <w:t>/</w:t>
      </w:r>
      <w:r w:rsidRPr="00CD7DB7">
        <w:rPr>
          <w:rFonts w:ascii="宋体" w:hAnsi="宋体"/>
          <w:spacing w:val="8"/>
          <w:szCs w:val="21"/>
        </w:rPr>
        <w:t>T</w:t>
      </w:r>
      <w:r>
        <w:rPr>
          <w:rFonts w:ascii="宋体" w:hAnsi="宋体" w:hint="eastAsia"/>
          <w:color w:val="FF0000"/>
          <w:spacing w:val="8"/>
          <w:szCs w:val="21"/>
        </w:rPr>
        <w:t xml:space="preserve"> </w:t>
      </w:r>
      <w:r>
        <w:rPr>
          <w:rFonts w:ascii="宋体" w:hAnsi="宋体" w:hint="eastAsia"/>
          <w:spacing w:val="8"/>
          <w:szCs w:val="21"/>
        </w:rPr>
        <w:t>50312，提出综合布线系统工程电气性能测试项目，可以根据工程的具体情况、用户的要求、现场测试仪表的功能及施工现场所具备的条件进行各项指标参数的测试，并做好记录。</w:t>
      </w:r>
    </w:p>
    <w:p w14:paraId="3631FAE5" w14:textId="77777777" w:rsidR="00E21E7D" w:rsidRDefault="00E21E7D" w:rsidP="00E21E7D">
      <w:pPr>
        <w:rPr>
          <w:rFonts w:ascii="宋体" w:hAnsi="宋体"/>
          <w:spacing w:val="8"/>
          <w:szCs w:val="21"/>
        </w:rPr>
      </w:pPr>
    </w:p>
    <w:p w14:paraId="3673013A" w14:textId="77777777" w:rsidR="00E21E7D" w:rsidRDefault="00E21E7D" w:rsidP="00E21E7D">
      <w:pPr>
        <w:pStyle w:val="2"/>
        <w:spacing w:before="0" w:after="0" w:line="240" w:lineRule="auto"/>
        <w:jc w:val="center"/>
        <w:rPr>
          <w:rFonts w:ascii="宋体" w:eastAsia="宋体" w:hAnsi="宋体"/>
          <w:sz w:val="21"/>
          <w:szCs w:val="21"/>
        </w:rPr>
      </w:pPr>
      <w:bookmarkStart w:id="481" w:name="_Toc42685052"/>
      <w:bookmarkStart w:id="482" w:name="_Toc42684801"/>
      <w:bookmarkStart w:id="483" w:name="_Toc42895251"/>
      <w:bookmarkStart w:id="484" w:name="_Toc43192088"/>
      <w:bookmarkStart w:id="485" w:name="_Toc43468667"/>
      <w:r>
        <w:rPr>
          <w:rFonts w:ascii="宋体" w:eastAsia="宋体" w:hAnsi="宋体" w:hint="eastAsia"/>
          <w:sz w:val="21"/>
          <w:szCs w:val="21"/>
        </w:rPr>
        <w:t>5.5 自检自验</w:t>
      </w:r>
      <w:bookmarkEnd w:id="481"/>
      <w:bookmarkEnd w:id="482"/>
      <w:bookmarkEnd w:id="483"/>
      <w:bookmarkEnd w:id="484"/>
      <w:bookmarkEnd w:id="485"/>
    </w:p>
    <w:p w14:paraId="7502E655" w14:textId="77777777" w:rsidR="00E21E7D" w:rsidRDefault="00E21E7D" w:rsidP="00E21E7D">
      <w:pPr>
        <w:rPr>
          <w:rFonts w:ascii="宋体" w:hAnsi="宋体"/>
          <w:spacing w:val="8"/>
          <w:szCs w:val="21"/>
        </w:rPr>
      </w:pPr>
      <w:r>
        <w:rPr>
          <w:rFonts w:ascii="宋体" w:hAnsi="宋体" w:hint="eastAsia"/>
          <w:spacing w:val="8"/>
          <w:szCs w:val="21"/>
        </w:rPr>
        <w:t>5.5.1 本条规定了综合布线系统各个组成部分的管理信息记录和报告内容及检测要求。</w:t>
      </w:r>
      <w:bookmarkStart w:id="486" w:name="_Toc42684802"/>
      <w:bookmarkStart w:id="487" w:name="_Toc42685053"/>
      <w:bookmarkStart w:id="488" w:name="_Toc42895252"/>
    </w:p>
    <w:p w14:paraId="0B4B4A09" w14:textId="77777777" w:rsidR="00E21E7D" w:rsidRDefault="00E21E7D" w:rsidP="00E21E7D">
      <w:pPr>
        <w:rPr>
          <w:rFonts w:ascii="宋体" w:hAnsi="宋体"/>
          <w:spacing w:val="8"/>
          <w:szCs w:val="21"/>
        </w:rPr>
      </w:pPr>
    </w:p>
    <w:p w14:paraId="6263F82F" w14:textId="77777777" w:rsidR="00E21E7D" w:rsidRDefault="00E21E7D" w:rsidP="00E21E7D">
      <w:pPr>
        <w:rPr>
          <w:rFonts w:ascii="宋体" w:hAnsi="宋体"/>
          <w:spacing w:val="8"/>
          <w:szCs w:val="21"/>
        </w:rPr>
      </w:pPr>
    </w:p>
    <w:p w14:paraId="303516C4" w14:textId="77777777" w:rsidR="00E21E7D" w:rsidRPr="00154FF3" w:rsidRDefault="00E21E7D" w:rsidP="00E21E7D">
      <w:pPr>
        <w:pStyle w:val="1"/>
        <w:spacing w:before="0" w:afterLines="100" w:after="312" w:line="240" w:lineRule="auto"/>
        <w:jc w:val="center"/>
        <w:rPr>
          <w:rFonts w:ascii="宋体" w:hAnsi="宋体"/>
          <w:sz w:val="21"/>
          <w:szCs w:val="21"/>
        </w:rPr>
      </w:pPr>
      <w:bookmarkStart w:id="489" w:name="_Toc43192089"/>
      <w:bookmarkStart w:id="490" w:name="_Toc43468668"/>
      <w:r w:rsidRPr="00154FF3">
        <w:rPr>
          <w:rFonts w:ascii="宋体" w:hAnsi="宋体" w:hint="eastAsia"/>
          <w:sz w:val="21"/>
          <w:szCs w:val="21"/>
        </w:rPr>
        <w:lastRenderedPageBreak/>
        <w:t>6 信息网络系统</w:t>
      </w:r>
      <w:bookmarkEnd w:id="486"/>
      <w:bookmarkEnd w:id="487"/>
      <w:bookmarkEnd w:id="488"/>
      <w:bookmarkEnd w:id="489"/>
      <w:bookmarkEnd w:id="490"/>
    </w:p>
    <w:p w14:paraId="7FB7220F" w14:textId="77777777" w:rsidR="00E21E7D" w:rsidRPr="00154FF3" w:rsidRDefault="00E21E7D" w:rsidP="00E21E7D">
      <w:pPr>
        <w:pStyle w:val="2"/>
        <w:spacing w:before="0" w:after="0" w:line="240" w:lineRule="auto"/>
        <w:jc w:val="center"/>
        <w:rPr>
          <w:rFonts w:ascii="宋体" w:eastAsia="宋体" w:hAnsi="宋体"/>
          <w:sz w:val="21"/>
          <w:szCs w:val="21"/>
        </w:rPr>
      </w:pPr>
      <w:bookmarkStart w:id="491" w:name="_Toc42684803"/>
      <w:bookmarkStart w:id="492" w:name="_Toc42685054"/>
      <w:bookmarkStart w:id="493" w:name="_Toc42895253"/>
      <w:bookmarkStart w:id="494" w:name="_Toc43192090"/>
      <w:bookmarkStart w:id="495" w:name="_Toc43468669"/>
      <w:r w:rsidRPr="00154FF3">
        <w:rPr>
          <w:rFonts w:ascii="宋体" w:eastAsia="宋体" w:hAnsi="宋体" w:hint="eastAsia"/>
          <w:sz w:val="21"/>
          <w:szCs w:val="21"/>
        </w:rPr>
        <w:t>6.1 施工准备</w:t>
      </w:r>
      <w:bookmarkEnd w:id="491"/>
      <w:bookmarkEnd w:id="492"/>
      <w:bookmarkEnd w:id="493"/>
      <w:bookmarkEnd w:id="494"/>
      <w:bookmarkEnd w:id="495"/>
    </w:p>
    <w:p w14:paraId="2FA296E1" w14:textId="77777777" w:rsidR="00E21E7D" w:rsidRPr="00154FF3" w:rsidRDefault="00E21E7D" w:rsidP="00E21E7D">
      <w:pPr>
        <w:rPr>
          <w:rFonts w:ascii="宋体" w:hAnsi="宋体"/>
          <w:spacing w:val="8"/>
          <w:szCs w:val="21"/>
        </w:rPr>
      </w:pPr>
      <w:r w:rsidRPr="00154FF3">
        <w:rPr>
          <w:rFonts w:ascii="宋体" w:hAnsi="宋体" w:hint="eastAsia"/>
          <w:spacing w:val="8"/>
          <w:szCs w:val="21"/>
        </w:rPr>
        <w:t>6.1.1 本条规定了施工前应进行的技术准备工作。应进行信息网络系统的详细设计和规划，并形成方案，</w:t>
      </w:r>
      <w:proofErr w:type="gramStart"/>
      <w:r w:rsidRPr="00154FF3">
        <w:rPr>
          <w:rFonts w:ascii="宋体" w:hAnsi="宋体" w:hint="eastAsia"/>
          <w:spacing w:val="8"/>
          <w:szCs w:val="21"/>
        </w:rPr>
        <w:t>报设计</w:t>
      </w:r>
      <w:proofErr w:type="gramEnd"/>
      <w:r w:rsidRPr="00154FF3">
        <w:rPr>
          <w:rFonts w:ascii="宋体" w:hAnsi="宋体" w:hint="eastAsia"/>
          <w:spacing w:val="8"/>
          <w:szCs w:val="21"/>
        </w:rPr>
        <w:t>单位、使用单位和监理审批。</w:t>
      </w:r>
    </w:p>
    <w:p w14:paraId="0B831247" w14:textId="77777777" w:rsidR="00E21E7D" w:rsidRPr="00154FF3" w:rsidRDefault="00E21E7D" w:rsidP="00E21E7D">
      <w:pPr>
        <w:rPr>
          <w:rFonts w:ascii="宋体" w:hAnsi="宋体"/>
          <w:spacing w:val="8"/>
          <w:szCs w:val="21"/>
        </w:rPr>
      </w:pPr>
      <w:r w:rsidRPr="00154FF3">
        <w:rPr>
          <w:rFonts w:ascii="宋体" w:hAnsi="宋体" w:hint="eastAsia"/>
          <w:spacing w:val="8"/>
          <w:szCs w:val="21"/>
        </w:rPr>
        <w:t>6.1.3 本条规定了信息网络系统开始施工的条件。信息网络系统实施需要依赖其他系统提供的条件与环境，因此应在前</w:t>
      </w:r>
      <w:proofErr w:type="gramStart"/>
      <w:r w:rsidRPr="00154FF3">
        <w:rPr>
          <w:rFonts w:ascii="宋体" w:hAnsi="宋体" w:hint="eastAsia"/>
          <w:spacing w:val="8"/>
          <w:szCs w:val="21"/>
        </w:rPr>
        <w:t>续系统</w:t>
      </w:r>
      <w:proofErr w:type="gramEnd"/>
      <w:r w:rsidRPr="00154FF3">
        <w:rPr>
          <w:rFonts w:ascii="宋体" w:hAnsi="宋体" w:hint="eastAsia"/>
          <w:spacing w:val="8"/>
          <w:szCs w:val="21"/>
        </w:rPr>
        <w:t>施工完毕并经检查后才可开始施工。</w:t>
      </w:r>
    </w:p>
    <w:p w14:paraId="3E60EDC8" w14:textId="77777777" w:rsidR="00E21E7D" w:rsidRPr="00154FF3" w:rsidRDefault="00E21E7D" w:rsidP="00E21E7D">
      <w:pPr>
        <w:pStyle w:val="2"/>
        <w:spacing w:before="0" w:after="0" w:line="240" w:lineRule="auto"/>
        <w:jc w:val="center"/>
        <w:rPr>
          <w:rFonts w:ascii="宋体" w:eastAsia="宋体" w:hAnsi="宋体"/>
          <w:sz w:val="21"/>
          <w:szCs w:val="21"/>
        </w:rPr>
      </w:pPr>
      <w:bookmarkStart w:id="496" w:name="_Toc42684804"/>
      <w:bookmarkStart w:id="497" w:name="_Toc42685055"/>
      <w:bookmarkStart w:id="498" w:name="_Toc42895254"/>
      <w:bookmarkStart w:id="499" w:name="_Toc43192091"/>
      <w:bookmarkStart w:id="500" w:name="_Toc43468670"/>
      <w:r w:rsidRPr="00154FF3">
        <w:rPr>
          <w:rFonts w:ascii="宋体" w:eastAsia="宋体" w:hAnsi="宋体" w:hint="eastAsia"/>
          <w:sz w:val="21"/>
          <w:szCs w:val="21"/>
        </w:rPr>
        <w:t>6.2 设备及软件安装</w:t>
      </w:r>
      <w:bookmarkEnd w:id="496"/>
      <w:bookmarkEnd w:id="497"/>
      <w:bookmarkEnd w:id="498"/>
      <w:bookmarkEnd w:id="499"/>
      <w:bookmarkEnd w:id="500"/>
    </w:p>
    <w:p w14:paraId="278EF025" w14:textId="77777777" w:rsidR="00E21E7D" w:rsidRPr="00154FF3" w:rsidRDefault="00E21E7D" w:rsidP="00E21E7D">
      <w:pPr>
        <w:rPr>
          <w:rFonts w:ascii="宋体" w:hAnsi="宋体"/>
          <w:spacing w:val="8"/>
          <w:szCs w:val="21"/>
        </w:rPr>
      </w:pPr>
      <w:r w:rsidRPr="00154FF3">
        <w:rPr>
          <w:rFonts w:ascii="宋体" w:hAnsi="宋体" w:hint="eastAsia"/>
          <w:spacing w:val="8"/>
          <w:szCs w:val="21"/>
        </w:rPr>
        <w:t>6.2.1 本条规定了硬件设备的安装要求。</w:t>
      </w:r>
    </w:p>
    <w:p w14:paraId="319F70CB"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3 特别是当大型的服务器等设备承重要求大于600kg／m</w:t>
      </w:r>
      <w:r w:rsidRPr="00154FF3">
        <w:rPr>
          <w:rFonts w:ascii="宋体" w:hAnsi="宋体" w:hint="eastAsia"/>
          <w:spacing w:val="8"/>
          <w:szCs w:val="21"/>
          <w:vertAlign w:val="superscript"/>
        </w:rPr>
        <w:t>2</w:t>
      </w:r>
      <w:r w:rsidRPr="00154FF3">
        <w:rPr>
          <w:rFonts w:ascii="宋体" w:hAnsi="宋体" w:hint="eastAsia"/>
          <w:spacing w:val="8"/>
          <w:szCs w:val="21"/>
        </w:rPr>
        <w:t>时，应单独制作设备基座，不应直接安装在抗静电地板上；必要时还需要考虑楼板的承重，并在设计单位的指导下，加强楼板的承重能力。</w:t>
      </w:r>
    </w:p>
    <w:p w14:paraId="4CB6DBCF"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4 为了便于对设备来源进行确认、为了维修方便，对有序列号的设备应登记设备的序列号。</w:t>
      </w:r>
    </w:p>
    <w:p w14:paraId="1E1B79A8" w14:textId="77777777" w:rsidR="00E21E7D" w:rsidRPr="00154FF3" w:rsidRDefault="00E21E7D" w:rsidP="00E21E7D">
      <w:pPr>
        <w:rPr>
          <w:rFonts w:ascii="宋体" w:hAnsi="宋体"/>
          <w:spacing w:val="8"/>
          <w:szCs w:val="21"/>
        </w:rPr>
      </w:pPr>
      <w:r w:rsidRPr="00154FF3">
        <w:rPr>
          <w:rFonts w:ascii="宋体" w:hAnsi="宋体" w:hint="eastAsia"/>
          <w:spacing w:val="8"/>
          <w:szCs w:val="21"/>
        </w:rPr>
        <w:t>6.2.2 本条规定了软件系统的安装要求。应避免服务器在没有安全系统的保护下与互联网相连，以避免在联网时受到攻击。在操作系统、防病毒软件采购的版本与安装的时间间隔中，这些软件可能发布补丁程序，应及时下载与更新补丁程序。</w:t>
      </w:r>
    </w:p>
    <w:p w14:paraId="1F16D343" w14:textId="77777777" w:rsidR="00E21E7D" w:rsidRPr="00154FF3" w:rsidRDefault="00E21E7D" w:rsidP="00E21E7D">
      <w:pPr>
        <w:pStyle w:val="2"/>
        <w:spacing w:before="0" w:after="0" w:line="240" w:lineRule="auto"/>
        <w:jc w:val="center"/>
        <w:rPr>
          <w:rFonts w:ascii="宋体" w:eastAsia="宋体" w:hAnsi="宋体"/>
          <w:sz w:val="21"/>
          <w:szCs w:val="21"/>
        </w:rPr>
      </w:pPr>
      <w:bookmarkStart w:id="501" w:name="_Toc42684805"/>
      <w:bookmarkStart w:id="502" w:name="_Toc42685056"/>
      <w:bookmarkStart w:id="503" w:name="_Toc42895255"/>
      <w:bookmarkStart w:id="504" w:name="_Toc43192092"/>
      <w:bookmarkStart w:id="505" w:name="_Toc43468671"/>
      <w:r w:rsidRPr="00154FF3">
        <w:rPr>
          <w:rFonts w:ascii="宋体" w:eastAsia="宋体" w:hAnsi="宋体" w:hint="eastAsia"/>
          <w:sz w:val="21"/>
          <w:szCs w:val="21"/>
        </w:rPr>
        <w:t>6.3 质量控制</w:t>
      </w:r>
      <w:bookmarkEnd w:id="501"/>
      <w:bookmarkEnd w:id="502"/>
      <w:bookmarkEnd w:id="503"/>
      <w:bookmarkEnd w:id="504"/>
      <w:bookmarkEnd w:id="505"/>
    </w:p>
    <w:p w14:paraId="49B371C7" w14:textId="77777777" w:rsidR="00E21E7D" w:rsidRPr="00154FF3" w:rsidRDefault="00E21E7D" w:rsidP="00E21E7D">
      <w:pPr>
        <w:rPr>
          <w:rFonts w:ascii="宋体" w:hAnsi="宋体"/>
          <w:spacing w:val="8"/>
          <w:szCs w:val="21"/>
        </w:rPr>
      </w:pPr>
      <w:r w:rsidRPr="00154FF3">
        <w:rPr>
          <w:rFonts w:ascii="宋体" w:hAnsi="宋体" w:hint="eastAsia"/>
          <w:spacing w:val="8"/>
          <w:szCs w:val="21"/>
        </w:rPr>
        <w:t>6.3.2 本条规定了系统质量控制的一般项目。使用网络管理软件配合人为设置的方式，进行容错功能检测：故障判断、自动恢复、切换时间、故障隔离、自动切换。</w:t>
      </w:r>
    </w:p>
    <w:p w14:paraId="0420C13A" w14:textId="77777777" w:rsidR="00E21E7D" w:rsidRPr="00154FF3" w:rsidRDefault="00E21E7D" w:rsidP="00E21E7D">
      <w:pPr>
        <w:pStyle w:val="2"/>
        <w:spacing w:before="0" w:after="0" w:line="240" w:lineRule="auto"/>
        <w:jc w:val="center"/>
        <w:rPr>
          <w:rFonts w:ascii="宋体" w:eastAsia="宋体" w:hAnsi="宋体"/>
          <w:sz w:val="21"/>
          <w:szCs w:val="21"/>
        </w:rPr>
      </w:pPr>
      <w:bookmarkStart w:id="506" w:name="_Toc42684806"/>
      <w:bookmarkStart w:id="507" w:name="_Toc42685057"/>
      <w:bookmarkStart w:id="508" w:name="_Toc42895256"/>
      <w:bookmarkStart w:id="509" w:name="_Toc43192093"/>
      <w:bookmarkStart w:id="510" w:name="_Toc43468672"/>
      <w:r w:rsidRPr="00154FF3">
        <w:rPr>
          <w:rFonts w:ascii="宋体" w:eastAsia="宋体" w:hAnsi="宋体" w:hint="eastAsia"/>
          <w:sz w:val="21"/>
          <w:szCs w:val="21"/>
        </w:rPr>
        <w:t>6.4 系统调试</w:t>
      </w:r>
      <w:bookmarkEnd w:id="506"/>
      <w:bookmarkEnd w:id="507"/>
      <w:bookmarkEnd w:id="508"/>
      <w:bookmarkEnd w:id="509"/>
      <w:bookmarkEnd w:id="510"/>
    </w:p>
    <w:p w14:paraId="77A1910E" w14:textId="77777777" w:rsidR="00E21E7D" w:rsidRPr="00154FF3" w:rsidRDefault="00E21E7D" w:rsidP="00E21E7D">
      <w:pPr>
        <w:rPr>
          <w:rFonts w:ascii="宋体" w:hAnsi="宋体"/>
          <w:spacing w:val="8"/>
          <w:szCs w:val="21"/>
        </w:rPr>
      </w:pPr>
      <w:r w:rsidRPr="00154FF3">
        <w:rPr>
          <w:rFonts w:ascii="宋体" w:hAnsi="宋体" w:hint="eastAsia"/>
          <w:spacing w:val="8"/>
          <w:szCs w:val="21"/>
        </w:rPr>
        <w:t>6.4.1 本条规定了系统调试前应进行安装检查、确定网络规划、安全和配置方案、调试方案和试运行方案等准备工作，强调了这些方案应该经过会审批准。</w:t>
      </w:r>
    </w:p>
    <w:p w14:paraId="0C46AEC4" w14:textId="77777777" w:rsidR="00E21E7D" w:rsidRPr="00154FF3" w:rsidRDefault="00E21E7D" w:rsidP="00E21E7D">
      <w:pPr>
        <w:rPr>
          <w:rFonts w:ascii="宋体" w:hAnsi="宋体"/>
          <w:spacing w:val="8"/>
          <w:szCs w:val="21"/>
        </w:rPr>
      </w:pPr>
      <w:r w:rsidRPr="00154FF3">
        <w:rPr>
          <w:rFonts w:ascii="宋体" w:hAnsi="宋体" w:hint="eastAsia"/>
          <w:spacing w:val="8"/>
          <w:szCs w:val="21"/>
        </w:rPr>
        <w:t>6.4.2 本条第4款强调了应按照网络规划和配置方案划分网段、分配网络地址，并不宜通过自动搜索配置地址。第5款规定了网</w:t>
      </w:r>
      <w:proofErr w:type="gramStart"/>
      <w:r w:rsidRPr="00154FF3">
        <w:rPr>
          <w:rFonts w:ascii="宋体" w:hAnsi="宋体" w:hint="eastAsia"/>
          <w:spacing w:val="8"/>
          <w:szCs w:val="21"/>
        </w:rPr>
        <w:t>段分配</w:t>
      </w:r>
      <w:proofErr w:type="gramEnd"/>
      <w:r w:rsidRPr="00154FF3">
        <w:rPr>
          <w:rFonts w:ascii="宋体" w:hAnsi="宋体" w:hint="eastAsia"/>
          <w:spacing w:val="8"/>
          <w:szCs w:val="21"/>
        </w:rPr>
        <w:t>的一个原则，其目的是提高网络的安全性能。</w:t>
      </w:r>
    </w:p>
    <w:p w14:paraId="0EAB3F3E" w14:textId="77777777" w:rsidR="00E21E7D" w:rsidRPr="00154FF3" w:rsidRDefault="00E21E7D" w:rsidP="00E21E7D">
      <w:pPr>
        <w:rPr>
          <w:rFonts w:ascii="宋体" w:hAnsi="宋体"/>
          <w:spacing w:val="8"/>
          <w:szCs w:val="21"/>
        </w:rPr>
      </w:pPr>
      <w:r w:rsidRPr="00154FF3">
        <w:rPr>
          <w:rFonts w:ascii="宋体" w:hAnsi="宋体" w:hint="eastAsia"/>
          <w:spacing w:val="8"/>
          <w:szCs w:val="21"/>
        </w:rPr>
        <w:t>6.4.4 本条第3款规定是为了保证网络的物理安全。</w:t>
      </w:r>
    </w:p>
    <w:p w14:paraId="5AA5DD2D" w14:textId="77777777" w:rsidR="00E21E7D" w:rsidRPr="00154FF3" w:rsidRDefault="00E21E7D" w:rsidP="00E21E7D">
      <w:pPr>
        <w:pStyle w:val="2"/>
        <w:spacing w:before="0" w:after="0" w:line="240" w:lineRule="auto"/>
        <w:jc w:val="center"/>
        <w:rPr>
          <w:rFonts w:ascii="宋体" w:eastAsia="宋体" w:hAnsi="宋体"/>
          <w:sz w:val="21"/>
          <w:szCs w:val="21"/>
        </w:rPr>
      </w:pPr>
      <w:bookmarkStart w:id="511" w:name="_Toc42684807"/>
      <w:bookmarkStart w:id="512" w:name="_Toc42685058"/>
      <w:bookmarkStart w:id="513" w:name="_Toc42895257"/>
      <w:bookmarkStart w:id="514" w:name="_Toc43192094"/>
      <w:bookmarkStart w:id="515" w:name="_Toc43468673"/>
      <w:r w:rsidRPr="00154FF3">
        <w:rPr>
          <w:rFonts w:ascii="宋体" w:eastAsia="宋体" w:hAnsi="宋体" w:hint="eastAsia"/>
          <w:sz w:val="21"/>
          <w:szCs w:val="21"/>
        </w:rPr>
        <w:t>6.5 自检自验</w:t>
      </w:r>
      <w:bookmarkEnd w:id="511"/>
      <w:bookmarkEnd w:id="512"/>
      <w:bookmarkEnd w:id="513"/>
      <w:bookmarkEnd w:id="514"/>
      <w:bookmarkEnd w:id="515"/>
    </w:p>
    <w:p w14:paraId="2822F545" w14:textId="77777777" w:rsidR="00E21E7D" w:rsidRDefault="00E21E7D" w:rsidP="00E21E7D">
      <w:pPr>
        <w:rPr>
          <w:rFonts w:ascii="宋体" w:hAnsi="宋体"/>
          <w:spacing w:val="8"/>
          <w:szCs w:val="21"/>
        </w:rPr>
      </w:pPr>
      <w:r w:rsidRPr="00154FF3">
        <w:rPr>
          <w:rFonts w:ascii="宋体" w:hAnsi="宋体" w:hint="eastAsia"/>
          <w:spacing w:val="8"/>
          <w:szCs w:val="21"/>
        </w:rPr>
        <w:t>6.5.3 本条规定了进行对信息网络系统的攻击性检测完成时，攻击性软件必须及时从计算机中删除，以避免攻击性软件、病毒的扩散与传播。</w:t>
      </w:r>
    </w:p>
    <w:p w14:paraId="60281D73" w14:textId="77777777" w:rsidR="00E21E7D" w:rsidRDefault="00E21E7D" w:rsidP="00E21E7D">
      <w:pPr>
        <w:rPr>
          <w:rFonts w:ascii="宋体" w:hAnsi="宋体"/>
          <w:spacing w:val="8"/>
          <w:szCs w:val="21"/>
        </w:rPr>
      </w:pPr>
    </w:p>
    <w:p w14:paraId="7DFEA641" w14:textId="77777777" w:rsidR="00E21E7D" w:rsidRPr="00154FF3" w:rsidRDefault="00E21E7D" w:rsidP="00E21E7D">
      <w:pPr>
        <w:rPr>
          <w:rFonts w:ascii="宋体" w:hAnsi="宋体"/>
          <w:szCs w:val="21"/>
        </w:rPr>
      </w:pPr>
    </w:p>
    <w:p w14:paraId="2D3D17E1" w14:textId="77777777" w:rsidR="00E21E7D" w:rsidRPr="001B44CB" w:rsidRDefault="00E21E7D" w:rsidP="00E21E7D">
      <w:pPr>
        <w:pStyle w:val="1"/>
        <w:spacing w:before="0" w:afterLines="100" w:after="312" w:line="240" w:lineRule="auto"/>
        <w:jc w:val="center"/>
        <w:rPr>
          <w:rFonts w:ascii="宋体" w:hAnsi="宋体"/>
          <w:sz w:val="21"/>
          <w:szCs w:val="21"/>
        </w:rPr>
      </w:pPr>
      <w:bookmarkStart w:id="516" w:name="_Toc43192095"/>
      <w:bookmarkStart w:id="517" w:name="_Toc43468674"/>
      <w:r w:rsidRPr="001B44CB">
        <w:rPr>
          <w:rFonts w:ascii="宋体" w:hAnsi="宋体" w:hint="eastAsia"/>
          <w:sz w:val="21"/>
          <w:szCs w:val="21"/>
        </w:rPr>
        <w:t xml:space="preserve">7 </w:t>
      </w:r>
      <w:r w:rsidRPr="001B44CB">
        <w:rPr>
          <w:rFonts w:ascii="宋体" w:hAnsi="宋体" w:hint="eastAsia"/>
          <w:color w:val="FF0000"/>
          <w:sz w:val="21"/>
          <w:szCs w:val="21"/>
          <w:bdr w:val="single" w:sz="4" w:space="0" w:color="auto"/>
        </w:rPr>
        <w:t>卫星接收及</w:t>
      </w:r>
      <w:proofErr w:type="gramStart"/>
      <w:r w:rsidRPr="001B44CB">
        <w:rPr>
          <w:rFonts w:ascii="宋体" w:hAnsi="宋体" w:hint="eastAsia"/>
          <w:color w:val="FF0000"/>
          <w:sz w:val="21"/>
          <w:szCs w:val="21"/>
          <w:bdr w:val="single" w:sz="4" w:space="0" w:color="auto"/>
        </w:rPr>
        <w:t>有线电视</w:t>
      </w:r>
      <w:r w:rsidRPr="001B44CB">
        <w:rPr>
          <w:rFonts w:ascii="宋体" w:hAnsi="宋体" w:hint="eastAsia"/>
          <w:color w:val="FF0000"/>
          <w:sz w:val="21"/>
          <w:szCs w:val="21"/>
          <w:u w:val="single"/>
        </w:rPr>
        <w:t>有线电视</w:t>
      </w:r>
      <w:proofErr w:type="gramEnd"/>
      <w:r w:rsidRPr="001B44CB">
        <w:rPr>
          <w:rFonts w:ascii="宋体" w:hAnsi="宋体" w:hint="eastAsia"/>
          <w:color w:val="FF0000"/>
          <w:sz w:val="21"/>
          <w:szCs w:val="21"/>
          <w:u w:val="single"/>
        </w:rPr>
        <w:t>及卫星电视接收</w:t>
      </w:r>
      <w:r w:rsidRPr="001B44CB">
        <w:rPr>
          <w:rFonts w:ascii="宋体" w:hAnsi="宋体" w:hint="eastAsia"/>
          <w:sz w:val="21"/>
          <w:szCs w:val="21"/>
        </w:rPr>
        <w:t>系统</w:t>
      </w:r>
      <w:bookmarkEnd w:id="516"/>
      <w:bookmarkEnd w:id="517"/>
    </w:p>
    <w:p w14:paraId="1BC9EDC7" w14:textId="77777777" w:rsidR="00E21E7D" w:rsidRPr="00154FF3" w:rsidRDefault="00E21E7D" w:rsidP="00E21E7D">
      <w:pPr>
        <w:pStyle w:val="2"/>
        <w:spacing w:before="0" w:after="0" w:line="240" w:lineRule="auto"/>
        <w:jc w:val="center"/>
        <w:rPr>
          <w:rFonts w:ascii="宋体" w:eastAsia="宋体" w:hAnsi="宋体"/>
          <w:sz w:val="21"/>
          <w:szCs w:val="21"/>
        </w:rPr>
      </w:pPr>
      <w:bookmarkStart w:id="518" w:name="_Toc42684809"/>
      <w:bookmarkStart w:id="519" w:name="_Toc42685060"/>
      <w:bookmarkStart w:id="520" w:name="_Toc42895259"/>
      <w:bookmarkStart w:id="521" w:name="_Toc43192096"/>
      <w:bookmarkStart w:id="522" w:name="_Toc43468675"/>
      <w:r w:rsidRPr="00154FF3">
        <w:rPr>
          <w:rFonts w:ascii="宋体" w:eastAsia="宋体" w:hAnsi="宋体" w:hint="eastAsia"/>
          <w:sz w:val="21"/>
          <w:szCs w:val="21"/>
        </w:rPr>
        <w:t>7.1 施工准备</w:t>
      </w:r>
      <w:bookmarkEnd w:id="518"/>
      <w:bookmarkEnd w:id="519"/>
      <w:bookmarkEnd w:id="520"/>
      <w:bookmarkEnd w:id="521"/>
      <w:bookmarkEnd w:id="522"/>
    </w:p>
    <w:p w14:paraId="2CB3B95F" w14:textId="77777777" w:rsidR="00E21E7D" w:rsidRPr="00CD7DB7" w:rsidRDefault="00E21E7D" w:rsidP="00E21E7D">
      <w:pPr>
        <w:ind w:firstLineChars="191" w:firstLine="432"/>
        <w:rPr>
          <w:rFonts w:ascii="宋体" w:hAnsi="宋体"/>
          <w:spacing w:val="8"/>
          <w:szCs w:val="21"/>
        </w:rPr>
      </w:pPr>
      <w:r w:rsidRPr="00CD7DB7">
        <w:rPr>
          <w:rFonts w:ascii="宋体" w:hAnsi="宋体" w:hint="eastAsia"/>
          <w:spacing w:val="8"/>
          <w:szCs w:val="21"/>
        </w:rPr>
        <w:t>7 卫星接收及有线电视系统</w:t>
      </w:r>
    </w:p>
    <w:p w14:paraId="05DB2F55" w14:textId="77777777" w:rsidR="00E21E7D" w:rsidRPr="00CD7DB7" w:rsidRDefault="00E21E7D" w:rsidP="00E21E7D">
      <w:pPr>
        <w:ind w:firstLineChars="191" w:firstLine="432"/>
        <w:rPr>
          <w:rFonts w:ascii="宋体" w:hAnsi="宋体"/>
          <w:spacing w:val="8"/>
          <w:szCs w:val="21"/>
        </w:rPr>
      </w:pPr>
      <w:r w:rsidRPr="00CD7DB7">
        <w:rPr>
          <w:rFonts w:ascii="宋体" w:hAnsi="宋体" w:hint="eastAsia"/>
          <w:spacing w:val="8"/>
          <w:szCs w:val="21"/>
        </w:rPr>
        <w:t>7．1 施工准备</w:t>
      </w:r>
    </w:p>
    <w:p w14:paraId="44B37DBC" w14:textId="77777777" w:rsidR="00E21E7D" w:rsidRPr="00CD7DB7" w:rsidRDefault="00E21E7D" w:rsidP="00E21E7D">
      <w:pPr>
        <w:ind w:firstLineChars="191" w:firstLine="432"/>
        <w:rPr>
          <w:rFonts w:ascii="宋体" w:hAnsi="宋体"/>
          <w:spacing w:val="8"/>
          <w:szCs w:val="21"/>
        </w:rPr>
      </w:pPr>
      <w:r w:rsidRPr="00CD7DB7">
        <w:rPr>
          <w:rFonts w:ascii="宋体" w:hAnsi="宋体" w:hint="eastAsia"/>
          <w:spacing w:val="8"/>
          <w:szCs w:val="21"/>
        </w:rPr>
        <w:t>7．1．1 卫星接收及有线电视系统工程施工专业性很强，因此对施工单位和人员提出了规定，以保证工程质量。</w:t>
      </w:r>
    </w:p>
    <w:p w14:paraId="34EB756E" w14:textId="77777777" w:rsidR="00E21E7D" w:rsidRPr="00CD7DB7" w:rsidRDefault="00E21E7D" w:rsidP="00E21E7D">
      <w:pPr>
        <w:ind w:firstLineChars="191" w:firstLine="432"/>
        <w:rPr>
          <w:rFonts w:ascii="宋体" w:hAnsi="宋体"/>
          <w:spacing w:val="8"/>
          <w:szCs w:val="21"/>
        </w:rPr>
      </w:pPr>
      <w:r w:rsidRPr="00CD7DB7">
        <w:rPr>
          <w:rFonts w:ascii="宋体" w:hAnsi="宋体" w:hint="eastAsia"/>
          <w:spacing w:val="8"/>
          <w:szCs w:val="21"/>
        </w:rPr>
        <w:t>7．1．2 本条对卫星接收及有线电视系统工程施工前进行质量控制。</w:t>
      </w:r>
    </w:p>
    <w:p w14:paraId="4804D886" w14:textId="77777777" w:rsidR="00E21E7D" w:rsidRPr="00CD7DB7" w:rsidRDefault="00E21E7D" w:rsidP="00E21E7D">
      <w:pPr>
        <w:ind w:firstLineChars="191" w:firstLine="432"/>
        <w:rPr>
          <w:rFonts w:ascii="宋体" w:hAnsi="宋体"/>
          <w:spacing w:val="8"/>
          <w:szCs w:val="21"/>
        </w:rPr>
      </w:pPr>
      <w:r w:rsidRPr="00CD7DB7">
        <w:rPr>
          <w:rFonts w:ascii="宋体" w:hAnsi="宋体" w:hint="eastAsia"/>
          <w:spacing w:val="8"/>
          <w:szCs w:val="21"/>
        </w:rPr>
        <w:t>7. 1．3 设备器材的质量检验是施工前相当重要的质量控制，因此卫星接收及有线电视系统的主要设备器材应属于国家广播电影电视总局强制入网认证的广播电视设备。</w:t>
      </w:r>
    </w:p>
    <w:p w14:paraId="7CF3652B" w14:textId="77777777" w:rsidR="00E21E7D" w:rsidRDefault="00E21E7D" w:rsidP="00E21E7D">
      <w:pPr>
        <w:ind w:firstLineChars="191" w:firstLine="432"/>
        <w:rPr>
          <w:rFonts w:ascii="宋体" w:hAnsi="宋体"/>
          <w:spacing w:val="8"/>
          <w:szCs w:val="21"/>
        </w:rPr>
      </w:pPr>
      <w:r w:rsidRPr="00CD7DB7">
        <w:rPr>
          <w:rFonts w:ascii="宋体" w:hAnsi="宋体" w:hint="eastAsia"/>
          <w:spacing w:val="8"/>
          <w:szCs w:val="21"/>
        </w:rPr>
        <w:t>7．1．4 建筑物内暗管设施包括放大器箱、分配器箱、过路箱、用户终端盒和电缆暗管等。</w:t>
      </w:r>
      <w:proofErr w:type="gramStart"/>
      <w:r w:rsidRPr="00CD7DB7">
        <w:rPr>
          <w:rFonts w:ascii="宋体" w:hAnsi="宋体" w:hint="eastAsia"/>
          <w:spacing w:val="8"/>
          <w:szCs w:val="21"/>
        </w:rPr>
        <w:t>现行行业</w:t>
      </w:r>
      <w:proofErr w:type="gramEnd"/>
      <w:r w:rsidRPr="00CD7DB7">
        <w:rPr>
          <w:rFonts w:ascii="宋体" w:hAnsi="宋体" w:hint="eastAsia"/>
          <w:spacing w:val="8"/>
          <w:szCs w:val="21"/>
        </w:rPr>
        <w:t>标准《有线电视分配网络工程安全技术规范》GY 5078</w:t>
      </w:r>
      <w:r w:rsidRPr="00CD7DB7">
        <w:rPr>
          <w:rFonts w:ascii="宋体" w:hAnsi="宋体" w:hint="eastAsia"/>
          <w:color w:val="FF0000"/>
          <w:spacing w:val="8"/>
          <w:szCs w:val="21"/>
          <w:bdr w:val="single" w:sz="4" w:space="0" w:color="auto"/>
        </w:rPr>
        <w:t>—2008第4．3节</w:t>
      </w:r>
      <w:r w:rsidRPr="00CD7DB7">
        <w:rPr>
          <w:rFonts w:ascii="宋体" w:hAnsi="宋体" w:hint="eastAsia"/>
          <w:spacing w:val="8"/>
          <w:szCs w:val="21"/>
        </w:rPr>
        <w:t>提出了敷设暗管的具体要求，针对电缆型号所匹配的管径及各种箱体的安装方式等。</w:t>
      </w:r>
      <w:bookmarkStart w:id="523" w:name="_Toc42684813"/>
      <w:bookmarkStart w:id="524" w:name="_Toc42685064"/>
      <w:bookmarkStart w:id="525" w:name="_Toc42895263"/>
    </w:p>
    <w:p w14:paraId="207D1052" w14:textId="77777777" w:rsidR="00E21E7D" w:rsidRDefault="00E21E7D" w:rsidP="00E21E7D">
      <w:pPr>
        <w:ind w:firstLineChars="191" w:firstLine="432"/>
        <w:rPr>
          <w:rFonts w:ascii="宋体" w:hAnsi="宋体"/>
          <w:spacing w:val="8"/>
          <w:szCs w:val="21"/>
        </w:rPr>
      </w:pPr>
    </w:p>
    <w:p w14:paraId="78E7CA44" w14:textId="77777777" w:rsidR="00E21E7D" w:rsidRPr="00CD7DB7" w:rsidRDefault="00E21E7D" w:rsidP="00E21E7D">
      <w:pPr>
        <w:pStyle w:val="1"/>
        <w:spacing w:before="0" w:afterLines="100" w:after="312" w:line="240" w:lineRule="auto"/>
        <w:jc w:val="center"/>
        <w:rPr>
          <w:rFonts w:ascii="宋体" w:hAnsi="宋体"/>
          <w:sz w:val="21"/>
          <w:szCs w:val="21"/>
        </w:rPr>
      </w:pPr>
      <w:bookmarkStart w:id="526" w:name="_Toc43192097"/>
      <w:bookmarkStart w:id="527" w:name="_Toc43468676"/>
      <w:r w:rsidRPr="00CD7DB7">
        <w:rPr>
          <w:rFonts w:ascii="宋体" w:hAnsi="宋体" w:hint="eastAsia"/>
          <w:sz w:val="21"/>
          <w:szCs w:val="21"/>
        </w:rPr>
        <w:t>8 会议系统</w:t>
      </w:r>
      <w:bookmarkEnd w:id="523"/>
      <w:bookmarkEnd w:id="524"/>
      <w:bookmarkEnd w:id="525"/>
      <w:bookmarkEnd w:id="526"/>
      <w:bookmarkEnd w:id="527"/>
    </w:p>
    <w:p w14:paraId="6F47808C" w14:textId="77777777" w:rsidR="00E21E7D" w:rsidRPr="00154FF3" w:rsidRDefault="00E21E7D" w:rsidP="00E21E7D">
      <w:pPr>
        <w:pStyle w:val="2"/>
        <w:spacing w:before="0" w:after="0" w:line="240" w:lineRule="auto"/>
        <w:jc w:val="center"/>
        <w:rPr>
          <w:rFonts w:ascii="宋体" w:eastAsia="宋体" w:hAnsi="宋体"/>
          <w:color w:val="000000"/>
          <w:sz w:val="21"/>
          <w:szCs w:val="21"/>
        </w:rPr>
      </w:pPr>
      <w:bookmarkStart w:id="528" w:name="_Toc42684814"/>
      <w:bookmarkStart w:id="529" w:name="_Toc42685065"/>
      <w:bookmarkStart w:id="530" w:name="_Toc42895264"/>
      <w:bookmarkStart w:id="531" w:name="_Toc43192098"/>
      <w:bookmarkStart w:id="532" w:name="_Toc43468677"/>
      <w:r w:rsidRPr="00154FF3">
        <w:rPr>
          <w:rFonts w:ascii="宋体" w:eastAsia="宋体" w:hAnsi="宋体" w:hint="eastAsia"/>
          <w:color w:val="000000"/>
          <w:sz w:val="21"/>
          <w:szCs w:val="21"/>
        </w:rPr>
        <w:t>8.1 施工准备</w:t>
      </w:r>
      <w:bookmarkEnd w:id="528"/>
      <w:bookmarkEnd w:id="529"/>
      <w:bookmarkEnd w:id="530"/>
      <w:bookmarkEnd w:id="531"/>
      <w:bookmarkEnd w:id="532"/>
    </w:p>
    <w:p w14:paraId="251B5FCA" w14:textId="77777777" w:rsidR="00E21E7D" w:rsidRPr="00154FF3" w:rsidRDefault="00E21E7D" w:rsidP="00E21E7D">
      <w:pPr>
        <w:rPr>
          <w:rFonts w:ascii="宋体" w:hAnsi="宋体"/>
          <w:spacing w:val="8"/>
          <w:szCs w:val="21"/>
        </w:rPr>
      </w:pPr>
      <w:r w:rsidRPr="00154FF3">
        <w:rPr>
          <w:rFonts w:ascii="宋体" w:hAnsi="宋体" w:hint="eastAsia"/>
          <w:spacing w:val="8"/>
          <w:szCs w:val="21"/>
        </w:rPr>
        <w:t>8.1.1 本条对会议系统施工前的技术准备提出了要求。</w:t>
      </w:r>
    </w:p>
    <w:p w14:paraId="263695A3"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1 会议系统施工很大程度上是对相关设备按照信号、控制逻辑进行配接线，这将直接影响到后续调试、运行的效率和安全。因此施工前一定要有完备的施工图纸等资料。</w:t>
      </w:r>
    </w:p>
    <w:p w14:paraId="17174C1C"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2 施工前现场踏勘对施工效率的影响是很大的，很多工程经验都表明进场前对施工区域的了解以及具有交叉点的其他施工企业的工作协调程度对高质量、高效率完成工作是非常重要的。</w:t>
      </w:r>
    </w:p>
    <w:p w14:paraId="73CF82FE"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4 本款规定是为了建</w:t>
      </w:r>
      <w:proofErr w:type="gramStart"/>
      <w:r w:rsidRPr="00154FF3">
        <w:rPr>
          <w:rFonts w:ascii="宋体" w:hAnsi="宋体" w:hint="eastAsia"/>
          <w:spacing w:val="8"/>
          <w:szCs w:val="21"/>
        </w:rPr>
        <w:t>声设计</w:t>
      </w:r>
      <w:proofErr w:type="gramEnd"/>
      <w:r w:rsidRPr="00154FF3">
        <w:rPr>
          <w:rFonts w:ascii="宋体" w:hAnsi="宋体" w:hint="eastAsia"/>
          <w:spacing w:val="8"/>
          <w:szCs w:val="21"/>
        </w:rPr>
        <w:t>依据的声场装修图与实际装修结果相一致，避免因实际装修的效果、用材与设计相差过多，造成会议系统安装完毕后实际的声效与设计偏离。会场内建筑门窗、吊顶、玻璃、座椅、装饰物等设施不得有共振现象，厅内不得出现回声、颤动回声、房间驻波和声聚焦等缺陷，声场扩散应均匀。</w:t>
      </w:r>
    </w:p>
    <w:p w14:paraId="7AE14CA5"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6 会议系统部分设备对尘埃是很敏感的，因此进入设备安装阶段后，原则上不再允许会造成控制室污染的土木工程施工。</w:t>
      </w:r>
    </w:p>
    <w:p w14:paraId="3046583E" w14:textId="77777777" w:rsidR="00E21E7D" w:rsidRPr="00154FF3" w:rsidRDefault="00E21E7D" w:rsidP="00E21E7D">
      <w:pPr>
        <w:rPr>
          <w:rFonts w:ascii="宋体" w:hAnsi="宋体"/>
          <w:spacing w:val="8"/>
          <w:szCs w:val="21"/>
        </w:rPr>
      </w:pPr>
      <w:r w:rsidRPr="00154FF3">
        <w:rPr>
          <w:rFonts w:ascii="宋体" w:hAnsi="宋体" w:hint="eastAsia"/>
          <w:spacing w:val="8"/>
          <w:szCs w:val="21"/>
        </w:rPr>
        <w:t>8.1.2本</w:t>
      </w:r>
      <w:proofErr w:type="gramStart"/>
      <w:r w:rsidRPr="00154FF3">
        <w:rPr>
          <w:rFonts w:ascii="宋体" w:hAnsi="宋体" w:hint="eastAsia"/>
          <w:spacing w:val="8"/>
          <w:szCs w:val="21"/>
        </w:rPr>
        <w:t>条强调</w:t>
      </w:r>
      <w:proofErr w:type="gramEnd"/>
      <w:r w:rsidRPr="00154FF3">
        <w:rPr>
          <w:rFonts w:ascii="宋体" w:hAnsi="宋体" w:hint="eastAsia"/>
          <w:spacing w:val="8"/>
          <w:szCs w:val="21"/>
        </w:rPr>
        <w:t>了会议系统对开工环境应满足的条件。不满足这些条件的话，会议系统工程的质量和进度都有可能受到影响。</w:t>
      </w:r>
    </w:p>
    <w:p w14:paraId="15B41792" w14:textId="77777777" w:rsidR="00E21E7D" w:rsidRPr="00154FF3" w:rsidRDefault="00E21E7D" w:rsidP="00E21E7D">
      <w:pPr>
        <w:pStyle w:val="2"/>
        <w:spacing w:before="0" w:after="0" w:line="240" w:lineRule="auto"/>
        <w:jc w:val="center"/>
        <w:rPr>
          <w:rFonts w:ascii="宋体" w:eastAsia="宋体" w:hAnsi="宋体"/>
          <w:color w:val="000000"/>
          <w:sz w:val="21"/>
          <w:szCs w:val="21"/>
        </w:rPr>
      </w:pPr>
      <w:bookmarkStart w:id="533" w:name="_Toc42684815"/>
      <w:bookmarkStart w:id="534" w:name="_Toc42685066"/>
      <w:bookmarkStart w:id="535" w:name="_Toc42895265"/>
      <w:bookmarkStart w:id="536" w:name="_Toc43192099"/>
      <w:bookmarkStart w:id="537" w:name="_Toc43468678"/>
      <w:r w:rsidRPr="00154FF3">
        <w:rPr>
          <w:rFonts w:ascii="宋体" w:eastAsia="宋体" w:hAnsi="宋体" w:hint="eastAsia"/>
          <w:color w:val="000000"/>
          <w:sz w:val="21"/>
          <w:szCs w:val="21"/>
        </w:rPr>
        <w:t>8.2 设备安装</w:t>
      </w:r>
      <w:bookmarkEnd w:id="533"/>
      <w:bookmarkEnd w:id="534"/>
      <w:bookmarkEnd w:id="535"/>
      <w:bookmarkEnd w:id="536"/>
      <w:bookmarkEnd w:id="537"/>
    </w:p>
    <w:p w14:paraId="38F8F5BC" w14:textId="77777777" w:rsidR="00E21E7D" w:rsidRPr="00154FF3" w:rsidRDefault="00E21E7D" w:rsidP="00E21E7D">
      <w:pPr>
        <w:rPr>
          <w:rFonts w:ascii="宋体" w:hAnsi="宋体"/>
          <w:spacing w:val="8"/>
          <w:szCs w:val="21"/>
        </w:rPr>
      </w:pPr>
      <w:r w:rsidRPr="00154FF3">
        <w:rPr>
          <w:rFonts w:ascii="宋体" w:hAnsi="宋体" w:hint="eastAsia"/>
          <w:spacing w:val="8"/>
          <w:szCs w:val="21"/>
        </w:rPr>
        <w:t>8.2.1 本条主要考虑的是运营维护的需要。</w:t>
      </w:r>
    </w:p>
    <w:p w14:paraId="41F801E4" w14:textId="77777777" w:rsidR="00E21E7D" w:rsidRPr="00154FF3" w:rsidRDefault="00E21E7D" w:rsidP="00E21E7D">
      <w:pPr>
        <w:rPr>
          <w:rFonts w:ascii="宋体" w:hAnsi="宋体"/>
          <w:spacing w:val="8"/>
          <w:szCs w:val="21"/>
        </w:rPr>
      </w:pPr>
      <w:r w:rsidRPr="00154FF3">
        <w:rPr>
          <w:rFonts w:ascii="宋体" w:hAnsi="宋体" w:hint="eastAsia"/>
          <w:spacing w:val="8"/>
          <w:szCs w:val="21"/>
        </w:rPr>
        <w:t>8.2.2 本条进一步明确了供电与接地系统的技术要求。会议室系统音视频设备采用同一相电源这一点非常重要。否则，音频系统易出现噪音，视频图像易出现绞纹。</w:t>
      </w:r>
    </w:p>
    <w:p w14:paraId="626D6470" w14:textId="77777777" w:rsidR="00E21E7D" w:rsidRPr="00154FF3" w:rsidRDefault="00E21E7D" w:rsidP="00E21E7D">
      <w:pPr>
        <w:rPr>
          <w:rFonts w:ascii="宋体" w:hAnsi="宋体"/>
          <w:spacing w:val="8"/>
          <w:szCs w:val="21"/>
        </w:rPr>
      </w:pPr>
      <w:r w:rsidRPr="00154FF3">
        <w:rPr>
          <w:rFonts w:ascii="宋体" w:hAnsi="宋体" w:hint="eastAsia"/>
          <w:spacing w:val="8"/>
          <w:szCs w:val="21"/>
        </w:rPr>
        <w:t>8.2.3 本条对会议系统的管线敷设提出了要求。信号线与强电线管应分开敷设。</w:t>
      </w:r>
    </w:p>
    <w:p w14:paraId="19B30A03" w14:textId="77777777" w:rsidR="00E21E7D" w:rsidRDefault="00E21E7D" w:rsidP="00E21E7D">
      <w:pPr>
        <w:rPr>
          <w:rFonts w:ascii="宋体" w:hAnsi="宋体"/>
          <w:spacing w:val="8"/>
          <w:szCs w:val="21"/>
        </w:rPr>
      </w:pPr>
      <w:r w:rsidRPr="00154FF3">
        <w:rPr>
          <w:rFonts w:ascii="宋体" w:hAnsi="宋体" w:hint="eastAsia"/>
          <w:spacing w:val="8"/>
          <w:szCs w:val="21"/>
        </w:rPr>
        <w:t xml:space="preserve">8.2.5 </w:t>
      </w:r>
      <w:r w:rsidRPr="00154FF3">
        <w:rPr>
          <w:rFonts w:ascii="宋体" w:hAnsi="宋体" w:hint="eastAsia"/>
          <w:color w:val="FF0000"/>
          <w:spacing w:val="8"/>
          <w:szCs w:val="21"/>
          <w:bdr w:val="single" w:sz="4" w:space="0" w:color="auto"/>
        </w:rPr>
        <w:t>扬声器系统</w:t>
      </w:r>
      <w:r w:rsidRPr="00154FF3">
        <w:rPr>
          <w:rFonts w:ascii="宋体" w:hAnsi="宋体" w:hint="eastAsia"/>
          <w:color w:val="FF0000"/>
          <w:spacing w:val="8"/>
          <w:szCs w:val="21"/>
          <w:u w:val="single"/>
        </w:rPr>
        <w:t>音箱</w:t>
      </w:r>
      <w:r w:rsidRPr="00154FF3">
        <w:rPr>
          <w:rFonts w:ascii="宋体" w:hAnsi="宋体" w:hint="eastAsia"/>
          <w:spacing w:val="8"/>
          <w:szCs w:val="21"/>
        </w:rPr>
        <w:t>是会议系统中非常重要的组成，一个会议系统工程的优劣很大程度上取决于最终声音播放的效果，</w:t>
      </w:r>
      <w:r w:rsidRPr="00154FF3">
        <w:rPr>
          <w:rFonts w:ascii="宋体" w:hAnsi="宋体" w:hint="eastAsia"/>
          <w:color w:val="FF0000"/>
          <w:spacing w:val="8"/>
          <w:szCs w:val="21"/>
          <w:bdr w:val="single" w:sz="4" w:space="0" w:color="auto"/>
        </w:rPr>
        <w:t>扬声器</w:t>
      </w:r>
      <w:r w:rsidRPr="00154FF3">
        <w:rPr>
          <w:rFonts w:ascii="宋体" w:hAnsi="宋体" w:hint="eastAsia"/>
          <w:color w:val="FF0000"/>
          <w:spacing w:val="8"/>
          <w:szCs w:val="21"/>
          <w:u w:val="single"/>
        </w:rPr>
        <w:t>音箱</w:t>
      </w:r>
      <w:r w:rsidRPr="00154FF3">
        <w:rPr>
          <w:rFonts w:ascii="宋体" w:hAnsi="宋体" w:hint="eastAsia"/>
          <w:spacing w:val="8"/>
          <w:szCs w:val="21"/>
        </w:rPr>
        <w:t>设备的安装在一定程度上决定了该项工程的建设目标能否实现，因此，本条很详细地对</w:t>
      </w:r>
      <w:r w:rsidRPr="00154FF3">
        <w:rPr>
          <w:rFonts w:ascii="宋体" w:hAnsi="宋体" w:hint="eastAsia"/>
          <w:color w:val="FF0000"/>
          <w:spacing w:val="8"/>
          <w:szCs w:val="21"/>
          <w:bdr w:val="single" w:sz="4" w:space="0" w:color="auto"/>
        </w:rPr>
        <w:t>扬声器</w:t>
      </w:r>
      <w:r w:rsidRPr="00154FF3">
        <w:rPr>
          <w:rFonts w:ascii="宋体" w:hAnsi="宋体" w:hint="eastAsia"/>
          <w:color w:val="FF0000"/>
          <w:spacing w:val="8"/>
          <w:szCs w:val="21"/>
          <w:u w:val="single"/>
        </w:rPr>
        <w:t>音箱</w:t>
      </w:r>
      <w:r w:rsidRPr="00154FF3">
        <w:rPr>
          <w:rFonts w:ascii="宋体" w:hAnsi="宋体" w:hint="eastAsia"/>
          <w:spacing w:val="8"/>
          <w:szCs w:val="21"/>
        </w:rPr>
        <w:t>安装的各种情况</w:t>
      </w:r>
      <w:proofErr w:type="gramStart"/>
      <w:r w:rsidRPr="00154FF3">
        <w:rPr>
          <w:rFonts w:ascii="宋体" w:hAnsi="宋体" w:hint="eastAsia"/>
          <w:spacing w:val="8"/>
          <w:szCs w:val="21"/>
        </w:rPr>
        <w:t>作出</w:t>
      </w:r>
      <w:proofErr w:type="gramEnd"/>
      <w:r w:rsidRPr="00154FF3">
        <w:rPr>
          <w:rFonts w:ascii="宋体" w:hAnsi="宋体" w:hint="eastAsia"/>
          <w:spacing w:val="8"/>
          <w:szCs w:val="21"/>
        </w:rPr>
        <w:t>了具体规定。</w:t>
      </w:r>
    </w:p>
    <w:p w14:paraId="0493C918" w14:textId="77777777" w:rsidR="00E21E7D" w:rsidRPr="001B44CB" w:rsidRDefault="00E21E7D" w:rsidP="00E21E7D">
      <w:pPr>
        <w:rPr>
          <w:rFonts w:ascii="宋体" w:hAnsi="宋体"/>
          <w:color w:val="00B0F0"/>
          <w:spacing w:val="8"/>
          <w:szCs w:val="21"/>
        </w:rPr>
      </w:pPr>
      <w:r w:rsidRPr="001B44CB">
        <w:rPr>
          <w:rFonts w:ascii="宋体" w:hAnsi="宋体" w:hint="eastAsia"/>
          <w:color w:val="00B0F0"/>
          <w:spacing w:val="8"/>
          <w:szCs w:val="21"/>
        </w:rPr>
        <w:t>[</w:t>
      </w:r>
      <w:r w:rsidRPr="00154FF3">
        <w:rPr>
          <w:rFonts w:ascii="宋体" w:hAnsi="宋体" w:hint="eastAsia"/>
          <w:color w:val="00B0F0"/>
          <w:spacing w:val="8"/>
          <w:szCs w:val="21"/>
        </w:rPr>
        <w:t>修订</w:t>
      </w:r>
      <w:r w:rsidRPr="001B44CB">
        <w:rPr>
          <w:rFonts w:ascii="宋体" w:hAnsi="宋体" w:hint="eastAsia"/>
          <w:color w:val="00B0F0"/>
          <w:spacing w:val="8"/>
          <w:szCs w:val="21"/>
        </w:rPr>
        <w:t xml:space="preserve">说明] </w:t>
      </w:r>
      <w:r w:rsidRPr="001B44CB">
        <w:rPr>
          <w:rFonts w:ascii="宋体" w:hAnsi="宋体"/>
          <w:color w:val="00B0F0"/>
          <w:spacing w:val="8"/>
          <w:szCs w:val="21"/>
        </w:rPr>
        <w:t>8</w:t>
      </w:r>
      <w:r w:rsidRPr="001B44CB">
        <w:rPr>
          <w:rFonts w:ascii="宋体" w:hAnsi="宋体" w:hint="eastAsia"/>
          <w:color w:val="00B0F0"/>
          <w:spacing w:val="8"/>
          <w:szCs w:val="21"/>
        </w:rPr>
        <w:t>.</w:t>
      </w:r>
      <w:r w:rsidRPr="001B44CB">
        <w:rPr>
          <w:rFonts w:ascii="宋体" w:hAnsi="宋体"/>
          <w:color w:val="00B0F0"/>
          <w:spacing w:val="8"/>
          <w:szCs w:val="21"/>
        </w:rPr>
        <w:t>2</w:t>
      </w:r>
      <w:r w:rsidRPr="001B44CB">
        <w:rPr>
          <w:rFonts w:ascii="宋体" w:hAnsi="宋体" w:hint="eastAsia"/>
          <w:color w:val="00B0F0"/>
          <w:spacing w:val="8"/>
          <w:szCs w:val="21"/>
        </w:rPr>
        <w:t>.</w:t>
      </w:r>
      <w:r w:rsidRPr="001B44CB">
        <w:rPr>
          <w:rFonts w:ascii="宋体" w:hAnsi="宋体"/>
          <w:color w:val="00B0F0"/>
          <w:spacing w:val="8"/>
          <w:szCs w:val="21"/>
        </w:rPr>
        <w:t>5</w:t>
      </w:r>
      <w:r w:rsidRPr="001B44CB">
        <w:rPr>
          <w:rFonts w:ascii="宋体" w:hAnsi="宋体" w:hint="eastAsia"/>
          <w:color w:val="00B0F0"/>
          <w:spacing w:val="8"/>
          <w:szCs w:val="21"/>
        </w:rPr>
        <w:t>本条根据原规程条文</w:t>
      </w:r>
      <w:r w:rsidRPr="001B44CB">
        <w:rPr>
          <w:rFonts w:ascii="宋体" w:hAnsi="宋体"/>
          <w:color w:val="00B0F0"/>
          <w:spacing w:val="8"/>
          <w:szCs w:val="21"/>
        </w:rPr>
        <w:t>8</w:t>
      </w:r>
      <w:r w:rsidRPr="001B44CB">
        <w:rPr>
          <w:rFonts w:ascii="宋体" w:hAnsi="宋体" w:hint="eastAsia"/>
          <w:color w:val="00B0F0"/>
          <w:spacing w:val="8"/>
          <w:szCs w:val="21"/>
        </w:rPr>
        <w:t>.</w:t>
      </w:r>
      <w:r w:rsidRPr="001B44CB">
        <w:rPr>
          <w:rFonts w:ascii="宋体" w:hAnsi="宋体"/>
          <w:color w:val="00B0F0"/>
          <w:spacing w:val="8"/>
          <w:szCs w:val="21"/>
        </w:rPr>
        <w:t>2</w:t>
      </w:r>
      <w:r w:rsidRPr="001B44CB">
        <w:rPr>
          <w:rFonts w:ascii="宋体" w:hAnsi="宋体" w:hint="eastAsia"/>
          <w:color w:val="00B0F0"/>
          <w:spacing w:val="8"/>
          <w:szCs w:val="21"/>
        </w:rPr>
        <w:t>.</w:t>
      </w:r>
      <w:r w:rsidRPr="001B44CB">
        <w:rPr>
          <w:rFonts w:ascii="宋体" w:hAnsi="宋体"/>
          <w:color w:val="00B0F0"/>
          <w:spacing w:val="8"/>
          <w:szCs w:val="21"/>
        </w:rPr>
        <w:t>5</w:t>
      </w:r>
      <w:r w:rsidRPr="001B44CB">
        <w:rPr>
          <w:rFonts w:ascii="宋体" w:hAnsi="宋体" w:hint="eastAsia"/>
          <w:color w:val="00B0F0"/>
          <w:spacing w:val="8"/>
          <w:szCs w:val="21"/>
        </w:rPr>
        <w:t>进行修改补充。参照《电子会议系统工程施工与质量验收规范》GB 51043，</w:t>
      </w:r>
      <w:r>
        <w:rPr>
          <w:rFonts w:ascii="宋体" w:hAnsi="宋体" w:hint="eastAsia"/>
          <w:color w:val="00B0F0"/>
          <w:spacing w:val="8"/>
          <w:szCs w:val="21"/>
        </w:rPr>
        <w:t>保持名称一致</w:t>
      </w:r>
      <w:r w:rsidRPr="001B44CB">
        <w:rPr>
          <w:rFonts w:ascii="宋体" w:hAnsi="宋体" w:hint="eastAsia"/>
          <w:color w:val="00B0F0"/>
          <w:spacing w:val="8"/>
          <w:szCs w:val="21"/>
        </w:rPr>
        <w:t>。</w:t>
      </w:r>
    </w:p>
    <w:p w14:paraId="34965372"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10 本款为强制性条文，为保证发生火灾时设备、人员的安全而规定。</w:t>
      </w:r>
    </w:p>
    <w:p w14:paraId="060BF8F6" w14:textId="77777777" w:rsidR="00E21E7D" w:rsidRPr="00154FF3" w:rsidRDefault="00E21E7D" w:rsidP="00E21E7D">
      <w:pPr>
        <w:rPr>
          <w:rFonts w:ascii="宋体" w:hAnsi="宋体"/>
          <w:spacing w:val="8"/>
          <w:szCs w:val="21"/>
        </w:rPr>
      </w:pPr>
      <w:r w:rsidRPr="00154FF3">
        <w:rPr>
          <w:rFonts w:ascii="宋体" w:hAnsi="宋体" w:hint="eastAsia"/>
          <w:spacing w:val="8"/>
          <w:szCs w:val="21"/>
        </w:rPr>
        <w:t>8.2.6 音频设备在此具体是指音频信号处理设备，包括功放、调音台、混音器、放音器、各种控制器等所有为完成从激励到响应所涉及的需要集中安装、存放的电子设备，是系统的中枢。音频设备的安装应便于运营维护、故障查找，便于会议议程控制。</w:t>
      </w:r>
    </w:p>
    <w:p w14:paraId="145A9FDB" w14:textId="77777777" w:rsidR="00E21E7D" w:rsidRPr="00154FF3" w:rsidRDefault="00E21E7D" w:rsidP="00E21E7D">
      <w:pPr>
        <w:rPr>
          <w:rFonts w:ascii="宋体" w:hAnsi="宋体"/>
          <w:spacing w:val="8"/>
          <w:szCs w:val="21"/>
        </w:rPr>
      </w:pPr>
      <w:r w:rsidRPr="00154FF3">
        <w:rPr>
          <w:rFonts w:ascii="宋体" w:hAnsi="宋体" w:hint="eastAsia"/>
          <w:spacing w:val="8"/>
          <w:szCs w:val="21"/>
        </w:rPr>
        <w:t>8.2.7 视频设备对信号质量较音频信号有更高的要求，对噪声、相位更敏感，因此，视频设备的安装、供电、环境的要求也更高。</w:t>
      </w:r>
    </w:p>
    <w:p w14:paraId="73B347A8"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3 工程实践中发现设备电源有时频率成分复杂，尤其高次谐波较多，容易对显示设备造成干扰，因此提出该要求。</w:t>
      </w:r>
    </w:p>
    <w:p w14:paraId="3FD0F397" w14:textId="77777777" w:rsidR="00E21E7D" w:rsidRPr="00154FF3" w:rsidRDefault="00E21E7D" w:rsidP="00E21E7D">
      <w:pPr>
        <w:rPr>
          <w:rFonts w:ascii="宋体" w:hAnsi="宋体"/>
          <w:spacing w:val="8"/>
          <w:szCs w:val="21"/>
        </w:rPr>
      </w:pPr>
      <w:r w:rsidRPr="00154FF3">
        <w:rPr>
          <w:rFonts w:ascii="宋体" w:hAnsi="宋体" w:hint="eastAsia"/>
          <w:spacing w:val="8"/>
          <w:szCs w:val="21"/>
        </w:rPr>
        <w:t>8.2.8 同声传译设备的安装同会议系统其他设备相同，本条重点强调译员间的配置。</w:t>
      </w:r>
    </w:p>
    <w:p w14:paraId="4E1DAF90" w14:textId="77777777" w:rsidR="00E21E7D" w:rsidRPr="00154FF3" w:rsidRDefault="00E21E7D" w:rsidP="00E21E7D">
      <w:pPr>
        <w:rPr>
          <w:rFonts w:ascii="宋体" w:hAnsi="宋体"/>
          <w:spacing w:val="8"/>
          <w:szCs w:val="21"/>
        </w:rPr>
      </w:pPr>
      <w:r w:rsidRPr="00154FF3">
        <w:rPr>
          <w:rFonts w:ascii="宋体" w:hAnsi="宋体" w:hint="eastAsia"/>
          <w:spacing w:val="8"/>
          <w:szCs w:val="21"/>
        </w:rPr>
        <w:t>8.2.9 本条对视频会议设备的安装提出了要求。</w:t>
      </w:r>
    </w:p>
    <w:p w14:paraId="63E4FAA2"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3 有条件的视频会议系统主会场或大型高级别视频会议，可以参考本款要求，一般会场可根据需要灵活设置终端设备。</w:t>
      </w:r>
    </w:p>
    <w:p w14:paraId="626FF217"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5 召开视频会议，不仅对音响需要高清晰度，对视频显示需要高分辨率，对传播网络需要高速度，对灯光照明需多种光源，这只论述了</w:t>
      </w:r>
      <w:proofErr w:type="gramStart"/>
      <w:r w:rsidRPr="00154FF3">
        <w:rPr>
          <w:rFonts w:ascii="宋体" w:hAnsi="宋体" w:hint="eastAsia"/>
          <w:spacing w:val="8"/>
          <w:szCs w:val="21"/>
        </w:rPr>
        <w:t>作主</w:t>
      </w:r>
      <w:proofErr w:type="gramEnd"/>
      <w:r w:rsidRPr="00154FF3">
        <w:rPr>
          <w:rFonts w:ascii="宋体" w:hAnsi="宋体" w:hint="eastAsia"/>
          <w:spacing w:val="8"/>
          <w:szCs w:val="21"/>
        </w:rPr>
        <w:t>会场的使用条件，然而却很少考虑作分会场的使用条件，这是常常被疏忽的地方，在实际使用中非常影响效果而用户后期又无法弥补，本规范要求灯光设计在做好主席台上的灯光设计的同时，还要做好作</w:t>
      </w:r>
      <w:r w:rsidRPr="00154FF3">
        <w:rPr>
          <w:rFonts w:ascii="宋体" w:hAnsi="宋体" w:hint="eastAsia"/>
          <w:spacing w:val="8"/>
          <w:szCs w:val="21"/>
        </w:rPr>
        <w:lastRenderedPageBreak/>
        <w:t>为分会场时的灯光设计，增加分会场主灯光，满足召开视频会议的需求。</w:t>
      </w:r>
    </w:p>
    <w:p w14:paraId="7BA74301" w14:textId="77777777" w:rsidR="00E21E7D" w:rsidRPr="00154FF3" w:rsidRDefault="00E21E7D" w:rsidP="00E21E7D">
      <w:pPr>
        <w:rPr>
          <w:rFonts w:ascii="宋体" w:hAnsi="宋体"/>
          <w:color w:val="FF0000"/>
          <w:spacing w:val="8"/>
          <w:szCs w:val="21"/>
          <w:u w:val="single"/>
        </w:rPr>
      </w:pPr>
      <w:r w:rsidRPr="00154FF3">
        <w:rPr>
          <w:rFonts w:ascii="宋体" w:hAnsi="宋体"/>
          <w:color w:val="FF0000"/>
          <w:spacing w:val="8"/>
          <w:szCs w:val="21"/>
          <w:u w:val="single"/>
        </w:rPr>
        <w:t xml:space="preserve">8.2.16  </w:t>
      </w:r>
      <w:r w:rsidRPr="00154FF3">
        <w:rPr>
          <w:rFonts w:ascii="宋体" w:hAnsi="宋体" w:hint="eastAsia"/>
          <w:color w:val="FF0000"/>
          <w:spacing w:val="8"/>
          <w:szCs w:val="21"/>
          <w:u w:val="single"/>
        </w:rPr>
        <w:t>可视化分布式管理系统是以信息网络融合及资源集聚共享的方式，集音频处理、视频拼接处理、网络传输、KVM协作管理、高清录播、POE供电、环境监控、集中控制等多种功能于一体的现代化、网络化、智能化会议系统中枢；优点是具备极大的灵活性和</w:t>
      </w:r>
      <w:proofErr w:type="gramStart"/>
      <w:r w:rsidRPr="00154FF3">
        <w:rPr>
          <w:rFonts w:ascii="宋体" w:hAnsi="宋体" w:hint="eastAsia"/>
          <w:color w:val="FF0000"/>
          <w:spacing w:val="8"/>
          <w:szCs w:val="21"/>
          <w:u w:val="single"/>
        </w:rPr>
        <w:t>可</w:t>
      </w:r>
      <w:proofErr w:type="gramEnd"/>
      <w:r w:rsidRPr="00154FF3">
        <w:rPr>
          <w:rFonts w:ascii="宋体" w:hAnsi="宋体" w:hint="eastAsia"/>
          <w:color w:val="FF0000"/>
          <w:spacing w:val="8"/>
          <w:szCs w:val="21"/>
          <w:u w:val="single"/>
        </w:rPr>
        <w:t>扩展性，支持多点共享，可实现跨楼层、跨区域的云互联，是传统的音视频系统向着网络化、数字化发展的方向。</w:t>
      </w:r>
    </w:p>
    <w:p w14:paraId="5AC277B8" w14:textId="77777777" w:rsidR="00E21E7D" w:rsidRPr="001B44CB" w:rsidRDefault="00E21E7D" w:rsidP="00E21E7D">
      <w:pPr>
        <w:rPr>
          <w:rFonts w:ascii="宋体" w:hAnsi="宋体"/>
          <w:color w:val="00B0F0"/>
          <w:spacing w:val="8"/>
          <w:szCs w:val="21"/>
        </w:rPr>
      </w:pPr>
      <w:r w:rsidRPr="001B44CB">
        <w:rPr>
          <w:rFonts w:ascii="宋体" w:hAnsi="宋体" w:hint="eastAsia"/>
          <w:color w:val="00B0F0"/>
          <w:spacing w:val="8"/>
          <w:szCs w:val="21"/>
        </w:rPr>
        <w:t>[</w:t>
      </w:r>
      <w:r w:rsidRPr="00154FF3">
        <w:rPr>
          <w:rFonts w:ascii="宋体" w:hAnsi="宋体" w:hint="eastAsia"/>
          <w:color w:val="00B0F0"/>
          <w:spacing w:val="8"/>
          <w:szCs w:val="21"/>
        </w:rPr>
        <w:t>修订</w:t>
      </w:r>
      <w:r w:rsidRPr="001B44CB">
        <w:rPr>
          <w:rFonts w:ascii="宋体" w:hAnsi="宋体" w:hint="eastAsia"/>
          <w:color w:val="00B0F0"/>
          <w:spacing w:val="8"/>
          <w:szCs w:val="21"/>
        </w:rPr>
        <w:t xml:space="preserve">说明] </w:t>
      </w:r>
      <w:r w:rsidRPr="001B44CB">
        <w:rPr>
          <w:rFonts w:ascii="宋体" w:hAnsi="宋体"/>
          <w:color w:val="00B0F0"/>
          <w:spacing w:val="8"/>
          <w:szCs w:val="21"/>
        </w:rPr>
        <w:t>8</w:t>
      </w:r>
      <w:r w:rsidRPr="001B44CB">
        <w:rPr>
          <w:rFonts w:ascii="宋体" w:hAnsi="宋体" w:hint="eastAsia"/>
          <w:color w:val="00B0F0"/>
          <w:spacing w:val="8"/>
          <w:szCs w:val="21"/>
        </w:rPr>
        <w:t>.</w:t>
      </w:r>
      <w:r w:rsidRPr="001B44CB">
        <w:rPr>
          <w:rFonts w:ascii="宋体" w:hAnsi="宋体"/>
          <w:color w:val="00B0F0"/>
          <w:spacing w:val="8"/>
          <w:szCs w:val="21"/>
        </w:rPr>
        <w:t>2</w:t>
      </w:r>
      <w:r w:rsidRPr="001B44CB">
        <w:rPr>
          <w:rFonts w:ascii="宋体" w:hAnsi="宋体" w:hint="eastAsia"/>
          <w:color w:val="00B0F0"/>
          <w:spacing w:val="8"/>
          <w:szCs w:val="21"/>
        </w:rPr>
        <w:t>.</w:t>
      </w:r>
      <w:r w:rsidRPr="001B44CB">
        <w:rPr>
          <w:rFonts w:ascii="宋体" w:hAnsi="宋体"/>
          <w:color w:val="00B0F0"/>
          <w:spacing w:val="8"/>
          <w:szCs w:val="21"/>
        </w:rPr>
        <w:t>16</w:t>
      </w:r>
      <w:r w:rsidRPr="001B44CB">
        <w:rPr>
          <w:rFonts w:ascii="宋体" w:hAnsi="宋体" w:hint="eastAsia"/>
          <w:color w:val="00B0F0"/>
          <w:spacing w:val="8"/>
          <w:szCs w:val="21"/>
        </w:rPr>
        <w:t>本条为新增条文。简明阐述了可视化分布式管理系统的组成及功能。</w:t>
      </w:r>
    </w:p>
    <w:p w14:paraId="7177BF82" w14:textId="77777777" w:rsidR="00E21E7D" w:rsidRPr="001B44CB" w:rsidRDefault="00E21E7D" w:rsidP="00E21E7D">
      <w:pPr>
        <w:rPr>
          <w:rFonts w:ascii="宋体" w:hAnsi="宋体"/>
          <w:color w:val="FF0000"/>
          <w:spacing w:val="8"/>
          <w:szCs w:val="21"/>
          <w:u w:val="single"/>
        </w:rPr>
      </w:pPr>
    </w:p>
    <w:p w14:paraId="19FACD20" w14:textId="77777777" w:rsidR="00E21E7D" w:rsidRPr="00154FF3" w:rsidRDefault="00E21E7D" w:rsidP="00E21E7D">
      <w:pPr>
        <w:rPr>
          <w:rFonts w:ascii="宋体" w:hAnsi="宋体"/>
          <w:color w:val="FF0000"/>
          <w:spacing w:val="8"/>
          <w:szCs w:val="21"/>
          <w:u w:val="single"/>
        </w:rPr>
      </w:pPr>
    </w:p>
    <w:p w14:paraId="459BF182" w14:textId="77777777" w:rsidR="00E21E7D" w:rsidRPr="00154FF3" w:rsidRDefault="00E21E7D" w:rsidP="00E21E7D">
      <w:pPr>
        <w:rPr>
          <w:rFonts w:ascii="宋体" w:hAnsi="宋体"/>
          <w:color w:val="FF0000"/>
          <w:spacing w:val="8"/>
          <w:szCs w:val="21"/>
          <w:u w:val="single"/>
        </w:rPr>
      </w:pPr>
    </w:p>
    <w:p w14:paraId="0A8CDA80" w14:textId="77777777" w:rsidR="00E21E7D" w:rsidRPr="00154FF3" w:rsidRDefault="00E21E7D" w:rsidP="00E21E7D">
      <w:pPr>
        <w:pStyle w:val="1"/>
        <w:spacing w:before="0" w:afterLines="100" w:after="312" w:line="240" w:lineRule="auto"/>
        <w:jc w:val="center"/>
        <w:rPr>
          <w:rFonts w:ascii="宋体" w:hAnsi="宋体"/>
          <w:sz w:val="21"/>
          <w:szCs w:val="21"/>
        </w:rPr>
      </w:pPr>
      <w:bookmarkStart w:id="538" w:name="_Toc42684816"/>
      <w:bookmarkStart w:id="539" w:name="_Toc42685067"/>
      <w:bookmarkStart w:id="540" w:name="_Toc42895266"/>
      <w:bookmarkStart w:id="541" w:name="_Toc43192100"/>
      <w:bookmarkStart w:id="542" w:name="_Toc43468679"/>
      <w:r w:rsidRPr="00154FF3">
        <w:rPr>
          <w:rFonts w:ascii="宋体" w:hAnsi="宋体" w:hint="eastAsia"/>
          <w:sz w:val="21"/>
          <w:szCs w:val="21"/>
        </w:rPr>
        <w:t>9</w:t>
      </w:r>
      <w:r w:rsidRPr="00154FF3">
        <w:rPr>
          <w:rFonts w:ascii="宋体" w:hAnsi="宋体"/>
          <w:sz w:val="21"/>
          <w:szCs w:val="21"/>
        </w:rPr>
        <w:t xml:space="preserve"> </w:t>
      </w:r>
      <w:r w:rsidRPr="00154FF3">
        <w:rPr>
          <w:rFonts w:ascii="宋体" w:hAnsi="宋体" w:hint="eastAsia"/>
          <w:color w:val="FF0000"/>
          <w:sz w:val="21"/>
          <w:szCs w:val="21"/>
          <w:u w:val="single"/>
        </w:rPr>
        <w:t>公共</w:t>
      </w:r>
      <w:r w:rsidRPr="00154FF3">
        <w:rPr>
          <w:rFonts w:ascii="宋体" w:hAnsi="宋体" w:hint="eastAsia"/>
          <w:sz w:val="21"/>
          <w:szCs w:val="21"/>
        </w:rPr>
        <w:t>广播系统</w:t>
      </w:r>
      <w:bookmarkEnd w:id="538"/>
      <w:bookmarkEnd w:id="539"/>
      <w:bookmarkEnd w:id="540"/>
      <w:bookmarkEnd w:id="541"/>
      <w:bookmarkEnd w:id="542"/>
    </w:p>
    <w:p w14:paraId="58A724E9" w14:textId="77777777" w:rsidR="00E21E7D" w:rsidRPr="00154FF3" w:rsidRDefault="00E21E7D" w:rsidP="00E21E7D">
      <w:pPr>
        <w:pStyle w:val="2"/>
        <w:spacing w:before="0" w:after="0" w:line="240" w:lineRule="auto"/>
        <w:jc w:val="center"/>
        <w:rPr>
          <w:rFonts w:ascii="宋体" w:eastAsia="宋体" w:hAnsi="宋体"/>
          <w:sz w:val="21"/>
          <w:szCs w:val="21"/>
        </w:rPr>
      </w:pPr>
      <w:bookmarkStart w:id="543" w:name="_Toc42684817"/>
      <w:bookmarkStart w:id="544" w:name="_Toc42685068"/>
      <w:bookmarkStart w:id="545" w:name="_Toc42895267"/>
      <w:bookmarkStart w:id="546" w:name="_Toc43192101"/>
      <w:bookmarkStart w:id="547" w:name="_Toc43468680"/>
      <w:r w:rsidRPr="00154FF3">
        <w:rPr>
          <w:rFonts w:ascii="宋体" w:eastAsia="宋体" w:hAnsi="宋体" w:hint="eastAsia"/>
          <w:sz w:val="21"/>
          <w:szCs w:val="21"/>
        </w:rPr>
        <w:t>9.1 施工准备</w:t>
      </w:r>
      <w:bookmarkEnd w:id="543"/>
      <w:bookmarkEnd w:id="544"/>
      <w:bookmarkEnd w:id="545"/>
      <w:bookmarkEnd w:id="546"/>
      <w:bookmarkEnd w:id="547"/>
    </w:p>
    <w:p w14:paraId="1F3FD244" w14:textId="77777777" w:rsidR="00E21E7D" w:rsidRPr="00154FF3" w:rsidRDefault="00E21E7D" w:rsidP="00E21E7D">
      <w:pPr>
        <w:rPr>
          <w:rFonts w:ascii="宋体" w:hAnsi="宋体"/>
          <w:spacing w:val="8"/>
          <w:szCs w:val="21"/>
        </w:rPr>
      </w:pPr>
      <w:r w:rsidRPr="00154FF3">
        <w:rPr>
          <w:rFonts w:ascii="宋体" w:hAnsi="宋体" w:hint="eastAsia"/>
          <w:spacing w:val="8"/>
          <w:szCs w:val="21"/>
        </w:rPr>
        <w:t>9.1.1 3C认证是我国按照有关国际协议和国际通行规则实施的“中国强制认证”的英文China Compulsory Certification缩写，是我国的市场准入认证，也是使用安全和保护环境所必须。至于具体哪些设备必须通过3C认证，应按中华人民共和国国家质量监督检验检疫总局令(第5号)(2010年12月3日发布)《强制性产品认证管理规定》的要求执行。</w:t>
      </w:r>
    </w:p>
    <w:p w14:paraId="6E724973" w14:textId="77777777" w:rsidR="00E21E7D" w:rsidRPr="00154FF3" w:rsidRDefault="00E21E7D" w:rsidP="00E21E7D">
      <w:pPr>
        <w:pStyle w:val="2"/>
        <w:spacing w:before="0" w:after="0" w:line="240" w:lineRule="auto"/>
        <w:jc w:val="center"/>
        <w:rPr>
          <w:rFonts w:ascii="宋体" w:eastAsia="宋体" w:hAnsi="宋体"/>
          <w:sz w:val="21"/>
          <w:szCs w:val="21"/>
        </w:rPr>
      </w:pPr>
      <w:bookmarkStart w:id="548" w:name="_Toc42684818"/>
      <w:bookmarkStart w:id="549" w:name="_Toc42685069"/>
      <w:bookmarkStart w:id="550" w:name="_Toc42895268"/>
      <w:bookmarkStart w:id="551" w:name="_Toc43192102"/>
      <w:bookmarkStart w:id="552" w:name="_Toc43468681"/>
      <w:r w:rsidRPr="00154FF3">
        <w:rPr>
          <w:rFonts w:ascii="宋体" w:eastAsia="宋体" w:hAnsi="宋体" w:hint="eastAsia"/>
          <w:sz w:val="21"/>
          <w:szCs w:val="21"/>
        </w:rPr>
        <w:t>9.2 设备安装</w:t>
      </w:r>
      <w:bookmarkEnd w:id="548"/>
      <w:bookmarkEnd w:id="549"/>
      <w:bookmarkEnd w:id="550"/>
      <w:bookmarkEnd w:id="551"/>
      <w:bookmarkEnd w:id="552"/>
    </w:p>
    <w:p w14:paraId="3178BD4F" w14:textId="77777777" w:rsidR="00E21E7D" w:rsidRPr="00154FF3" w:rsidRDefault="00E21E7D" w:rsidP="00E21E7D">
      <w:pPr>
        <w:rPr>
          <w:rFonts w:ascii="宋体" w:hAnsi="宋体"/>
          <w:spacing w:val="8"/>
          <w:szCs w:val="21"/>
        </w:rPr>
      </w:pPr>
      <w:r w:rsidRPr="00154FF3">
        <w:rPr>
          <w:rFonts w:ascii="宋体" w:hAnsi="宋体" w:hint="eastAsia"/>
          <w:spacing w:val="8"/>
          <w:szCs w:val="21"/>
        </w:rPr>
        <w:t>9.2.1 本条对桥架、</w:t>
      </w:r>
      <w:r w:rsidRPr="00154FF3">
        <w:rPr>
          <w:rFonts w:ascii="宋体" w:hAnsi="宋体" w:hint="eastAsia"/>
          <w:color w:val="FF0000"/>
          <w:spacing w:val="8"/>
          <w:szCs w:val="21"/>
          <w:bdr w:val="single" w:sz="4" w:space="0" w:color="auto"/>
        </w:rPr>
        <w:t>管线</w:t>
      </w:r>
      <w:r w:rsidRPr="00154FF3">
        <w:rPr>
          <w:rFonts w:ascii="宋体" w:hAnsi="宋体" w:hint="eastAsia"/>
          <w:color w:val="FF0000"/>
          <w:spacing w:val="8"/>
          <w:szCs w:val="21"/>
          <w:u w:val="single"/>
        </w:rPr>
        <w:t>导管</w:t>
      </w:r>
      <w:r w:rsidRPr="00154FF3">
        <w:rPr>
          <w:rFonts w:ascii="宋体" w:hAnsi="宋体" w:hint="eastAsia"/>
          <w:spacing w:val="8"/>
          <w:szCs w:val="21"/>
        </w:rPr>
        <w:t>敷设做了具体要求。</w:t>
      </w:r>
    </w:p>
    <w:p w14:paraId="00035559"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 xml:space="preserve">1 </w:t>
      </w:r>
      <w:r w:rsidRPr="009021B8">
        <w:rPr>
          <w:rFonts w:ascii="宋体" w:hAnsi="宋体" w:hint="eastAsia"/>
          <w:color w:val="FF0000"/>
          <w:spacing w:val="8"/>
          <w:szCs w:val="21"/>
          <w:u w:val="single"/>
        </w:rPr>
        <w:t>公共</w:t>
      </w:r>
      <w:r w:rsidRPr="00154FF3">
        <w:rPr>
          <w:rFonts w:ascii="宋体" w:hAnsi="宋体" w:hint="eastAsia"/>
          <w:spacing w:val="8"/>
          <w:szCs w:val="21"/>
        </w:rPr>
        <w:t>广播系统功率传输线路的额定传输电压较高、线路电流较大，与通信线或数据线共管、共槽时，容易造成信号干扰。</w:t>
      </w:r>
    </w:p>
    <w:p w14:paraId="1AEDDC0D"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2 由于定压式广播线路额定传输电压达1OOV或以上，不能误认为属“强电”线路，可与220V电力线共管共槽。这种误解会导致严重的安全事故。</w:t>
      </w:r>
    </w:p>
    <w:p w14:paraId="321F925A"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3 本款为强制性条款，为保证发生火灾时设备、人员的安全而规定。</w:t>
      </w:r>
    </w:p>
    <w:p w14:paraId="003E4DC5"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4 广播功率传输线路的绝缘和接头处理不当，容易引起跳火，形成火灾隐患，必须严加防范。</w:t>
      </w:r>
    </w:p>
    <w:p w14:paraId="713A29D6" w14:textId="77777777" w:rsidR="00E21E7D" w:rsidRPr="00154FF3" w:rsidRDefault="00E21E7D" w:rsidP="00E21E7D">
      <w:pPr>
        <w:rPr>
          <w:rFonts w:ascii="宋体" w:hAnsi="宋体"/>
          <w:spacing w:val="8"/>
          <w:szCs w:val="21"/>
        </w:rPr>
      </w:pPr>
      <w:r w:rsidRPr="00154FF3">
        <w:rPr>
          <w:rFonts w:ascii="宋体" w:hAnsi="宋体" w:hint="eastAsia"/>
          <w:spacing w:val="8"/>
          <w:szCs w:val="21"/>
        </w:rPr>
        <w:t>9.2.2 安装、固定广播扬声器的路杆、桁架、墙体、棚顶和紧固件等的承载能力往往容易被忽视，应特别予以注意。</w:t>
      </w:r>
    </w:p>
    <w:p w14:paraId="5F63DFD4" w14:textId="77777777" w:rsidR="00E21E7D" w:rsidRPr="00154FF3" w:rsidRDefault="00E21E7D" w:rsidP="00E21E7D">
      <w:pPr>
        <w:pStyle w:val="2"/>
        <w:spacing w:before="0" w:after="0" w:line="240" w:lineRule="auto"/>
        <w:jc w:val="center"/>
        <w:rPr>
          <w:rFonts w:ascii="宋体" w:eastAsia="宋体" w:hAnsi="宋体"/>
          <w:sz w:val="21"/>
          <w:szCs w:val="21"/>
        </w:rPr>
      </w:pPr>
      <w:bookmarkStart w:id="553" w:name="_Toc42684819"/>
      <w:bookmarkStart w:id="554" w:name="_Toc42685070"/>
      <w:bookmarkStart w:id="555" w:name="_Toc42895269"/>
      <w:bookmarkStart w:id="556" w:name="_Toc43192103"/>
      <w:bookmarkStart w:id="557" w:name="_Toc43468682"/>
      <w:r w:rsidRPr="00154FF3">
        <w:rPr>
          <w:rFonts w:ascii="宋体" w:eastAsia="宋体" w:hAnsi="宋体" w:hint="eastAsia"/>
          <w:sz w:val="21"/>
          <w:szCs w:val="21"/>
        </w:rPr>
        <w:t>9.3 质量控制</w:t>
      </w:r>
      <w:bookmarkEnd w:id="553"/>
      <w:bookmarkEnd w:id="554"/>
      <w:bookmarkEnd w:id="555"/>
      <w:bookmarkEnd w:id="556"/>
      <w:bookmarkEnd w:id="557"/>
    </w:p>
    <w:p w14:paraId="158EB9FC" w14:textId="77777777" w:rsidR="00E21E7D" w:rsidRPr="00154FF3" w:rsidRDefault="00E21E7D" w:rsidP="00E21E7D">
      <w:pPr>
        <w:rPr>
          <w:rFonts w:ascii="宋体" w:hAnsi="宋体"/>
          <w:spacing w:val="8"/>
          <w:szCs w:val="21"/>
        </w:rPr>
      </w:pPr>
      <w:r w:rsidRPr="00154FF3">
        <w:rPr>
          <w:rFonts w:ascii="宋体" w:hAnsi="宋体" w:hint="eastAsia"/>
          <w:spacing w:val="8"/>
          <w:szCs w:val="21"/>
        </w:rPr>
        <w:t>9.3.1 本条第2款为强制性条文，为保证发生火灾时设备、人员的安全而规定。规定与国家现行标准《应急声系统》GB／T 16851的相关条款相容，10s包括接通电源及系统初始化所需要的时间。如果系统接通电源及初始化所需要的时间超过10s，则相应设备必须24h待机。应估算突发公共事件发生时现场环境的噪声水平，以确定紧急广播的应备声压级。</w:t>
      </w:r>
    </w:p>
    <w:p w14:paraId="1F81B697" w14:textId="77777777" w:rsidR="00E21E7D" w:rsidRPr="00D62D5B" w:rsidRDefault="00E21E7D" w:rsidP="00E21E7D">
      <w:pPr>
        <w:pStyle w:val="1"/>
        <w:spacing w:before="0" w:afterLines="100" w:after="312" w:line="240" w:lineRule="auto"/>
        <w:jc w:val="center"/>
        <w:rPr>
          <w:rFonts w:ascii="宋体" w:hAnsi="宋体"/>
          <w:color w:val="FF0000"/>
          <w:sz w:val="21"/>
          <w:szCs w:val="21"/>
          <w:bdr w:val="single" w:sz="4" w:space="0" w:color="auto"/>
        </w:rPr>
      </w:pPr>
      <w:r w:rsidRPr="00154FF3">
        <w:rPr>
          <w:rFonts w:ascii="宋体" w:hAnsi="宋体"/>
          <w:sz w:val="21"/>
          <w:szCs w:val="21"/>
        </w:rPr>
        <w:br w:type="page"/>
      </w:r>
      <w:r w:rsidRPr="00D62D5B">
        <w:rPr>
          <w:rFonts w:ascii="宋体" w:hAnsi="宋体" w:hint="eastAsia"/>
          <w:color w:val="FF0000"/>
          <w:sz w:val="21"/>
          <w:szCs w:val="21"/>
          <w:bdr w:val="single" w:sz="4" w:space="0" w:color="auto"/>
        </w:rPr>
        <w:lastRenderedPageBreak/>
        <w:t>10 信息设施系统</w:t>
      </w:r>
      <w:r w:rsidRPr="00D62D5B">
        <w:rPr>
          <w:rFonts w:ascii="宋体" w:hAnsi="宋体" w:hint="eastAsia"/>
          <w:sz w:val="21"/>
          <w:szCs w:val="21"/>
        </w:rPr>
        <w:t>此章删除</w:t>
      </w:r>
    </w:p>
    <w:p w14:paraId="4E46819E" w14:textId="77777777" w:rsidR="00E21E7D" w:rsidRPr="00D62D5B" w:rsidRDefault="00E21E7D" w:rsidP="00E21E7D">
      <w:pPr>
        <w:pStyle w:val="2"/>
        <w:spacing w:before="0" w:after="0" w:line="240" w:lineRule="auto"/>
        <w:jc w:val="center"/>
        <w:rPr>
          <w:rFonts w:ascii="宋体" w:eastAsia="宋体" w:hAnsi="宋体"/>
          <w:color w:val="FF0000"/>
          <w:sz w:val="21"/>
          <w:szCs w:val="21"/>
          <w:bdr w:val="single" w:sz="4" w:space="0" w:color="auto"/>
        </w:rPr>
      </w:pPr>
      <w:r w:rsidRPr="00D62D5B">
        <w:rPr>
          <w:rFonts w:ascii="宋体" w:eastAsia="宋体" w:hAnsi="宋体" w:hint="eastAsia"/>
          <w:color w:val="FF0000"/>
          <w:sz w:val="21"/>
          <w:szCs w:val="21"/>
          <w:bdr w:val="single" w:sz="4" w:space="0" w:color="auto"/>
        </w:rPr>
        <w:t>10.2 设备安装</w:t>
      </w:r>
    </w:p>
    <w:p w14:paraId="01E75E2C" w14:textId="77777777" w:rsidR="00E21E7D" w:rsidRPr="00D62D5B" w:rsidRDefault="00E21E7D" w:rsidP="00E21E7D">
      <w:pPr>
        <w:rPr>
          <w:rFonts w:ascii="宋体" w:hAnsi="宋体"/>
          <w:color w:val="FF0000"/>
          <w:spacing w:val="8"/>
          <w:szCs w:val="21"/>
          <w:bdr w:val="single" w:sz="4" w:space="0" w:color="auto"/>
        </w:rPr>
      </w:pPr>
      <w:r w:rsidRPr="00D62D5B">
        <w:rPr>
          <w:rFonts w:ascii="宋体" w:hAnsi="宋体" w:hint="eastAsia"/>
          <w:color w:val="FF0000"/>
          <w:spacing w:val="8"/>
          <w:szCs w:val="21"/>
          <w:bdr w:val="single" w:sz="4" w:space="0" w:color="auto"/>
        </w:rPr>
        <w:t>10.2.1 本条第15款规定了应在机房主电源输入端子上测量电源电压，确定正常后，方可进行通电测试。程控交换设备的标称直流工作电压为-48V，直流电压允许变化范围为-57V～-40V。</w:t>
      </w:r>
    </w:p>
    <w:p w14:paraId="2414744F" w14:textId="77777777" w:rsidR="00E21E7D" w:rsidRPr="00D62D5B" w:rsidRDefault="00E21E7D" w:rsidP="00E21E7D">
      <w:pPr>
        <w:rPr>
          <w:rFonts w:ascii="宋体" w:hAnsi="宋体"/>
          <w:color w:val="FF0000"/>
          <w:spacing w:val="8"/>
          <w:szCs w:val="21"/>
          <w:bdr w:val="single" w:sz="4" w:space="0" w:color="auto"/>
        </w:rPr>
      </w:pPr>
      <w:r w:rsidRPr="00D62D5B">
        <w:rPr>
          <w:rFonts w:ascii="宋体" w:hAnsi="宋体" w:hint="eastAsia"/>
          <w:color w:val="FF0000"/>
          <w:spacing w:val="8"/>
          <w:szCs w:val="21"/>
          <w:bdr w:val="single" w:sz="4" w:space="0" w:color="auto"/>
        </w:rPr>
        <w:t>10.2.2 本条规定了时钟系统设备安装应符合的要求。</w:t>
      </w:r>
    </w:p>
    <w:p w14:paraId="3FBEC8A1" w14:textId="77777777" w:rsidR="00E21E7D" w:rsidRPr="00D62D5B" w:rsidRDefault="00E21E7D" w:rsidP="00E21E7D">
      <w:pPr>
        <w:ind w:firstLineChars="191" w:firstLine="432"/>
        <w:rPr>
          <w:rFonts w:ascii="宋体" w:hAnsi="宋体"/>
          <w:color w:val="FF0000"/>
          <w:spacing w:val="8"/>
          <w:szCs w:val="21"/>
          <w:bdr w:val="single" w:sz="4" w:space="0" w:color="auto"/>
        </w:rPr>
      </w:pPr>
      <w:r w:rsidRPr="00D62D5B">
        <w:rPr>
          <w:rFonts w:ascii="宋体" w:hAnsi="宋体" w:hint="eastAsia"/>
          <w:color w:val="FF0000"/>
          <w:spacing w:val="8"/>
          <w:szCs w:val="21"/>
          <w:bdr w:val="single" w:sz="4" w:space="0" w:color="auto"/>
        </w:rPr>
        <w:t>2 本款规定了子钟的安装应符合的要求。应安装在实心墙体上或者进行加固，不应在空心砖墙上安装膨胀螺栓。</w:t>
      </w:r>
    </w:p>
    <w:p w14:paraId="15238F60" w14:textId="77777777" w:rsidR="00E21E7D" w:rsidRPr="00D62D5B" w:rsidRDefault="00E21E7D" w:rsidP="00E21E7D">
      <w:pPr>
        <w:ind w:firstLineChars="191" w:firstLine="432"/>
        <w:rPr>
          <w:rFonts w:ascii="宋体" w:hAnsi="宋体"/>
          <w:color w:val="FF0000"/>
          <w:spacing w:val="8"/>
          <w:szCs w:val="21"/>
          <w:bdr w:val="single" w:sz="4" w:space="0" w:color="auto"/>
        </w:rPr>
      </w:pPr>
      <w:r w:rsidRPr="00D62D5B">
        <w:rPr>
          <w:rFonts w:ascii="宋体" w:hAnsi="宋体" w:hint="eastAsia"/>
          <w:color w:val="FF0000"/>
          <w:spacing w:val="8"/>
          <w:szCs w:val="21"/>
          <w:bdr w:val="single" w:sz="4" w:space="0" w:color="auto"/>
        </w:rPr>
        <w:t>5 本款规定了大型室外钟的安装应符合的要求。大型室外钟的安装应特别严格遵循国家关于施工安全的规定。</w:t>
      </w:r>
    </w:p>
    <w:p w14:paraId="104002E9" w14:textId="77777777" w:rsidR="00E21E7D" w:rsidRPr="00D62D5B" w:rsidRDefault="00E21E7D" w:rsidP="00E21E7D">
      <w:pPr>
        <w:rPr>
          <w:rFonts w:ascii="宋体" w:hAnsi="宋体"/>
          <w:color w:val="FF0000"/>
          <w:spacing w:val="8"/>
          <w:szCs w:val="21"/>
          <w:bdr w:val="single" w:sz="4" w:space="0" w:color="auto"/>
        </w:rPr>
      </w:pPr>
      <w:r w:rsidRPr="00D62D5B">
        <w:rPr>
          <w:rFonts w:ascii="宋体" w:hAnsi="宋体" w:hint="eastAsia"/>
          <w:color w:val="FF0000"/>
          <w:spacing w:val="8"/>
          <w:szCs w:val="21"/>
          <w:bdr w:val="single" w:sz="4" w:space="0" w:color="auto"/>
        </w:rPr>
        <w:t>10.2.3 本条第4款规定了落地式显示屏宜安装在钢架上，还规定了钢架的承重能力的要求以及地面支撑能力的要求。</w:t>
      </w:r>
    </w:p>
    <w:p w14:paraId="02BC5E7E" w14:textId="77777777" w:rsidR="00E21E7D" w:rsidRPr="00D62D5B" w:rsidRDefault="00E21E7D" w:rsidP="00E21E7D">
      <w:pPr>
        <w:pStyle w:val="2"/>
        <w:spacing w:before="0" w:after="0" w:line="240" w:lineRule="auto"/>
        <w:jc w:val="center"/>
        <w:rPr>
          <w:rFonts w:ascii="宋体" w:eastAsia="宋体" w:hAnsi="宋体"/>
          <w:color w:val="FF0000"/>
          <w:sz w:val="21"/>
          <w:szCs w:val="21"/>
          <w:bdr w:val="single" w:sz="4" w:space="0" w:color="auto"/>
        </w:rPr>
      </w:pPr>
      <w:r w:rsidRPr="00D62D5B">
        <w:rPr>
          <w:rFonts w:ascii="宋体" w:eastAsia="宋体" w:hAnsi="宋体" w:hint="eastAsia"/>
          <w:color w:val="FF0000"/>
          <w:sz w:val="21"/>
          <w:szCs w:val="21"/>
          <w:bdr w:val="single" w:sz="4" w:space="0" w:color="auto"/>
        </w:rPr>
        <w:t>10.5 自检自验</w:t>
      </w:r>
    </w:p>
    <w:p w14:paraId="0F81C3F2" w14:textId="77777777" w:rsidR="00E21E7D" w:rsidRPr="00D62D5B" w:rsidRDefault="00E21E7D" w:rsidP="00E21E7D">
      <w:pPr>
        <w:rPr>
          <w:rFonts w:ascii="宋体" w:hAnsi="宋体"/>
          <w:color w:val="FF0000"/>
          <w:spacing w:val="8"/>
          <w:szCs w:val="21"/>
          <w:bdr w:val="single" w:sz="4" w:space="0" w:color="auto"/>
        </w:rPr>
      </w:pPr>
      <w:r w:rsidRPr="00D62D5B">
        <w:rPr>
          <w:rFonts w:ascii="宋体" w:hAnsi="宋体" w:hint="eastAsia"/>
          <w:color w:val="FF0000"/>
          <w:spacing w:val="8"/>
          <w:szCs w:val="21"/>
          <w:bdr w:val="single" w:sz="4" w:space="0" w:color="auto"/>
        </w:rPr>
        <w:t>10.5.2 本条第4款规定了电话交换系统的性能调试、测试应按表10.5.2的内容进行。此表内容摘自</w:t>
      </w:r>
      <w:proofErr w:type="gramStart"/>
      <w:r w:rsidRPr="00D62D5B">
        <w:rPr>
          <w:rFonts w:ascii="宋体" w:hAnsi="宋体" w:hint="eastAsia"/>
          <w:color w:val="FF0000"/>
          <w:spacing w:val="8"/>
          <w:szCs w:val="21"/>
          <w:bdr w:val="single" w:sz="4" w:space="0" w:color="auto"/>
        </w:rPr>
        <w:t>现行行业</w:t>
      </w:r>
      <w:proofErr w:type="gramEnd"/>
      <w:r w:rsidRPr="00D62D5B">
        <w:rPr>
          <w:rFonts w:ascii="宋体" w:hAnsi="宋体" w:hint="eastAsia"/>
          <w:color w:val="FF0000"/>
          <w:spacing w:val="8"/>
          <w:szCs w:val="21"/>
          <w:bdr w:val="single" w:sz="4" w:space="0" w:color="auto"/>
        </w:rPr>
        <w:t>标准《固定电话交换设备安装工程设计规范》YD／T 5076—2005。</w:t>
      </w:r>
    </w:p>
    <w:p w14:paraId="0046C8ED" w14:textId="77777777" w:rsidR="00E21E7D" w:rsidRDefault="00E21E7D" w:rsidP="00E21E7D">
      <w:pPr>
        <w:rPr>
          <w:rFonts w:ascii="宋体" w:hAnsi="宋体"/>
          <w:color w:val="FF0000"/>
          <w:spacing w:val="8"/>
          <w:szCs w:val="21"/>
          <w:bdr w:val="single" w:sz="4" w:space="0" w:color="auto"/>
        </w:rPr>
      </w:pPr>
      <w:r w:rsidRPr="00D62D5B">
        <w:rPr>
          <w:rFonts w:ascii="宋体" w:hAnsi="宋体" w:hint="eastAsia"/>
          <w:color w:val="FF0000"/>
          <w:spacing w:val="8"/>
          <w:szCs w:val="21"/>
          <w:bdr w:val="single" w:sz="4" w:space="0" w:color="auto"/>
        </w:rPr>
        <w:t>10.5.5 本条第1款规定了应对系统的本机软件功能进行逐项检验。主要内容为操作界面所有菜单项，显示准确性、显示有效性。</w:t>
      </w:r>
      <w:proofErr w:type="gramStart"/>
      <w:r w:rsidRPr="00D62D5B">
        <w:rPr>
          <w:rFonts w:ascii="宋体" w:hAnsi="宋体" w:hint="eastAsia"/>
          <w:color w:val="FF0000"/>
          <w:spacing w:val="8"/>
          <w:szCs w:val="21"/>
          <w:bdr w:val="single" w:sz="4" w:space="0" w:color="auto"/>
        </w:rPr>
        <w:t>如素</w:t>
      </w:r>
      <w:proofErr w:type="gramEnd"/>
      <w:r w:rsidRPr="00D62D5B">
        <w:rPr>
          <w:rFonts w:ascii="宋体" w:hAnsi="宋体" w:hint="eastAsia"/>
          <w:color w:val="FF0000"/>
          <w:spacing w:val="8"/>
          <w:szCs w:val="21"/>
          <w:bdr w:val="single" w:sz="4" w:space="0" w:color="auto"/>
        </w:rPr>
        <w:t>材管理、素材编辑、传输管理、播出单管理、播放器管理、播放控制、系统配置管理、日志信息管理等。</w:t>
      </w:r>
    </w:p>
    <w:p w14:paraId="3696E472" w14:textId="77777777" w:rsidR="00E21E7D" w:rsidRDefault="00E21E7D" w:rsidP="00E21E7D">
      <w:pPr>
        <w:rPr>
          <w:rFonts w:ascii="宋体" w:hAnsi="宋体"/>
          <w:color w:val="FF0000"/>
          <w:spacing w:val="8"/>
          <w:szCs w:val="21"/>
          <w:bdr w:val="single" w:sz="4" w:space="0" w:color="auto"/>
        </w:rPr>
      </w:pPr>
    </w:p>
    <w:p w14:paraId="55C6B3AB" w14:textId="77777777" w:rsidR="00E21E7D" w:rsidRDefault="00E21E7D" w:rsidP="00E21E7D">
      <w:pPr>
        <w:rPr>
          <w:rFonts w:ascii="宋体" w:hAnsi="宋体"/>
          <w:color w:val="FF0000"/>
          <w:spacing w:val="8"/>
          <w:szCs w:val="21"/>
          <w:bdr w:val="single" w:sz="4" w:space="0" w:color="auto"/>
        </w:rPr>
      </w:pPr>
    </w:p>
    <w:p w14:paraId="42E78F92" w14:textId="77777777" w:rsidR="00E21E7D" w:rsidRPr="00154FF3" w:rsidRDefault="00E21E7D" w:rsidP="00E21E7D">
      <w:pPr>
        <w:rPr>
          <w:rFonts w:ascii="宋体" w:hAnsi="宋体"/>
          <w:szCs w:val="21"/>
        </w:rPr>
      </w:pPr>
    </w:p>
    <w:p w14:paraId="487BB5D2" w14:textId="77777777" w:rsidR="00E21E7D" w:rsidRPr="00154FF3" w:rsidRDefault="00E21E7D" w:rsidP="00E21E7D">
      <w:pPr>
        <w:pStyle w:val="1"/>
        <w:spacing w:before="0" w:afterLines="100" w:after="312" w:line="240" w:lineRule="auto"/>
        <w:jc w:val="center"/>
        <w:rPr>
          <w:rFonts w:ascii="宋体" w:hAnsi="宋体"/>
          <w:sz w:val="21"/>
          <w:szCs w:val="21"/>
        </w:rPr>
      </w:pPr>
      <w:r w:rsidRPr="00154FF3">
        <w:rPr>
          <w:rFonts w:ascii="宋体" w:hAnsi="宋体" w:hint="eastAsia"/>
          <w:sz w:val="21"/>
          <w:szCs w:val="21"/>
        </w:rPr>
        <w:t>11 信息化应用系统</w:t>
      </w:r>
    </w:p>
    <w:p w14:paraId="4CFB14B3" w14:textId="77777777" w:rsidR="00E21E7D" w:rsidRPr="00154FF3" w:rsidRDefault="00E21E7D" w:rsidP="00E21E7D">
      <w:pPr>
        <w:pStyle w:val="2"/>
        <w:spacing w:before="0" w:after="0" w:line="240" w:lineRule="auto"/>
        <w:jc w:val="center"/>
        <w:rPr>
          <w:rFonts w:ascii="宋体" w:eastAsia="宋体" w:hAnsi="宋体"/>
          <w:sz w:val="21"/>
          <w:szCs w:val="21"/>
        </w:rPr>
      </w:pPr>
      <w:r w:rsidRPr="00154FF3">
        <w:rPr>
          <w:rFonts w:ascii="宋体" w:eastAsia="宋体" w:hAnsi="宋体" w:hint="eastAsia"/>
          <w:sz w:val="21"/>
          <w:szCs w:val="21"/>
        </w:rPr>
        <w:t>11.2 施工准备</w:t>
      </w:r>
    </w:p>
    <w:p w14:paraId="575607F1" w14:textId="77777777" w:rsidR="00E21E7D" w:rsidRPr="00154FF3" w:rsidRDefault="00E21E7D" w:rsidP="00E21E7D">
      <w:pPr>
        <w:rPr>
          <w:rFonts w:ascii="宋体" w:hAnsi="宋体"/>
          <w:spacing w:val="8"/>
          <w:szCs w:val="21"/>
        </w:rPr>
      </w:pPr>
      <w:r w:rsidRPr="00154FF3">
        <w:rPr>
          <w:rFonts w:ascii="宋体" w:hAnsi="宋体" w:hint="eastAsia"/>
          <w:spacing w:val="8"/>
          <w:szCs w:val="21"/>
        </w:rPr>
        <w:t>11.2.1 本条第l款规定了信息化应用系统施工前，施工单位应与建设单位、使用单位就系统应实现的功能和必须满足的性能要求进行协商，并取得一致。对功能的一致意见应按照表B.0.18的规定填入信息化应用系统功能表，并在表中详细说明每项功能实现的效果。功能要求和性能要求都应明确描述并可检测。</w:t>
      </w:r>
    </w:p>
    <w:p w14:paraId="1A7B9E7E" w14:textId="77777777" w:rsidR="00E21E7D" w:rsidRPr="00154FF3" w:rsidRDefault="00E21E7D" w:rsidP="00E21E7D">
      <w:pPr>
        <w:rPr>
          <w:rFonts w:ascii="宋体" w:hAnsi="宋体"/>
          <w:spacing w:val="8"/>
          <w:szCs w:val="21"/>
        </w:rPr>
      </w:pPr>
      <w:r w:rsidRPr="00154FF3">
        <w:rPr>
          <w:rFonts w:ascii="宋体" w:hAnsi="宋体" w:hint="eastAsia"/>
          <w:spacing w:val="8"/>
          <w:szCs w:val="21"/>
        </w:rPr>
        <w:t>11.2.2 本条第4款规定了应请建设单位或使用单位协助提供与本系统相关的业务基础数据，以便在施工调试时使用最符合实际要求的数据进行调试和检验。</w:t>
      </w:r>
    </w:p>
    <w:p w14:paraId="137BF781" w14:textId="77777777" w:rsidR="00E21E7D" w:rsidRPr="00154FF3" w:rsidRDefault="00E21E7D" w:rsidP="00E21E7D">
      <w:pPr>
        <w:rPr>
          <w:rFonts w:ascii="宋体" w:hAnsi="宋体"/>
          <w:spacing w:val="8"/>
          <w:szCs w:val="21"/>
        </w:rPr>
      </w:pPr>
      <w:r w:rsidRPr="00154FF3">
        <w:rPr>
          <w:rFonts w:ascii="宋体" w:hAnsi="宋体" w:hint="eastAsia"/>
          <w:spacing w:val="8"/>
          <w:szCs w:val="21"/>
        </w:rPr>
        <w:t>11.2.3 本条规定了信息化应用系统施工开始的时机。信息化应用系统需要依赖其他系统，因此应在其依赖的系统施工完毕后才可开始施工。</w:t>
      </w:r>
    </w:p>
    <w:p w14:paraId="15D2DE64" w14:textId="77777777" w:rsidR="00E21E7D" w:rsidRPr="00154FF3" w:rsidRDefault="00E21E7D" w:rsidP="00E21E7D">
      <w:pPr>
        <w:rPr>
          <w:rFonts w:ascii="宋体" w:hAnsi="宋体"/>
          <w:spacing w:val="8"/>
          <w:szCs w:val="21"/>
        </w:rPr>
      </w:pPr>
      <w:r w:rsidRPr="00154FF3">
        <w:rPr>
          <w:rFonts w:ascii="宋体" w:hAnsi="宋体" w:hint="eastAsia"/>
          <w:color w:val="FF0000"/>
          <w:spacing w:val="8"/>
          <w:szCs w:val="21"/>
        </w:rPr>
        <w:t>11.2.4</w:t>
      </w:r>
      <w:r w:rsidRPr="00154FF3">
        <w:rPr>
          <w:rFonts w:ascii="宋体" w:hAnsi="宋体" w:hint="eastAsia"/>
          <w:color w:val="FF0000"/>
          <w:spacing w:val="8"/>
          <w:szCs w:val="21"/>
          <w:u w:val="single"/>
        </w:rPr>
        <w:t>本条规定了信息化应用系统设备在进行调试、投入运行之前，必须保证设备的电源、环境气温等使用环境条件满足设备的使用要求，以确保设备的安全。</w:t>
      </w:r>
    </w:p>
    <w:p w14:paraId="55AA6397" w14:textId="77777777" w:rsidR="00E21E7D" w:rsidRPr="00154FF3" w:rsidRDefault="00E21E7D" w:rsidP="00E21E7D">
      <w:pPr>
        <w:rPr>
          <w:rFonts w:ascii="宋体" w:hAnsi="宋体"/>
          <w:spacing w:val="8"/>
          <w:szCs w:val="21"/>
        </w:rPr>
      </w:pPr>
      <w:r w:rsidRPr="00154FF3">
        <w:rPr>
          <w:rFonts w:ascii="宋体" w:hAnsi="宋体" w:hint="eastAsia"/>
          <w:color w:val="00B0F0"/>
          <w:spacing w:val="8"/>
          <w:szCs w:val="21"/>
        </w:rPr>
        <w:t>[修订说明]</w:t>
      </w:r>
      <w:r w:rsidRPr="006746FB">
        <w:rPr>
          <w:rFonts w:ascii="宋体" w:hAnsi="宋体" w:hint="eastAsia"/>
          <w:color w:val="00B0F0"/>
          <w:spacing w:val="8"/>
          <w:szCs w:val="21"/>
        </w:rPr>
        <w:t xml:space="preserve"> </w:t>
      </w:r>
      <w:r>
        <w:rPr>
          <w:rFonts w:ascii="宋体" w:hAnsi="宋体"/>
          <w:color w:val="00B0F0"/>
          <w:spacing w:val="8"/>
          <w:szCs w:val="21"/>
        </w:rPr>
        <w:t>11</w:t>
      </w:r>
      <w:r w:rsidRPr="00154FF3">
        <w:rPr>
          <w:rFonts w:ascii="宋体" w:hAnsi="宋体" w:hint="eastAsia"/>
          <w:color w:val="00B0F0"/>
          <w:spacing w:val="8"/>
          <w:szCs w:val="21"/>
        </w:rPr>
        <w:t>.</w:t>
      </w:r>
      <w:r w:rsidRPr="00154FF3">
        <w:rPr>
          <w:rFonts w:ascii="宋体" w:hAnsi="宋体"/>
          <w:color w:val="00B0F0"/>
          <w:spacing w:val="8"/>
          <w:szCs w:val="21"/>
        </w:rPr>
        <w:t>2</w:t>
      </w:r>
      <w:r w:rsidRPr="00154FF3">
        <w:rPr>
          <w:rFonts w:ascii="宋体" w:hAnsi="宋体" w:hint="eastAsia"/>
          <w:color w:val="00B0F0"/>
          <w:spacing w:val="8"/>
          <w:szCs w:val="21"/>
        </w:rPr>
        <w:t>.</w:t>
      </w:r>
      <w:r w:rsidRPr="00154FF3">
        <w:rPr>
          <w:rFonts w:ascii="宋体" w:hAnsi="宋体"/>
          <w:color w:val="00B0F0"/>
          <w:spacing w:val="8"/>
          <w:szCs w:val="21"/>
        </w:rPr>
        <w:t>4</w:t>
      </w:r>
      <w:r w:rsidRPr="00154FF3">
        <w:rPr>
          <w:rFonts w:ascii="宋体" w:hAnsi="宋体" w:hint="eastAsia"/>
          <w:color w:val="00B0F0"/>
          <w:spacing w:val="8"/>
          <w:szCs w:val="21"/>
        </w:rPr>
        <w:t>本条为新增条文。</w:t>
      </w:r>
    </w:p>
    <w:p w14:paraId="04BB79B7" w14:textId="77777777" w:rsidR="00E21E7D" w:rsidRPr="00154FF3" w:rsidRDefault="00E21E7D" w:rsidP="00E21E7D">
      <w:pPr>
        <w:pStyle w:val="2"/>
        <w:spacing w:before="0" w:after="0" w:line="240" w:lineRule="auto"/>
        <w:jc w:val="center"/>
        <w:rPr>
          <w:rFonts w:ascii="宋体" w:eastAsia="宋体" w:hAnsi="宋体"/>
          <w:sz w:val="21"/>
          <w:szCs w:val="21"/>
        </w:rPr>
      </w:pPr>
      <w:r w:rsidRPr="00154FF3">
        <w:rPr>
          <w:rFonts w:ascii="宋体" w:eastAsia="宋体" w:hAnsi="宋体" w:hint="eastAsia"/>
          <w:sz w:val="21"/>
          <w:szCs w:val="21"/>
        </w:rPr>
        <w:t>11.3 硬件和软件安装</w:t>
      </w:r>
    </w:p>
    <w:p w14:paraId="27391D80" w14:textId="77777777" w:rsidR="00E21E7D" w:rsidRPr="00154FF3" w:rsidRDefault="00E21E7D" w:rsidP="00E21E7D">
      <w:pPr>
        <w:rPr>
          <w:rFonts w:ascii="宋体" w:hAnsi="宋体"/>
          <w:spacing w:val="8"/>
          <w:szCs w:val="21"/>
        </w:rPr>
      </w:pPr>
      <w:r w:rsidRPr="00154FF3">
        <w:rPr>
          <w:rFonts w:ascii="宋体" w:hAnsi="宋体" w:hint="eastAsia"/>
          <w:spacing w:val="8"/>
          <w:szCs w:val="21"/>
        </w:rPr>
        <w:t>11.3.6 系统的服务端软件一般安装在无人值守的服务器上，而服务器可能会因为自动安装更新等情况自动重新启动，为避免系统的服务软件长期关闭而影响正常使用，应将其配置为系统开机后自动运行的方式。</w:t>
      </w:r>
    </w:p>
    <w:p w14:paraId="552D7DEE" w14:textId="77777777" w:rsidR="00E21E7D" w:rsidRPr="00154FF3" w:rsidRDefault="00E21E7D" w:rsidP="00E21E7D">
      <w:pPr>
        <w:rPr>
          <w:rFonts w:ascii="宋体" w:hAnsi="宋体"/>
          <w:spacing w:val="8"/>
          <w:szCs w:val="21"/>
        </w:rPr>
      </w:pPr>
      <w:r w:rsidRPr="00154FF3">
        <w:rPr>
          <w:rFonts w:ascii="宋体" w:hAnsi="宋体" w:hint="eastAsia"/>
          <w:spacing w:val="8"/>
          <w:szCs w:val="21"/>
        </w:rPr>
        <w:t>11.3.7 本条规定了对安全措施的要求。</w:t>
      </w:r>
    </w:p>
    <w:p w14:paraId="4D4509C6"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2 本款规定了设置密码时应满足的对密码强度的要求，密码应是复杂的、足够长度的字符组合。密码强度</w:t>
      </w:r>
      <w:proofErr w:type="gramStart"/>
      <w:r w:rsidRPr="00154FF3">
        <w:rPr>
          <w:rFonts w:ascii="宋体" w:hAnsi="宋体" w:hint="eastAsia"/>
          <w:spacing w:val="8"/>
          <w:szCs w:val="21"/>
        </w:rPr>
        <w:t>不够将</w:t>
      </w:r>
      <w:proofErr w:type="gramEnd"/>
      <w:r w:rsidRPr="00154FF3">
        <w:rPr>
          <w:rFonts w:ascii="宋体" w:hAnsi="宋体" w:hint="eastAsia"/>
          <w:spacing w:val="8"/>
          <w:szCs w:val="21"/>
        </w:rPr>
        <w:t>造成密码很容易被入侵者猜到或者通过软件破解方式获得，从而影响系统安全。</w:t>
      </w:r>
    </w:p>
    <w:p w14:paraId="6C94C380"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3 本款规定了多台计算机之间不得使用完全相同的用户名、密码组合，否则密码泄</w:t>
      </w:r>
      <w:r w:rsidRPr="00154FF3">
        <w:rPr>
          <w:rFonts w:ascii="宋体" w:hAnsi="宋体" w:hint="eastAsia"/>
          <w:spacing w:val="8"/>
          <w:szCs w:val="21"/>
        </w:rPr>
        <w:lastRenderedPageBreak/>
        <w:t>漏一次就将造成重大损失。</w:t>
      </w:r>
    </w:p>
    <w:p w14:paraId="221CE5C9"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4 本款规定了应定期进行病毒查杀和恶意软件查杀操作，以降低系统感染病毒或被攻击的风险。</w:t>
      </w:r>
    </w:p>
    <w:p w14:paraId="49A8133B" w14:textId="77777777" w:rsidR="00E21E7D" w:rsidRPr="00154FF3" w:rsidRDefault="00E21E7D" w:rsidP="00E21E7D">
      <w:pPr>
        <w:rPr>
          <w:rFonts w:ascii="宋体" w:hAnsi="宋体"/>
          <w:color w:val="FF0000"/>
          <w:spacing w:val="8"/>
          <w:szCs w:val="21"/>
        </w:rPr>
      </w:pPr>
      <w:r w:rsidRPr="00154FF3">
        <w:rPr>
          <w:rFonts w:ascii="宋体" w:hAnsi="宋体" w:hint="eastAsia"/>
          <w:color w:val="FF0000"/>
          <w:spacing w:val="8"/>
          <w:szCs w:val="21"/>
        </w:rPr>
        <w:t>11.3.8</w:t>
      </w:r>
      <w:r w:rsidRPr="00154FF3">
        <w:rPr>
          <w:rFonts w:ascii="宋体" w:hAnsi="宋体" w:hint="eastAsia"/>
          <w:color w:val="FF0000"/>
          <w:spacing w:val="8"/>
          <w:szCs w:val="21"/>
          <w:u w:val="words"/>
        </w:rPr>
        <w:t>本</w:t>
      </w:r>
      <w:proofErr w:type="gramStart"/>
      <w:r w:rsidRPr="00154FF3">
        <w:rPr>
          <w:rFonts w:ascii="宋体" w:hAnsi="宋体" w:hint="eastAsia"/>
          <w:color w:val="FF0000"/>
          <w:spacing w:val="8"/>
          <w:szCs w:val="21"/>
          <w:u w:val="words"/>
        </w:rPr>
        <w:t>条考虑</w:t>
      </w:r>
      <w:proofErr w:type="gramEnd"/>
      <w:r w:rsidRPr="00154FF3">
        <w:rPr>
          <w:rFonts w:ascii="宋体" w:hAnsi="宋体" w:hint="eastAsia"/>
          <w:color w:val="FF0000"/>
          <w:spacing w:val="8"/>
          <w:szCs w:val="21"/>
          <w:u w:val="words"/>
        </w:rPr>
        <w:t>到</w:t>
      </w:r>
      <w:r w:rsidRPr="00154FF3">
        <w:rPr>
          <w:rFonts w:ascii="宋体" w:hAnsi="宋体"/>
          <w:color w:val="FF0000"/>
          <w:spacing w:val="8"/>
          <w:szCs w:val="21"/>
          <w:u w:val="words"/>
        </w:rPr>
        <w:t>信息化应用系统</w:t>
      </w:r>
      <w:r w:rsidRPr="00154FF3">
        <w:rPr>
          <w:rFonts w:ascii="宋体" w:hAnsi="宋体" w:hint="eastAsia"/>
          <w:color w:val="FF0000"/>
          <w:spacing w:val="8"/>
          <w:szCs w:val="21"/>
          <w:u w:val="words"/>
        </w:rPr>
        <w:t>一般随着技术的进步，使用功能和性能指标都会有相应的提升，为便利用户的使用要求，规定了</w:t>
      </w:r>
      <w:r w:rsidRPr="00154FF3">
        <w:rPr>
          <w:rFonts w:ascii="宋体" w:hAnsi="宋体"/>
          <w:color w:val="FF0000"/>
          <w:spacing w:val="8"/>
          <w:szCs w:val="21"/>
          <w:u w:val="words"/>
        </w:rPr>
        <w:t>宜提供</w:t>
      </w:r>
      <w:r w:rsidRPr="00154FF3">
        <w:rPr>
          <w:rFonts w:ascii="宋体" w:hAnsi="宋体" w:hint="eastAsia"/>
          <w:color w:val="FF0000"/>
          <w:spacing w:val="8"/>
          <w:szCs w:val="21"/>
          <w:u w:val="words"/>
        </w:rPr>
        <w:t>软件升级迭代服务。</w:t>
      </w:r>
    </w:p>
    <w:p w14:paraId="4FF695A6" w14:textId="77777777" w:rsidR="00E21E7D" w:rsidRPr="00154FF3" w:rsidRDefault="00E21E7D" w:rsidP="00E21E7D">
      <w:pPr>
        <w:rPr>
          <w:rFonts w:ascii="宋体" w:hAnsi="宋体"/>
          <w:spacing w:val="8"/>
          <w:szCs w:val="21"/>
        </w:rPr>
      </w:pPr>
      <w:r w:rsidRPr="00154FF3">
        <w:rPr>
          <w:rFonts w:ascii="宋体" w:hAnsi="宋体" w:hint="eastAsia"/>
          <w:color w:val="00B0F0"/>
          <w:spacing w:val="8"/>
          <w:szCs w:val="21"/>
        </w:rPr>
        <w:t>[修订说明]</w:t>
      </w:r>
      <w:r w:rsidRPr="006746FB">
        <w:rPr>
          <w:rFonts w:ascii="宋体" w:hAnsi="宋体" w:hint="eastAsia"/>
          <w:color w:val="00B0F0"/>
          <w:spacing w:val="8"/>
          <w:szCs w:val="21"/>
        </w:rPr>
        <w:t xml:space="preserve"> </w:t>
      </w:r>
      <w:r>
        <w:rPr>
          <w:rFonts w:ascii="宋体" w:hAnsi="宋体"/>
          <w:color w:val="00B0F0"/>
          <w:spacing w:val="8"/>
          <w:szCs w:val="21"/>
        </w:rPr>
        <w:t>11</w:t>
      </w:r>
      <w:r w:rsidRPr="00154FF3">
        <w:rPr>
          <w:rFonts w:ascii="宋体" w:hAnsi="宋体" w:hint="eastAsia"/>
          <w:color w:val="00B0F0"/>
          <w:spacing w:val="8"/>
          <w:szCs w:val="21"/>
        </w:rPr>
        <w:t>.</w:t>
      </w:r>
      <w:r>
        <w:rPr>
          <w:rFonts w:ascii="宋体" w:hAnsi="宋体"/>
          <w:color w:val="00B0F0"/>
          <w:spacing w:val="8"/>
          <w:szCs w:val="21"/>
        </w:rPr>
        <w:t>3</w:t>
      </w:r>
      <w:r w:rsidRPr="00154FF3">
        <w:rPr>
          <w:rFonts w:ascii="宋体" w:hAnsi="宋体" w:hint="eastAsia"/>
          <w:color w:val="00B0F0"/>
          <w:spacing w:val="8"/>
          <w:szCs w:val="21"/>
        </w:rPr>
        <w:t>.</w:t>
      </w:r>
      <w:r>
        <w:rPr>
          <w:rFonts w:ascii="宋体" w:hAnsi="宋体"/>
          <w:color w:val="00B0F0"/>
          <w:spacing w:val="8"/>
          <w:szCs w:val="21"/>
        </w:rPr>
        <w:t>8</w:t>
      </w:r>
      <w:r w:rsidRPr="00154FF3">
        <w:rPr>
          <w:rFonts w:ascii="宋体" w:hAnsi="宋体" w:hint="eastAsia"/>
          <w:color w:val="00B0F0"/>
          <w:spacing w:val="8"/>
          <w:szCs w:val="21"/>
        </w:rPr>
        <w:t>本条为新增条文。</w:t>
      </w:r>
    </w:p>
    <w:p w14:paraId="41D7EBA1" w14:textId="77777777" w:rsidR="00E21E7D" w:rsidRPr="00154FF3" w:rsidRDefault="00E21E7D" w:rsidP="00E21E7D">
      <w:pPr>
        <w:pStyle w:val="2"/>
        <w:spacing w:before="0" w:after="0" w:line="240" w:lineRule="auto"/>
        <w:jc w:val="center"/>
        <w:rPr>
          <w:rFonts w:ascii="宋体" w:eastAsia="宋体" w:hAnsi="宋体"/>
          <w:sz w:val="21"/>
          <w:szCs w:val="21"/>
        </w:rPr>
      </w:pPr>
      <w:r w:rsidRPr="00154FF3">
        <w:rPr>
          <w:rFonts w:ascii="宋体" w:eastAsia="宋体" w:hAnsi="宋体" w:hint="eastAsia"/>
          <w:sz w:val="21"/>
          <w:szCs w:val="21"/>
        </w:rPr>
        <w:t>11.4 质量控制</w:t>
      </w:r>
    </w:p>
    <w:p w14:paraId="13774FAA" w14:textId="77777777" w:rsidR="00E21E7D" w:rsidRPr="00154FF3" w:rsidRDefault="00E21E7D" w:rsidP="00E21E7D">
      <w:pPr>
        <w:rPr>
          <w:rFonts w:ascii="宋体" w:hAnsi="宋体"/>
          <w:spacing w:val="8"/>
          <w:szCs w:val="21"/>
        </w:rPr>
      </w:pPr>
      <w:r w:rsidRPr="00154FF3">
        <w:rPr>
          <w:rFonts w:ascii="宋体" w:hAnsi="宋体" w:hint="eastAsia"/>
          <w:color w:val="FF0000"/>
          <w:spacing w:val="8"/>
          <w:szCs w:val="21"/>
          <w:u w:val="words"/>
        </w:rPr>
        <w:t>11.4.1 本条第4款规定了应对系统</w:t>
      </w:r>
      <w:proofErr w:type="gramStart"/>
      <w:r w:rsidRPr="00154FF3">
        <w:rPr>
          <w:rFonts w:ascii="宋体" w:hAnsi="宋体" w:hint="eastAsia"/>
          <w:color w:val="FF0000"/>
          <w:spacing w:val="8"/>
          <w:szCs w:val="21"/>
          <w:u w:val="words"/>
        </w:rPr>
        <w:t>内软件</w:t>
      </w:r>
      <w:proofErr w:type="gramEnd"/>
      <w:r w:rsidRPr="00154FF3">
        <w:rPr>
          <w:rFonts w:ascii="宋体" w:hAnsi="宋体" w:hint="eastAsia"/>
          <w:color w:val="FF0000"/>
          <w:spacing w:val="8"/>
          <w:szCs w:val="21"/>
          <w:u w:val="words"/>
        </w:rPr>
        <w:t>和设备必须在主要使用功能和系统性能等应满足技术规格书、产品手册等系统功能和性能技术文件的要求。</w:t>
      </w:r>
    </w:p>
    <w:p w14:paraId="6337EDDE" w14:textId="77777777" w:rsidR="00E21E7D" w:rsidRDefault="00E21E7D" w:rsidP="00E21E7D">
      <w:pPr>
        <w:rPr>
          <w:rFonts w:ascii="宋体" w:hAnsi="宋体"/>
          <w:color w:val="00B0F0"/>
          <w:spacing w:val="8"/>
          <w:szCs w:val="21"/>
        </w:rPr>
      </w:pPr>
      <w:r w:rsidRPr="00154FF3">
        <w:rPr>
          <w:rFonts w:ascii="宋体" w:hAnsi="宋体" w:hint="eastAsia"/>
          <w:color w:val="00B0F0"/>
          <w:spacing w:val="8"/>
          <w:szCs w:val="21"/>
        </w:rPr>
        <w:t>[修订说明]</w:t>
      </w:r>
      <w:r w:rsidRPr="00C258B4">
        <w:rPr>
          <w:rFonts w:ascii="宋体" w:hAnsi="宋体"/>
          <w:color w:val="00B0F0"/>
          <w:spacing w:val="8"/>
          <w:szCs w:val="21"/>
        </w:rPr>
        <w:t xml:space="preserve"> </w:t>
      </w:r>
      <w:r>
        <w:rPr>
          <w:rFonts w:ascii="宋体" w:hAnsi="宋体"/>
          <w:color w:val="00B0F0"/>
          <w:spacing w:val="8"/>
          <w:szCs w:val="21"/>
        </w:rPr>
        <w:t>11</w:t>
      </w:r>
      <w:r w:rsidRPr="00154FF3">
        <w:rPr>
          <w:rFonts w:ascii="宋体" w:hAnsi="宋体" w:hint="eastAsia"/>
          <w:color w:val="00B0F0"/>
          <w:spacing w:val="8"/>
          <w:szCs w:val="21"/>
        </w:rPr>
        <w:t>.</w:t>
      </w:r>
      <w:r>
        <w:rPr>
          <w:rFonts w:ascii="宋体" w:hAnsi="宋体"/>
          <w:color w:val="00B0F0"/>
          <w:spacing w:val="8"/>
          <w:szCs w:val="21"/>
        </w:rPr>
        <w:t>4</w:t>
      </w:r>
      <w:r w:rsidRPr="00154FF3">
        <w:rPr>
          <w:rFonts w:ascii="宋体" w:hAnsi="宋体" w:hint="eastAsia"/>
          <w:color w:val="00B0F0"/>
          <w:spacing w:val="8"/>
          <w:szCs w:val="21"/>
        </w:rPr>
        <w:t>.</w:t>
      </w:r>
      <w:r>
        <w:rPr>
          <w:rFonts w:ascii="宋体" w:hAnsi="宋体"/>
          <w:color w:val="00B0F0"/>
          <w:spacing w:val="8"/>
          <w:szCs w:val="21"/>
        </w:rPr>
        <w:t>1</w:t>
      </w:r>
      <w:r w:rsidRPr="00154FF3">
        <w:rPr>
          <w:rFonts w:ascii="宋体" w:hAnsi="宋体" w:hint="eastAsia"/>
          <w:color w:val="00B0F0"/>
          <w:spacing w:val="8"/>
          <w:szCs w:val="21"/>
        </w:rPr>
        <w:t>本条</w:t>
      </w:r>
      <w:r>
        <w:rPr>
          <w:rFonts w:ascii="宋体" w:hAnsi="宋体" w:hint="eastAsia"/>
          <w:color w:val="00B0F0"/>
          <w:spacing w:val="8"/>
          <w:szCs w:val="21"/>
        </w:rPr>
        <w:t>第4款</w:t>
      </w:r>
      <w:r w:rsidRPr="00154FF3">
        <w:rPr>
          <w:rFonts w:ascii="宋体" w:hAnsi="宋体" w:hint="eastAsia"/>
          <w:color w:val="00B0F0"/>
          <w:spacing w:val="8"/>
          <w:szCs w:val="21"/>
        </w:rPr>
        <w:t>为新增条文。</w:t>
      </w:r>
    </w:p>
    <w:p w14:paraId="73AD57EE" w14:textId="77777777" w:rsidR="00E21E7D" w:rsidRPr="00154FF3" w:rsidRDefault="00E21E7D" w:rsidP="00E21E7D">
      <w:pPr>
        <w:rPr>
          <w:rFonts w:ascii="宋体" w:hAnsi="宋体"/>
          <w:spacing w:val="8"/>
          <w:szCs w:val="21"/>
        </w:rPr>
      </w:pPr>
      <w:r w:rsidRPr="00154FF3">
        <w:rPr>
          <w:rFonts w:ascii="宋体" w:hAnsi="宋体" w:hint="eastAsia"/>
          <w:spacing w:val="8"/>
          <w:szCs w:val="21"/>
        </w:rPr>
        <w:t>11.4.2 本条第4款规定了应对系统内的服务器、工作站等设备的配置参数进行记录。参数记录应按照表B.0.19的规定填写。详细的配置参数极大地方便了使用单位的维护管理工作，一旦出现问题也更容易定位错误出在哪里。</w:t>
      </w:r>
    </w:p>
    <w:p w14:paraId="5C133015" w14:textId="77777777" w:rsidR="00E21E7D" w:rsidRPr="00154FF3" w:rsidRDefault="00E21E7D" w:rsidP="00E21E7D">
      <w:pPr>
        <w:pStyle w:val="2"/>
        <w:spacing w:before="0" w:after="0" w:line="240" w:lineRule="auto"/>
        <w:jc w:val="center"/>
        <w:rPr>
          <w:rFonts w:ascii="宋体" w:eastAsia="宋体" w:hAnsi="宋体"/>
          <w:sz w:val="21"/>
          <w:szCs w:val="21"/>
        </w:rPr>
      </w:pPr>
      <w:r w:rsidRPr="00154FF3">
        <w:rPr>
          <w:rFonts w:ascii="宋体" w:eastAsia="宋体" w:hAnsi="宋体" w:hint="eastAsia"/>
          <w:sz w:val="21"/>
          <w:szCs w:val="21"/>
        </w:rPr>
        <w:t>11.5 系统调试</w:t>
      </w:r>
    </w:p>
    <w:p w14:paraId="672881C0" w14:textId="77777777" w:rsidR="00E21E7D" w:rsidRPr="00154FF3" w:rsidRDefault="00E21E7D" w:rsidP="00E21E7D">
      <w:pPr>
        <w:rPr>
          <w:rFonts w:ascii="宋体" w:hAnsi="宋体"/>
          <w:spacing w:val="8"/>
          <w:szCs w:val="21"/>
        </w:rPr>
      </w:pPr>
      <w:r w:rsidRPr="00154FF3">
        <w:rPr>
          <w:rFonts w:ascii="宋体" w:hAnsi="宋体" w:hint="eastAsia"/>
          <w:spacing w:val="8"/>
          <w:szCs w:val="21"/>
        </w:rPr>
        <w:t>11.5.2 本条规定了不得随意关闭和重新启动服务器软件及其他要求长时间运行的软件，以便在调试过程中检查这类软件的稳定性。</w:t>
      </w:r>
    </w:p>
    <w:p w14:paraId="180680B6" w14:textId="77777777" w:rsidR="00E21E7D" w:rsidRPr="00154FF3" w:rsidRDefault="00E21E7D" w:rsidP="00E21E7D">
      <w:pPr>
        <w:rPr>
          <w:rFonts w:ascii="宋体" w:hAnsi="宋体"/>
          <w:spacing w:val="8"/>
          <w:szCs w:val="21"/>
        </w:rPr>
      </w:pPr>
      <w:r w:rsidRPr="00154FF3">
        <w:rPr>
          <w:rFonts w:ascii="宋体" w:hAnsi="宋体" w:hint="eastAsia"/>
          <w:spacing w:val="8"/>
          <w:szCs w:val="21"/>
        </w:rPr>
        <w:t>11.5.6 本条规定了系统调试中发现运行错误或者功能、性能不满足要求时应</w:t>
      </w:r>
      <w:proofErr w:type="gramStart"/>
      <w:r w:rsidRPr="00154FF3">
        <w:rPr>
          <w:rFonts w:ascii="宋体" w:hAnsi="宋体" w:hint="eastAsia"/>
          <w:spacing w:val="8"/>
          <w:szCs w:val="21"/>
        </w:rPr>
        <w:t>埴写问题</w:t>
      </w:r>
      <w:proofErr w:type="gramEnd"/>
      <w:r w:rsidRPr="00154FF3">
        <w:rPr>
          <w:rFonts w:ascii="宋体" w:hAnsi="宋体" w:hint="eastAsia"/>
          <w:spacing w:val="8"/>
          <w:szCs w:val="21"/>
        </w:rPr>
        <w:t>报告单，以便详细记录错误出现的情况，即可以避免解决时遗漏，又可以让系统开发人员在修改时有更多信息参考从而更快解决问题。</w:t>
      </w:r>
    </w:p>
    <w:p w14:paraId="4C84976A" w14:textId="77777777" w:rsidR="00E21E7D" w:rsidRPr="00154FF3" w:rsidRDefault="00E21E7D" w:rsidP="00E21E7D">
      <w:pPr>
        <w:rPr>
          <w:rFonts w:ascii="宋体" w:hAnsi="宋体"/>
          <w:spacing w:val="8"/>
          <w:szCs w:val="21"/>
        </w:rPr>
      </w:pPr>
      <w:r w:rsidRPr="00154FF3">
        <w:rPr>
          <w:rFonts w:ascii="宋体" w:hAnsi="宋体" w:hint="eastAsia"/>
          <w:spacing w:val="8"/>
          <w:szCs w:val="21"/>
        </w:rPr>
        <w:t>11.5.8 本条规定了用户单位的技术人员应全程参与功能测试和性能测试，以便从实际出发检查系统是否满足了设计要求，并尽快熟悉和掌握系统。</w:t>
      </w:r>
    </w:p>
    <w:p w14:paraId="15B19A6C" w14:textId="77777777" w:rsidR="00E21E7D" w:rsidRPr="00154FF3" w:rsidRDefault="00E21E7D" w:rsidP="00E21E7D">
      <w:pPr>
        <w:rPr>
          <w:rFonts w:ascii="宋体" w:hAnsi="宋体"/>
          <w:color w:val="FF0000"/>
          <w:spacing w:val="8"/>
          <w:szCs w:val="21"/>
          <w:u w:val="single"/>
        </w:rPr>
      </w:pPr>
      <w:r w:rsidRPr="00154FF3">
        <w:rPr>
          <w:rFonts w:ascii="宋体" w:hAnsi="宋体"/>
          <w:color w:val="FF0000"/>
          <w:spacing w:val="8"/>
          <w:szCs w:val="21"/>
          <w:u w:val="words"/>
        </w:rPr>
        <w:t xml:space="preserve">11.5.9 </w:t>
      </w:r>
      <w:r w:rsidRPr="00154FF3">
        <w:rPr>
          <w:rFonts w:ascii="宋体" w:hAnsi="宋体" w:hint="eastAsia"/>
          <w:color w:val="FF0000"/>
          <w:spacing w:val="8"/>
          <w:szCs w:val="21"/>
          <w:u w:val="words"/>
        </w:rPr>
        <w:t>本条考虑到由于</w:t>
      </w:r>
      <w:r w:rsidRPr="00154FF3">
        <w:rPr>
          <w:rFonts w:ascii="宋体" w:hAnsi="宋体"/>
          <w:color w:val="FF0000"/>
          <w:spacing w:val="8"/>
          <w:szCs w:val="21"/>
          <w:u w:val="words"/>
        </w:rPr>
        <w:t>信息化应用系统</w:t>
      </w:r>
      <w:r w:rsidRPr="00154FF3">
        <w:rPr>
          <w:rFonts w:ascii="宋体" w:hAnsi="宋体" w:hint="eastAsia"/>
          <w:color w:val="FF0000"/>
          <w:spacing w:val="8"/>
          <w:szCs w:val="21"/>
          <w:u w:val="words"/>
        </w:rPr>
        <w:t>中一般软件功能较多，为方便用户能掌握系统的使用方法，规定了</w:t>
      </w:r>
      <w:r w:rsidRPr="00154FF3">
        <w:rPr>
          <w:rFonts w:ascii="宋体" w:hAnsi="宋体" w:hint="eastAsia"/>
          <w:color w:val="FF0000"/>
          <w:spacing w:val="8"/>
          <w:szCs w:val="21"/>
          <w:u w:val="single"/>
        </w:rPr>
        <w:t>调试结束后应给用户提供</w:t>
      </w:r>
      <w:r w:rsidRPr="00154FF3">
        <w:rPr>
          <w:rFonts w:ascii="宋体" w:hAnsi="宋体"/>
          <w:color w:val="FF0000"/>
          <w:spacing w:val="8"/>
          <w:szCs w:val="21"/>
          <w:u w:val="single"/>
        </w:rPr>
        <w:t>产品</w:t>
      </w:r>
      <w:r w:rsidRPr="00154FF3">
        <w:rPr>
          <w:rFonts w:ascii="宋体" w:hAnsi="宋体" w:hint="eastAsia"/>
          <w:color w:val="FF0000"/>
          <w:spacing w:val="8"/>
          <w:szCs w:val="21"/>
          <w:u w:val="single"/>
          <w:lang w:val="en-AU"/>
        </w:rPr>
        <w:t>使</w:t>
      </w:r>
      <w:r w:rsidRPr="00154FF3">
        <w:rPr>
          <w:rFonts w:ascii="宋体" w:hAnsi="宋体"/>
          <w:color w:val="FF0000"/>
          <w:spacing w:val="8"/>
          <w:szCs w:val="21"/>
          <w:u w:val="single"/>
        </w:rPr>
        <w:t>用手册并进行使用培训。</w:t>
      </w:r>
    </w:p>
    <w:p w14:paraId="597DDDB3" w14:textId="77777777" w:rsidR="00E21E7D" w:rsidRDefault="00E21E7D" w:rsidP="00E21E7D">
      <w:pPr>
        <w:rPr>
          <w:rFonts w:ascii="宋体" w:hAnsi="宋体"/>
          <w:color w:val="00B0F0"/>
          <w:spacing w:val="8"/>
          <w:szCs w:val="21"/>
        </w:rPr>
      </w:pPr>
      <w:r w:rsidRPr="00154FF3">
        <w:rPr>
          <w:rFonts w:ascii="宋体" w:hAnsi="宋体" w:hint="eastAsia"/>
          <w:color w:val="00B0F0"/>
          <w:spacing w:val="8"/>
          <w:szCs w:val="21"/>
        </w:rPr>
        <w:t>[修订说明]</w:t>
      </w:r>
      <w:r w:rsidRPr="006746FB">
        <w:rPr>
          <w:rFonts w:ascii="宋体" w:hAnsi="宋体" w:hint="eastAsia"/>
          <w:color w:val="00B0F0"/>
          <w:spacing w:val="8"/>
          <w:szCs w:val="21"/>
        </w:rPr>
        <w:t xml:space="preserve"> </w:t>
      </w:r>
      <w:r>
        <w:rPr>
          <w:rFonts w:ascii="宋体" w:hAnsi="宋体"/>
          <w:color w:val="00B0F0"/>
          <w:spacing w:val="8"/>
          <w:szCs w:val="21"/>
        </w:rPr>
        <w:t>11</w:t>
      </w:r>
      <w:r w:rsidRPr="00154FF3">
        <w:rPr>
          <w:rFonts w:ascii="宋体" w:hAnsi="宋体" w:hint="eastAsia"/>
          <w:color w:val="00B0F0"/>
          <w:spacing w:val="8"/>
          <w:szCs w:val="21"/>
        </w:rPr>
        <w:t>.</w:t>
      </w:r>
      <w:r>
        <w:rPr>
          <w:rFonts w:ascii="宋体" w:hAnsi="宋体"/>
          <w:color w:val="00B0F0"/>
          <w:spacing w:val="8"/>
          <w:szCs w:val="21"/>
        </w:rPr>
        <w:t>5</w:t>
      </w:r>
      <w:r w:rsidRPr="00154FF3">
        <w:rPr>
          <w:rFonts w:ascii="宋体" w:hAnsi="宋体" w:hint="eastAsia"/>
          <w:color w:val="00B0F0"/>
          <w:spacing w:val="8"/>
          <w:szCs w:val="21"/>
        </w:rPr>
        <w:t>.</w:t>
      </w:r>
      <w:r>
        <w:rPr>
          <w:rFonts w:ascii="宋体" w:hAnsi="宋体"/>
          <w:color w:val="00B0F0"/>
          <w:spacing w:val="8"/>
          <w:szCs w:val="21"/>
        </w:rPr>
        <w:t>9</w:t>
      </w:r>
      <w:r w:rsidRPr="00154FF3">
        <w:rPr>
          <w:rFonts w:ascii="宋体" w:hAnsi="宋体" w:hint="eastAsia"/>
          <w:color w:val="00B0F0"/>
          <w:spacing w:val="8"/>
          <w:szCs w:val="21"/>
        </w:rPr>
        <w:t>本条为新增条文。</w:t>
      </w:r>
    </w:p>
    <w:p w14:paraId="4CAF0C45" w14:textId="77777777" w:rsidR="00E21E7D" w:rsidRPr="00154FF3" w:rsidRDefault="00E21E7D" w:rsidP="00E21E7D">
      <w:pPr>
        <w:rPr>
          <w:rFonts w:ascii="宋体" w:hAnsi="宋体"/>
          <w:color w:val="FF0000"/>
          <w:spacing w:val="8"/>
          <w:szCs w:val="21"/>
          <w:u w:val="single"/>
        </w:rPr>
      </w:pPr>
      <w:r w:rsidRPr="00154FF3">
        <w:rPr>
          <w:rFonts w:ascii="宋体" w:hAnsi="宋体"/>
          <w:color w:val="FF0000"/>
          <w:spacing w:val="8"/>
          <w:szCs w:val="21"/>
          <w:u w:val="words"/>
        </w:rPr>
        <w:t>11.5.</w:t>
      </w:r>
      <w:r w:rsidRPr="00154FF3">
        <w:rPr>
          <w:rFonts w:ascii="宋体" w:hAnsi="宋体"/>
          <w:color w:val="FF0000"/>
          <w:spacing w:val="8"/>
          <w:szCs w:val="21"/>
          <w:u w:val="single"/>
        </w:rPr>
        <w:t>10</w:t>
      </w:r>
      <w:r w:rsidRPr="00154FF3">
        <w:rPr>
          <w:rFonts w:ascii="宋体" w:hAnsi="宋体" w:hint="eastAsia"/>
          <w:color w:val="FF0000"/>
          <w:spacing w:val="8"/>
          <w:szCs w:val="21"/>
          <w:u w:val="single"/>
        </w:rPr>
        <w:t>本条规定了根据技术文件要求应用系统之间需进行数据共享及联动的,应明确接口协议以便实现应用系统的联接</w:t>
      </w:r>
      <w:r w:rsidRPr="00154FF3">
        <w:rPr>
          <w:rFonts w:ascii="宋体" w:hAnsi="宋体"/>
          <w:color w:val="FF0000"/>
          <w:spacing w:val="8"/>
          <w:szCs w:val="21"/>
          <w:u w:val="single"/>
        </w:rPr>
        <w:t>。</w:t>
      </w:r>
    </w:p>
    <w:p w14:paraId="727690A6" w14:textId="77777777" w:rsidR="00E21E7D" w:rsidRDefault="00E21E7D" w:rsidP="00E21E7D">
      <w:pPr>
        <w:rPr>
          <w:rFonts w:ascii="宋体" w:hAnsi="宋体"/>
          <w:color w:val="00B0F0"/>
          <w:spacing w:val="8"/>
          <w:szCs w:val="21"/>
        </w:rPr>
      </w:pPr>
      <w:r w:rsidRPr="00154FF3">
        <w:rPr>
          <w:rFonts w:ascii="宋体" w:hAnsi="宋体" w:hint="eastAsia"/>
          <w:color w:val="00B0F0"/>
          <w:spacing w:val="8"/>
          <w:szCs w:val="21"/>
        </w:rPr>
        <w:t>[修订说明]</w:t>
      </w:r>
      <w:r w:rsidRPr="006746FB">
        <w:rPr>
          <w:rFonts w:ascii="宋体" w:hAnsi="宋体" w:hint="eastAsia"/>
          <w:color w:val="00B0F0"/>
          <w:spacing w:val="8"/>
          <w:szCs w:val="21"/>
        </w:rPr>
        <w:t xml:space="preserve"> </w:t>
      </w:r>
      <w:r>
        <w:rPr>
          <w:rFonts w:ascii="宋体" w:hAnsi="宋体"/>
          <w:color w:val="00B0F0"/>
          <w:spacing w:val="8"/>
          <w:szCs w:val="21"/>
        </w:rPr>
        <w:t>11</w:t>
      </w:r>
      <w:r w:rsidRPr="00154FF3">
        <w:rPr>
          <w:rFonts w:ascii="宋体" w:hAnsi="宋体" w:hint="eastAsia"/>
          <w:color w:val="00B0F0"/>
          <w:spacing w:val="8"/>
          <w:szCs w:val="21"/>
        </w:rPr>
        <w:t>.</w:t>
      </w:r>
      <w:r>
        <w:rPr>
          <w:rFonts w:ascii="宋体" w:hAnsi="宋体"/>
          <w:color w:val="00B0F0"/>
          <w:spacing w:val="8"/>
          <w:szCs w:val="21"/>
        </w:rPr>
        <w:t>5</w:t>
      </w:r>
      <w:r w:rsidRPr="00154FF3">
        <w:rPr>
          <w:rFonts w:ascii="宋体" w:hAnsi="宋体" w:hint="eastAsia"/>
          <w:color w:val="00B0F0"/>
          <w:spacing w:val="8"/>
          <w:szCs w:val="21"/>
        </w:rPr>
        <w:t>.</w:t>
      </w:r>
      <w:r>
        <w:rPr>
          <w:rFonts w:ascii="宋体" w:hAnsi="宋体"/>
          <w:color w:val="00B0F0"/>
          <w:spacing w:val="8"/>
          <w:szCs w:val="21"/>
        </w:rPr>
        <w:t>10</w:t>
      </w:r>
      <w:r w:rsidRPr="00154FF3">
        <w:rPr>
          <w:rFonts w:ascii="宋体" w:hAnsi="宋体" w:hint="eastAsia"/>
          <w:color w:val="00B0F0"/>
          <w:spacing w:val="8"/>
          <w:szCs w:val="21"/>
        </w:rPr>
        <w:t>本条为新增条文。</w:t>
      </w:r>
    </w:p>
    <w:p w14:paraId="49982B7D" w14:textId="77777777" w:rsidR="00E21E7D" w:rsidRPr="00154FF3" w:rsidRDefault="00E21E7D" w:rsidP="00E21E7D">
      <w:pPr>
        <w:rPr>
          <w:rFonts w:ascii="宋体" w:hAnsi="宋体"/>
          <w:color w:val="FF0000"/>
          <w:spacing w:val="8"/>
          <w:szCs w:val="21"/>
          <w:u w:val="single"/>
        </w:rPr>
      </w:pPr>
    </w:p>
    <w:p w14:paraId="6DC92590" w14:textId="77777777" w:rsidR="00E21E7D" w:rsidRPr="00B64112" w:rsidRDefault="00E21E7D" w:rsidP="00E21E7D">
      <w:pPr>
        <w:rPr>
          <w:rFonts w:ascii="宋体" w:hAnsi="宋体"/>
          <w:spacing w:val="8"/>
          <w:szCs w:val="21"/>
        </w:rPr>
      </w:pPr>
    </w:p>
    <w:p w14:paraId="58B2E645" w14:textId="77777777" w:rsidR="00E21E7D" w:rsidRDefault="00E21E7D" w:rsidP="00E21E7D">
      <w:pPr>
        <w:pStyle w:val="1"/>
        <w:spacing w:before="0" w:afterLines="100" w:after="312" w:line="240" w:lineRule="auto"/>
        <w:jc w:val="center"/>
        <w:rPr>
          <w:rFonts w:ascii="宋体" w:hAnsi="宋体"/>
          <w:sz w:val="21"/>
          <w:szCs w:val="21"/>
        </w:rPr>
      </w:pPr>
      <w:r w:rsidRPr="00154FF3">
        <w:rPr>
          <w:rFonts w:ascii="宋体" w:hAnsi="宋体" w:hint="eastAsia"/>
          <w:sz w:val="21"/>
          <w:szCs w:val="21"/>
        </w:rPr>
        <w:t>12 建筑设备</w:t>
      </w:r>
      <w:r w:rsidRPr="00776E0A">
        <w:rPr>
          <w:rFonts w:ascii="宋体" w:hAnsi="宋体" w:hint="eastAsia"/>
          <w:sz w:val="21"/>
          <w:szCs w:val="21"/>
          <w:bdr w:val="single" w:sz="4" w:space="0" w:color="auto"/>
        </w:rPr>
        <w:t>监控</w:t>
      </w:r>
      <w:r w:rsidRPr="00776E0A">
        <w:rPr>
          <w:rFonts w:ascii="宋体" w:hAnsi="宋体" w:hint="eastAsia"/>
          <w:color w:val="FF0000"/>
          <w:sz w:val="21"/>
          <w:szCs w:val="21"/>
          <w:u w:val="single"/>
        </w:rPr>
        <w:t>管理</w:t>
      </w:r>
      <w:r w:rsidRPr="00154FF3">
        <w:rPr>
          <w:rFonts w:ascii="宋体" w:hAnsi="宋体" w:hint="eastAsia"/>
          <w:sz w:val="21"/>
          <w:szCs w:val="21"/>
        </w:rPr>
        <w:t>系统</w:t>
      </w:r>
    </w:p>
    <w:p w14:paraId="6238C0B4" w14:textId="77777777" w:rsidR="00E21E7D" w:rsidRPr="00D62D5B" w:rsidRDefault="00E21E7D" w:rsidP="00E21E7D">
      <w:pPr>
        <w:rPr>
          <w:rFonts w:ascii="宋体" w:hAnsi="宋体"/>
          <w:color w:val="00B0F0"/>
          <w:spacing w:val="8"/>
          <w:szCs w:val="21"/>
          <w:u w:val="single"/>
        </w:rPr>
      </w:pPr>
      <w:r w:rsidRPr="00154FF3">
        <w:rPr>
          <w:rFonts w:ascii="宋体" w:hAnsi="宋体" w:hint="eastAsia"/>
          <w:color w:val="00B0F0"/>
          <w:spacing w:val="8"/>
          <w:szCs w:val="21"/>
        </w:rPr>
        <w:t>[修订说明]</w:t>
      </w:r>
      <w:r w:rsidRPr="00D62D5B">
        <w:rPr>
          <w:rFonts w:ascii="宋体" w:hAnsi="宋体" w:hint="eastAsia"/>
          <w:color w:val="00B0F0"/>
          <w:spacing w:val="8"/>
          <w:szCs w:val="21"/>
          <w:u w:val="single"/>
        </w:rPr>
        <w:t>根据《</w:t>
      </w:r>
      <w:r w:rsidRPr="00D62D5B">
        <w:rPr>
          <w:rFonts w:ascii="宋体" w:hAnsi="宋体"/>
          <w:color w:val="00B0F0"/>
          <w:spacing w:val="8"/>
          <w:szCs w:val="21"/>
          <w:u w:val="single"/>
        </w:rPr>
        <w:t>智能建筑设计标准</w:t>
      </w:r>
      <w:r w:rsidRPr="00D62D5B">
        <w:rPr>
          <w:rFonts w:ascii="宋体" w:hAnsi="宋体" w:hint="eastAsia"/>
          <w:color w:val="00B0F0"/>
          <w:spacing w:val="8"/>
          <w:szCs w:val="21"/>
          <w:u w:val="single"/>
        </w:rPr>
        <w:t>》</w:t>
      </w:r>
      <w:r w:rsidRPr="00D62D5B">
        <w:rPr>
          <w:rFonts w:ascii="宋体" w:hAnsi="宋体"/>
          <w:color w:val="00B0F0"/>
          <w:spacing w:val="8"/>
          <w:szCs w:val="21"/>
          <w:u w:val="single"/>
        </w:rPr>
        <w:t>GB 50314-201</w:t>
      </w:r>
      <w:r w:rsidRPr="00D62D5B">
        <w:rPr>
          <w:rFonts w:ascii="宋体" w:hAnsi="宋体" w:hint="eastAsia"/>
          <w:color w:val="00B0F0"/>
          <w:spacing w:val="8"/>
          <w:szCs w:val="21"/>
          <w:u w:val="single"/>
        </w:rPr>
        <w:t>5，建筑设备管理系统</w:t>
      </w:r>
      <w:proofErr w:type="gramStart"/>
      <w:r w:rsidRPr="00D62D5B">
        <w:rPr>
          <w:rFonts w:ascii="宋体" w:hAnsi="宋体" w:hint="eastAsia"/>
          <w:color w:val="00B0F0"/>
          <w:spacing w:val="8"/>
          <w:szCs w:val="21"/>
          <w:u w:val="single"/>
        </w:rPr>
        <w:t>宜包括</w:t>
      </w:r>
      <w:proofErr w:type="gramEnd"/>
      <w:r w:rsidRPr="00D62D5B">
        <w:rPr>
          <w:rFonts w:ascii="宋体" w:hAnsi="宋体" w:hint="eastAsia"/>
          <w:color w:val="00B0F0"/>
          <w:spacing w:val="8"/>
          <w:szCs w:val="21"/>
          <w:u w:val="single"/>
        </w:rPr>
        <w:t>建筑设备监控系统、建筑能效监管系统，以及需纳入管理的其他业务设施系统等。根据《</w:t>
      </w:r>
      <w:r w:rsidRPr="00D62D5B">
        <w:rPr>
          <w:rFonts w:ascii="宋体" w:hAnsi="宋体"/>
          <w:color w:val="00B0F0"/>
          <w:spacing w:val="8"/>
          <w:szCs w:val="21"/>
          <w:u w:val="single"/>
        </w:rPr>
        <w:t>建筑设备监控系统工程技术规范</w:t>
      </w:r>
      <w:r w:rsidRPr="00D62D5B">
        <w:rPr>
          <w:rFonts w:ascii="宋体" w:hAnsi="宋体" w:hint="eastAsia"/>
          <w:color w:val="00B0F0"/>
          <w:spacing w:val="8"/>
          <w:szCs w:val="21"/>
          <w:u w:val="single"/>
        </w:rPr>
        <w:t>》（</w:t>
      </w:r>
      <w:r w:rsidRPr="00D62D5B">
        <w:rPr>
          <w:rFonts w:ascii="宋体" w:hAnsi="宋体"/>
          <w:color w:val="00B0F0"/>
          <w:spacing w:val="8"/>
          <w:szCs w:val="21"/>
          <w:u w:val="single"/>
        </w:rPr>
        <w:t>JGJ/T 334-2014</w:t>
      </w:r>
      <w:r w:rsidRPr="00D62D5B">
        <w:rPr>
          <w:rFonts w:ascii="宋体" w:hAnsi="宋体" w:hint="eastAsia"/>
          <w:color w:val="00B0F0"/>
          <w:spacing w:val="8"/>
          <w:szCs w:val="21"/>
          <w:u w:val="single"/>
        </w:rPr>
        <w:t>），建筑设备监控系统除了提供供暖通风与空气调节、给水排水、供配电、照明、电梯和自动扶梯监控功能，还需提供“能耗监测功能”和“管理功能”。在节能降耗、绿色建筑的大环境之下，建筑设备监控系统的诸多厂商，提供的建筑设备监控平台软件，基本上或多或少提供了能耗监测或能源管理的功能或模块。故“建筑能耗监测系统”、“民用建筑远</w:t>
      </w:r>
      <w:r w:rsidRPr="00D62D5B">
        <w:rPr>
          <w:rFonts w:ascii="宋体" w:hAnsi="宋体"/>
          <w:color w:val="00B0F0"/>
          <w:spacing w:val="8"/>
          <w:szCs w:val="21"/>
          <w:u w:val="single"/>
        </w:rPr>
        <w:t>传</w:t>
      </w:r>
      <w:r w:rsidRPr="00D62D5B">
        <w:rPr>
          <w:rFonts w:ascii="宋体" w:hAnsi="宋体" w:hint="eastAsia"/>
          <w:color w:val="00B0F0"/>
          <w:spacing w:val="8"/>
          <w:szCs w:val="21"/>
          <w:u w:val="single"/>
        </w:rPr>
        <w:t>抄表系统”或“建筑能效管理系统”，有时独立成系统，有时融入到建筑设备监控系统中。</w:t>
      </w:r>
    </w:p>
    <w:p w14:paraId="364598DA" w14:textId="77777777" w:rsidR="00E21E7D" w:rsidRPr="00154FF3" w:rsidRDefault="00E21E7D" w:rsidP="00E21E7D">
      <w:pPr>
        <w:pStyle w:val="2"/>
        <w:spacing w:before="0" w:after="0" w:line="240" w:lineRule="auto"/>
        <w:jc w:val="center"/>
        <w:rPr>
          <w:rFonts w:ascii="宋体" w:eastAsia="宋体" w:hAnsi="宋体"/>
          <w:sz w:val="21"/>
          <w:szCs w:val="21"/>
        </w:rPr>
      </w:pPr>
      <w:r w:rsidRPr="00154FF3">
        <w:rPr>
          <w:rFonts w:ascii="宋体" w:eastAsia="宋体" w:hAnsi="宋体" w:hint="eastAsia"/>
          <w:sz w:val="21"/>
          <w:szCs w:val="21"/>
        </w:rPr>
        <w:t>12.1 施工准备</w:t>
      </w:r>
    </w:p>
    <w:p w14:paraId="2705A668"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12.1.1 由于建筑设备</w:t>
      </w:r>
      <w:r w:rsidRPr="002A76A0">
        <w:rPr>
          <w:rFonts w:ascii="宋体" w:hAnsi="宋体" w:hint="eastAsia"/>
          <w:spacing w:val="8"/>
          <w:szCs w:val="21"/>
          <w:bdr w:val="single" w:sz="4" w:space="0" w:color="auto"/>
        </w:rPr>
        <w:t>监控</w:t>
      </w:r>
      <w:r w:rsidRPr="002A76A0">
        <w:rPr>
          <w:rFonts w:ascii="宋体" w:hAnsi="宋体" w:hint="eastAsia"/>
          <w:color w:val="FF0000"/>
          <w:spacing w:val="8"/>
          <w:szCs w:val="21"/>
          <w:u w:val="single"/>
        </w:rPr>
        <w:t>管理</w:t>
      </w:r>
      <w:r w:rsidRPr="00154FF3">
        <w:rPr>
          <w:rFonts w:ascii="宋体" w:hAnsi="宋体" w:hint="eastAsia"/>
          <w:spacing w:val="8"/>
          <w:szCs w:val="21"/>
        </w:rPr>
        <w:t>系统的受控对象是建筑物内的机电设备及其系统，涉及专业领域广，被控设备多，需要明确与各专业的技术接口和施工界面。</w:t>
      </w:r>
      <w:r w:rsidRPr="00203103">
        <w:rPr>
          <w:rFonts w:hint="eastAsia"/>
          <w:color w:val="FF0000"/>
          <w:spacing w:val="8"/>
          <w:szCs w:val="28"/>
          <w:u w:val="single"/>
        </w:rPr>
        <w:t>建筑设备监控系统采集的信息</w:t>
      </w:r>
      <w:proofErr w:type="gramStart"/>
      <w:r w:rsidRPr="00203103">
        <w:rPr>
          <w:rFonts w:hint="eastAsia"/>
          <w:color w:val="FF0000"/>
          <w:spacing w:val="8"/>
          <w:szCs w:val="28"/>
          <w:u w:val="single"/>
        </w:rPr>
        <w:t>宜包括</w:t>
      </w:r>
      <w:proofErr w:type="gramEnd"/>
      <w:r w:rsidRPr="00203103">
        <w:rPr>
          <w:rFonts w:hint="eastAsia"/>
          <w:color w:val="FF0000"/>
          <w:spacing w:val="8"/>
          <w:szCs w:val="28"/>
          <w:u w:val="single"/>
        </w:rPr>
        <w:t>温度、湿度、流量、压力、压差、液位、照度、气体浓度、电量、冷热量等建筑设备运行基础状态信息</w:t>
      </w:r>
      <w:r>
        <w:rPr>
          <w:rFonts w:hint="eastAsia"/>
          <w:color w:val="FF0000"/>
          <w:spacing w:val="8"/>
          <w:szCs w:val="28"/>
          <w:u w:val="single"/>
        </w:rPr>
        <w:t>。建筑能耗监测或建筑能效管理独立设置系统时，应关注</w:t>
      </w:r>
      <w:r w:rsidRPr="0083424E">
        <w:rPr>
          <w:rFonts w:hint="eastAsia"/>
          <w:color w:val="FF0000"/>
          <w:spacing w:val="8"/>
          <w:szCs w:val="28"/>
          <w:u w:val="single"/>
        </w:rPr>
        <w:t>用于计费结算的水、电、气</w:t>
      </w:r>
      <w:r>
        <w:rPr>
          <w:rFonts w:hint="eastAsia"/>
          <w:color w:val="FF0000"/>
          <w:spacing w:val="8"/>
          <w:szCs w:val="28"/>
          <w:u w:val="single"/>
        </w:rPr>
        <w:t>和</w:t>
      </w:r>
      <w:r w:rsidRPr="00D0041E">
        <w:rPr>
          <w:rFonts w:hint="eastAsia"/>
          <w:color w:val="FF0000"/>
          <w:spacing w:val="8"/>
          <w:szCs w:val="28"/>
          <w:u w:val="single"/>
        </w:rPr>
        <w:t>冷</w:t>
      </w:r>
      <w:r>
        <w:rPr>
          <w:rFonts w:hint="eastAsia"/>
          <w:color w:val="FF0000"/>
          <w:spacing w:val="8"/>
          <w:szCs w:val="28"/>
          <w:u w:val="single"/>
        </w:rPr>
        <w:t>/</w:t>
      </w:r>
      <w:r w:rsidRPr="00D0041E">
        <w:rPr>
          <w:rFonts w:hint="eastAsia"/>
          <w:color w:val="FF0000"/>
          <w:spacing w:val="8"/>
          <w:szCs w:val="28"/>
          <w:u w:val="single"/>
        </w:rPr>
        <w:t>热量</w:t>
      </w:r>
      <w:r>
        <w:rPr>
          <w:rFonts w:hint="eastAsia"/>
          <w:color w:val="FF0000"/>
          <w:spacing w:val="8"/>
          <w:szCs w:val="28"/>
          <w:u w:val="single"/>
        </w:rPr>
        <w:t>信息采集。</w:t>
      </w:r>
    </w:p>
    <w:p w14:paraId="1ECDBB00" w14:textId="77777777" w:rsidR="00E21E7D" w:rsidRPr="00154FF3" w:rsidRDefault="00E21E7D" w:rsidP="00E21E7D">
      <w:pPr>
        <w:pStyle w:val="2"/>
        <w:spacing w:before="0" w:after="0" w:line="240" w:lineRule="auto"/>
        <w:jc w:val="center"/>
        <w:rPr>
          <w:rFonts w:ascii="宋体" w:eastAsia="宋体" w:hAnsi="宋体"/>
          <w:sz w:val="21"/>
          <w:szCs w:val="21"/>
        </w:rPr>
      </w:pPr>
      <w:r w:rsidRPr="00154FF3">
        <w:rPr>
          <w:rFonts w:ascii="宋体" w:eastAsia="宋体" w:hAnsi="宋体" w:hint="eastAsia"/>
          <w:sz w:val="21"/>
          <w:szCs w:val="21"/>
        </w:rPr>
        <w:lastRenderedPageBreak/>
        <w:t>12.2 设备安装</w:t>
      </w:r>
    </w:p>
    <w:p w14:paraId="558BB2F5"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12.2.1 本条规定说明了建筑设备</w:t>
      </w:r>
      <w:r w:rsidRPr="002A76A0">
        <w:rPr>
          <w:rFonts w:ascii="宋体" w:hAnsi="宋体" w:hint="eastAsia"/>
          <w:spacing w:val="8"/>
          <w:szCs w:val="21"/>
          <w:bdr w:val="single" w:sz="4" w:space="0" w:color="auto"/>
        </w:rPr>
        <w:t>监控</w:t>
      </w:r>
      <w:r w:rsidRPr="002A76A0">
        <w:rPr>
          <w:rFonts w:ascii="宋体" w:hAnsi="宋体" w:hint="eastAsia"/>
          <w:color w:val="FF0000"/>
          <w:spacing w:val="8"/>
          <w:szCs w:val="21"/>
          <w:u w:val="single"/>
        </w:rPr>
        <w:t>管理</w:t>
      </w:r>
      <w:r w:rsidRPr="00154FF3">
        <w:rPr>
          <w:rFonts w:ascii="宋体" w:hAnsi="宋体" w:hint="eastAsia"/>
          <w:spacing w:val="8"/>
          <w:szCs w:val="21"/>
        </w:rPr>
        <w:t>系统需要安装的设备</w:t>
      </w:r>
      <w:r w:rsidRPr="00CE79B5">
        <w:rPr>
          <w:rFonts w:hint="eastAsia"/>
          <w:color w:val="FF0000"/>
          <w:spacing w:val="8"/>
          <w:szCs w:val="28"/>
          <w:u w:val="single"/>
        </w:rPr>
        <w:t>，并兼顾了</w:t>
      </w:r>
      <w:r>
        <w:rPr>
          <w:rFonts w:hint="eastAsia"/>
          <w:color w:val="FF0000"/>
          <w:spacing w:val="8"/>
          <w:szCs w:val="28"/>
          <w:u w:val="single"/>
        </w:rPr>
        <w:t>两种不同架构（</w:t>
      </w:r>
      <w:r w:rsidRPr="00CE79B5">
        <w:rPr>
          <w:color w:val="FF0000"/>
          <w:spacing w:val="8"/>
          <w:szCs w:val="28"/>
          <w:u w:val="single"/>
        </w:rPr>
        <w:t>DDC</w:t>
      </w:r>
      <w:r w:rsidRPr="00CE79B5">
        <w:rPr>
          <w:color w:val="FF0000"/>
          <w:spacing w:val="8"/>
          <w:szCs w:val="28"/>
          <w:u w:val="single"/>
        </w:rPr>
        <w:t>架构</w:t>
      </w:r>
      <w:r w:rsidRPr="00CE79B5">
        <w:rPr>
          <w:rFonts w:hint="eastAsia"/>
          <w:color w:val="FF0000"/>
          <w:spacing w:val="8"/>
          <w:szCs w:val="28"/>
          <w:u w:val="single"/>
        </w:rPr>
        <w:t>和</w:t>
      </w:r>
      <w:r w:rsidRPr="00CE79B5">
        <w:rPr>
          <w:color w:val="FF0000"/>
          <w:spacing w:val="8"/>
          <w:szCs w:val="28"/>
          <w:u w:val="single"/>
        </w:rPr>
        <w:t>PLC</w:t>
      </w:r>
      <w:r w:rsidRPr="00CE79B5">
        <w:rPr>
          <w:color w:val="FF0000"/>
          <w:spacing w:val="8"/>
          <w:szCs w:val="28"/>
          <w:u w:val="single"/>
        </w:rPr>
        <w:t>架构</w:t>
      </w:r>
      <w:r>
        <w:rPr>
          <w:rFonts w:hint="eastAsia"/>
          <w:color w:val="FF0000"/>
          <w:spacing w:val="8"/>
          <w:szCs w:val="28"/>
          <w:u w:val="single"/>
        </w:rPr>
        <w:t>）</w:t>
      </w:r>
      <w:r w:rsidRPr="00CE79B5">
        <w:rPr>
          <w:rFonts w:hint="eastAsia"/>
          <w:color w:val="FF0000"/>
          <w:spacing w:val="8"/>
          <w:szCs w:val="28"/>
          <w:u w:val="single"/>
        </w:rPr>
        <w:t>的</w:t>
      </w:r>
      <w:r w:rsidRPr="00CE79B5">
        <w:rPr>
          <w:color w:val="FF0000"/>
          <w:spacing w:val="8"/>
          <w:szCs w:val="28"/>
          <w:u w:val="single"/>
        </w:rPr>
        <w:t>建筑设备监控系统</w:t>
      </w:r>
      <w:r w:rsidRPr="00154FF3">
        <w:rPr>
          <w:rFonts w:ascii="宋体" w:hAnsi="宋体" w:hint="eastAsia"/>
          <w:spacing w:val="8"/>
          <w:szCs w:val="21"/>
        </w:rPr>
        <w:t>。变配电、公共照明监控系统设备安装执行相关的规范标准。</w:t>
      </w:r>
      <w:r w:rsidRPr="003413FB">
        <w:rPr>
          <w:rFonts w:hint="eastAsia"/>
          <w:color w:val="FF0000"/>
          <w:spacing w:val="8"/>
          <w:szCs w:val="28"/>
          <w:u w:val="single"/>
        </w:rPr>
        <w:t>现场控制器，又称远程</w:t>
      </w:r>
      <w:r w:rsidRPr="003413FB">
        <w:rPr>
          <w:rFonts w:hint="eastAsia"/>
          <w:color w:val="FF0000"/>
          <w:spacing w:val="8"/>
          <w:szCs w:val="28"/>
          <w:u w:val="single"/>
        </w:rPr>
        <w:t>I</w:t>
      </w:r>
      <w:r w:rsidRPr="003413FB">
        <w:rPr>
          <w:color w:val="FF0000"/>
          <w:spacing w:val="8"/>
          <w:szCs w:val="28"/>
          <w:u w:val="single"/>
        </w:rPr>
        <w:t>/O</w:t>
      </w:r>
      <w:r w:rsidRPr="003413FB">
        <w:rPr>
          <w:rFonts w:hint="eastAsia"/>
          <w:color w:val="FF0000"/>
          <w:spacing w:val="8"/>
          <w:szCs w:val="28"/>
          <w:u w:val="single"/>
        </w:rPr>
        <w:t>站或远程</w:t>
      </w:r>
      <w:r w:rsidRPr="003413FB">
        <w:rPr>
          <w:rFonts w:hint="eastAsia"/>
          <w:color w:val="FF0000"/>
          <w:spacing w:val="8"/>
          <w:szCs w:val="28"/>
          <w:u w:val="single"/>
        </w:rPr>
        <w:t>I</w:t>
      </w:r>
      <w:r w:rsidRPr="003413FB">
        <w:rPr>
          <w:color w:val="FF0000"/>
          <w:spacing w:val="8"/>
          <w:szCs w:val="28"/>
          <w:u w:val="single"/>
        </w:rPr>
        <w:t>/O</w:t>
      </w:r>
      <w:r w:rsidRPr="003413FB">
        <w:rPr>
          <w:rFonts w:hint="eastAsia"/>
          <w:color w:val="FF0000"/>
          <w:spacing w:val="8"/>
          <w:szCs w:val="28"/>
          <w:u w:val="single"/>
        </w:rPr>
        <w:t>控制器。</w:t>
      </w:r>
    </w:p>
    <w:p w14:paraId="6B5D578A"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12.2.2 本条规定了并列安装的机柜、控制台，应明确外形尺寸，控制好基础型钢的安装尺寸，保证标高一致。方便拆卸更换，避免因焊接固定而</w:t>
      </w:r>
      <w:proofErr w:type="gramStart"/>
      <w:r w:rsidRPr="00154FF3">
        <w:rPr>
          <w:rFonts w:ascii="宋体" w:hAnsi="宋体" w:hint="eastAsia"/>
          <w:spacing w:val="8"/>
          <w:szCs w:val="21"/>
        </w:rPr>
        <w:t>造成柜箱壳体</w:t>
      </w:r>
      <w:proofErr w:type="gramEnd"/>
      <w:r w:rsidRPr="00154FF3">
        <w:rPr>
          <w:rFonts w:ascii="宋体" w:hAnsi="宋体" w:hint="eastAsia"/>
          <w:spacing w:val="8"/>
          <w:szCs w:val="21"/>
        </w:rPr>
        <w:t>涂层防腐损坏、使用寿命缩短。机柜、控制台等的内部接线成束绑扎时要分开，标识齐全、正确是为方便使用和维修，防止误操作而发生设备故障及人身触电事故。</w:t>
      </w:r>
    </w:p>
    <w:p w14:paraId="76F4309B" w14:textId="77777777" w:rsidR="00E21E7D" w:rsidRDefault="00E21E7D" w:rsidP="00E21E7D">
      <w:pPr>
        <w:rPr>
          <w:rFonts w:ascii="宋体" w:hAnsi="宋体"/>
          <w:spacing w:val="8"/>
          <w:szCs w:val="21"/>
        </w:rPr>
      </w:pPr>
      <w:r w:rsidRPr="00154FF3">
        <w:rPr>
          <w:rFonts w:ascii="宋体" w:hAnsi="宋体" w:hint="eastAsia"/>
          <w:spacing w:val="8"/>
          <w:szCs w:val="21"/>
        </w:rPr>
        <w:t>12.2.4 本条说明了现场控制器箱的安装位置一般需根据现场情况确定，位置最好靠近被控设备，方便操作，节省材料。空间尽可能宽敞，光线充足，方便检修。现场控制器箱内应在显著位置放置箱内接线图，以方便检修人员随时检查现场故障。现场控制器应在调试前安装，主要是为了防止其他专业交叉作业时被破坏。</w:t>
      </w:r>
    </w:p>
    <w:p w14:paraId="10F9A4AB" w14:textId="77777777" w:rsidR="00E21E7D" w:rsidRPr="00A02BA7" w:rsidRDefault="00E21E7D" w:rsidP="00E21E7D">
      <w:pPr>
        <w:rPr>
          <w:color w:val="FF0000"/>
          <w:spacing w:val="8"/>
          <w:szCs w:val="28"/>
          <w:u w:val="single"/>
        </w:rPr>
      </w:pPr>
      <w:r w:rsidRPr="00A02BA7">
        <w:rPr>
          <w:rFonts w:hint="eastAsia"/>
          <w:color w:val="FF0000"/>
          <w:spacing w:val="8"/>
          <w:szCs w:val="28"/>
          <w:u w:val="single"/>
        </w:rPr>
        <w:t>12.2.4</w:t>
      </w:r>
      <w:r w:rsidRPr="00A02BA7">
        <w:rPr>
          <w:color w:val="FF0000"/>
          <w:spacing w:val="8"/>
          <w:szCs w:val="28"/>
          <w:u w:val="single"/>
        </w:rPr>
        <w:t>A</w:t>
      </w:r>
      <w:r w:rsidRPr="00A02BA7">
        <w:rPr>
          <w:rFonts w:hint="eastAsia"/>
          <w:color w:val="FF0000"/>
          <w:spacing w:val="8"/>
          <w:szCs w:val="28"/>
          <w:u w:val="single"/>
        </w:rPr>
        <w:t>集中器</w:t>
      </w:r>
      <w:r>
        <w:rPr>
          <w:rFonts w:hint="eastAsia"/>
          <w:color w:val="FF0000"/>
          <w:spacing w:val="8"/>
          <w:szCs w:val="28"/>
          <w:u w:val="single"/>
        </w:rPr>
        <w:t>、采集器</w:t>
      </w:r>
      <w:r w:rsidRPr="00A02BA7">
        <w:rPr>
          <w:rFonts w:hint="eastAsia"/>
          <w:color w:val="FF0000"/>
          <w:spacing w:val="8"/>
          <w:szCs w:val="28"/>
          <w:u w:val="single"/>
        </w:rPr>
        <w:t>采用壁挂式安装，具有三个固定孔，可直接固定于墙体表面，但</w:t>
      </w:r>
      <w:r>
        <w:rPr>
          <w:rFonts w:hint="eastAsia"/>
          <w:color w:val="FF0000"/>
          <w:spacing w:val="8"/>
          <w:szCs w:val="28"/>
          <w:u w:val="single"/>
        </w:rPr>
        <w:t>室</w:t>
      </w:r>
      <w:r w:rsidRPr="00A02BA7">
        <w:rPr>
          <w:rFonts w:hint="eastAsia"/>
          <w:color w:val="FF0000"/>
          <w:spacing w:val="8"/>
          <w:szCs w:val="28"/>
          <w:u w:val="single"/>
        </w:rPr>
        <w:t>内安装时，仍建议使用防护箱。</w:t>
      </w:r>
      <w:r w:rsidRPr="005E4B78">
        <w:rPr>
          <w:rFonts w:hint="eastAsia"/>
          <w:color w:val="FF0000"/>
          <w:spacing w:val="8"/>
          <w:szCs w:val="28"/>
          <w:u w:val="single"/>
        </w:rPr>
        <w:t>室外安装时，应配置室外防护箱</w:t>
      </w:r>
      <w:r>
        <w:rPr>
          <w:rFonts w:hint="eastAsia"/>
          <w:color w:val="FF0000"/>
          <w:spacing w:val="8"/>
          <w:szCs w:val="28"/>
          <w:u w:val="single"/>
        </w:rPr>
        <w:t>。</w:t>
      </w:r>
    </w:p>
    <w:p w14:paraId="542EFF6C"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12.2.5 本条规定了室内温湿度传感器应安装在温度变化不大，基本上能代表该区域温度范围的位置，不易受到窗、门和风口的影响。同一区域安装高度应一致，并考虑与其他开关的协调性，尽量美观。</w:t>
      </w:r>
    </w:p>
    <w:p w14:paraId="2A09C121"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12.2.6 本条规定了风管型温、湿度传感器应安装在风速平稳，能反映温、湿度变化的位置。</w:t>
      </w:r>
    </w:p>
    <w:p w14:paraId="5342E23C"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12.2.7 本条规定了水管温度传感器应安装在能准确反映被测对象温度的地方，感温元件与被测对象充分接触，并保持稳定。</w:t>
      </w:r>
    </w:p>
    <w:p w14:paraId="47EDEA11"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12.2.10 本条规定了风压压差开关宜安装在便于调试、维修的地方。</w:t>
      </w:r>
    </w:p>
    <w:p w14:paraId="0D3978F4"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12.2.13 本条规定了室内空气质量传感器应安装在气流稳定，基本上能代表该区域空气质量的位置，不易受到窗、门和风口的影响，并应考虑与其他开关的协调性，尽量美观。</w:t>
      </w:r>
    </w:p>
    <w:p w14:paraId="70E1D5E5"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12.2.16 电磁阀、电动水阀的口径与管道通径不一致时，应采用渐缩管件。同时电动水阀口径一般不应低于管道口径两个等级。并注意安装的位置便于维修、拆装。</w:t>
      </w:r>
    </w:p>
    <w:p w14:paraId="22D7A74E" w14:textId="77777777" w:rsidR="00E21E7D" w:rsidRPr="00154FF3" w:rsidRDefault="00E21E7D" w:rsidP="00E21E7D">
      <w:pPr>
        <w:pStyle w:val="2"/>
        <w:spacing w:before="0" w:after="0" w:line="240" w:lineRule="auto"/>
        <w:jc w:val="center"/>
        <w:rPr>
          <w:rFonts w:ascii="宋体" w:eastAsia="宋体" w:hAnsi="宋体"/>
          <w:sz w:val="21"/>
          <w:szCs w:val="21"/>
        </w:rPr>
      </w:pPr>
      <w:r w:rsidRPr="00154FF3">
        <w:rPr>
          <w:rFonts w:ascii="宋体" w:eastAsia="宋体" w:hAnsi="宋体" w:hint="eastAsia"/>
          <w:sz w:val="21"/>
          <w:szCs w:val="21"/>
        </w:rPr>
        <w:t>12.4 系统调试</w:t>
      </w:r>
    </w:p>
    <w:p w14:paraId="463A3194"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12.4.1 本条规定了调试前应对建筑设备</w:t>
      </w:r>
      <w:r w:rsidRPr="002A76A0">
        <w:rPr>
          <w:rFonts w:ascii="宋体" w:hAnsi="宋体" w:hint="eastAsia"/>
          <w:spacing w:val="8"/>
          <w:szCs w:val="21"/>
          <w:bdr w:val="single" w:sz="4" w:space="0" w:color="auto"/>
        </w:rPr>
        <w:t>监控</w:t>
      </w:r>
      <w:r w:rsidRPr="002A76A0">
        <w:rPr>
          <w:rFonts w:ascii="宋体" w:hAnsi="宋体" w:hint="eastAsia"/>
          <w:color w:val="FF0000"/>
          <w:spacing w:val="8"/>
          <w:szCs w:val="21"/>
          <w:u w:val="single"/>
        </w:rPr>
        <w:t>管理</w:t>
      </w:r>
      <w:r w:rsidRPr="00154FF3">
        <w:rPr>
          <w:rFonts w:ascii="宋体" w:hAnsi="宋体" w:hint="eastAsia"/>
          <w:spacing w:val="8"/>
          <w:szCs w:val="21"/>
        </w:rPr>
        <w:t>系统设备的规格、型号、数量等进行查验，应在设备安装已经完成，相关的技术资料齐全后，才能进行调试。还应该注意：受控设备应调试完成，并能正常运行，系统设备供电与接地已经完成才能满足建筑设备</w:t>
      </w:r>
      <w:r w:rsidRPr="002A76A0">
        <w:rPr>
          <w:rFonts w:ascii="宋体" w:hAnsi="宋体" w:hint="eastAsia"/>
          <w:spacing w:val="8"/>
          <w:szCs w:val="21"/>
          <w:bdr w:val="single" w:sz="4" w:space="0" w:color="auto"/>
        </w:rPr>
        <w:t>监控</w:t>
      </w:r>
      <w:r w:rsidRPr="002A76A0">
        <w:rPr>
          <w:rFonts w:ascii="宋体" w:hAnsi="宋体" w:hint="eastAsia"/>
          <w:color w:val="FF0000"/>
          <w:spacing w:val="8"/>
          <w:szCs w:val="21"/>
          <w:u w:val="single"/>
        </w:rPr>
        <w:t>管理</w:t>
      </w:r>
      <w:r w:rsidRPr="00154FF3">
        <w:rPr>
          <w:rFonts w:ascii="宋体" w:hAnsi="宋体" w:hint="eastAsia"/>
          <w:spacing w:val="8"/>
          <w:szCs w:val="21"/>
        </w:rPr>
        <w:t>系统的调试环境要求。</w:t>
      </w:r>
    </w:p>
    <w:p w14:paraId="418CD73A"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12.4.3 本条规定了冷热源系统的</w:t>
      </w:r>
      <w:proofErr w:type="gramStart"/>
      <w:r w:rsidRPr="00154FF3">
        <w:rPr>
          <w:rFonts w:ascii="宋体" w:hAnsi="宋体" w:hint="eastAsia"/>
          <w:spacing w:val="8"/>
          <w:szCs w:val="21"/>
        </w:rPr>
        <w:t>调试按</w:t>
      </w:r>
      <w:proofErr w:type="gramEnd"/>
      <w:r w:rsidRPr="00154FF3">
        <w:rPr>
          <w:rFonts w:ascii="宋体" w:hAnsi="宋体" w:hint="eastAsia"/>
          <w:spacing w:val="8"/>
          <w:szCs w:val="21"/>
        </w:rPr>
        <w:t>设计和产品技术说明书规定，在确认主机、水泵、冷却塔、风机、电动蝶阀等相关设备单独运行正常情况下，通过进行全部AO、AI、DO、DI点的检测，确认其满足设计和</w:t>
      </w:r>
      <w:proofErr w:type="gramStart"/>
      <w:r w:rsidRPr="00154FF3">
        <w:rPr>
          <w:rFonts w:ascii="宋体" w:hAnsi="宋体" w:hint="eastAsia"/>
          <w:spacing w:val="8"/>
          <w:szCs w:val="21"/>
        </w:rPr>
        <w:t>监控点表的</w:t>
      </w:r>
      <w:proofErr w:type="gramEnd"/>
      <w:r w:rsidRPr="00154FF3">
        <w:rPr>
          <w:rFonts w:ascii="宋体" w:hAnsi="宋体" w:hint="eastAsia"/>
          <w:spacing w:val="8"/>
          <w:szCs w:val="21"/>
        </w:rPr>
        <w:t>要求。启动自动控制方式，确认系统各设备可以按设计和工艺要求的顺序投入运行、关闭、自动退出运行。</w:t>
      </w:r>
    </w:p>
    <w:p w14:paraId="5329AB74"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12.4.4 本条规定了空调机组的调试应在启动空调机时，新风阀、回风阀、排风阀等应联动打开，进入工作状态。确认空调机组可以按设计和工艺要求的顺序投入运行、关闭，自动退出运行。</w:t>
      </w:r>
    </w:p>
    <w:p w14:paraId="00A363C0"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12.4.5 本条规定了风机盘管的调试应确认风机已处于正常运行状态，观察风机在高、中、低三速的状态下电动开关阀、风机、阀门工作是否正常。操作温度控制器的温度设定按钮和模式设定按钮，风机盘管的电动阀应有相应的变化。如风机盘管控制器与现场控制器相连，则应检查工作站对全部风机盘管的控制和监测功能。</w:t>
      </w:r>
    </w:p>
    <w:p w14:paraId="173671BA"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12.4.6 本条第3款为保证在火灾发生时，人员安全而规定。</w:t>
      </w:r>
    </w:p>
    <w:p w14:paraId="1EB5B029" w14:textId="77777777" w:rsidR="00E21E7D" w:rsidRPr="00154FF3" w:rsidRDefault="00E21E7D" w:rsidP="00E21E7D">
      <w:pPr>
        <w:pStyle w:val="2"/>
        <w:spacing w:before="0" w:after="0" w:line="240" w:lineRule="auto"/>
        <w:jc w:val="center"/>
        <w:rPr>
          <w:rFonts w:ascii="宋体" w:eastAsia="宋体" w:hAnsi="宋体"/>
          <w:sz w:val="21"/>
          <w:szCs w:val="21"/>
        </w:rPr>
      </w:pPr>
      <w:r w:rsidRPr="00154FF3">
        <w:rPr>
          <w:rFonts w:ascii="宋体" w:eastAsia="宋体" w:hAnsi="宋体" w:hint="eastAsia"/>
          <w:sz w:val="21"/>
          <w:szCs w:val="21"/>
        </w:rPr>
        <w:t>12.5 自检自验</w:t>
      </w:r>
    </w:p>
    <w:p w14:paraId="3B33CDBA"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12.5.1 本条规定了对建筑设备</w:t>
      </w:r>
      <w:r w:rsidRPr="002A76A0">
        <w:rPr>
          <w:rFonts w:ascii="宋体" w:hAnsi="宋体" w:hint="eastAsia"/>
          <w:spacing w:val="8"/>
          <w:szCs w:val="21"/>
          <w:bdr w:val="single" w:sz="4" w:space="0" w:color="auto"/>
        </w:rPr>
        <w:t>监控</w:t>
      </w:r>
      <w:r w:rsidRPr="002A76A0">
        <w:rPr>
          <w:rFonts w:ascii="宋体" w:hAnsi="宋体" w:hint="eastAsia"/>
          <w:color w:val="FF0000"/>
          <w:spacing w:val="8"/>
          <w:szCs w:val="21"/>
          <w:u w:val="single"/>
        </w:rPr>
        <w:t>管理</w:t>
      </w:r>
      <w:r w:rsidRPr="00154FF3">
        <w:rPr>
          <w:rFonts w:ascii="宋体" w:hAnsi="宋体" w:hint="eastAsia"/>
          <w:spacing w:val="8"/>
          <w:szCs w:val="21"/>
        </w:rPr>
        <w:t>系统中央管理工作站与现场控制器进行功能检</w:t>
      </w:r>
      <w:r w:rsidRPr="00154FF3">
        <w:rPr>
          <w:rFonts w:ascii="宋体" w:hAnsi="宋体" w:hint="eastAsia"/>
          <w:spacing w:val="8"/>
          <w:szCs w:val="21"/>
        </w:rPr>
        <w:lastRenderedPageBreak/>
        <w:t>测时，应主要检测其监控和管理功能，检测时应以中央管理工作站为主，对现场控制器主要检测其监控和管理权限以及数据与中央管理工作站的一致性，应检测中央管理工作站显示和记录各种测量数据、运行状态、故障报警信息的实时性和准确性，以及对设备进行控制和管理的功能。并检测中央管理工作站控制命令的有效性和参数设定的功能，保证中央管理工作站的控制命令被无冲突地执行。应检测中央管理工作站数据的存储和统计、历史数据趋势图显示、报警存储统计情况。应检测中央管理工作站数据报表生成及打印功能，故障报警信息的打印功能。对报警信息的显示和处理应直观有效。</w:t>
      </w:r>
    </w:p>
    <w:p w14:paraId="4D683CF0"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12.5.2 本条规定了现场控制器应检查每个DDC(Direct Digital Control直接数字控制器)自身的工作状态是否正常，在正常运行的情况下，通过手提电脑对它进行通信，现场控制器读取的每个状态点是否正确，模拟运行程序，检查能否实现现场控制器在不联网的情况下正常运行。检查现场控制器的输入、输出点工作状态全部正确。</w:t>
      </w:r>
    </w:p>
    <w:p w14:paraId="32F6959C"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12.5.3 本条规定了现场设备如传感器、执行器的安装质量应符合设计要求。传感器精度测试，检测传感器采样显示值与现场实际值的一致性，应符合设计及产品的技术文件的要求。</w:t>
      </w:r>
    </w:p>
    <w:p w14:paraId="38D65405"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12.5.4 本条规定了冷热源系统的群控功能检测，应对冷水机组、冷冻冷却水系统进行系统负荷调节、预定时间表自动启停和节能优化控制，检测时应通过工作站对冷水机组、冷冻冷却水系统设备控制和运行参数、状态、故障等的监视、记录与报警情况进行检查， 并检查设备运行的联动情况。建筑设备</w:t>
      </w:r>
      <w:r w:rsidRPr="002A76A0">
        <w:rPr>
          <w:rFonts w:ascii="宋体" w:hAnsi="宋体" w:hint="eastAsia"/>
          <w:spacing w:val="8"/>
          <w:szCs w:val="21"/>
          <w:bdr w:val="single" w:sz="4" w:space="0" w:color="auto"/>
        </w:rPr>
        <w:t>监控</w:t>
      </w:r>
      <w:r w:rsidRPr="002A76A0">
        <w:rPr>
          <w:rFonts w:ascii="宋体" w:hAnsi="宋体" w:hint="eastAsia"/>
          <w:color w:val="FF0000"/>
          <w:spacing w:val="8"/>
          <w:szCs w:val="21"/>
          <w:u w:val="single"/>
        </w:rPr>
        <w:t>管理</w:t>
      </w:r>
      <w:r w:rsidRPr="00154FF3">
        <w:rPr>
          <w:rFonts w:ascii="宋体" w:hAnsi="宋体" w:hint="eastAsia"/>
          <w:spacing w:val="8"/>
          <w:szCs w:val="21"/>
        </w:rPr>
        <w:t>系统与带有通信接口的设备以数据通信的方式相连时，应在工作站监测子系统的运行参数，并和实际状态核实，确保准确性和实时性，对可控功能的子系统，应检测发命令时的系统响应状态。</w:t>
      </w:r>
    </w:p>
    <w:p w14:paraId="11620F33"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12.5.5 本条规定了建筑设备</w:t>
      </w:r>
      <w:r w:rsidRPr="002A76A0">
        <w:rPr>
          <w:rFonts w:ascii="宋体" w:hAnsi="宋体" w:hint="eastAsia"/>
          <w:spacing w:val="8"/>
          <w:szCs w:val="21"/>
          <w:bdr w:val="single" w:sz="4" w:space="0" w:color="auto"/>
        </w:rPr>
        <w:t>监控</w:t>
      </w:r>
      <w:r w:rsidRPr="002A76A0">
        <w:rPr>
          <w:rFonts w:ascii="宋体" w:hAnsi="宋体" w:hint="eastAsia"/>
          <w:color w:val="FF0000"/>
          <w:spacing w:val="8"/>
          <w:szCs w:val="21"/>
          <w:u w:val="single"/>
        </w:rPr>
        <w:t>管理</w:t>
      </w:r>
      <w:r w:rsidRPr="00154FF3">
        <w:rPr>
          <w:rFonts w:ascii="宋体" w:hAnsi="宋体" w:hint="eastAsia"/>
          <w:spacing w:val="8"/>
          <w:szCs w:val="21"/>
        </w:rPr>
        <w:t>系统应对空调系统进行温湿度及新风量自动控制、预定时间表自动启停、节能优化控制等控制功能进行检测，应着重检测系统测控点与被控设备的控制稳定性、响应时间和控制效果，并检测设备连锁控制和故障报警的正确性。</w:t>
      </w:r>
    </w:p>
    <w:p w14:paraId="79EDC0A9"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12.5.6 本条规定了建筑设备</w:t>
      </w:r>
      <w:r w:rsidRPr="002A76A0">
        <w:rPr>
          <w:rFonts w:ascii="宋体" w:hAnsi="宋体" w:hint="eastAsia"/>
          <w:spacing w:val="8"/>
          <w:szCs w:val="21"/>
          <w:bdr w:val="single" w:sz="4" w:space="0" w:color="auto"/>
        </w:rPr>
        <w:t>监控</w:t>
      </w:r>
      <w:r w:rsidRPr="002A76A0">
        <w:rPr>
          <w:rFonts w:ascii="宋体" w:hAnsi="宋体" w:hint="eastAsia"/>
          <w:color w:val="FF0000"/>
          <w:spacing w:val="8"/>
          <w:szCs w:val="21"/>
          <w:u w:val="single"/>
        </w:rPr>
        <w:t>管理</w:t>
      </w:r>
      <w:r w:rsidRPr="00154FF3">
        <w:rPr>
          <w:rFonts w:ascii="宋体" w:hAnsi="宋体" w:hint="eastAsia"/>
          <w:spacing w:val="8"/>
          <w:szCs w:val="21"/>
        </w:rPr>
        <w:t>系统应对给水系统、排水系统和中水系统进行液位、压力等参数检测及水泵运行状态监测、记录、控制和报警进行验证。</w:t>
      </w:r>
    </w:p>
    <w:p w14:paraId="310508E2"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12.5.7 本条规定了建筑设备</w:t>
      </w:r>
      <w:r w:rsidRPr="002A76A0">
        <w:rPr>
          <w:rFonts w:ascii="宋体" w:hAnsi="宋体" w:hint="eastAsia"/>
          <w:spacing w:val="8"/>
          <w:szCs w:val="21"/>
          <w:bdr w:val="single" w:sz="4" w:space="0" w:color="auto"/>
        </w:rPr>
        <w:t>监控</w:t>
      </w:r>
      <w:r w:rsidRPr="002A76A0">
        <w:rPr>
          <w:rFonts w:ascii="宋体" w:hAnsi="宋体" w:hint="eastAsia"/>
          <w:color w:val="FF0000"/>
          <w:spacing w:val="8"/>
          <w:szCs w:val="21"/>
          <w:u w:val="single"/>
        </w:rPr>
        <w:t>管理</w:t>
      </w:r>
      <w:r w:rsidRPr="00154FF3">
        <w:rPr>
          <w:rFonts w:ascii="宋体" w:hAnsi="宋体" w:hint="eastAsia"/>
          <w:spacing w:val="8"/>
          <w:szCs w:val="21"/>
        </w:rPr>
        <w:t>系统应对变配电系统的电气参数和电气设备的工作状态进行监测，检测时，应利用工作站数据读取和现场测量的方法对电压、电流、有功功率、功率因数、用电量等各项参数的测量和记录进行准确性和真实性检查，显示电力负荷及上述各参数的动态图形，能比较准确的反映参数变化情况，并对报警信号进行验证。</w:t>
      </w:r>
    </w:p>
    <w:p w14:paraId="293298C0"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12.5.8 本条规定了建筑设备</w:t>
      </w:r>
      <w:r w:rsidRPr="002A76A0">
        <w:rPr>
          <w:rFonts w:ascii="宋体" w:hAnsi="宋体" w:hint="eastAsia"/>
          <w:spacing w:val="8"/>
          <w:szCs w:val="21"/>
          <w:bdr w:val="single" w:sz="4" w:space="0" w:color="auto"/>
        </w:rPr>
        <w:t>监控</w:t>
      </w:r>
      <w:r w:rsidRPr="002A76A0">
        <w:rPr>
          <w:rFonts w:ascii="宋体" w:hAnsi="宋体" w:hint="eastAsia"/>
          <w:color w:val="FF0000"/>
          <w:spacing w:val="8"/>
          <w:szCs w:val="21"/>
          <w:u w:val="single"/>
        </w:rPr>
        <w:t>管理</w:t>
      </w:r>
      <w:r w:rsidRPr="00154FF3">
        <w:rPr>
          <w:rFonts w:ascii="宋体" w:hAnsi="宋体" w:hint="eastAsia"/>
          <w:spacing w:val="8"/>
          <w:szCs w:val="21"/>
        </w:rPr>
        <w:t>系统应对公共照明设备进行监控，应以光照度、时间表等为控制依据，设置程序控制灯组的开关，检测时应检查控制动作的正确性，并手动检查开关状态。</w:t>
      </w:r>
    </w:p>
    <w:p w14:paraId="151ABEA4" w14:textId="77777777" w:rsidR="00E21E7D" w:rsidRPr="00154FF3" w:rsidRDefault="00E21E7D" w:rsidP="00E21E7D">
      <w:pPr>
        <w:rPr>
          <w:rFonts w:ascii="宋体" w:hAnsi="宋体"/>
          <w:spacing w:val="8"/>
          <w:szCs w:val="21"/>
        </w:rPr>
      </w:pPr>
      <w:r w:rsidRPr="00154FF3">
        <w:rPr>
          <w:rFonts w:ascii="宋体" w:hAnsi="宋体" w:hint="eastAsia"/>
          <w:spacing w:val="8"/>
          <w:szCs w:val="21"/>
        </w:rPr>
        <w:t>12.5.9 本条规定了建筑设备</w:t>
      </w:r>
      <w:r w:rsidRPr="002A76A0">
        <w:rPr>
          <w:rFonts w:ascii="宋体" w:hAnsi="宋体" w:hint="eastAsia"/>
          <w:spacing w:val="8"/>
          <w:szCs w:val="21"/>
          <w:bdr w:val="single" w:sz="4" w:space="0" w:color="auto"/>
        </w:rPr>
        <w:t>监控</w:t>
      </w:r>
      <w:r w:rsidRPr="002A76A0">
        <w:rPr>
          <w:rFonts w:ascii="宋体" w:hAnsi="宋体" w:hint="eastAsia"/>
          <w:color w:val="FF0000"/>
          <w:spacing w:val="8"/>
          <w:szCs w:val="21"/>
          <w:u w:val="single"/>
        </w:rPr>
        <w:t>管理</w:t>
      </w:r>
      <w:r w:rsidRPr="00154FF3">
        <w:rPr>
          <w:rFonts w:ascii="宋体" w:hAnsi="宋体" w:hint="eastAsia"/>
          <w:spacing w:val="8"/>
          <w:szCs w:val="21"/>
        </w:rPr>
        <w:t>系统应对建筑物内电梯和自动扶梯系统进行监测，检测时应通过工作站对系统的运行状态与故障进行监视，并与电梯和自动扶梯系统的实际工作情况进行核实。</w:t>
      </w:r>
    </w:p>
    <w:p w14:paraId="3E105898" w14:textId="77777777" w:rsidR="00E21E7D" w:rsidRDefault="00E21E7D" w:rsidP="00E21E7D">
      <w:pPr>
        <w:rPr>
          <w:rFonts w:ascii="宋体" w:hAnsi="宋体"/>
          <w:spacing w:val="8"/>
          <w:szCs w:val="21"/>
        </w:rPr>
      </w:pPr>
      <w:r w:rsidRPr="00154FF3">
        <w:rPr>
          <w:rFonts w:ascii="宋体" w:hAnsi="宋体" w:hint="eastAsia"/>
          <w:spacing w:val="8"/>
          <w:szCs w:val="21"/>
        </w:rPr>
        <w:t>12.5.10 本条规定了实时性能检测要求，在中央工作站观察设备、网络通信故障的自检和报警功能，显示相应设备名称和位置，并输出正确结果。可靠性测试要求系统运行时，通过中央工作站启动或停止现场设备时，不应出现数据错误或产生干扰，影响系统正常工作。</w:t>
      </w:r>
    </w:p>
    <w:p w14:paraId="14238FD8" w14:textId="77777777" w:rsidR="00E21E7D" w:rsidRDefault="00E21E7D" w:rsidP="00E21E7D">
      <w:pPr>
        <w:rPr>
          <w:rFonts w:ascii="宋体" w:hAnsi="宋体"/>
          <w:spacing w:val="8"/>
          <w:szCs w:val="21"/>
        </w:rPr>
      </w:pPr>
    </w:p>
    <w:p w14:paraId="33521607" w14:textId="77777777" w:rsidR="00E21E7D" w:rsidRDefault="00E21E7D" w:rsidP="00E21E7D">
      <w:pPr>
        <w:rPr>
          <w:rFonts w:ascii="宋体" w:hAnsi="宋体"/>
          <w:spacing w:val="8"/>
          <w:szCs w:val="21"/>
        </w:rPr>
      </w:pPr>
    </w:p>
    <w:p w14:paraId="6F23EC19" w14:textId="77777777" w:rsidR="00E21E7D" w:rsidRPr="00154FF3" w:rsidRDefault="00E21E7D" w:rsidP="00E21E7D">
      <w:pPr>
        <w:pStyle w:val="1"/>
        <w:spacing w:before="0" w:afterLines="100" w:after="312" w:line="240" w:lineRule="auto"/>
        <w:jc w:val="center"/>
        <w:rPr>
          <w:rFonts w:ascii="宋体" w:hAnsi="宋体"/>
          <w:sz w:val="21"/>
          <w:szCs w:val="21"/>
        </w:rPr>
      </w:pPr>
      <w:r w:rsidRPr="00154FF3">
        <w:rPr>
          <w:rFonts w:ascii="宋体" w:hAnsi="宋体" w:hint="eastAsia"/>
          <w:sz w:val="21"/>
          <w:szCs w:val="21"/>
        </w:rPr>
        <w:lastRenderedPageBreak/>
        <w:t>13 火灾自动报警系统</w:t>
      </w:r>
    </w:p>
    <w:p w14:paraId="502567F4" w14:textId="77777777" w:rsidR="00E21E7D" w:rsidRPr="00154FF3" w:rsidRDefault="00E21E7D" w:rsidP="00E21E7D">
      <w:pPr>
        <w:pStyle w:val="2"/>
        <w:spacing w:before="0" w:after="0" w:line="240" w:lineRule="auto"/>
        <w:jc w:val="center"/>
        <w:rPr>
          <w:rFonts w:ascii="宋体" w:eastAsia="宋体" w:hAnsi="宋体"/>
          <w:sz w:val="21"/>
          <w:szCs w:val="21"/>
        </w:rPr>
      </w:pPr>
      <w:r w:rsidRPr="00154FF3">
        <w:rPr>
          <w:rFonts w:ascii="宋体" w:eastAsia="宋体" w:hAnsi="宋体" w:hint="eastAsia"/>
          <w:sz w:val="21"/>
          <w:szCs w:val="21"/>
        </w:rPr>
        <w:t xml:space="preserve">13.1 </w:t>
      </w:r>
      <w:r w:rsidRPr="00603B15">
        <w:rPr>
          <w:rFonts w:ascii="宋体" w:eastAsia="宋体" w:hAnsi="宋体" w:hint="eastAsia"/>
          <w:color w:val="FF0000"/>
          <w:sz w:val="21"/>
          <w:szCs w:val="21"/>
          <w:bdr w:val="single" w:sz="4" w:space="0" w:color="auto"/>
        </w:rPr>
        <w:t>施工准备</w:t>
      </w:r>
      <w:r w:rsidRPr="00603B15">
        <w:rPr>
          <w:rFonts w:ascii="宋体" w:eastAsia="宋体" w:hAnsi="宋体" w:hint="eastAsia"/>
          <w:color w:val="FF0000"/>
          <w:sz w:val="21"/>
          <w:szCs w:val="21"/>
          <w:u w:val="single"/>
        </w:rPr>
        <w:t>一般规定</w:t>
      </w:r>
    </w:p>
    <w:p w14:paraId="4611D2A2" w14:textId="77777777" w:rsidR="00E21E7D" w:rsidRPr="00154FF3" w:rsidRDefault="00E21E7D" w:rsidP="00E21E7D">
      <w:pPr>
        <w:rPr>
          <w:rFonts w:ascii="宋体" w:hAnsi="宋体"/>
          <w:spacing w:val="8"/>
          <w:szCs w:val="21"/>
        </w:rPr>
      </w:pPr>
      <w:r w:rsidRPr="00154FF3">
        <w:rPr>
          <w:rFonts w:ascii="宋体" w:hAnsi="宋体" w:hint="eastAsia"/>
          <w:spacing w:val="8"/>
          <w:szCs w:val="21"/>
        </w:rPr>
        <w:t>13.1.2 由于智能建筑的发展，越来越多的建筑都设置了智能化集成系统和应急指挥系统，这些系统都需要集成火灾自动报警系统的火警信号、联动信号等信息，本条规定了火灾自动报警系统应该提供通信接口和协议。一般火灾自动报警系统只提供信号，而不接收集成系统等的控制信息。</w:t>
      </w:r>
    </w:p>
    <w:p w14:paraId="34CA6645" w14:textId="77777777" w:rsidR="00E21E7D" w:rsidRDefault="00E21E7D" w:rsidP="00E21E7D">
      <w:pPr>
        <w:rPr>
          <w:rFonts w:ascii="宋体" w:hAnsi="宋体"/>
          <w:color w:val="FF0000"/>
          <w:spacing w:val="8"/>
          <w:szCs w:val="21"/>
          <w:bdr w:val="single" w:sz="4" w:space="0" w:color="auto"/>
        </w:rPr>
      </w:pPr>
      <w:r w:rsidRPr="00603B15">
        <w:rPr>
          <w:rFonts w:ascii="宋体" w:hAnsi="宋体" w:hint="eastAsia"/>
          <w:color w:val="FF0000"/>
          <w:spacing w:val="8"/>
          <w:szCs w:val="21"/>
          <w:bdr w:val="single" w:sz="4" w:space="0" w:color="auto"/>
        </w:rPr>
        <w:t>13.1.3 施工前应对各种设备、物资、材料严加核对。如送检产品不合格，</w:t>
      </w:r>
      <w:proofErr w:type="gramStart"/>
      <w:r w:rsidRPr="00603B15">
        <w:rPr>
          <w:rFonts w:ascii="宋体" w:hAnsi="宋体" w:hint="eastAsia"/>
          <w:color w:val="FF0000"/>
          <w:spacing w:val="8"/>
          <w:szCs w:val="21"/>
          <w:bdr w:val="single" w:sz="4" w:space="0" w:color="auto"/>
        </w:rPr>
        <w:t>则工程</w:t>
      </w:r>
      <w:proofErr w:type="gramEnd"/>
      <w:r w:rsidRPr="00603B15">
        <w:rPr>
          <w:rFonts w:ascii="宋体" w:hAnsi="宋体" w:hint="eastAsia"/>
          <w:color w:val="FF0000"/>
          <w:spacing w:val="8"/>
          <w:szCs w:val="21"/>
          <w:bdr w:val="single" w:sz="4" w:space="0" w:color="auto"/>
        </w:rPr>
        <w:t>质量达不到设计和规范的要求。</w:t>
      </w:r>
    </w:p>
    <w:p w14:paraId="53C2419A" w14:textId="77777777" w:rsidR="00E21E7D" w:rsidRPr="00B03EB7" w:rsidRDefault="00E21E7D" w:rsidP="00E21E7D">
      <w:pPr>
        <w:rPr>
          <w:rFonts w:ascii="宋体" w:hAnsi="宋体"/>
          <w:color w:val="FF0000"/>
          <w:spacing w:val="8"/>
          <w:szCs w:val="21"/>
          <w:u w:val="single"/>
        </w:rPr>
      </w:pPr>
      <w:r w:rsidRPr="00B03EB7">
        <w:rPr>
          <w:rFonts w:ascii="宋体" w:hAnsi="宋体" w:hint="eastAsia"/>
          <w:color w:val="FF0000"/>
          <w:spacing w:val="8"/>
          <w:szCs w:val="21"/>
          <w:u w:val="single"/>
        </w:rPr>
        <w:t>1</w:t>
      </w:r>
      <w:r w:rsidRPr="00B03EB7">
        <w:rPr>
          <w:rFonts w:ascii="宋体" w:hAnsi="宋体"/>
          <w:color w:val="FF0000"/>
          <w:spacing w:val="8"/>
          <w:szCs w:val="21"/>
          <w:u w:val="single"/>
        </w:rPr>
        <w:t xml:space="preserve">3.1.4 </w:t>
      </w:r>
      <w:r w:rsidRPr="00B03EB7">
        <w:rPr>
          <w:rFonts w:ascii="宋体" w:hAnsi="宋体" w:hint="eastAsia"/>
          <w:color w:val="FF0000"/>
          <w:spacing w:val="8"/>
          <w:szCs w:val="21"/>
          <w:u w:val="single"/>
        </w:rPr>
        <w:t>《火灾自动报警系统施工及验收规范》GB 50166中明确规定了火灾自动报警系统的施工、调试、检测、验收等内容，并提供了详细的记录表格，应严格执行。</w:t>
      </w:r>
    </w:p>
    <w:p w14:paraId="5E5B974C" w14:textId="77777777" w:rsidR="00E21E7D" w:rsidRPr="00B03EB7" w:rsidRDefault="00E21E7D" w:rsidP="00E21E7D">
      <w:pPr>
        <w:pStyle w:val="2"/>
        <w:spacing w:before="0" w:after="0" w:line="240" w:lineRule="auto"/>
        <w:jc w:val="center"/>
        <w:rPr>
          <w:rFonts w:ascii="宋体" w:eastAsia="宋体" w:hAnsi="宋体"/>
          <w:color w:val="FF0000"/>
          <w:sz w:val="21"/>
          <w:szCs w:val="21"/>
          <w:bdr w:val="single" w:sz="4" w:space="0" w:color="auto"/>
        </w:rPr>
      </w:pPr>
      <w:r w:rsidRPr="00B03EB7">
        <w:rPr>
          <w:rFonts w:ascii="宋体" w:eastAsia="宋体" w:hAnsi="宋体" w:hint="eastAsia"/>
          <w:color w:val="FF0000"/>
          <w:sz w:val="21"/>
          <w:szCs w:val="21"/>
          <w:bdr w:val="single" w:sz="4" w:space="0" w:color="auto"/>
        </w:rPr>
        <w:t>13.5 自检自验</w:t>
      </w:r>
    </w:p>
    <w:p w14:paraId="7AC81D17" w14:textId="77777777" w:rsidR="00E21E7D" w:rsidRPr="00B03EB7" w:rsidRDefault="00E21E7D" w:rsidP="00E21E7D">
      <w:pPr>
        <w:rPr>
          <w:rFonts w:ascii="宋体" w:hAnsi="宋体"/>
          <w:color w:val="FF0000"/>
          <w:spacing w:val="8"/>
          <w:szCs w:val="21"/>
          <w:bdr w:val="single" w:sz="4" w:space="0" w:color="auto"/>
        </w:rPr>
      </w:pPr>
      <w:r w:rsidRPr="00B03EB7">
        <w:rPr>
          <w:rFonts w:ascii="宋体" w:hAnsi="宋体" w:hint="eastAsia"/>
          <w:color w:val="FF0000"/>
          <w:spacing w:val="8"/>
          <w:szCs w:val="21"/>
          <w:bdr w:val="single" w:sz="4" w:space="0" w:color="auto"/>
        </w:rPr>
        <w:t>13.5.2 火灾自动报警系统在安装、调测中应注意主要设备、单系统、全系统性能指标是否达到设计要求，是否达到相关规范要求，尤其检查系统的联动功能、火灾自动报警系统与其他系统的联动功能；检查消防应急广播与广播系统共用时能否实现强切。</w:t>
      </w:r>
    </w:p>
    <w:p w14:paraId="6A10FD6E" w14:textId="77777777" w:rsidR="00E21E7D" w:rsidRDefault="00E21E7D" w:rsidP="00E21E7D">
      <w:pPr>
        <w:rPr>
          <w:rFonts w:ascii="宋体" w:hAnsi="宋体"/>
          <w:color w:val="FF0000"/>
          <w:spacing w:val="8"/>
          <w:szCs w:val="21"/>
          <w:bdr w:val="single" w:sz="4" w:space="0" w:color="auto"/>
        </w:rPr>
      </w:pPr>
      <w:r w:rsidRPr="00B03EB7">
        <w:rPr>
          <w:rFonts w:ascii="宋体" w:hAnsi="宋体" w:hint="eastAsia"/>
          <w:color w:val="FF0000"/>
          <w:spacing w:val="8"/>
          <w:szCs w:val="21"/>
          <w:bdr w:val="single" w:sz="4" w:space="0" w:color="auto"/>
        </w:rPr>
        <w:t>本条第4款规定了在火灾报警系统发出报警信号后，10s内完成消防应急广播和广播系统的切换。本条规定与国家现行标准《应急声系统》GB／T 16851—1997的相关条款相容。10s包括接通电源及系统初始化所需要的时间。如果系统接通电源及初始化所需要的时间超过10s，则相应设备必须24h待机。</w:t>
      </w:r>
    </w:p>
    <w:p w14:paraId="28D74B64" w14:textId="77777777" w:rsidR="00E21E7D" w:rsidRDefault="00E21E7D" w:rsidP="00E21E7D">
      <w:pPr>
        <w:rPr>
          <w:rFonts w:ascii="宋体" w:hAnsi="宋体"/>
          <w:color w:val="FF0000"/>
          <w:spacing w:val="8"/>
          <w:szCs w:val="21"/>
          <w:bdr w:val="single" w:sz="4" w:space="0" w:color="auto"/>
        </w:rPr>
      </w:pPr>
    </w:p>
    <w:p w14:paraId="6673FA6A" w14:textId="77777777" w:rsidR="00E21E7D" w:rsidRPr="00B03EB7" w:rsidRDefault="00E21E7D" w:rsidP="00E21E7D">
      <w:pPr>
        <w:jc w:val="center"/>
        <w:outlineLvl w:val="1"/>
        <w:rPr>
          <w:rFonts w:ascii="宋体" w:hAnsi="宋体"/>
          <w:b/>
          <w:bCs/>
          <w:color w:val="FF0000"/>
          <w:szCs w:val="21"/>
        </w:rPr>
      </w:pPr>
      <w:r w:rsidRPr="00B03EB7">
        <w:rPr>
          <w:rFonts w:ascii="宋体" w:hAnsi="宋体" w:hint="eastAsia"/>
          <w:b/>
          <w:bCs/>
          <w:color w:val="FF0000"/>
          <w:szCs w:val="21"/>
        </w:rPr>
        <w:t>1</w:t>
      </w:r>
      <w:r w:rsidRPr="00B03EB7">
        <w:rPr>
          <w:rFonts w:ascii="宋体" w:hAnsi="宋体"/>
          <w:b/>
          <w:bCs/>
          <w:color w:val="FF0000"/>
          <w:szCs w:val="21"/>
        </w:rPr>
        <w:t>3.</w:t>
      </w:r>
      <w:r>
        <w:rPr>
          <w:rFonts w:ascii="宋体" w:hAnsi="宋体"/>
          <w:b/>
          <w:bCs/>
          <w:color w:val="FF0000"/>
          <w:szCs w:val="21"/>
        </w:rPr>
        <w:t>7</w:t>
      </w:r>
      <w:r w:rsidRPr="00B03EB7">
        <w:rPr>
          <w:rFonts w:ascii="宋体" w:hAnsi="宋体"/>
          <w:b/>
          <w:bCs/>
          <w:color w:val="FF0000"/>
          <w:szCs w:val="21"/>
        </w:rPr>
        <w:t xml:space="preserve"> </w:t>
      </w:r>
      <w:r w:rsidRPr="00B03EB7">
        <w:rPr>
          <w:rFonts w:ascii="宋体" w:hAnsi="宋体" w:hint="eastAsia"/>
          <w:b/>
          <w:bCs/>
          <w:color w:val="FF0000"/>
          <w:szCs w:val="21"/>
        </w:rPr>
        <w:t>系统间联动调试</w:t>
      </w:r>
    </w:p>
    <w:p w14:paraId="0A5AB277" w14:textId="77777777" w:rsidR="00E21E7D" w:rsidRDefault="00E21E7D" w:rsidP="00E21E7D">
      <w:pPr>
        <w:rPr>
          <w:rFonts w:ascii="宋体" w:hAnsi="宋体"/>
          <w:color w:val="FF0000"/>
          <w:spacing w:val="8"/>
          <w:szCs w:val="21"/>
          <w:u w:val="single"/>
        </w:rPr>
      </w:pPr>
      <w:r w:rsidRPr="00B03EB7">
        <w:rPr>
          <w:rFonts w:ascii="宋体" w:hAnsi="宋体" w:hint="eastAsia"/>
          <w:color w:val="FF0000"/>
          <w:spacing w:val="8"/>
          <w:szCs w:val="21"/>
          <w:u w:val="single"/>
        </w:rPr>
        <w:t>1</w:t>
      </w:r>
      <w:r w:rsidRPr="00B03EB7">
        <w:rPr>
          <w:rFonts w:ascii="宋体" w:hAnsi="宋体"/>
          <w:color w:val="FF0000"/>
          <w:spacing w:val="8"/>
          <w:szCs w:val="21"/>
          <w:u w:val="single"/>
        </w:rPr>
        <w:t xml:space="preserve">3.7.1 </w:t>
      </w:r>
      <w:r w:rsidRPr="00B03EB7">
        <w:rPr>
          <w:rFonts w:ascii="宋体" w:hAnsi="宋体" w:hint="eastAsia"/>
          <w:color w:val="FF0000"/>
          <w:spacing w:val="8"/>
          <w:szCs w:val="21"/>
          <w:u w:val="single"/>
        </w:rPr>
        <w:t>只有各系统本身的调试完成，才具备进行系统间联动调试的条件，而系统间通信的兼容性也是保障联动控制的必备条件。</w:t>
      </w:r>
    </w:p>
    <w:p w14:paraId="547D3FAB" w14:textId="77777777" w:rsidR="00E21E7D" w:rsidRDefault="00E21E7D" w:rsidP="00E21E7D">
      <w:pPr>
        <w:rPr>
          <w:rFonts w:ascii="宋体" w:hAnsi="宋体"/>
          <w:color w:val="FF0000"/>
          <w:spacing w:val="8"/>
          <w:szCs w:val="21"/>
          <w:u w:val="single"/>
        </w:rPr>
      </w:pPr>
      <w:r>
        <w:rPr>
          <w:rFonts w:ascii="宋体" w:hAnsi="宋体" w:hint="eastAsia"/>
          <w:color w:val="FF0000"/>
          <w:spacing w:val="8"/>
          <w:szCs w:val="21"/>
          <w:u w:val="single"/>
        </w:rPr>
        <w:t>1</w:t>
      </w:r>
      <w:r>
        <w:rPr>
          <w:rFonts w:ascii="宋体" w:hAnsi="宋体"/>
          <w:color w:val="FF0000"/>
          <w:spacing w:val="8"/>
          <w:szCs w:val="21"/>
          <w:u w:val="single"/>
        </w:rPr>
        <w:t xml:space="preserve">3.7.3 </w:t>
      </w:r>
      <w:r w:rsidRPr="00B03EB7">
        <w:rPr>
          <w:rFonts w:ascii="宋体" w:hAnsi="宋体" w:hint="eastAsia"/>
          <w:color w:val="FF0000"/>
          <w:spacing w:val="8"/>
          <w:szCs w:val="21"/>
          <w:u w:val="single"/>
        </w:rPr>
        <w:t>火灾报警器报警后，视频监控系统提供相关区域的视频有助于判断火情，本条规定是针对具备此功能的视频监控系统，若系统不具备该联动控制功能，则不需进行此项调试。</w:t>
      </w:r>
    </w:p>
    <w:p w14:paraId="6400650D" w14:textId="77777777" w:rsidR="00E21E7D" w:rsidRPr="009D6636" w:rsidRDefault="00E21E7D" w:rsidP="00E21E7D">
      <w:r>
        <w:rPr>
          <w:rFonts w:ascii="宋体" w:hAnsi="宋体" w:hint="eastAsia"/>
          <w:color w:val="FF0000"/>
          <w:spacing w:val="8"/>
          <w:szCs w:val="21"/>
          <w:u w:val="single"/>
        </w:rPr>
        <w:t>1</w:t>
      </w:r>
      <w:r>
        <w:rPr>
          <w:rFonts w:ascii="宋体" w:hAnsi="宋体"/>
          <w:color w:val="FF0000"/>
          <w:spacing w:val="8"/>
          <w:szCs w:val="21"/>
          <w:u w:val="single"/>
        </w:rPr>
        <w:t>3.7.4</w:t>
      </w:r>
      <w:r>
        <w:rPr>
          <w:rFonts w:ascii="宋体" w:hAnsi="宋体" w:hint="eastAsia"/>
          <w:color w:val="FF0000"/>
          <w:spacing w:val="8"/>
          <w:szCs w:val="21"/>
          <w:u w:val="single"/>
        </w:rPr>
        <w:t>、1</w:t>
      </w:r>
      <w:r>
        <w:rPr>
          <w:rFonts w:ascii="宋体" w:hAnsi="宋体"/>
          <w:color w:val="FF0000"/>
          <w:spacing w:val="8"/>
          <w:szCs w:val="21"/>
          <w:u w:val="single"/>
        </w:rPr>
        <w:t xml:space="preserve">3.7.5 </w:t>
      </w:r>
      <w:r w:rsidRPr="00DD07FD">
        <w:rPr>
          <w:rFonts w:ascii="宋体" w:hAnsi="宋体"/>
          <w:color w:val="FF0000"/>
          <w:spacing w:val="8"/>
          <w:szCs w:val="21"/>
          <w:u w:val="single"/>
        </w:rPr>
        <w:t>此两条规定</w:t>
      </w:r>
      <w:r w:rsidRPr="00DD07FD">
        <w:rPr>
          <w:rFonts w:ascii="宋体" w:hAnsi="宋体" w:hint="eastAsia"/>
          <w:color w:val="FF0000"/>
          <w:spacing w:val="8"/>
          <w:szCs w:val="21"/>
          <w:u w:val="single"/>
        </w:rPr>
        <w:t>了火灾自动报警系统确认火情后，出入口控制系统和停车场（库）管理系统应为人员和车辆及时疏散创造条件。若某场所或部位由于特殊原因不允许系统自动解除门禁，则该功能应能通过手动控制实现。</w:t>
      </w:r>
    </w:p>
    <w:p w14:paraId="7E318D12" w14:textId="77777777" w:rsidR="00E21E7D" w:rsidRPr="000678EA" w:rsidRDefault="00E21E7D" w:rsidP="00E21E7D">
      <w:pPr>
        <w:rPr>
          <w:rFonts w:ascii="宋体" w:hAnsi="宋体"/>
          <w:spacing w:val="8"/>
          <w:szCs w:val="21"/>
        </w:rPr>
      </w:pPr>
    </w:p>
    <w:p w14:paraId="4DFDD437" w14:textId="77777777" w:rsidR="00E21E7D" w:rsidRPr="00154FF3" w:rsidRDefault="00E21E7D" w:rsidP="00E21E7D">
      <w:pPr>
        <w:rPr>
          <w:rFonts w:ascii="宋体" w:hAnsi="宋体"/>
          <w:spacing w:val="8"/>
          <w:szCs w:val="21"/>
        </w:rPr>
      </w:pPr>
    </w:p>
    <w:p w14:paraId="1DC31262" w14:textId="77777777" w:rsidR="00E21E7D" w:rsidRPr="00154FF3" w:rsidRDefault="00E21E7D" w:rsidP="00E21E7D">
      <w:pPr>
        <w:pStyle w:val="1"/>
        <w:spacing w:before="0" w:afterLines="100" w:after="312" w:line="240" w:lineRule="auto"/>
        <w:jc w:val="center"/>
        <w:rPr>
          <w:rFonts w:ascii="宋体" w:hAnsi="宋体"/>
          <w:sz w:val="21"/>
          <w:szCs w:val="21"/>
        </w:rPr>
      </w:pPr>
      <w:r w:rsidRPr="00154FF3">
        <w:rPr>
          <w:rFonts w:ascii="宋体" w:hAnsi="宋体" w:hint="eastAsia"/>
          <w:sz w:val="21"/>
          <w:szCs w:val="21"/>
        </w:rPr>
        <w:t>14 安全</w:t>
      </w:r>
      <w:r w:rsidRPr="00154FF3">
        <w:rPr>
          <w:rFonts w:ascii="宋体" w:hAnsi="宋体" w:hint="eastAsia"/>
          <w:color w:val="FF0000"/>
          <w:sz w:val="21"/>
          <w:szCs w:val="21"/>
          <w:u w:val="single"/>
        </w:rPr>
        <w:t>技术</w:t>
      </w:r>
      <w:r w:rsidRPr="00154FF3">
        <w:rPr>
          <w:rFonts w:ascii="宋体" w:hAnsi="宋体" w:hint="eastAsia"/>
          <w:sz w:val="21"/>
          <w:szCs w:val="21"/>
        </w:rPr>
        <w:t>防范系统</w:t>
      </w:r>
    </w:p>
    <w:p w14:paraId="5FA4E941" w14:textId="77777777" w:rsidR="00E21E7D" w:rsidRPr="00154FF3" w:rsidRDefault="00E21E7D" w:rsidP="00E21E7D">
      <w:pPr>
        <w:pStyle w:val="2"/>
        <w:spacing w:before="0" w:after="0" w:line="240" w:lineRule="auto"/>
        <w:jc w:val="center"/>
        <w:rPr>
          <w:rFonts w:ascii="宋体" w:eastAsia="宋体" w:hAnsi="宋体"/>
          <w:sz w:val="21"/>
          <w:szCs w:val="21"/>
        </w:rPr>
      </w:pPr>
      <w:r w:rsidRPr="00154FF3">
        <w:rPr>
          <w:rFonts w:ascii="宋体" w:eastAsia="宋体" w:hAnsi="宋体" w:hint="eastAsia"/>
          <w:sz w:val="21"/>
          <w:szCs w:val="21"/>
        </w:rPr>
        <w:t>14.2 设备安装</w:t>
      </w:r>
    </w:p>
    <w:p w14:paraId="54955088" w14:textId="77777777" w:rsidR="00E21E7D" w:rsidRPr="00154FF3" w:rsidRDefault="00E21E7D" w:rsidP="00E21E7D">
      <w:pPr>
        <w:rPr>
          <w:rFonts w:ascii="宋体" w:hAnsi="宋体"/>
          <w:spacing w:val="8"/>
          <w:szCs w:val="21"/>
        </w:rPr>
      </w:pPr>
      <w:r w:rsidRPr="00154FF3">
        <w:rPr>
          <w:rFonts w:ascii="宋体" w:hAnsi="宋体" w:hint="eastAsia"/>
          <w:spacing w:val="8"/>
          <w:szCs w:val="21"/>
        </w:rPr>
        <w:t>14.2.2 本条第3款摄像机及其配套装置的安装做了一些补充规定。强调了摄像机、编码</w:t>
      </w:r>
      <w:r w:rsidRPr="00154FF3">
        <w:rPr>
          <w:rFonts w:ascii="宋体" w:hAnsi="宋体" w:hint="eastAsia"/>
          <w:spacing w:val="8"/>
          <w:szCs w:val="21"/>
          <w:bdr w:val="single" w:sz="4" w:space="0" w:color="auto"/>
        </w:rPr>
        <w:t>器</w:t>
      </w:r>
      <w:r w:rsidRPr="00C7384F">
        <w:rPr>
          <w:rFonts w:ascii="宋体" w:hAnsi="宋体" w:hint="eastAsia"/>
          <w:color w:val="FF0000"/>
          <w:spacing w:val="8"/>
          <w:szCs w:val="21"/>
          <w:u w:val="single"/>
        </w:rPr>
        <w:t>设备</w:t>
      </w:r>
      <w:r w:rsidRPr="00154FF3">
        <w:rPr>
          <w:rFonts w:ascii="宋体" w:hAnsi="宋体" w:hint="eastAsia"/>
          <w:spacing w:val="8"/>
          <w:szCs w:val="21"/>
        </w:rPr>
        <w:t>等设备在室外安装的时候，应该采取防护措施。</w:t>
      </w:r>
    </w:p>
    <w:p w14:paraId="7F3F5D26" w14:textId="77777777" w:rsidR="00E21E7D" w:rsidRPr="00154FF3" w:rsidRDefault="00E21E7D" w:rsidP="00E21E7D">
      <w:pPr>
        <w:rPr>
          <w:rFonts w:ascii="宋体" w:hAnsi="宋体"/>
          <w:spacing w:val="8"/>
          <w:szCs w:val="21"/>
        </w:rPr>
      </w:pPr>
      <w:r w:rsidRPr="00154FF3">
        <w:rPr>
          <w:rFonts w:ascii="宋体" w:hAnsi="宋体" w:hint="eastAsia"/>
          <w:spacing w:val="8"/>
          <w:szCs w:val="21"/>
        </w:rPr>
        <w:t>14.2.3 不同类型探测器安装时必须根据所选具体产品的特性、警戒范围进行安装。振动探测器安装完成后应进行相应测试，以保证振动探测器能有效工作。</w:t>
      </w:r>
    </w:p>
    <w:p w14:paraId="3CE582A6" w14:textId="77777777" w:rsidR="00E21E7D" w:rsidRPr="00154FF3" w:rsidRDefault="00E21E7D" w:rsidP="00E21E7D">
      <w:pPr>
        <w:pStyle w:val="2"/>
        <w:spacing w:before="0" w:after="0" w:line="240" w:lineRule="auto"/>
        <w:jc w:val="center"/>
        <w:rPr>
          <w:rFonts w:ascii="宋体" w:eastAsia="宋体" w:hAnsi="宋体"/>
          <w:sz w:val="21"/>
          <w:szCs w:val="21"/>
        </w:rPr>
      </w:pPr>
      <w:r w:rsidRPr="00154FF3">
        <w:rPr>
          <w:rFonts w:ascii="宋体" w:eastAsia="宋体" w:hAnsi="宋体" w:hint="eastAsia"/>
          <w:sz w:val="21"/>
          <w:szCs w:val="21"/>
        </w:rPr>
        <w:t>14.5 自检自验</w:t>
      </w:r>
    </w:p>
    <w:p w14:paraId="4BD20048" w14:textId="77777777" w:rsidR="00E21E7D" w:rsidRPr="00154FF3" w:rsidRDefault="00E21E7D" w:rsidP="00E21E7D">
      <w:pPr>
        <w:rPr>
          <w:rFonts w:ascii="宋体" w:hAnsi="宋体"/>
          <w:spacing w:val="8"/>
          <w:szCs w:val="21"/>
        </w:rPr>
      </w:pPr>
      <w:r w:rsidRPr="00154FF3">
        <w:rPr>
          <w:rFonts w:ascii="宋体" w:hAnsi="宋体" w:hint="eastAsia"/>
          <w:spacing w:val="8"/>
          <w:szCs w:val="21"/>
        </w:rPr>
        <w:t>14.5.1 本条规定了应该检验安全</w:t>
      </w:r>
      <w:r w:rsidRPr="00C7384F">
        <w:rPr>
          <w:rFonts w:ascii="宋体" w:hAnsi="宋体" w:hint="eastAsia"/>
          <w:color w:val="FF0000"/>
          <w:spacing w:val="8"/>
          <w:szCs w:val="21"/>
          <w:u w:val="single"/>
        </w:rPr>
        <w:t>技术</w:t>
      </w:r>
      <w:r w:rsidRPr="00154FF3">
        <w:rPr>
          <w:rFonts w:ascii="宋体" w:hAnsi="宋体" w:hint="eastAsia"/>
          <w:spacing w:val="8"/>
          <w:szCs w:val="21"/>
        </w:rPr>
        <w:t>防范系统各子系统间的联动功能。对于安全</w:t>
      </w:r>
      <w:r w:rsidRPr="00C7384F">
        <w:rPr>
          <w:rFonts w:ascii="宋体" w:hAnsi="宋体" w:hint="eastAsia"/>
          <w:color w:val="FF0000"/>
          <w:spacing w:val="8"/>
          <w:szCs w:val="21"/>
          <w:u w:val="single"/>
        </w:rPr>
        <w:t>技术</w:t>
      </w:r>
      <w:r w:rsidRPr="00154FF3">
        <w:rPr>
          <w:rFonts w:ascii="宋体" w:hAnsi="宋体" w:hint="eastAsia"/>
          <w:spacing w:val="8"/>
          <w:szCs w:val="21"/>
        </w:rPr>
        <w:t>防范系统和火灾自动报警系统的联动也必须进行检验，并符合设计要求和规范的规定。</w:t>
      </w:r>
    </w:p>
    <w:p w14:paraId="5261AC29" w14:textId="77777777" w:rsidR="00E21E7D" w:rsidRPr="00154FF3" w:rsidRDefault="00E21E7D" w:rsidP="00E21E7D">
      <w:pPr>
        <w:rPr>
          <w:rFonts w:ascii="宋体" w:hAnsi="宋体"/>
          <w:spacing w:val="8"/>
          <w:szCs w:val="21"/>
        </w:rPr>
      </w:pPr>
      <w:r w:rsidRPr="00154FF3">
        <w:rPr>
          <w:rFonts w:ascii="宋体" w:hAnsi="宋体" w:hint="eastAsia"/>
          <w:spacing w:val="8"/>
          <w:szCs w:val="21"/>
        </w:rPr>
        <w:t>14.5.2 入侵</w:t>
      </w:r>
      <w:r w:rsidRPr="00C7384F">
        <w:rPr>
          <w:rFonts w:ascii="宋体" w:hAnsi="宋体" w:hint="eastAsia"/>
          <w:color w:val="FF0000"/>
          <w:spacing w:val="8"/>
          <w:szCs w:val="21"/>
          <w:u w:val="single"/>
        </w:rPr>
        <w:t>和紧急</w:t>
      </w:r>
      <w:r w:rsidRPr="00154FF3">
        <w:rPr>
          <w:rFonts w:ascii="宋体" w:hAnsi="宋体" w:hint="eastAsia"/>
          <w:spacing w:val="8"/>
          <w:szCs w:val="21"/>
        </w:rPr>
        <w:t>报警系统的技术发展较快，诸如行为分析、模式识别等新技术也大量应用到实际工程中。本条规定了对于系统中具有的这些新功能也应该一一进行检验。</w:t>
      </w:r>
    </w:p>
    <w:p w14:paraId="08169137" w14:textId="77777777" w:rsidR="00E21E7D" w:rsidRPr="00154FF3" w:rsidRDefault="00E21E7D" w:rsidP="00E21E7D">
      <w:pPr>
        <w:rPr>
          <w:rFonts w:ascii="宋体" w:hAnsi="宋体"/>
          <w:spacing w:val="8"/>
          <w:szCs w:val="21"/>
        </w:rPr>
      </w:pPr>
    </w:p>
    <w:p w14:paraId="64CDA92B" w14:textId="77777777" w:rsidR="00E21E7D" w:rsidRPr="00154FF3" w:rsidRDefault="00E21E7D" w:rsidP="00E21E7D">
      <w:pPr>
        <w:pStyle w:val="1"/>
        <w:spacing w:before="0" w:afterLines="100" w:after="312" w:line="240" w:lineRule="auto"/>
        <w:jc w:val="center"/>
        <w:rPr>
          <w:rFonts w:ascii="宋体" w:hAnsi="宋体"/>
          <w:sz w:val="21"/>
          <w:szCs w:val="21"/>
        </w:rPr>
      </w:pPr>
      <w:r w:rsidRPr="00154FF3">
        <w:rPr>
          <w:rFonts w:ascii="宋体" w:hAnsi="宋体"/>
          <w:sz w:val="21"/>
          <w:szCs w:val="21"/>
        </w:rPr>
        <w:br w:type="page"/>
      </w:r>
      <w:r w:rsidRPr="00154FF3">
        <w:rPr>
          <w:rFonts w:ascii="宋体" w:hAnsi="宋体" w:hint="eastAsia"/>
          <w:sz w:val="21"/>
          <w:szCs w:val="21"/>
        </w:rPr>
        <w:lastRenderedPageBreak/>
        <w:t>15 智能化集成系统</w:t>
      </w:r>
    </w:p>
    <w:p w14:paraId="40DFCDAF" w14:textId="77777777" w:rsidR="00E21E7D" w:rsidRPr="00154FF3" w:rsidRDefault="00E21E7D" w:rsidP="00E21E7D">
      <w:pPr>
        <w:pStyle w:val="2"/>
        <w:spacing w:before="0" w:after="0" w:line="240" w:lineRule="auto"/>
        <w:jc w:val="center"/>
        <w:rPr>
          <w:rFonts w:ascii="宋体" w:eastAsia="宋体" w:hAnsi="宋体"/>
          <w:sz w:val="21"/>
          <w:szCs w:val="21"/>
        </w:rPr>
      </w:pPr>
      <w:r w:rsidRPr="00154FF3">
        <w:rPr>
          <w:rFonts w:ascii="宋体" w:eastAsia="宋体" w:hAnsi="宋体" w:hint="eastAsia"/>
          <w:sz w:val="21"/>
          <w:szCs w:val="21"/>
        </w:rPr>
        <w:t>15.1 施工准备</w:t>
      </w:r>
    </w:p>
    <w:p w14:paraId="64E27E1A" w14:textId="77777777" w:rsidR="00E21E7D" w:rsidRPr="00154FF3" w:rsidRDefault="00E21E7D" w:rsidP="00E21E7D">
      <w:pPr>
        <w:rPr>
          <w:rFonts w:ascii="宋体" w:hAnsi="宋体"/>
          <w:spacing w:val="8"/>
          <w:szCs w:val="21"/>
        </w:rPr>
      </w:pPr>
      <w:r w:rsidRPr="00154FF3">
        <w:rPr>
          <w:rFonts w:ascii="宋体" w:hAnsi="宋体" w:hint="eastAsia"/>
          <w:spacing w:val="8"/>
          <w:szCs w:val="21"/>
        </w:rPr>
        <w:t>15.1.1 本条规定了施工前应进行的技术准备工作。</w:t>
      </w:r>
    </w:p>
    <w:p w14:paraId="600C88E1"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1 本款规定了智能化集成系统施工前，施工单位应与建设单位、使用单位就集成系统的网络规划和配置方案进行协商，并取得一致。网络规划和配置方案应根据集成系统设备和子系统设备的安装情况进行编制，以满足与子系统建立通信连接的要求和方便用户使用为原则，并应兼顾网络安全等问题。集成系统网络规划时应同时编制集成系统网络拓扑图、设备布置平面图、网络布线连接图等图纸，并按照表</w:t>
      </w:r>
      <w:r>
        <w:rPr>
          <w:rFonts w:ascii="宋体" w:hAnsi="宋体" w:hint="eastAsia"/>
          <w:spacing w:val="8"/>
          <w:szCs w:val="21"/>
        </w:rPr>
        <w:t>B</w:t>
      </w:r>
      <w:r w:rsidRPr="00154FF3">
        <w:rPr>
          <w:rFonts w:ascii="宋体" w:hAnsi="宋体" w:hint="eastAsia"/>
          <w:spacing w:val="8"/>
          <w:szCs w:val="21"/>
        </w:rPr>
        <w:t>.0.2</w:t>
      </w:r>
      <w:r>
        <w:rPr>
          <w:rFonts w:ascii="宋体" w:hAnsi="宋体"/>
          <w:spacing w:val="8"/>
          <w:szCs w:val="21"/>
        </w:rPr>
        <w:t>5</w:t>
      </w:r>
      <w:r w:rsidRPr="00154FF3">
        <w:rPr>
          <w:rFonts w:ascii="宋体" w:hAnsi="宋体" w:hint="eastAsia"/>
          <w:spacing w:val="8"/>
          <w:szCs w:val="21"/>
        </w:rPr>
        <w:t>的规定填写智能化集成系统网络规划和配置表。根据建筑的实际情况设计适当的跨子系统联动策略，既不能忽视跨子系统联动功能的重要意义，也不能盲目设置联动策略。设计好的联动策略应按照表</w:t>
      </w:r>
      <w:r>
        <w:rPr>
          <w:rFonts w:ascii="宋体" w:hAnsi="宋体"/>
          <w:spacing w:val="8"/>
          <w:szCs w:val="21"/>
        </w:rPr>
        <w:t>B</w:t>
      </w:r>
      <w:r w:rsidRPr="00154FF3">
        <w:rPr>
          <w:rFonts w:ascii="宋体" w:hAnsi="宋体" w:hint="eastAsia"/>
          <w:spacing w:val="8"/>
          <w:szCs w:val="21"/>
        </w:rPr>
        <w:t>.0.</w:t>
      </w:r>
      <w:r>
        <w:rPr>
          <w:rFonts w:ascii="宋体" w:hAnsi="宋体"/>
          <w:spacing w:val="8"/>
          <w:szCs w:val="21"/>
        </w:rPr>
        <w:t>22</w:t>
      </w:r>
      <w:r w:rsidRPr="00154FF3">
        <w:rPr>
          <w:rFonts w:ascii="宋体" w:hAnsi="宋体" w:hint="eastAsia"/>
          <w:spacing w:val="8"/>
          <w:szCs w:val="21"/>
        </w:rPr>
        <w:t>的规定填写联动功能需求表，施工单位在系统调试时应严格依据此表进行联动策略的设置。</w:t>
      </w:r>
    </w:p>
    <w:p w14:paraId="5BEC0CFB"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2 本款规定了智能化集成系统应该实现的一些功能。这些功能是系统应该具备的。特别是子系统的联动功能和信息数据的共享是必须实现的。</w:t>
      </w:r>
    </w:p>
    <w:p w14:paraId="09BAF2F2"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3)集成系统应有用户权限的管理，应可单独对每个系统配置访问权限和控制权限。</w:t>
      </w:r>
    </w:p>
    <w:p w14:paraId="6406E7C2"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6)对于集成系统和火灾自动报警系统的联动，应保证火灾自动报警系统的完整性和独立性，不得影响火灾自动报警系统的独立运行。</w:t>
      </w:r>
    </w:p>
    <w:p w14:paraId="77F5E001"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7)在节能成为我国的基本国策后，国家相继进行了公共建筑能耗监测系统的建设。因此，可以通过智能化集成系统向公共建筑能耗监测系统提供接口和数据。</w:t>
      </w:r>
    </w:p>
    <w:p w14:paraId="2E9F8119"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4 本款规定了对于要进行实时数据采集和控制的子系统，应提供</w:t>
      </w:r>
      <w:r w:rsidRPr="00D62D5B">
        <w:rPr>
          <w:rFonts w:ascii="宋体" w:hAnsi="宋体" w:hint="eastAsia"/>
          <w:color w:val="FF0000"/>
          <w:spacing w:val="8"/>
          <w:szCs w:val="21"/>
          <w:bdr w:val="single" w:sz="4" w:space="0" w:color="auto"/>
        </w:rPr>
        <w:t>符合OPC数据访问规范的OPC服务器通信接口。OPC数据访问规范是行业内</w:t>
      </w:r>
      <w:r w:rsidRPr="00154FF3">
        <w:rPr>
          <w:rFonts w:ascii="宋体" w:hAnsi="宋体" w:hint="eastAsia"/>
          <w:spacing w:val="8"/>
          <w:szCs w:val="21"/>
        </w:rPr>
        <w:t>通用的接口标准，是保证集成系统与子系统顺利建立通信连接的重要条件。子系统应提供</w:t>
      </w:r>
      <w:r w:rsidRPr="00D62D5B">
        <w:rPr>
          <w:rFonts w:ascii="宋体" w:hAnsi="宋体" w:hint="eastAsia"/>
          <w:color w:val="FF0000"/>
          <w:spacing w:val="8"/>
          <w:szCs w:val="21"/>
          <w:bdr w:val="single" w:sz="4" w:space="0" w:color="auto"/>
        </w:rPr>
        <w:t>OPC服务器</w:t>
      </w:r>
      <w:r w:rsidRPr="00154FF3">
        <w:rPr>
          <w:rFonts w:ascii="宋体" w:hAnsi="宋体" w:hint="eastAsia"/>
          <w:spacing w:val="8"/>
          <w:szCs w:val="21"/>
        </w:rPr>
        <w:t>通信接口的技术资料和文件，集成系统按照其技术资料的规定完成与子系统的通信连接。</w:t>
      </w:r>
    </w:p>
    <w:p w14:paraId="382863F0"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5 本款规定了对于要进行历史运行记录采集的子系统，应提供</w:t>
      </w:r>
      <w:r w:rsidRPr="00D62D5B">
        <w:rPr>
          <w:rFonts w:ascii="宋体" w:hAnsi="宋体" w:hint="eastAsia"/>
          <w:color w:val="FF0000"/>
          <w:spacing w:val="8"/>
          <w:szCs w:val="21"/>
          <w:bdr w:val="single" w:sz="4" w:space="0" w:color="auto"/>
        </w:rPr>
        <w:t>符合ODBC规范的多用户</w:t>
      </w:r>
      <w:r w:rsidRPr="00154FF3">
        <w:rPr>
          <w:rFonts w:ascii="宋体" w:hAnsi="宋体" w:hint="eastAsia"/>
          <w:spacing w:val="8"/>
          <w:szCs w:val="21"/>
        </w:rPr>
        <w:t>数据库访问接口。</w:t>
      </w:r>
      <w:r w:rsidRPr="00D62D5B">
        <w:rPr>
          <w:rFonts w:ascii="宋体" w:hAnsi="宋体" w:hint="eastAsia"/>
          <w:color w:val="FF0000"/>
          <w:spacing w:val="8"/>
          <w:szCs w:val="21"/>
          <w:bdr w:val="single" w:sz="4" w:space="0" w:color="auto"/>
        </w:rPr>
        <w:t>ODBC</w:t>
      </w:r>
      <w:r w:rsidRPr="00154FF3">
        <w:rPr>
          <w:rFonts w:ascii="宋体" w:hAnsi="宋体" w:hint="eastAsia"/>
          <w:spacing w:val="8"/>
          <w:szCs w:val="21"/>
        </w:rPr>
        <w:t>数据库访问接口是获取子系统历史运行记录数据的最通用技术手段。应如实填写</w:t>
      </w:r>
      <w:r w:rsidRPr="00D62D5B">
        <w:rPr>
          <w:rFonts w:ascii="宋体" w:hAnsi="宋体" w:hint="eastAsia"/>
          <w:color w:val="FF0000"/>
          <w:spacing w:val="8"/>
          <w:szCs w:val="21"/>
          <w:bdr w:val="single" w:sz="4" w:space="0" w:color="auto"/>
        </w:rPr>
        <w:t>通过ODBC</w:t>
      </w:r>
      <w:r w:rsidRPr="00154FF3">
        <w:rPr>
          <w:rFonts w:ascii="宋体" w:hAnsi="宋体" w:hint="eastAsia"/>
          <w:spacing w:val="8"/>
          <w:szCs w:val="21"/>
        </w:rPr>
        <w:t>数据库访问接口与子系统建立通信连接的必备参数。其中的数据库结构说明和</w:t>
      </w:r>
      <w:r>
        <w:rPr>
          <w:rFonts w:ascii="宋体" w:hAnsi="宋体" w:hint="eastAsia"/>
          <w:spacing w:val="8"/>
          <w:szCs w:val="21"/>
        </w:rPr>
        <w:t>字</w:t>
      </w:r>
      <w:r w:rsidRPr="00154FF3">
        <w:rPr>
          <w:rFonts w:ascii="宋体" w:hAnsi="宋体" w:hint="eastAsia"/>
          <w:spacing w:val="8"/>
          <w:szCs w:val="21"/>
        </w:rPr>
        <w:t>段说明部分是数据库访问接口的重要参数，字段说明中的字段名称、类型、说明都是关系到集成系统采集其数据是否完整准确的重要参数。每个数据表中都包含着测试数据的数据库样例，一般应为子系统在工程现场调试时备份数据库生成的备份文件。集成系统应在施工前利用子系统提供的数据库样例进行实际数据读取测试，以避免因数据格式对应关系不正确而造成的数据库读取失败等问题。</w:t>
      </w:r>
    </w:p>
    <w:p w14:paraId="008ECF73"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7 本款规定了子系统提供的通信协议必须提供实际的通信样例，作为对通信协议的补充说明，以便集成系统可以按照样例的说明及时准确的开发通信接口转换软件。</w:t>
      </w:r>
    </w:p>
    <w:p w14:paraId="01B9196A"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8 本款规定了应对于系统提供的通信接口进行功能和性能测试。测试前，子系统应提供其通信接口的性能参数表。测试工作可以在子系统厂家、施工单位或者工程现场进行，子系统厂家和施工单位应互相配合来完成通信接口的测试工作。测试工作能有效的发现集成系统与子系统建立通信连接中发现的各种问题，以便尽早解决，防止影响集成系统的施工进度。</w:t>
      </w:r>
    </w:p>
    <w:p w14:paraId="3510B88C" w14:textId="77777777" w:rsidR="00E21E7D" w:rsidRPr="00154FF3" w:rsidRDefault="00E21E7D" w:rsidP="00E21E7D">
      <w:pPr>
        <w:rPr>
          <w:rFonts w:ascii="宋体" w:hAnsi="宋体"/>
          <w:spacing w:val="8"/>
          <w:szCs w:val="21"/>
        </w:rPr>
      </w:pPr>
      <w:r w:rsidRPr="00154FF3">
        <w:rPr>
          <w:rFonts w:ascii="宋体" w:hAnsi="宋体" w:hint="eastAsia"/>
          <w:spacing w:val="8"/>
          <w:szCs w:val="21"/>
        </w:rPr>
        <w:t>15.1.2 本条第2款规定了对子系统的工程资料的要求。子系统的工程资料是集成系统的重要运行参数，是集成系统配置参数和图形的依据。没有子系统工程资料，集成系统就是一个没有实际意义的空壳；子系统提供的工程资料不准确，在其基础上配置出来的集成系统界面和参数也必然不准确，并严重影响系统的正常运行和使用。</w:t>
      </w:r>
    </w:p>
    <w:p w14:paraId="5D84AB4F" w14:textId="77777777" w:rsidR="00E21E7D" w:rsidRPr="00154FF3" w:rsidRDefault="00E21E7D" w:rsidP="00E21E7D">
      <w:pPr>
        <w:pStyle w:val="2"/>
        <w:spacing w:before="0" w:after="0" w:line="240" w:lineRule="auto"/>
        <w:jc w:val="center"/>
        <w:rPr>
          <w:rFonts w:ascii="宋体" w:eastAsia="宋体" w:hAnsi="宋体"/>
          <w:sz w:val="21"/>
          <w:szCs w:val="21"/>
        </w:rPr>
      </w:pPr>
      <w:r w:rsidRPr="00154FF3">
        <w:rPr>
          <w:rFonts w:ascii="宋体" w:eastAsia="宋体" w:hAnsi="宋体" w:hint="eastAsia"/>
          <w:sz w:val="21"/>
          <w:szCs w:val="21"/>
        </w:rPr>
        <w:t>15.2 硬件和软件安装</w:t>
      </w:r>
    </w:p>
    <w:p w14:paraId="45ACDC17" w14:textId="77777777" w:rsidR="00E21E7D" w:rsidRPr="00154FF3" w:rsidRDefault="00E21E7D" w:rsidP="00E21E7D">
      <w:pPr>
        <w:rPr>
          <w:rFonts w:ascii="宋体" w:hAnsi="宋体"/>
          <w:spacing w:val="8"/>
          <w:szCs w:val="21"/>
        </w:rPr>
      </w:pPr>
      <w:r w:rsidRPr="00154FF3">
        <w:rPr>
          <w:rFonts w:ascii="宋体" w:hAnsi="宋体" w:hint="eastAsia"/>
          <w:spacing w:val="8"/>
          <w:szCs w:val="21"/>
        </w:rPr>
        <w:t>15.2.7 集成系统的服务端软件一般安装在无人值守的服务器上，而服务器可能会因为自</w:t>
      </w:r>
      <w:r w:rsidRPr="00154FF3">
        <w:rPr>
          <w:rFonts w:ascii="宋体" w:hAnsi="宋体" w:hint="eastAsia"/>
          <w:spacing w:val="8"/>
          <w:szCs w:val="21"/>
        </w:rPr>
        <w:lastRenderedPageBreak/>
        <w:t>动安装更新等情况自动重新启动，为避免集成系统的服务软件长期关闭而影响正常使用，应将其配置为系统开机后自动运行的方式。</w:t>
      </w:r>
    </w:p>
    <w:p w14:paraId="13842D2F" w14:textId="77777777" w:rsidR="00E21E7D" w:rsidRPr="00154FF3" w:rsidRDefault="00E21E7D" w:rsidP="00E21E7D">
      <w:pPr>
        <w:pStyle w:val="2"/>
        <w:spacing w:before="0" w:after="0" w:line="240" w:lineRule="auto"/>
        <w:jc w:val="center"/>
        <w:rPr>
          <w:rFonts w:ascii="宋体" w:eastAsia="宋体" w:hAnsi="宋体"/>
          <w:sz w:val="21"/>
          <w:szCs w:val="21"/>
        </w:rPr>
      </w:pPr>
      <w:r w:rsidRPr="00154FF3">
        <w:rPr>
          <w:rFonts w:ascii="宋体" w:eastAsia="宋体" w:hAnsi="宋体" w:hint="eastAsia"/>
          <w:sz w:val="21"/>
          <w:szCs w:val="21"/>
        </w:rPr>
        <w:t>15.3 质量控制</w:t>
      </w:r>
    </w:p>
    <w:p w14:paraId="50C61AD9" w14:textId="77777777" w:rsidR="00E21E7D" w:rsidRPr="00154FF3" w:rsidRDefault="00E21E7D" w:rsidP="00E21E7D">
      <w:pPr>
        <w:rPr>
          <w:rFonts w:ascii="宋体" w:hAnsi="宋体"/>
          <w:spacing w:val="8"/>
          <w:szCs w:val="21"/>
        </w:rPr>
      </w:pPr>
      <w:r w:rsidRPr="00154FF3">
        <w:rPr>
          <w:rFonts w:ascii="宋体" w:hAnsi="宋体" w:hint="eastAsia"/>
          <w:spacing w:val="8"/>
          <w:szCs w:val="21"/>
        </w:rPr>
        <w:t>15.3.1 本条第4款规定了应对采集的子系统运行数据进行核对。</w:t>
      </w:r>
    </w:p>
    <w:p w14:paraId="5B00C834" w14:textId="77777777" w:rsidR="00E21E7D" w:rsidRPr="00154FF3" w:rsidRDefault="00E21E7D" w:rsidP="00E21E7D">
      <w:pPr>
        <w:rPr>
          <w:rFonts w:ascii="宋体" w:hAnsi="宋体"/>
          <w:spacing w:val="8"/>
          <w:szCs w:val="21"/>
        </w:rPr>
      </w:pPr>
      <w:r w:rsidRPr="00154FF3">
        <w:rPr>
          <w:rFonts w:ascii="宋体" w:hAnsi="宋体" w:hint="eastAsia"/>
          <w:spacing w:val="8"/>
          <w:szCs w:val="21"/>
        </w:rPr>
        <w:t>15.3.2 本条规定了进行质量控制的一般项目。</w:t>
      </w:r>
    </w:p>
    <w:p w14:paraId="480D56C5"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3 本款规定了应将操作系统设置为自动安装更新的运行方式，以便及时修复系统漏洞，降低系统感染病毒或被攻击的风险。</w:t>
      </w:r>
    </w:p>
    <w:p w14:paraId="42C6A247"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5 本款规定了应对系统内的服务器、工作站和其他设备的配置参数进行记录。参数记录应符合表B.0.19</w:t>
      </w:r>
      <w:r>
        <w:rPr>
          <w:rFonts w:ascii="宋体" w:hAnsi="宋体" w:hint="eastAsia"/>
          <w:spacing w:val="8"/>
          <w:szCs w:val="21"/>
        </w:rPr>
        <w:t>《</w:t>
      </w:r>
      <w:r w:rsidRPr="00D62D5B">
        <w:rPr>
          <w:rFonts w:ascii="宋体" w:hAnsi="宋体" w:hint="eastAsia"/>
          <w:spacing w:val="8"/>
          <w:szCs w:val="21"/>
        </w:rPr>
        <w:t>信息化应用系统配置参数记录表</w:t>
      </w:r>
      <w:r>
        <w:rPr>
          <w:rFonts w:ascii="宋体" w:hAnsi="宋体" w:hint="eastAsia"/>
          <w:spacing w:val="8"/>
          <w:szCs w:val="21"/>
        </w:rPr>
        <w:t>》</w:t>
      </w:r>
      <w:r w:rsidRPr="00154FF3">
        <w:rPr>
          <w:rFonts w:ascii="宋体" w:hAnsi="宋体" w:hint="eastAsia"/>
          <w:spacing w:val="8"/>
          <w:szCs w:val="21"/>
        </w:rPr>
        <w:t>的要求。详细的配置参数记录为使用单位的维护管理工作提供方便，一旦出现问题也更容易定位错误出在哪里。</w:t>
      </w:r>
    </w:p>
    <w:p w14:paraId="594C480C" w14:textId="77777777" w:rsidR="00E21E7D" w:rsidRPr="00154FF3" w:rsidRDefault="00E21E7D" w:rsidP="00E21E7D">
      <w:pPr>
        <w:pStyle w:val="2"/>
        <w:spacing w:before="0" w:after="0" w:line="240" w:lineRule="auto"/>
        <w:jc w:val="center"/>
        <w:rPr>
          <w:rFonts w:ascii="宋体" w:eastAsia="宋体" w:hAnsi="宋体"/>
          <w:sz w:val="21"/>
          <w:szCs w:val="21"/>
        </w:rPr>
      </w:pPr>
      <w:r w:rsidRPr="00154FF3">
        <w:rPr>
          <w:rFonts w:ascii="宋体" w:eastAsia="宋体" w:hAnsi="宋体" w:hint="eastAsia"/>
          <w:sz w:val="21"/>
          <w:szCs w:val="21"/>
        </w:rPr>
        <w:t>15.4 系统调试</w:t>
      </w:r>
    </w:p>
    <w:p w14:paraId="5E74CE6C" w14:textId="77777777" w:rsidR="00E21E7D" w:rsidRPr="00154FF3" w:rsidRDefault="00E21E7D" w:rsidP="00E21E7D">
      <w:pPr>
        <w:rPr>
          <w:rFonts w:ascii="宋体" w:hAnsi="宋体"/>
          <w:spacing w:val="8"/>
          <w:szCs w:val="21"/>
        </w:rPr>
      </w:pPr>
      <w:r w:rsidRPr="00154FF3">
        <w:rPr>
          <w:rFonts w:ascii="宋体" w:hAnsi="宋体" w:hint="eastAsia"/>
          <w:spacing w:val="8"/>
          <w:szCs w:val="21"/>
        </w:rPr>
        <w:t>15.4.5 本条规定了在集成系统正常运行后应进行数据核对。如发现集成系统界面上存在与子系统设备的实际运行状态不一致的数据或参数，应判定数据不一致出现的错误原因。如不一致错误系由集成系统内部造成的，则应对集成系统进行修改。如不一致错误是由于系统内部的错误或其通信接口的错误造成的，则应对子系统进行修改。修改完毕后应对不一致的数据项进行重新核对，并再次填写数据核对表，直至数据的准确性达到了设计或验收要求为止。</w:t>
      </w:r>
    </w:p>
    <w:p w14:paraId="421FEBD0" w14:textId="77777777" w:rsidR="00E21E7D" w:rsidRPr="00154FF3" w:rsidRDefault="00E21E7D" w:rsidP="00E21E7D">
      <w:pPr>
        <w:rPr>
          <w:rFonts w:ascii="宋体" w:hAnsi="宋体"/>
          <w:spacing w:val="8"/>
          <w:szCs w:val="21"/>
        </w:rPr>
      </w:pPr>
      <w:r w:rsidRPr="00154FF3">
        <w:rPr>
          <w:rFonts w:ascii="宋体" w:hAnsi="宋体" w:hint="eastAsia"/>
          <w:spacing w:val="8"/>
          <w:szCs w:val="21"/>
        </w:rPr>
        <w:t>15.4.8 本条规定了系统调试中发现运行错误或者发现功能、性能不满足要求时应填写集成系统问题报告，以便详细记录错误出现的情况，即可以避免解决时遗漏，又可以让系统开发人员在修改时有更多信息参考从而更快解决问题。</w:t>
      </w:r>
    </w:p>
    <w:p w14:paraId="5DA65796" w14:textId="77777777" w:rsidR="00E21E7D" w:rsidRPr="00154FF3" w:rsidRDefault="00E21E7D" w:rsidP="00E21E7D">
      <w:pPr>
        <w:pStyle w:val="1"/>
        <w:spacing w:before="0" w:afterLines="100" w:after="312" w:line="240" w:lineRule="auto"/>
        <w:jc w:val="center"/>
        <w:rPr>
          <w:rFonts w:ascii="宋体" w:hAnsi="宋体"/>
          <w:sz w:val="21"/>
          <w:szCs w:val="21"/>
        </w:rPr>
      </w:pPr>
      <w:r w:rsidRPr="00154FF3">
        <w:rPr>
          <w:rFonts w:ascii="宋体" w:hAnsi="宋体"/>
          <w:sz w:val="21"/>
          <w:szCs w:val="21"/>
        </w:rPr>
        <w:br w:type="page"/>
      </w:r>
      <w:r w:rsidRPr="00154FF3">
        <w:rPr>
          <w:rFonts w:ascii="宋体" w:hAnsi="宋体" w:hint="eastAsia"/>
          <w:sz w:val="21"/>
          <w:szCs w:val="21"/>
        </w:rPr>
        <w:lastRenderedPageBreak/>
        <w:t>16 防雷与接地</w:t>
      </w:r>
    </w:p>
    <w:p w14:paraId="517B0B34" w14:textId="77777777" w:rsidR="00E21E7D" w:rsidRPr="00154FF3" w:rsidRDefault="00E21E7D" w:rsidP="00E21E7D">
      <w:pPr>
        <w:pStyle w:val="2"/>
        <w:spacing w:before="0" w:after="0" w:line="240" w:lineRule="auto"/>
        <w:jc w:val="center"/>
        <w:rPr>
          <w:rFonts w:ascii="宋体" w:eastAsia="宋体" w:hAnsi="宋体"/>
          <w:sz w:val="21"/>
          <w:szCs w:val="21"/>
        </w:rPr>
      </w:pPr>
      <w:r w:rsidRPr="00154FF3">
        <w:rPr>
          <w:rFonts w:ascii="宋体" w:eastAsia="宋体" w:hAnsi="宋体" w:hint="eastAsia"/>
          <w:sz w:val="21"/>
          <w:szCs w:val="21"/>
        </w:rPr>
        <w:t>16.1 设备安装</w:t>
      </w:r>
    </w:p>
    <w:p w14:paraId="7869B170" w14:textId="77777777" w:rsidR="00E21E7D" w:rsidRPr="00154FF3" w:rsidRDefault="00E21E7D" w:rsidP="00E21E7D">
      <w:pPr>
        <w:rPr>
          <w:rFonts w:ascii="宋体" w:hAnsi="宋体"/>
          <w:spacing w:val="8"/>
          <w:szCs w:val="21"/>
        </w:rPr>
      </w:pPr>
      <w:r w:rsidRPr="00154FF3">
        <w:rPr>
          <w:rFonts w:ascii="宋体" w:hAnsi="宋体" w:hint="eastAsia"/>
          <w:spacing w:val="8"/>
          <w:szCs w:val="21"/>
        </w:rPr>
        <w:t>16.1.1 当接地装置由多根水平或垂直接地体组成时，为了减小相邻接地体的屏蔽作用，接地体的间距一般为5m，相应的利用系数约为0.75～0.85。当接地装置的敷设地方受到限制时，上述距离可以根据实际情况适当减小，但一般不小于垂直接地体的长度。接地装置埋设深度一般不小于0.6m，这一深度既能避免接地装置遭受机械损坏，同时也减小气候对接地电阻值的影响。</w:t>
      </w:r>
    </w:p>
    <w:p w14:paraId="09C916F1" w14:textId="77777777" w:rsidR="00E21E7D" w:rsidRPr="00154FF3" w:rsidRDefault="00E21E7D" w:rsidP="00E21E7D">
      <w:pPr>
        <w:rPr>
          <w:rFonts w:ascii="宋体" w:hAnsi="宋体"/>
          <w:spacing w:val="8"/>
          <w:szCs w:val="21"/>
        </w:rPr>
      </w:pPr>
      <w:r w:rsidRPr="00154FF3">
        <w:rPr>
          <w:rFonts w:ascii="宋体" w:hAnsi="宋体" w:hint="eastAsia"/>
          <w:spacing w:val="8"/>
          <w:szCs w:val="21"/>
        </w:rPr>
        <w:t>16.1.2 利用建筑物钢筋混凝土中的主筋作为引下线时，当钢筋直径大于等于16mm时，应利用于2根钢筋作为引下线；当钢筋直径小于16mm时，不宜小于4根钢筋作为引下线。</w:t>
      </w:r>
    </w:p>
    <w:p w14:paraId="0281DBC5" w14:textId="77777777" w:rsidR="00E21E7D" w:rsidRPr="00154FF3" w:rsidRDefault="00E21E7D" w:rsidP="00E21E7D">
      <w:pPr>
        <w:rPr>
          <w:rFonts w:ascii="宋体" w:hAnsi="宋体"/>
          <w:spacing w:val="8"/>
          <w:szCs w:val="21"/>
        </w:rPr>
      </w:pPr>
      <w:r w:rsidRPr="00154FF3">
        <w:rPr>
          <w:rFonts w:ascii="宋体" w:hAnsi="宋体" w:hint="eastAsia"/>
          <w:spacing w:val="8"/>
          <w:szCs w:val="21"/>
        </w:rPr>
        <w:t>16.1.7 本条规定了安全防范系统的防雷与接地。</w:t>
      </w:r>
    </w:p>
    <w:p w14:paraId="4AD8BB3B"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1 信号</w:t>
      </w:r>
      <w:proofErr w:type="gramStart"/>
      <w:r w:rsidRPr="00154FF3">
        <w:rPr>
          <w:rFonts w:ascii="宋体" w:hAnsi="宋体" w:hint="eastAsia"/>
          <w:spacing w:val="8"/>
          <w:szCs w:val="21"/>
        </w:rPr>
        <w:t>线路</w:t>
      </w:r>
      <w:r w:rsidRPr="00D3101C">
        <w:rPr>
          <w:rFonts w:ascii="宋体" w:hAnsi="宋体" w:hint="eastAsia"/>
          <w:color w:val="FF0000"/>
          <w:spacing w:val="8"/>
          <w:szCs w:val="21"/>
          <w:u w:val="single"/>
        </w:rPr>
        <w:t>电</w:t>
      </w:r>
      <w:r w:rsidRPr="00D3101C">
        <w:rPr>
          <w:rFonts w:ascii="宋体" w:hAnsi="宋体" w:hint="eastAsia"/>
          <w:color w:val="FF0000"/>
          <w:spacing w:val="8"/>
          <w:szCs w:val="21"/>
          <w:bdr w:val="single" w:sz="4" w:space="0" w:color="auto"/>
        </w:rPr>
        <w:t>浪</w:t>
      </w:r>
      <w:proofErr w:type="gramEnd"/>
      <w:r w:rsidRPr="00154FF3">
        <w:rPr>
          <w:rFonts w:ascii="宋体" w:hAnsi="宋体" w:hint="eastAsia"/>
          <w:spacing w:val="8"/>
          <w:szCs w:val="21"/>
        </w:rPr>
        <w:t>涌保护器安装，安防系统视频信号、</w:t>
      </w:r>
      <w:proofErr w:type="gramStart"/>
      <w:r w:rsidRPr="00154FF3">
        <w:rPr>
          <w:rFonts w:ascii="宋体" w:hAnsi="宋体" w:hint="eastAsia"/>
          <w:spacing w:val="8"/>
          <w:szCs w:val="21"/>
        </w:rPr>
        <w:t>控制信号</w:t>
      </w:r>
      <w:r w:rsidRPr="00D3101C">
        <w:rPr>
          <w:rFonts w:ascii="宋体" w:hAnsi="宋体" w:hint="eastAsia"/>
          <w:color w:val="FF0000"/>
          <w:spacing w:val="8"/>
          <w:szCs w:val="21"/>
          <w:u w:val="single"/>
        </w:rPr>
        <w:t>电</w:t>
      </w:r>
      <w:r w:rsidRPr="00D3101C">
        <w:rPr>
          <w:rFonts w:ascii="宋体" w:hAnsi="宋体" w:hint="eastAsia"/>
          <w:color w:val="FF0000"/>
          <w:spacing w:val="8"/>
          <w:szCs w:val="21"/>
          <w:bdr w:val="single" w:sz="4" w:space="0" w:color="auto"/>
        </w:rPr>
        <w:t>浪</w:t>
      </w:r>
      <w:r w:rsidRPr="00154FF3">
        <w:rPr>
          <w:rFonts w:ascii="宋体" w:hAnsi="宋体" w:hint="eastAsia"/>
          <w:spacing w:val="8"/>
          <w:szCs w:val="21"/>
        </w:rPr>
        <w:t>涌</w:t>
      </w:r>
      <w:proofErr w:type="gramEnd"/>
      <w:r w:rsidRPr="00154FF3">
        <w:rPr>
          <w:rFonts w:ascii="宋体" w:hAnsi="宋体" w:hint="eastAsia"/>
          <w:spacing w:val="8"/>
          <w:szCs w:val="21"/>
        </w:rPr>
        <w:t>保护器应分别安装在前端摄像机处和机房内。</w:t>
      </w:r>
      <w:proofErr w:type="gramStart"/>
      <w:r w:rsidRPr="00D3101C">
        <w:rPr>
          <w:rFonts w:ascii="宋体" w:hAnsi="宋体" w:hint="eastAsia"/>
          <w:color w:val="FF0000"/>
          <w:spacing w:val="8"/>
          <w:szCs w:val="21"/>
          <w:u w:val="single"/>
        </w:rPr>
        <w:t>电</w:t>
      </w:r>
      <w:r w:rsidRPr="00D3101C">
        <w:rPr>
          <w:rFonts w:ascii="宋体" w:hAnsi="宋体" w:hint="eastAsia"/>
          <w:color w:val="FF0000"/>
          <w:spacing w:val="8"/>
          <w:szCs w:val="21"/>
          <w:bdr w:val="single" w:sz="4" w:space="0" w:color="auto"/>
        </w:rPr>
        <w:t>浪</w:t>
      </w:r>
      <w:r w:rsidRPr="00154FF3">
        <w:rPr>
          <w:rFonts w:ascii="宋体" w:hAnsi="宋体" w:hint="eastAsia"/>
          <w:spacing w:val="8"/>
          <w:szCs w:val="21"/>
        </w:rPr>
        <w:t>涌</w:t>
      </w:r>
      <w:proofErr w:type="gramEnd"/>
      <w:r w:rsidRPr="00154FF3">
        <w:rPr>
          <w:rFonts w:ascii="宋体" w:hAnsi="宋体" w:hint="eastAsia"/>
          <w:spacing w:val="8"/>
          <w:szCs w:val="21"/>
        </w:rPr>
        <w:t>保护器SPD输出端与被保护设备的端口相连。其他线路也应安装相应</w:t>
      </w:r>
      <w:proofErr w:type="gramStart"/>
      <w:r w:rsidRPr="00154FF3">
        <w:rPr>
          <w:rFonts w:ascii="宋体" w:hAnsi="宋体" w:hint="eastAsia"/>
          <w:spacing w:val="8"/>
          <w:szCs w:val="21"/>
        </w:rPr>
        <w:t>的</w:t>
      </w:r>
      <w:r w:rsidRPr="00D3101C">
        <w:rPr>
          <w:rFonts w:ascii="宋体" w:hAnsi="宋体" w:hint="eastAsia"/>
          <w:color w:val="FF0000"/>
          <w:spacing w:val="8"/>
          <w:szCs w:val="21"/>
          <w:u w:val="single"/>
        </w:rPr>
        <w:t>电</w:t>
      </w:r>
      <w:r w:rsidRPr="00D3101C">
        <w:rPr>
          <w:rFonts w:ascii="宋体" w:hAnsi="宋体" w:hint="eastAsia"/>
          <w:color w:val="FF0000"/>
          <w:spacing w:val="8"/>
          <w:szCs w:val="21"/>
          <w:bdr w:val="single" w:sz="4" w:space="0" w:color="auto"/>
        </w:rPr>
        <w:t>浪</w:t>
      </w:r>
      <w:r w:rsidRPr="00154FF3">
        <w:rPr>
          <w:rFonts w:ascii="宋体" w:hAnsi="宋体" w:hint="eastAsia"/>
          <w:spacing w:val="8"/>
          <w:szCs w:val="21"/>
        </w:rPr>
        <w:t>涌</w:t>
      </w:r>
      <w:proofErr w:type="gramEnd"/>
      <w:r w:rsidRPr="00154FF3">
        <w:rPr>
          <w:rFonts w:ascii="宋体" w:hAnsi="宋体" w:hint="eastAsia"/>
          <w:spacing w:val="8"/>
          <w:szCs w:val="21"/>
        </w:rPr>
        <w:t>保护器，保护机房设备不受雷电破坏。</w:t>
      </w:r>
    </w:p>
    <w:p w14:paraId="779395C8" w14:textId="77777777" w:rsidR="00E21E7D" w:rsidRPr="00154FF3" w:rsidRDefault="00E21E7D" w:rsidP="00E21E7D">
      <w:pPr>
        <w:ind w:firstLineChars="191" w:firstLine="432"/>
        <w:rPr>
          <w:rFonts w:ascii="宋体" w:hAnsi="宋体"/>
          <w:spacing w:val="8"/>
          <w:szCs w:val="21"/>
        </w:rPr>
      </w:pPr>
      <w:r w:rsidRPr="00154FF3">
        <w:rPr>
          <w:rFonts w:ascii="宋体" w:hAnsi="宋体" w:hint="eastAsia"/>
          <w:spacing w:val="8"/>
          <w:szCs w:val="21"/>
        </w:rPr>
        <w:t>2 立杆内的电源线和信号线必须穿在两端接地的金属管内，从而起到屏蔽的作用。</w:t>
      </w:r>
    </w:p>
    <w:p w14:paraId="73E61835" w14:textId="77777777" w:rsidR="00E21E7D" w:rsidRDefault="00E21E7D" w:rsidP="00E21E7D">
      <w:pPr>
        <w:ind w:firstLineChars="191" w:firstLine="432"/>
        <w:rPr>
          <w:rFonts w:ascii="宋体" w:hAnsi="宋体"/>
          <w:spacing w:val="8"/>
          <w:szCs w:val="21"/>
        </w:rPr>
      </w:pPr>
      <w:r w:rsidRPr="00154FF3">
        <w:rPr>
          <w:rFonts w:ascii="宋体" w:hAnsi="宋体" w:hint="eastAsia"/>
          <w:spacing w:val="8"/>
          <w:szCs w:val="21"/>
        </w:rPr>
        <w:t>3 室外独立安装的摄像机，通过增加避雷针的办法，让摄像机处于避雷针的保护范围内，用于防范直击雷。</w:t>
      </w:r>
    </w:p>
    <w:p w14:paraId="5D3BA183" w14:textId="77777777" w:rsidR="00E21E7D" w:rsidRDefault="00E21E7D" w:rsidP="00E21E7D">
      <w:pPr>
        <w:ind w:firstLineChars="191" w:firstLine="432"/>
        <w:rPr>
          <w:rFonts w:ascii="宋体" w:hAnsi="宋体"/>
          <w:spacing w:val="8"/>
          <w:szCs w:val="21"/>
        </w:rPr>
      </w:pPr>
    </w:p>
    <w:p w14:paraId="53B00CF5" w14:textId="77777777" w:rsidR="00E21E7D" w:rsidRPr="00154FF3" w:rsidRDefault="00E21E7D" w:rsidP="00E21E7D">
      <w:pPr>
        <w:ind w:firstLineChars="191" w:firstLine="432"/>
        <w:rPr>
          <w:rFonts w:ascii="宋体" w:hAnsi="宋体"/>
          <w:spacing w:val="8"/>
          <w:szCs w:val="21"/>
        </w:rPr>
      </w:pPr>
    </w:p>
    <w:p w14:paraId="23EE0233" w14:textId="77777777" w:rsidR="00E21E7D" w:rsidRPr="00154FF3" w:rsidRDefault="00E21E7D" w:rsidP="00E21E7D">
      <w:pPr>
        <w:pStyle w:val="1"/>
        <w:spacing w:before="0" w:afterLines="100" w:after="312" w:line="240" w:lineRule="auto"/>
        <w:jc w:val="center"/>
        <w:rPr>
          <w:rFonts w:ascii="宋体" w:hAnsi="宋体"/>
          <w:sz w:val="21"/>
          <w:szCs w:val="21"/>
        </w:rPr>
      </w:pPr>
      <w:r w:rsidRPr="00154FF3">
        <w:rPr>
          <w:rFonts w:ascii="宋体" w:hAnsi="宋体" w:hint="eastAsia"/>
          <w:sz w:val="21"/>
          <w:szCs w:val="21"/>
        </w:rPr>
        <w:t>17 机房工程</w:t>
      </w:r>
    </w:p>
    <w:p w14:paraId="7CD72748" w14:textId="77777777" w:rsidR="00E21E7D" w:rsidRDefault="00E21E7D" w:rsidP="00E21E7D">
      <w:pPr>
        <w:pStyle w:val="2"/>
        <w:spacing w:before="0" w:after="0" w:line="240" w:lineRule="auto"/>
        <w:jc w:val="center"/>
        <w:rPr>
          <w:rFonts w:ascii="宋体" w:eastAsia="宋体" w:hAnsi="宋体"/>
          <w:sz w:val="21"/>
          <w:szCs w:val="21"/>
        </w:rPr>
      </w:pPr>
      <w:r>
        <w:rPr>
          <w:rFonts w:ascii="宋体" w:eastAsia="宋体" w:hAnsi="宋体" w:hint="eastAsia"/>
          <w:sz w:val="21"/>
          <w:szCs w:val="21"/>
        </w:rPr>
        <w:t>17.1 施工准备</w:t>
      </w:r>
    </w:p>
    <w:p w14:paraId="650ADD4E" w14:textId="77777777" w:rsidR="00E21E7D" w:rsidRDefault="00E21E7D" w:rsidP="00E21E7D">
      <w:pPr>
        <w:rPr>
          <w:rFonts w:ascii="宋体" w:hAnsi="宋体"/>
          <w:spacing w:val="8"/>
          <w:szCs w:val="21"/>
        </w:rPr>
      </w:pPr>
      <w:r>
        <w:rPr>
          <w:rFonts w:ascii="宋体" w:hAnsi="宋体" w:hint="eastAsia"/>
          <w:spacing w:val="8"/>
          <w:szCs w:val="21"/>
        </w:rPr>
        <w:t>17.1.1 智能化的机房一般分为设备间、工作间和显示间，在进行机房的设计和施工时，应该按照设备和操作的不同功能进行分区。具体的布置和分区在</w:t>
      </w:r>
      <w:proofErr w:type="gramStart"/>
      <w:r>
        <w:rPr>
          <w:rFonts w:ascii="宋体" w:hAnsi="宋体" w:hint="eastAsia"/>
          <w:color w:val="FF0000"/>
          <w:spacing w:val="8"/>
          <w:szCs w:val="21"/>
          <w:bdr w:val="single" w:sz="4" w:space="0" w:color="auto"/>
        </w:rPr>
        <w:t>现行行业</w:t>
      </w:r>
      <w:proofErr w:type="gramEnd"/>
      <w:r>
        <w:rPr>
          <w:rFonts w:ascii="宋体" w:hAnsi="宋体" w:hint="eastAsia"/>
          <w:color w:val="FF0000"/>
          <w:spacing w:val="8"/>
          <w:szCs w:val="21"/>
          <w:bdr w:val="single" w:sz="4" w:space="0" w:color="auto"/>
        </w:rPr>
        <w:t>标准《民用建筑电气规范》JGJ 16—2008的第23.2节</w:t>
      </w:r>
      <w:r>
        <w:rPr>
          <w:rFonts w:ascii="宋体" w:hAnsi="宋体" w:hint="eastAsia"/>
          <w:color w:val="FF0000"/>
          <w:spacing w:val="8"/>
          <w:szCs w:val="21"/>
          <w:u w:val="single"/>
        </w:rPr>
        <w:t>国家现行标准《民用建筑电气设计标准》GB 51348</w:t>
      </w:r>
      <w:r>
        <w:rPr>
          <w:rFonts w:ascii="宋体" w:hAnsi="宋体" w:hint="eastAsia"/>
          <w:spacing w:val="8"/>
          <w:szCs w:val="21"/>
        </w:rPr>
        <w:t>有明确的规定。</w:t>
      </w:r>
    </w:p>
    <w:p w14:paraId="6CD8E5C1" w14:textId="77777777" w:rsidR="00E21E7D" w:rsidRDefault="00E21E7D" w:rsidP="00E21E7D">
      <w:pPr>
        <w:ind w:firstLineChars="191" w:firstLine="432"/>
        <w:rPr>
          <w:rFonts w:ascii="宋体" w:hAnsi="宋体"/>
          <w:spacing w:val="8"/>
          <w:szCs w:val="21"/>
        </w:rPr>
      </w:pPr>
      <w:r>
        <w:rPr>
          <w:rFonts w:ascii="宋体" w:hAnsi="宋体" w:hint="eastAsia"/>
          <w:spacing w:val="8"/>
          <w:szCs w:val="21"/>
        </w:rPr>
        <w:t>3 智能建筑机房内安装的主要是价值大的电子设备，给排水管道安装完毕后，必须做强度试验和严密性试验，确保不发生渗漏事件。穿墙套管的设置是为了方便维护和更换管道，管道接头不能设置在套管内，一旦发生泄漏事件不便于维修。为符合建筑防火要求，管道与套管间采用阻燃材料密封。</w:t>
      </w:r>
    </w:p>
    <w:p w14:paraId="57F316F2" w14:textId="77777777" w:rsidR="00E21E7D" w:rsidRDefault="00E21E7D" w:rsidP="00E21E7D">
      <w:pPr>
        <w:ind w:firstLineChars="191" w:firstLine="432"/>
        <w:rPr>
          <w:rFonts w:ascii="宋体" w:hAnsi="宋体"/>
          <w:spacing w:val="8"/>
          <w:szCs w:val="21"/>
        </w:rPr>
      </w:pPr>
    </w:p>
    <w:p w14:paraId="23C4293E" w14:textId="77777777" w:rsidR="00E21E7D" w:rsidRPr="003732C2" w:rsidRDefault="00E21E7D" w:rsidP="00E21E7D">
      <w:pPr>
        <w:ind w:firstLineChars="191" w:firstLine="432"/>
        <w:rPr>
          <w:rFonts w:ascii="宋体" w:hAnsi="宋体"/>
          <w:spacing w:val="8"/>
          <w:szCs w:val="21"/>
        </w:rPr>
      </w:pPr>
    </w:p>
    <w:p w14:paraId="376EF582" w14:textId="77777777" w:rsidR="00E21E7D" w:rsidRPr="00154FF3" w:rsidRDefault="00E21E7D" w:rsidP="00E21E7D">
      <w:pPr>
        <w:rPr>
          <w:rFonts w:ascii="宋体" w:hAnsi="宋体"/>
          <w:szCs w:val="21"/>
        </w:rPr>
      </w:pPr>
    </w:p>
    <w:p w14:paraId="36CD48BB" w14:textId="77777777" w:rsidR="00E21E7D" w:rsidRPr="00154FF3" w:rsidRDefault="00E21E7D" w:rsidP="00E21E7D">
      <w:pPr>
        <w:pStyle w:val="1"/>
        <w:spacing w:before="0" w:afterLines="100" w:after="312" w:line="240" w:lineRule="auto"/>
        <w:jc w:val="center"/>
        <w:rPr>
          <w:rFonts w:ascii="宋体" w:hAnsi="宋体"/>
          <w:color w:val="FF0000"/>
          <w:sz w:val="21"/>
          <w:szCs w:val="21"/>
          <w:u w:val="single"/>
        </w:rPr>
      </w:pPr>
      <w:r w:rsidRPr="00154FF3">
        <w:rPr>
          <w:rFonts w:ascii="宋体" w:hAnsi="宋体" w:hint="eastAsia"/>
          <w:color w:val="FF0000"/>
          <w:sz w:val="21"/>
          <w:szCs w:val="21"/>
          <w:u w:val="single"/>
        </w:rPr>
        <w:t>1</w:t>
      </w:r>
      <w:r w:rsidRPr="00154FF3">
        <w:rPr>
          <w:rFonts w:ascii="宋体" w:hAnsi="宋体"/>
          <w:color w:val="FF0000"/>
          <w:sz w:val="21"/>
          <w:szCs w:val="21"/>
          <w:u w:val="single"/>
        </w:rPr>
        <w:t xml:space="preserve">8 </w:t>
      </w:r>
      <w:r w:rsidRPr="00154FF3">
        <w:rPr>
          <w:rFonts w:ascii="宋体" w:hAnsi="宋体" w:hint="eastAsia"/>
          <w:color w:val="FF0000"/>
          <w:sz w:val="21"/>
          <w:szCs w:val="21"/>
          <w:u w:val="single"/>
        </w:rPr>
        <w:t>移动通信室内信号覆盖系统</w:t>
      </w:r>
    </w:p>
    <w:p w14:paraId="7C6BF2DD" w14:textId="77777777" w:rsidR="00E21E7D" w:rsidRPr="00D62D5B" w:rsidRDefault="00E21E7D" w:rsidP="00E21E7D">
      <w:pPr>
        <w:rPr>
          <w:rFonts w:ascii="宋体" w:hAnsi="宋体"/>
          <w:color w:val="FF0000"/>
          <w:spacing w:val="8"/>
          <w:szCs w:val="21"/>
          <w:u w:val="single"/>
        </w:rPr>
      </w:pPr>
      <w:r w:rsidRPr="00D62D5B">
        <w:rPr>
          <w:rFonts w:ascii="宋体" w:hAnsi="宋体" w:hint="eastAsia"/>
          <w:color w:val="FF0000"/>
          <w:spacing w:val="8"/>
          <w:szCs w:val="21"/>
          <w:u w:val="single"/>
        </w:rPr>
        <w:t>目前，智能建筑工程中移动通信室内信号覆盖系统大多由电信运营商负责实施。本章仅为保障移动通信室内信号覆盖系统的正常运行，对桥架、管道及设备安装场地的检查提出技术要求。</w:t>
      </w:r>
    </w:p>
    <w:p w14:paraId="54510CAF" w14:textId="77777777" w:rsidR="00E21E7D" w:rsidRPr="00C43498" w:rsidRDefault="00E21E7D" w:rsidP="00E21E7D">
      <w:pPr>
        <w:rPr>
          <w:rFonts w:ascii="宋体" w:hAnsi="宋体"/>
          <w:spacing w:val="8"/>
          <w:szCs w:val="21"/>
        </w:rPr>
      </w:pPr>
    </w:p>
    <w:p w14:paraId="44606DEA" w14:textId="77777777" w:rsidR="00E21E7D" w:rsidRPr="00154FF3" w:rsidRDefault="00E21E7D" w:rsidP="00E21E7D">
      <w:pPr>
        <w:pStyle w:val="1"/>
        <w:spacing w:before="0" w:afterLines="100" w:after="312" w:line="240" w:lineRule="auto"/>
        <w:jc w:val="center"/>
        <w:rPr>
          <w:rFonts w:ascii="宋体" w:hAnsi="宋体"/>
          <w:color w:val="FF0000"/>
          <w:sz w:val="21"/>
          <w:szCs w:val="21"/>
          <w:u w:val="single"/>
        </w:rPr>
      </w:pPr>
      <w:r w:rsidRPr="00154FF3">
        <w:rPr>
          <w:rFonts w:ascii="宋体" w:hAnsi="宋体"/>
          <w:color w:val="FF0000"/>
          <w:sz w:val="21"/>
          <w:szCs w:val="21"/>
          <w:u w:val="single"/>
        </w:rPr>
        <w:t xml:space="preserve">19  </w:t>
      </w:r>
      <w:r w:rsidRPr="00154FF3">
        <w:rPr>
          <w:rFonts w:ascii="宋体" w:hAnsi="宋体" w:hint="eastAsia"/>
          <w:color w:val="FF0000"/>
          <w:sz w:val="21"/>
          <w:szCs w:val="21"/>
          <w:u w:val="single"/>
        </w:rPr>
        <w:t>信息接入系统</w:t>
      </w:r>
    </w:p>
    <w:p w14:paraId="426589C4" w14:textId="77777777" w:rsidR="00E21E7D" w:rsidRPr="00D62D5B" w:rsidRDefault="00E21E7D" w:rsidP="00E21E7D">
      <w:pPr>
        <w:rPr>
          <w:rFonts w:ascii="宋体" w:hAnsi="宋体"/>
          <w:color w:val="FF0000"/>
          <w:spacing w:val="8"/>
          <w:szCs w:val="21"/>
          <w:u w:val="single"/>
        </w:rPr>
      </w:pPr>
      <w:r w:rsidRPr="00D62D5B">
        <w:rPr>
          <w:rFonts w:ascii="宋体" w:hAnsi="宋体" w:hint="eastAsia"/>
          <w:color w:val="FF0000"/>
          <w:spacing w:val="8"/>
          <w:szCs w:val="21"/>
          <w:u w:val="single"/>
        </w:rPr>
        <w:t>目前，智能建筑工程中信息接入系统大多由电信运营商负责实施。本章仅为保障信息接入系统的正常运行，对桥架、管道及设备安装场地的检查提出技术要求。</w:t>
      </w:r>
    </w:p>
    <w:p w14:paraId="4C630349" w14:textId="77777777" w:rsidR="00E21E7D" w:rsidRPr="00C43498" w:rsidRDefault="00E21E7D" w:rsidP="00E21E7D">
      <w:pPr>
        <w:rPr>
          <w:rFonts w:ascii="宋体" w:hAnsi="宋体"/>
          <w:color w:val="FF0000"/>
          <w:spacing w:val="8"/>
          <w:szCs w:val="21"/>
          <w:u w:val="single"/>
        </w:rPr>
      </w:pPr>
    </w:p>
    <w:p w14:paraId="0D81F49E" w14:textId="77777777" w:rsidR="00E21E7D" w:rsidRPr="00154FF3" w:rsidRDefault="00E21E7D" w:rsidP="00E21E7D">
      <w:pPr>
        <w:rPr>
          <w:rFonts w:ascii="宋体" w:hAnsi="宋体"/>
          <w:color w:val="FF0000"/>
          <w:spacing w:val="8"/>
          <w:szCs w:val="21"/>
          <w:u w:val="single"/>
        </w:rPr>
      </w:pPr>
    </w:p>
    <w:p w14:paraId="4D9216DB" w14:textId="77777777" w:rsidR="00E21E7D" w:rsidRPr="00154FF3" w:rsidRDefault="00E21E7D" w:rsidP="00E21E7D">
      <w:pPr>
        <w:pStyle w:val="1"/>
        <w:spacing w:before="0" w:afterLines="100" w:after="312" w:line="240" w:lineRule="auto"/>
        <w:jc w:val="center"/>
        <w:rPr>
          <w:rFonts w:ascii="宋体" w:hAnsi="宋体"/>
          <w:color w:val="FF0000"/>
          <w:sz w:val="21"/>
          <w:szCs w:val="21"/>
          <w:u w:val="single"/>
        </w:rPr>
      </w:pPr>
      <w:r w:rsidRPr="00154FF3">
        <w:rPr>
          <w:rFonts w:ascii="宋体" w:hAnsi="宋体"/>
          <w:color w:val="FF0000"/>
          <w:sz w:val="21"/>
          <w:szCs w:val="21"/>
          <w:u w:val="single"/>
        </w:rPr>
        <w:t xml:space="preserve">20  </w:t>
      </w:r>
      <w:r w:rsidRPr="00154FF3">
        <w:rPr>
          <w:rFonts w:ascii="宋体" w:hAnsi="宋体" w:hint="eastAsia"/>
          <w:color w:val="FF0000"/>
          <w:sz w:val="21"/>
          <w:szCs w:val="21"/>
          <w:u w:val="single"/>
        </w:rPr>
        <w:t>用户电话交换系统</w:t>
      </w:r>
    </w:p>
    <w:p w14:paraId="7883B801" w14:textId="77777777" w:rsidR="00E21E7D" w:rsidRPr="00D62D5B" w:rsidRDefault="00E21E7D" w:rsidP="00E21E7D">
      <w:pPr>
        <w:rPr>
          <w:rFonts w:ascii="宋体" w:hAnsi="宋体"/>
          <w:color w:val="FF0000"/>
          <w:spacing w:val="8"/>
          <w:szCs w:val="21"/>
          <w:u w:val="single"/>
        </w:rPr>
      </w:pPr>
      <w:r w:rsidRPr="00D62D5B">
        <w:rPr>
          <w:rFonts w:ascii="宋体" w:hAnsi="宋体"/>
          <w:color w:val="FF0000"/>
          <w:spacing w:val="8"/>
          <w:szCs w:val="21"/>
          <w:u w:val="single"/>
        </w:rPr>
        <w:t>20.0.1</w:t>
      </w:r>
      <w:r w:rsidRPr="00D62D5B">
        <w:rPr>
          <w:rFonts w:ascii="宋体" w:hAnsi="宋体" w:hint="eastAsia"/>
          <w:color w:val="FF0000"/>
          <w:spacing w:val="8"/>
          <w:szCs w:val="21"/>
          <w:u w:val="single"/>
        </w:rPr>
        <w:t>用户电话交换系统主机的安装相对比较简单，是1</w:t>
      </w:r>
      <w:r w:rsidRPr="00D62D5B">
        <w:rPr>
          <w:rFonts w:ascii="宋体" w:hAnsi="宋体"/>
          <w:color w:val="FF0000"/>
          <w:spacing w:val="8"/>
          <w:szCs w:val="21"/>
          <w:u w:val="single"/>
        </w:rPr>
        <w:t>9</w:t>
      </w:r>
      <w:r w:rsidRPr="00D62D5B">
        <w:rPr>
          <w:rFonts w:ascii="宋体" w:hAnsi="宋体" w:hint="eastAsia"/>
          <w:color w:val="FF0000"/>
          <w:spacing w:val="8"/>
          <w:szCs w:val="21"/>
          <w:u w:val="single"/>
        </w:rPr>
        <w:t>寸标准机柜安装方式，但线缆较多，必须做到布局合理，排列整齐，标识清晰。</w:t>
      </w:r>
    </w:p>
    <w:p w14:paraId="70370681" w14:textId="77777777" w:rsidR="00E21E7D" w:rsidRDefault="00E21E7D" w:rsidP="00E21E7D">
      <w:pPr>
        <w:rPr>
          <w:rFonts w:ascii="宋体" w:hAnsi="宋体"/>
          <w:color w:val="FF0000"/>
          <w:spacing w:val="8"/>
          <w:szCs w:val="21"/>
          <w:u w:val="single"/>
        </w:rPr>
      </w:pPr>
      <w:r w:rsidRPr="00D62D5B">
        <w:rPr>
          <w:rFonts w:ascii="宋体" w:hAnsi="宋体"/>
          <w:color w:val="FF0000"/>
          <w:spacing w:val="8"/>
          <w:szCs w:val="21"/>
          <w:u w:val="single"/>
        </w:rPr>
        <w:t>20.0.3</w:t>
      </w:r>
      <w:r w:rsidRPr="00D62D5B">
        <w:rPr>
          <w:rFonts w:ascii="宋体" w:hAnsi="宋体" w:hint="eastAsia"/>
          <w:color w:val="FF0000"/>
          <w:spacing w:val="8"/>
          <w:szCs w:val="21"/>
          <w:u w:val="single"/>
        </w:rPr>
        <w:t>用户电话交换系统主要是调度系统的测试，网络管理及</w:t>
      </w:r>
      <w:proofErr w:type="gramStart"/>
      <w:r w:rsidRPr="00D62D5B">
        <w:rPr>
          <w:rFonts w:ascii="宋体" w:hAnsi="宋体" w:hint="eastAsia"/>
          <w:color w:val="FF0000"/>
          <w:spacing w:val="8"/>
          <w:szCs w:val="21"/>
          <w:u w:val="single"/>
        </w:rPr>
        <w:t>及</w:t>
      </w:r>
      <w:proofErr w:type="gramEnd"/>
      <w:r w:rsidRPr="00D62D5B">
        <w:rPr>
          <w:rFonts w:ascii="宋体" w:hAnsi="宋体" w:hint="eastAsia"/>
          <w:color w:val="FF0000"/>
          <w:spacing w:val="8"/>
          <w:szCs w:val="21"/>
          <w:u w:val="single"/>
        </w:rPr>
        <w:t>计费功能测试。</w:t>
      </w:r>
    </w:p>
    <w:p w14:paraId="0A0184B8" w14:textId="77777777" w:rsidR="00E21E7D" w:rsidRPr="00D62D5B" w:rsidRDefault="00E21E7D" w:rsidP="00E21E7D">
      <w:pPr>
        <w:rPr>
          <w:rFonts w:ascii="宋体" w:hAnsi="宋体"/>
          <w:color w:val="FF0000"/>
          <w:spacing w:val="8"/>
          <w:szCs w:val="21"/>
          <w:u w:val="single"/>
        </w:rPr>
      </w:pPr>
    </w:p>
    <w:p w14:paraId="774D3213" w14:textId="77777777" w:rsidR="00E21E7D" w:rsidRPr="00154FF3" w:rsidRDefault="00E21E7D" w:rsidP="00E21E7D">
      <w:pPr>
        <w:rPr>
          <w:rFonts w:ascii="宋体" w:hAnsi="宋体"/>
          <w:color w:val="FF0000"/>
          <w:spacing w:val="8"/>
          <w:szCs w:val="21"/>
          <w:u w:val="single"/>
        </w:rPr>
      </w:pPr>
    </w:p>
    <w:p w14:paraId="6786FBAF" w14:textId="77777777" w:rsidR="00E21E7D" w:rsidRPr="00154FF3" w:rsidRDefault="00E21E7D" w:rsidP="00E21E7D">
      <w:pPr>
        <w:pStyle w:val="1"/>
        <w:spacing w:before="0" w:afterLines="100" w:after="312" w:line="240" w:lineRule="auto"/>
        <w:jc w:val="center"/>
        <w:rPr>
          <w:rFonts w:ascii="宋体" w:hAnsi="宋体"/>
          <w:color w:val="FF0000"/>
          <w:sz w:val="21"/>
          <w:szCs w:val="21"/>
          <w:u w:val="single"/>
        </w:rPr>
      </w:pPr>
      <w:r w:rsidRPr="00154FF3">
        <w:rPr>
          <w:rFonts w:ascii="宋体" w:hAnsi="宋体"/>
          <w:color w:val="FF0000"/>
          <w:sz w:val="21"/>
          <w:szCs w:val="21"/>
          <w:u w:val="single"/>
        </w:rPr>
        <w:t xml:space="preserve">21 </w:t>
      </w:r>
      <w:r w:rsidRPr="00154FF3">
        <w:rPr>
          <w:rFonts w:ascii="宋体" w:hAnsi="宋体" w:hint="eastAsia"/>
          <w:color w:val="FF0000"/>
          <w:sz w:val="21"/>
          <w:szCs w:val="21"/>
          <w:u w:val="single"/>
        </w:rPr>
        <w:t>卫星通信系统</w:t>
      </w:r>
    </w:p>
    <w:p w14:paraId="40726149" w14:textId="77777777" w:rsidR="00E21E7D" w:rsidRPr="00D62D5B" w:rsidRDefault="00E21E7D" w:rsidP="00E21E7D">
      <w:pPr>
        <w:rPr>
          <w:rFonts w:ascii="宋体" w:hAnsi="宋体"/>
          <w:color w:val="FF0000"/>
          <w:spacing w:val="8"/>
          <w:szCs w:val="21"/>
          <w:u w:val="single"/>
        </w:rPr>
      </w:pPr>
      <w:r w:rsidRPr="00D62D5B">
        <w:rPr>
          <w:rFonts w:ascii="宋体" w:hAnsi="宋体" w:hint="eastAsia"/>
          <w:color w:val="FF0000"/>
          <w:spacing w:val="8"/>
          <w:szCs w:val="21"/>
          <w:u w:val="single"/>
        </w:rPr>
        <w:t>目前，智能建筑工程中卫星通信系统大多由电信运营商负责实施。本章仅为保障卫星通信系统的正常运行，对桥架、管道及设备安装场地的检查提出技术要求。</w:t>
      </w:r>
    </w:p>
    <w:p w14:paraId="7F0AF8E5" w14:textId="77777777" w:rsidR="00E21E7D" w:rsidRPr="00B62946" w:rsidRDefault="00E21E7D" w:rsidP="00E21E7D">
      <w:pPr>
        <w:rPr>
          <w:rFonts w:ascii="宋体" w:hAnsi="宋体"/>
          <w:color w:val="FF0000"/>
          <w:spacing w:val="8"/>
          <w:szCs w:val="21"/>
          <w:u w:val="single"/>
        </w:rPr>
      </w:pPr>
    </w:p>
    <w:p w14:paraId="62FB5F0D" w14:textId="77777777" w:rsidR="00E21E7D" w:rsidRPr="00D62D5B" w:rsidRDefault="00E21E7D" w:rsidP="00E21E7D">
      <w:pPr>
        <w:rPr>
          <w:rFonts w:ascii="宋体" w:hAnsi="宋体"/>
          <w:color w:val="FF0000"/>
          <w:spacing w:val="8"/>
          <w:szCs w:val="21"/>
          <w:u w:val="single"/>
        </w:rPr>
      </w:pPr>
    </w:p>
    <w:p w14:paraId="607A6B49" w14:textId="77777777" w:rsidR="00E21E7D" w:rsidRPr="00154FF3" w:rsidRDefault="00E21E7D" w:rsidP="00E21E7D">
      <w:pPr>
        <w:pStyle w:val="1"/>
        <w:spacing w:before="0" w:afterLines="100" w:after="312" w:line="240" w:lineRule="auto"/>
        <w:jc w:val="center"/>
        <w:rPr>
          <w:rFonts w:ascii="宋体" w:hAnsi="宋体"/>
          <w:color w:val="FF0000"/>
          <w:sz w:val="21"/>
          <w:szCs w:val="21"/>
        </w:rPr>
      </w:pPr>
      <w:r w:rsidRPr="00154FF3">
        <w:rPr>
          <w:rFonts w:ascii="宋体" w:hAnsi="宋体"/>
          <w:color w:val="FF0000"/>
          <w:sz w:val="21"/>
          <w:szCs w:val="21"/>
        </w:rPr>
        <w:t xml:space="preserve">22 </w:t>
      </w:r>
      <w:r w:rsidRPr="00154FF3">
        <w:rPr>
          <w:rFonts w:ascii="宋体" w:hAnsi="宋体" w:hint="eastAsia"/>
          <w:color w:val="FF0000"/>
          <w:sz w:val="21"/>
          <w:szCs w:val="21"/>
        </w:rPr>
        <w:t>信息导引及发布系统</w:t>
      </w:r>
    </w:p>
    <w:p w14:paraId="5372A922" w14:textId="77777777" w:rsidR="00E21E7D" w:rsidRPr="00154FF3" w:rsidRDefault="00E21E7D" w:rsidP="00E21E7D">
      <w:pPr>
        <w:pStyle w:val="2"/>
        <w:spacing w:before="0" w:after="0" w:line="240" w:lineRule="auto"/>
        <w:jc w:val="center"/>
        <w:rPr>
          <w:rFonts w:ascii="宋体" w:eastAsia="宋体" w:hAnsi="宋体"/>
          <w:color w:val="FF0000"/>
          <w:sz w:val="21"/>
          <w:szCs w:val="21"/>
          <w:u w:val="single"/>
        </w:rPr>
      </w:pPr>
      <w:r w:rsidRPr="00154FF3">
        <w:rPr>
          <w:rFonts w:ascii="宋体" w:eastAsia="宋体" w:hAnsi="宋体"/>
          <w:color w:val="FF0000"/>
          <w:sz w:val="21"/>
          <w:szCs w:val="21"/>
          <w:u w:val="single"/>
        </w:rPr>
        <w:t>22</w:t>
      </w:r>
      <w:r w:rsidRPr="00154FF3">
        <w:rPr>
          <w:rFonts w:ascii="宋体" w:eastAsia="宋体" w:hAnsi="宋体" w:hint="eastAsia"/>
          <w:color w:val="FF0000"/>
          <w:sz w:val="21"/>
          <w:szCs w:val="21"/>
          <w:u w:val="single"/>
        </w:rPr>
        <w:t>.</w:t>
      </w:r>
      <w:r w:rsidRPr="00154FF3">
        <w:rPr>
          <w:rFonts w:ascii="宋体" w:eastAsia="宋体" w:hAnsi="宋体"/>
          <w:color w:val="FF0000"/>
          <w:sz w:val="21"/>
          <w:szCs w:val="21"/>
          <w:u w:val="single"/>
        </w:rPr>
        <w:t xml:space="preserve">1  </w:t>
      </w:r>
      <w:r w:rsidRPr="00154FF3">
        <w:rPr>
          <w:rFonts w:ascii="宋体" w:eastAsia="宋体" w:hAnsi="宋体" w:hint="eastAsia"/>
          <w:color w:val="FF0000"/>
          <w:sz w:val="21"/>
          <w:szCs w:val="21"/>
          <w:u w:val="single"/>
        </w:rPr>
        <w:t>施工准备</w:t>
      </w:r>
    </w:p>
    <w:p w14:paraId="70CF607B" w14:textId="77777777" w:rsidR="00E21E7D" w:rsidRDefault="00E21E7D" w:rsidP="00E21E7D">
      <w:pPr>
        <w:rPr>
          <w:rFonts w:ascii="宋体" w:hAnsi="宋体"/>
          <w:color w:val="FF0000"/>
          <w:spacing w:val="8"/>
          <w:szCs w:val="21"/>
          <w:u w:val="single"/>
        </w:rPr>
      </w:pPr>
      <w:r w:rsidRPr="00D62D5B">
        <w:rPr>
          <w:rFonts w:ascii="宋体" w:hAnsi="宋体"/>
          <w:color w:val="FF0000"/>
          <w:spacing w:val="8"/>
          <w:szCs w:val="21"/>
          <w:u w:val="single"/>
        </w:rPr>
        <w:t>22.1.</w:t>
      </w:r>
      <w:r w:rsidRPr="00D62D5B">
        <w:rPr>
          <w:rFonts w:ascii="宋体" w:hAnsi="宋体" w:hint="eastAsia"/>
          <w:color w:val="FF0000"/>
          <w:spacing w:val="8"/>
          <w:szCs w:val="21"/>
          <w:u w:val="single"/>
        </w:rPr>
        <w:t>1为了</w:t>
      </w:r>
      <w:r w:rsidRPr="00D62D5B">
        <w:rPr>
          <w:rFonts w:ascii="宋体" w:hAnsi="宋体"/>
          <w:color w:val="FF0000"/>
          <w:spacing w:val="8"/>
          <w:szCs w:val="21"/>
          <w:u w:val="single"/>
        </w:rPr>
        <w:t>做好施工工作，施工单位应熟悉</w:t>
      </w:r>
      <w:r w:rsidRPr="00D62D5B">
        <w:rPr>
          <w:rFonts w:ascii="宋体" w:hAnsi="宋体" w:hint="eastAsia"/>
          <w:color w:val="FF0000"/>
          <w:spacing w:val="8"/>
          <w:szCs w:val="21"/>
          <w:u w:val="single"/>
        </w:rPr>
        <w:t>信息导引及发布系统施工</w:t>
      </w:r>
      <w:r w:rsidRPr="00D62D5B">
        <w:rPr>
          <w:rFonts w:ascii="宋体" w:hAnsi="宋体"/>
          <w:color w:val="FF0000"/>
          <w:spacing w:val="8"/>
          <w:szCs w:val="21"/>
          <w:u w:val="single"/>
        </w:rPr>
        <w:t>内容</w:t>
      </w:r>
      <w:r w:rsidRPr="00D62D5B">
        <w:rPr>
          <w:rFonts w:ascii="宋体" w:hAnsi="宋体" w:hint="eastAsia"/>
          <w:color w:val="FF0000"/>
          <w:spacing w:val="8"/>
          <w:szCs w:val="21"/>
          <w:u w:val="single"/>
        </w:rPr>
        <w:t>，</w:t>
      </w:r>
      <w:r w:rsidRPr="00D62D5B">
        <w:rPr>
          <w:rFonts w:ascii="宋体" w:hAnsi="宋体"/>
          <w:color w:val="FF0000"/>
          <w:spacing w:val="8"/>
          <w:szCs w:val="21"/>
          <w:u w:val="single"/>
        </w:rPr>
        <w:t>编制施工、调试</w:t>
      </w:r>
      <w:r w:rsidRPr="00D62D5B">
        <w:rPr>
          <w:rFonts w:ascii="宋体" w:hAnsi="宋体" w:hint="eastAsia"/>
          <w:color w:val="FF0000"/>
          <w:spacing w:val="8"/>
          <w:szCs w:val="21"/>
          <w:u w:val="single"/>
        </w:rPr>
        <w:t>和</w:t>
      </w:r>
      <w:r w:rsidRPr="00D62D5B">
        <w:rPr>
          <w:rFonts w:ascii="宋体" w:hAnsi="宋体"/>
          <w:color w:val="FF0000"/>
          <w:spacing w:val="8"/>
          <w:szCs w:val="21"/>
          <w:u w:val="single"/>
        </w:rPr>
        <w:t>检测</w:t>
      </w:r>
      <w:r w:rsidRPr="00D62D5B">
        <w:rPr>
          <w:rFonts w:ascii="宋体" w:hAnsi="宋体" w:hint="eastAsia"/>
          <w:color w:val="FF0000"/>
          <w:spacing w:val="8"/>
          <w:szCs w:val="21"/>
          <w:u w:val="single"/>
        </w:rPr>
        <w:t>等方案</w:t>
      </w:r>
      <w:r w:rsidRPr="00D62D5B">
        <w:rPr>
          <w:rFonts w:ascii="宋体" w:hAnsi="宋体"/>
          <w:color w:val="FF0000"/>
          <w:spacing w:val="8"/>
          <w:szCs w:val="21"/>
          <w:u w:val="single"/>
        </w:rPr>
        <w:t>。</w:t>
      </w:r>
    </w:p>
    <w:p w14:paraId="5EB5346F" w14:textId="77777777" w:rsidR="00E21E7D" w:rsidRPr="00154FF3" w:rsidRDefault="00E21E7D" w:rsidP="00E21E7D">
      <w:pPr>
        <w:rPr>
          <w:rFonts w:ascii="宋体" w:hAnsi="宋体"/>
          <w:color w:val="FF0000"/>
          <w:szCs w:val="21"/>
          <w:u w:val="single"/>
        </w:rPr>
      </w:pPr>
    </w:p>
    <w:p w14:paraId="68A979F0" w14:textId="77777777" w:rsidR="00E21E7D" w:rsidRPr="00154FF3" w:rsidRDefault="00E21E7D" w:rsidP="00E21E7D">
      <w:pPr>
        <w:pStyle w:val="2"/>
        <w:spacing w:before="0" w:after="0" w:line="240" w:lineRule="auto"/>
        <w:jc w:val="center"/>
        <w:rPr>
          <w:rFonts w:ascii="宋体" w:eastAsia="宋体" w:hAnsi="宋体"/>
          <w:color w:val="FF0000"/>
          <w:sz w:val="21"/>
          <w:szCs w:val="21"/>
          <w:u w:val="single"/>
        </w:rPr>
      </w:pPr>
      <w:r w:rsidRPr="00154FF3">
        <w:rPr>
          <w:rFonts w:ascii="宋体" w:eastAsia="宋体" w:hAnsi="宋体"/>
          <w:color w:val="FF0000"/>
          <w:sz w:val="21"/>
          <w:szCs w:val="21"/>
          <w:u w:val="single"/>
        </w:rPr>
        <w:t>22</w:t>
      </w:r>
      <w:r w:rsidRPr="00154FF3">
        <w:rPr>
          <w:rFonts w:ascii="宋体" w:eastAsia="宋体" w:hAnsi="宋体" w:hint="eastAsia"/>
          <w:color w:val="FF0000"/>
          <w:sz w:val="21"/>
          <w:szCs w:val="21"/>
          <w:u w:val="single"/>
        </w:rPr>
        <w:t>.</w:t>
      </w:r>
      <w:r w:rsidRPr="00154FF3">
        <w:rPr>
          <w:rFonts w:ascii="宋体" w:eastAsia="宋体" w:hAnsi="宋体"/>
          <w:color w:val="FF0000"/>
          <w:sz w:val="21"/>
          <w:szCs w:val="21"/>
          <w:u w:val="single"/>
        </w:rPr>
        <w:t>2</w:t>
      </w:r>
      <w:r w:rsidRPr="00154FF3">
        <w:rPr>
          <w:rFonts w:ascii="宋体" w:eastAsia="宋体" w:hAnsi="宋体" w:hint="eastAsia"/>
          <w:color w:val="FF0000"/>
          <w:sz w:val="21"/>
          <w:szCs w:val="21"/>
          <w:u w:val="single"/>
        </w:rPr>
        <w:t xml:space="preserve">  设备安装</w:t>
      </w:r>
    </w:p>
    <w:p w14:paraId="48B7D071" w14:textId="77777777" w:rsidR="00E21E7D" w:rsidRPr="00D62D5B" w:rsidRDefault="00E21E7D" w:rsidP="00E21E7D">
      <w:pPr>
        <w:rPr>
          <w:rFonts w:ascii="宋体" w:hAnsi="宋体"/>
          <w:color w:val="FF0000"/>
          <w:spacing w:val="8"/>
          <w:szCs w:val="21"/>
          <w:u w:val="single"/>
        </w:rPr>
      </w:pPr>
      <w:r w:rsidRPr="00D62D5B">
        <w:rPr>
          <w:rFonts w:ascii="宋体" w:hAnsi="宋体"/>
          <w:color w:val="FF0000"/>
          <w:spacing w:val="8"/>
          <w:szCs w:val="21"/>
          <w:u w:val="single"/>
        </w:rPr>
        <w:t>22.2.1</w:t>
      </w:r>
      <w:r w:rsidRPr="00D62D5B">
        <w:rPr>
          <w:rFonts w:ascii="宋体" w:hAnsi="宋体" w:hint="eastAsia"/>
          <w:color w:val="FF0000"/>
          <w:spacing w:val="8"/>
          <w:szCs w:val="21"/>
          <w:u w:val="single"/>
        </w:rPr>
        <w:t>信息播控中心是发布</w:t>
      </w:r>
      <w:r w:rsidRPr="00D62D5B">
        <w:rPr>
          <w:rFonts w:ascii="宋体" w:hAnsi="宋体"/>
          <w:color w:val="FF0000"/>
          <w:spacing w:val="8"/>
          <w:szCs w:val="21"/>
          <w:u w:val="single"/>
        </w:rPr>
        <w:t>信息</w:t>
      </w:r>
      <w:r w:rsidRPr="00D62D5B">
        <w:rPr>
          <w:rFonts w:ascii="宋体" w:hAnsi="宋体" w:hint="eastAsia"/>
          <w:color w:val="FF0000"/>
          <w:spacing w:val="8"/>
          <w:szCs w:val="21"/>
          <w:u w:val="single"/>
        </w:rPr>
        <w:t>节目</w:t>
      </w:r>
      <w:r w:rsidRPr="00D62D5B">
        <w:rPr>
          <w:rFonts w:ascii="宋体" w:hAnsi="宋体"/>
          <w:color w:val="FF0000"/>
          <w:spacing w:val="8"/>
          <w:szCs w:val="21"/>
          <w:u w:val="single"/>
        </w:rPr>
        <w:t>源制作</w:t>
      </w:r>
      <w:r w:rsidRPr="00D62D5B">
        <w:rPr>
          <w:rFonts w:ascii="宋体" w:hAnsi="宋体" w:hint="eastAsia"/>
          <w:color w:val="FF0000"/>
          <w:spacing w:val="8"/>
          <w:szCs w:val="21"/>
          <w:u w:val="single"/>
        </w:rPr>
        <w:t>、</w:t>
      </w:r>
      <w:r w:rsidRPr="00D62D5B">
        <w:rPr>
          <w:rFonts w:ascii="宋体" w:hAnsi="宋体"/>
          <w:color w:val="FF0000"/>
          <w:spacing w:val="8"/>
          <w:szCs w:val="21"/>
          <w:u w:val="single"/>
        </w:rPr>
        <w:t>存放和输出</w:t>
      </w:r>
      <w:r w:rsidRPr="00D62D5B">
        <w:rPr>
          <w:rFonts w:ascii="宋体" w:hAnsi="宋体" w:hint="eastAsia"/>
          <w:color w:val="FF0000"/>
          <w:spacing w:val="8"/>
          <w:szCs w:val="21"/>
          <w:u w:val="single"/>
        </w:rPr>
        <w:t>的场所，</w:t>
      </w:r>
      <w:r w:rsidRPr="00D62D5B">
        <w:rPr>
          <w:rFonts w:ascii="宋体" w:hAnsi="宋体"/>
          <w:color w:val="FF0000"/>
          <w:spacing w:val="8"/>
          <w:szCs w:val="21"/>
          <w:u w:val="single"/>
        </w:rPr>
        <w:t>涉及到系统的软件</w:t>
      </w:r>
      <w:r w:rsidRPr="00D62D5B">
        <w:rPr>
          <w:rFonts w:ascii="宋体" w:hAnsi="宋体" w:hint="eastAsia"/>
          <w:color w:val="FF0000"/>
          <w:spacing w:val="8"/>
          <w:szCs w:val="21"/>
          <w:u w:val="single"/>
        </w:rPr>
        <w:t>、硬件以及</w:t>
      </w:r>
      <w:r w:rsidRPr="00D62D5B">
        <w:rPr>
          <w:rFonts w:ascii="宋体" w:hAnsi="宋体"/>
          <w:color w:val="FF0000"/>
          <w:spacing w:val="8"/>
          <w:szCs w:val="21"/>
          <w:u w:val="single"/>
        </w:rPr>
        <w:t>配套</w:t>
      </w:r>
      <w:r w:rsidRPr="00D62D5B">
        <w:rPr>
          <w:rFonts w:ascii="宋体" w:hAnsi="宋体" w:hint="eastAsia"/>
          <w:color w:val="FF0000"/>
          <w:spacing w:val="8"/>
          <w:szCs w:val="21"/>
          <w:u w:val="single"/>
        </w:rPr>
        <w:t>设备</w:t>
      </w:r>
      <w:r w:rsidRPr="00D62D5B">
        <w:rPr>
          <w:rFonts w:ascii="宋体" w:hAnsi="宋体"/>
          <w:color w:val="FF0000"/>
          <w:spacing w:val="8"/>
          <w:szCs w:val="21"/>
          <w:u w:val="single"/>
        </w:rPr>
        <w:t>安装，必须</w:t>
      </w:r>
      <w:r w:rsidRPr="00D62D5B">
        <w:rPr>
          <w:rFonts w:ascii="宋体" w:hAnsi="宋体" w:hint="eastAsia"/>
          <w:color w:val="FF0000"/>
          <w:spacing w:val="8"/>
          <w:szCs w:val="21"/>
          <w:u w:val="single"/>
        </w:rPr>
        <w:t>严格按照</w:t>
      </w:r>
      <w:r w:rsidRPr="00D62D5B">
        <w:rPr>
          <w:rFonts w:ascii="宋体" w:hAnsi="宋体"/>
          <w:color w:val="FF0000"/>
          <w:spacing w:val="8"/>
          <w:szCs w:val="21"/>
          <w:u w:val="single"/>
        </w:rPr>
        <w:t>设计文件</w:t>
      </w:r>
      <w:r w:rsidRPr="00D62D5B">
        <w:rPr>
          <w:rFonts w:ascii="宋体" w:hAnsi="宋体" w:hint="eastAsia"/>
          <w:color w:val="FF0000"/>
          <w:spacing w:val="8"/>
          <w:szCs w:val="21"/>
          <w:u w:val="single"/>
        </w:rPr>
        <w:t>、</w:t>
      </w:r>
      <w:r w:rsidRPr="00D62D5B">
        <w:rPr>
          <w:rFonts w:ascii="宋体" w:hAnsi="宋体"/>
          <w:color w:val="FF0000"/>
          <w:spacing w:val="8"/>
          <w:szCs w:val="21"/>
          <w:u w:val="single"/>
        </w:rPr>
        <w:t>产品</w:t>
      </w:r>
      <w:r w:rsidRPr="00D62D5B">
        <w:rPr>
          <w:rFonts w:ascii="宋体" w:hAnsi="宋体" w:hint="eastAsia"/>
          <w:color w:val="FF0000"/>
          <w:spacing w:val="8"/>
          <w:szCs w:val="21"/>
          <w:u w:val="single"/>
        </w:rPr>
        <w:t>安装</w:t>
      </w:r>
      <w:r w:rsidRPr="00D62D5B">
        <w:rPr>
          <w:rFonts w:ascii="宋体" w:hAnsi="宋体"/>
          <w:color w:val="FF0000"/>
          <w:spacing w:val="8"/>
          <w:szCs w:val="21"/>
          <w:u w:val="single"/>
        </w:rPr>
        <w:t>说明书</w:t>
      </w:r>
      <w:r w:rsidRPr="00D62D5B">
        <w:rPr>
          <w:rFonts w:ascii="宋体" w:hAnsi="宋体" w:hint="eastAsia"/>
          <w:color w:val="FF0000"/>
          <w:spacing w:val="8"/>
          <w:szCs w:val="21"/>
          <w:u w:val="single"/>
        </w:rPr>
        <w:t>以及</w:t>
      </w:r>
      <w:r w:rsidRPr="00D62D5B">
        <w:rPr>
          <w:rFonts w:ascii="宋体" w:hAnsi="宋体"/>
          <w:color w:val="FF0000"/>
          <w:spacing w:val="8"/>
          <w:szCs w:val="21"/>
          <w:u w:val="single"/>
        </w:rPr>
        <w:t>相关规范要求</w:t>
      </w:r>
      <w:r w:rsidRPr="00D62D5B">
        <w:rPr>
          <w:rFonts w:ascii="宋体" w:hAnsi="宋体" w:hint="eastAsia"/>
          <w:color w:val="FF0000"/>
          <w:spacing w:val="8"/>
          <w:szCs w:val="21"/>
          <w:u w:val="single"/>
        </w:rPr>
        <w:t>进行按照</w:t>
      </w:r>
      <w:r w:rsidRPr="00D62D5B">
        <w:rPr>
          <w:rFonts w:ascii="宋体" w:hAnsi="宋体"/>
          <w:color w:val="FF0000"/>
          <w:spacing w:val="8"/>
          <w:szCs w:val="21"/>
          <w:u w:val="single"/>
        </w:rPr>
        <w:t>。</w:t>
      </w:r>
    </w:p>
    <w:p w14:paraId="4EC45A3D" w14:textId="77777777" w:rsidR="00E21E7D" w:rsidRDefault="00E21E7D" w:rsidP="00E21E7D">
      <w:pPr>
        <w:rPr>
          <w:rFonts w:ascii="宋体" w:hAnsi="宋体"/>
          <w:color w:val="FF0000"/>
          <w:spacing w:val="8"/>
          <w:szCs w:val="21"/>
          <w:u w:val="single"/>
        </w:rPr>
      </w:pPr>
      <w:r w:rsidRPr="00D62D5B">
        <w:rPr>
          <w:rFonts w:ascii="宋体" w:hAnsi="宋体"/>
          <w:color w:val="FF0000"/>
          <w:spacing w:val="8"/>
          <w:szCs w:val="21"/>
          <w:u w:val="single"/>
        </w:rPr>
        <w:t>22.2.3</w:t>
      </w:r>
      <w:r w:rsidRPr="00D62D5B">
        <w:rPr>
          <w:rFonts w:ascii="宋体" w:hAnsi="宋体" w:hint="eastAsia"/>
          <w:color w:val="FF0000"/>
          <w:spacing w:val="8"/>
          <w:szCs w:val="21"/>
          <w:u w:val="single"/>
        </w:rPr>
        <w:t>本条规定了信息</w:t>
      </w:r>
      <w:r w:rsidRPr="00D62D5B">
        <w:rPr>
          <w:rFonts w:ascii="宋体" w:hAnsi="宋体"/>
          <w:color w:val="FF0000"/>
          <w:spacing w:val="8"/>
          <w:szCs w:val="21"/>
          <w:u w:val="single"/>
        </w:rPr>
        <w:t>导引及发布系统前端设备、系统的安装</w:t>
      </w:r>
      <w:r w:rsidRPr="00D62D5B">
        <w:rPr>
          <w:rFonts w:ascii="宋体" w:hAnsi="宋体" w:hint="eastAsia"/>
          <w:color w:val="FF0000"/>
          <w:spacing w:val="8"/>
          <w:szCs w:val="21"/>
          <w:u w:val="single"/>
        </w:rPr>
        <w:t>注意事项</w:t>
      </w:r>
      <w:r w:rsidRPr="00D62D5B">
        <w:rPr>
          <w:rFonts w:ascii="宋体" w:hAnsi="宋体"/>
          <w:color w:val="FF0000"/>
          <w:spacing w:val="8"/>
          <w:szCs w:val="21"/>
          <w:u w:val="single"/>
        </w:rPr>
        <w:t>。</w:t>
      </w:r>
    </w:p>
    <w:p w14:paraId="5DC6B22C" w14:textId="77777777" w:rsidR="00E21E7D" w:rsidRPr="00D62D5B" w:rsidRDefault="00E21E7D" w:rsidP="00E21E7D">
      <w:pPr>
        <w:rPr>
          <w:rFonts w:ascii="宋体" w:hAnsi="宋体"/>
          <w:color w:val="FF0000"/>
          <w:spacing w:val="8"/>
          <w:szCs w:val="21"/>
          <w:u w:val="single"/>
        </w:rPr>
      </w:pPr>
    </w:p>
    <w:p w14:paraId="2AAE1DEC" w14:textId="77777777" w:rsidR="00E21E7D" w:rsidRPr="00154FF3" w:rsidRDefault="00E21E7D" w:rsidP="00E21E7D">
      <w:pPr>
        <w:pStyle w:val="2"/>
        <w:spacing w:before="0" w:after="0" w:line="240" w:lineRule="auto"/>
        <w:jc w:val="center"/>
        <w:rPr>
          <w:rFonts w:ascii="宋体" w:eastAsia="宋体" w:hAnsi="宋体"/>
          <w:color w:val="FF0000"/>
          <w:sz w:val="21"/>
          <w:szCs w:val="21"/>
          <w:u w:val="single"/>
        </w:rPr>
      </w:pPr>
      <w:r w:rsidRPr="00154FF3">
        <w:rPr>
          <w:rFonts w:ascii="宋体" w:eastAsia="宋体" w:hAnsi="宋体"/>
          <w:color w:val="FF0000"/>
          <w:sz w:val="21"/>
          <w:szCs w:val="21"/>
          <w:u w:val="single"/>
        </w:rPr>
        <w:t>22</w:t>
      </w:r>
      <w:r w:rsidRPr="00154FF3">
        <w:rPr>
          <w:rFonts w:ascii="宋体" w:eastAsia="宋体" w:hAnsi="宋体" w:hint="eastAsia"/>
          <w:color w:val="FF0000"/>
          <w:sz w:val="21"/>
          <w:szCs w:val="21"/>
          <w:u w:val="single"/>
        </w:rPr>
        <w:t xml:space="preserve">.3  质量控制 </w:t>
      </w:r>
    </w:p>
    <w:p w14:paraId="74BEBBB3" w14:textId="77777777" w:rsidR="00E21E7D" w:rsidRPr="00D62D5B" w:rsidRDefault="00E21E7D" w:rsidP="00E21E7D">
      <w:pPr>
        <w:rPr>
          <w:rFonts w:ascii="宋体" w:hAnsi="宋体"/>
          <w:color w:val="FF0000"/>
          <w:spacing w:val="8"/>
          <w:szCs w:val="21"/>
          <w:u w:val="single"/>
        </w:rPr>
      </w:pPr>
      <w:r w:rsidRPr="00D62D5B">
        <w:rPr>
          <w:rFonts w:ascii="宋体" w:hAnsi="宋体"/>
          <w:color w:val="FF0000"/>
          <w:spacing w:val="8"/>
          <w:szCs w:val="21"/>
          <w:u w:val="single"/>
        </w:rPr>
        <w:t>22.3.1</w:t>
      </w:r>
      <w:r w:rsidRPr="00D62D5B">
        <w:rPr>
          <w:rFonts w:ascii="宋体" w:hAnsi="宋体" w:hint="eastAsia"/>
          <w:color w:val="FF0000"/>
          <w:spacing w:val="8"/>
          <w:szCs w:val="21"/>
          <w:u w:val="single"/>
        </w:rPr>
        <w:t>本条规定了质量控制的主</w:t>
      </w:r>
      <w:r w:rsidRPr="00D62D5B">
        <w:rPr>
          <w:rFonts w:ascii="宋体" w:hAnsi="宋体"/>
          <w:color w:val="FF0000"/>
          <w:spacing w:val="8"/>
          <w:szCs w:val="21"/>
          <w:u w:val="single"/>
        </w:rPr>
        <w:t>控</w:t>
      </w:r>
      <w:r w:rsidRPr="00D62D5B">
        <w:rPr>
          <w:rFonts w:ascii="宋体" w:hAnsi="宋体" w:hint="eastAsia"/>
          <w:color w:val="FF0000"/>
          <w:spacing w:val="8"/>
          <w:szCs w:val="21"/>
          <w:u w:val="single"/>
        </w:rPr>
        <w:t>项目，</w:t>
      </w:r>
      <w:r w:rsidRPr="00D62D5B">
        <w:rPr>
          <w:rFonts w:ascii="宋体" w:hAnsi="宋体"/>
          <w:color w:val="FF0000"/>
          <w:spacing w:val="8"/>
          <w:szCs w:val="21"/>
          <w:u w:val="single"/>
        </w:rPr>
        <w:t>主</w:t>
      </w:r>
      <w:r w:rsidRPr="00D62D5B">
        <w:rPr>
          <w:rFonts w:ascii="宋体" w:hAnsi="宋体" w:hint="eastAsia"/>
          <w:color w:val="FF0000"/>
          <w:spacing w:val="8"/>
          <w:szCs w:val="21"/>
          <w:u w:val="single"/>
        </w:rPr>
        <w:t>控</w:t>
      </w:r>
      <w:r w:rsidRPr="00D62D5B">
        <w:rPr>
          <w:rFonts w:ascii="宋体" w:hAnsi="宋体"/>
          <w:color w:val="FF0000"/>
          <w:spacing w:val="8"/>
          <w:szCs w:val="21"/>
          <w:u w:val="single"/>
        </w:rPr>
        <w:t>项目主要集中在</w:t>
      </w:r>
      <w:r w:rsidRPr="00D62D5B">
        <w:rPr>
          <w:rFonts w:ascii="宋体" w:hAnsi="宋体" w:hint="eastAsia"/>
          <w:color w:val="FF0000"/>
          <w:spacing w:val="8"/>
          <w:szCs w:val="21"/>
          <w:u w:val="single"/>
        </w:rPr>
        <w:t>多媒体显示屏、传输</w:t>
      </w:r>
      <w:r w:rsidRPr="00D62D5B">
        <w:rPr>
          <w:rFonts w:ascii="宋体" w:hAnsi="宋体"/>
          <w:color w:val="FF0000"/>
          <w:spacing w:val="8"/>
          <w:szCs w:val="21"/>
          <w:u w:val="single"/>
        </w:rPr>
        <w:t>网络</w:t>
      </w:r>
      <w:r w:rsidRPr="00D62D5B">
        <w:rPr>
          <w:rFonts w:ascii="宋体" w:hAnsi="宋体" w:hint="eastAsia"/>
          <w:color w:val="FF0000"/>
          <w:spacing w:val="8"/>
          <w:szCs w:val="21"/>
          <w:u w:val="single"/>
        </w:rPr>
        <w:t>以及</w:t>
      </w:r>
      <w:r w:rsidRPr="00D62D5B">
        <w:rPr>
          <w:rFonts w:ascii="宋体" w:hAnsi="宋体"/>
          <w:color w:val="FF0000"/>
          <w:spacing w:val="8"/>
          <w:szCs w:val="21"/>
          <w:u w:val="single"/>
        </w:rPr>
        <w:t>软件的</w:t>
      </w:r>
      <w:r w:rsidRPr="00D62D5B">
        <w:rPr>
          <w:rFonts w:ascii="宋体" w:hAnsi="宋体" w:hint="eastAsia"/>
          <w:color w:val="FF0000"/>
          <w:spacing w:val="8"/>
          <w:szCs w:val="21"/>
          <w:u w:val="single"/>
        </w:rPr>
        <w:t>安装，</w:t>
      </w:r>
      <w:r w:rsidRPr="00D62D5B">
        <w:rPr>
          <w:rFonts w:ascii="宋体" w:hAnsi="宋体"/>
          <w:color w:val="FF0000"/>
          <w:spacing w:val="8"/>
          <w:szCs w:val="21"/>
          <w:u w:val="single"/>
        </w:rPr>
        <w:t>质量控制要落实软件各项功能和多媒体信息发布</w:t>
      </w:r>
      <w:r w:rsidRPr="00D62D5B">
        <w:rPr>
          <w:rFonts w:ascii="宋体" w:hAnsi="宋体" w:hint="eastAsia"/>
          <w:color w:val="FF0000"/>
          <w:spacing w:val="8"/>
          <w:szCs w:val="21"/>
          <w:u w:val="single"/>
        </w:rPr>
        <w:t>效果</w:t>
      </w:r>
      <w:r w:rsidRPr="00D62D5B">
        <w:rPr>
          <w:rFonts w:ascii="宋体" w:hAnsi="宋体"/>
          <w:color w:val="FF0000"/>
          <w:spacing w:val="8"/>
          <w:szCs w:val="21"/>
          <w:u w:val="single"/>
        </w:rPr>
        <w:t>。</w:t>
      </w:r>
    </w:p>
    <w:p w14:paraId="5433C17B" w14:textId="77777777" w:rsidR="00E21E7D" w:rsidRPr="00154FF3" w:rsidRDefault="00E21E7D" w:rsidP="00E21E7D">
      <w:pPr>
        <w:pStyle w:val="af6"/>
        <w:ind w:left="420" w:firstLineChars="0" w:firstLine="0"/>
        <w:rPr>
          <w:rFonts w:ascii="宋体" w:hAnsi="宋体"/>
          <w:b/>
          <w:color w:val="FF0000"/>
          <w:szCs w:val="21"/>
          <w:u w:val="single"/>
        </w:rPr>
      </w:pPr>
    </w:p>
    <w:p w14:paraId="60926479" w14:textId="77777777" w:rsidR="00E21E7D" w:rsidRPr="00154FF3" w:rsidRDefault="00E21E7D" w:rsidP="00E21E7D">
      <w:pPr>
        <w:pStyle w:val="2"/>
        <w:spacing w:before="0" w:after="0" w:line="240" w:lineRule="auto"/>
        <w:jc w:val="center"/>
        <w:rPr>
          <w:rFonts w:ascii="宋体" w:eastAsia="宋体" w:hAnsi="宋体"/>
          <w:color w:val="FF0000"/>
          <w:sz w:val="21"/>
          <w:szCs w:val="21"/>
          <w:u w:val="single"/>
        </w:rPr>
      </w:pPr>
      <w:r w:rsidRPr="00154FF3">
        <w:rPr>
          <w:rFonts w:ascii="宋体" w:eastAsia="宋体" w:hAnsi="宋体"/>
          <w:color w:val="FF0000"/>
          <w:sz w:val="21"/>
          <w:szCs w:val="21"/>
          <w:u w:val="single"/>
        </w:rPr>
        <w:t>22</w:t>
      </w:r>
      <w:r w:rsidRPr="00154FF3">
        <w:rPr>
          <w:rFonts w:ascii="宋体" w:eastAsia="宋体" w:hAnsi="宋体" w:hint="eastAsia"/>
          <w:color w:val="FF0000"/>
          <w:sz w:val="21"/>
          <w:szCs w:val="21"/>
          <w:u w:val="single"/>
        </w:rPr>
        <w:t xml:space="preserve">.4  系统调试 </w:t>
      </w:r>
    </w:p>
    <w:p w14:paraId="6B255929" w14:textId="77777777" w:rsidR="00E21E7D" w:rsidRPr="00D62D5B" w:rsidRDefault="00E21E7D" w:rsidP="00E21E7D">
      <w:pPr>
        <w:rPr>
          <w:rFonts w:ascii="宋体" w:hAnsi="宋体"/>
          <w:color w:val="FF0000"/>
          <w:spacing w:val="8"/>
          <w:szCs w:val="21"/>
          <w:u w:val="single"/>
        </w:rPr>
      </w:pPr>
      <w:r w:rsidRPr="00D62D5B">
        <w:rPr>
          <w:rFonts w:ascii="宋体" w:hAnsi="宋体"/>
          <w:color w:val="FF0000"/>
          <w:spacing w:val="8"/>
          <w:szCs w:val="21"/>
          <w:u w:val="single"/>
        </w:rPr>
        <w:t>22.4.1</w:t>
      </w:r>
      <w:r w:rsidRPr="00D62D5B">
        <w:rPr>
          <w:rFonts w:ascii="宋体" w:hAnsi="宋体" w:hint="eastAsia"/>
          <w:color w:val="FF0000"/>
          <w:spacing w:val="8"/>
          <w:szCs w:val="21"/>
          <w:u w:val="single"/>
        </w:rPr>
        <w:t>本条规定了系统调试</w:t>
      </w:r>
      <w:r w:rsidRPr="00D62D5B">
        <w:rPr>
          <w:rFonts w:ascii="宋体" w:hAnsi="宋体"/>
          <w:color w:val="FF0000"/>
          <w:spacing w:val="8"/>
          <w:szCs w:val="21"/>
          <w:u w:val="single"/>
        </w:rPr>
        <w:t>必须具备基本条件，</w:t>
      </w:r>
      <w:r w:rsidRPr="00D62D5B">
        <w:rPr>
          <w:rFonts w:ascii="宋体" w:hAnsi="宋体" w:hint="eastAsia"/>
          <w:color w:val="FF0000"/>
          <w:spacing w:val="8"/>
          <w:szCs w:val="21"/>
          <w:u w:val="single"/>
        </w:rPr>
        <w:t>由于</w:t>
      </w:r>
      <w:r w:rsidRPr="00D62D5B">
        <w:rPr>
          <w:rFonts w:ascii="宋体" w:hAnsi="宋体"/>
          <w:color w:val="FF0000"/>
          <w:spacing w:val="8"/>
          <w:szCs w:val="21"/>
          <w:u w:val="single"/>
        </w:rPr>
        <w:t>系统</w:t>
      </w:r>
      <w:r w:rsidRPr="00D62D5B">
        <w:rPr>
          <w:rFonts w:ascii="宋体" w:hAnsi="宋体" w:hint="eastAsia"/>
          <w:color w:val="FF0000"/>
          <w:spacing w:val="8"/>
          <w:szCs w:val="21"/>
          <w:u w:val="single"/>
        </w:rPr>
        <w:t>的</w:t>
      </w:r>
      <w:r w:rsidRPr="00D62D5B">
        <w:rPr>
          <w:rFonts w:ascii="宋体" w:hAnsi="宋体"/>
          <w:color w:val="FF0000"/>
          <w:spacing w:val="8"/>
          <w:szCs w:val="21"/>
          <w:u w:val="single"/>
        </w:rPr>
        <w:t>产品厂家</w:t>
      </w:r>
      <w:r w:rsidRPr="00D62D5B">
        <w:rPr>
          <w:rFonts w:ascii="宋体" w:hAnsi="宋体" w:hint="eastAsia"/>
          <w:color w:val="FF0000"/>
          <w:spacing w:val="8"/>
          <w:szCs w:val="21"/>
          <w:u w:val="single"/>
        </w:rPr>
        <w:t>众多，因此系统调试</w:t>
      </w:r>
      <w:r w:rsidRPr="00D62D5B">
        <w:rPr>
          <w:rFonts w:ascii="宋体" w:hAnsi="宋体"/>
          <w:color w:val="FF0000"/>
          <w:spacing w:val="8"/>
          <w:szCs w:val="21"/>
          <w:u w:val="single"/>
        </w:rPr>
        <w:t>必须严格安装设计文件和产品说明书。</w:t>
      </w:r>
    </w:p>
    <w:p w14:paraId="12DA669E" w14:textId="77777777" w:rsidR="00E21E7D" w:rsidRPr="007C6D52" w:rsidRDefault="00E21E7D" w:rsidP="00E21E7D">
      <w:pPr>
        <w:ind w:firstLineChars="191" w:firstLine="432"/>
        <w:rPr>
          <w:rFonts w:ascii="宋体" w:hAnsi="宋体"/>
          <w:color w:val="0070C0"/>
          <w:spacing w:val="8"/>
          <w:szCs w:val="21"/>
          <w:u w:val="single"/>
        </w:rPr>
      </w:pPr>
    </w:p>
    <w:p w14:paraId="5F9F8474" w14:textId="77777777" w:rsidR="00E21E7D" w:rsidRPr="00154FF3" w:rsidRDefault="00E21E7D" w:rsidP="00E21E7D">
      <w:pPr>
        <w:pStyle w:val="2"/>
        <w:spacing w:before="0" w:after="0" w:line="240" w:lineRule="auto"/>
        <w:jc w:val="center"/>
        <w:rPr>
          <w:rFonts w:ascii="宋体" w:eastAsia="宋体" w:hAnsi="宋体"/>
          <w:color w:val="FF0000"/>
          <w:sz w:val="21"/>
          <w:szCs w:val="21"/>
          <w:u w:val="single"/>
        </w:rPr>
      </w:pPr>
      <w:r w:rsidRPr="00154FF3">
        <w:rPr>
          <w:rFonts w:ascii="宋体" w:eastAsia="宋体" w:hAnsi="宋体"/>
          <w:color w:val="FF0000"/>
          <w:sz w:val="21"/>
          <w:szCs w:val="21"/>
          <w:u w:val="single"/>
        </w:rPr>
        <w:t>22</w:t>
      </w:r>
      <w:r w:rsidRPr="00154FF3">
        <w:rPr>
          <w:rFonts w:ascii="宋体" w:eastAsia="宋体" w:hAnsi="宋体" w:hint="eastAsia"/>
          <w:color w:val="FF0000"/>
          <w:sz w:val="21"/>
          <w:szCs w:val="21"/>
          <w:u w:val="single"/>
        </w:rPr>
        <w:t xml:space="preserve">.3  质量控制 </w:t>
      </w:r>
    </w:p>
    <w:p w14:paraId="05A933CE" w14:textId="77777777" w:rsidR="00E21E7D" w:rsidRPr="00154FF3" w:rsidRDefault="00E21E7D" w:rsidP="00E21E7D">
      <w:pPr>
        <w:rPr>
          <w:rFonts w:ascii="宋体" w:hAnsi="宋体"/>
          <w:color w:val="FF0000"/>
          <w:spacing w:val="8"/>
          <w:szCs w:val="21"/>
          <w:u w:val="single"/>
        </w:rPr>
      </w:pPr>
    </w:p>
    <w:p w14:paraId="47351B42" w14:textId="77777777" w:rsidR="00E21E7D" w:rsidRPr="00154FF3" w:rsidRDefault="00E21E7D" w:rsidP="00E21E7D">
      <w:pPr>
        <w:rPr>
          <w:rFonts w:ascii="宋体" w:hAnsi="宋体"/>
          <w:color w:val="FF0000"/>
          <w:spacing w:val="8"/>
          <w:szCs w:val="21"/>
          <w:u w:val="single"/>
        </w:rPr>
      </w:pPr>
    </w:p>
    <w:p w14:paraId="5B63A05F" w14:textId="77777777" w:rsidR="00E21E7D" w:rsidRPr="00154FF3" w:rsidRDefault="00E21E7D" w:rsidP="00E21E7D">
      <w:pPr>
        <w:rPr>
          <w:rFonts w:ascii="宋体" w:hAnsi="宋体"/>
          <w:color w:val="FF0000"/>
          <w:spacing w:val="8"/>
          <w:szCs w:val="21"/>
        </w:rPr>
      </w:pPr>
    </w:p>
    <w:p w14:paraId="180C3DD9" w14:textId="77777777" w:rsidR="00E21E7D" w:rsidRPr="00154FF3" w:rsidRDefault="00E21E7D" w:rsidP="00E21E7D">
      <w:pPr>
        <w:pStyle w:val="1"/>
        <w:spacing w:before="0" w:afterLines="100" w:after="312" w:line="240" w:lineRule="auto"/>
        <w:jc w:val="center"/>
        <w:rPr>
          <w:rFonts w:ascii="宋体" w:hAnsi="宋体"/>
          <w:color w:val="FF0000"/>
          <w:sz w:val="21"/>
          <w:szCs w:val="21"/>
          <w:u w:val="single"/>
        </w:rPr>
      </w:pPr>
      <w:r w:rsidRPr="00154FF3">
        <w:rPr>
          <w:rFonts w:ascii="宋体" w:hAnsi="宋体" w:hint="eastAsia"/>
          <w:color w:val="FF0000"/>
          <w:sz w:val="21"/>
          <w:szCs w:val="21"/>
          <w:u w:val="single"/>
        </w:rPr>
        <w:t>2</w:t>
      </w:r>
      <w:r w:rsidRPr="00154FF3">
        <w:rPr>
          <w:rFonts w:ascii="宋体" w:hAnsi="宋体"/>
          <w:color w:val="FF0000"/>
          <w:sz w:val="21"/>
          <w:szCs w:val="21"/>
          <w:u w:val="single"/>
        </w:rPr>
        <w:t xml:space="preserve">3 </w:t>
      </w:r>
      <w:r w:rsidRPr="00154FF3">
        <w:rPr>
          <w:rFonts w:ascii="宋体" w:hAnsi="宋体" w:hint="eastAsia"/>
          <w:color w:val="FF0000"/>
          <w:sz w:val="21"/>
          <w:szCs w:val="21"/>
          <w:u w:val="single"/>
        </w:rPr>
        <w:t xml:space="preserve">时钟系统 </w:t>
      </w:r>
    </w:p>
    <w:p w14:paraId="28AD5F70" w14:textId="77777777" w:rsidR="00E21E7D" w:rsidRPr="00D62D5B" w:rsidRDefault="00E21E7D" w:rsidP="00E21E7D">
      <w:pPr>
        <w:pStyle w:val="2"/>
        <w:spacing w:before="0" w:after="0" w:line="240" w:lineRule="auto"/>
        <w:jc w:val="center"/>
        <w:rPr>
          <w:rFonts w:ascii="宋体" w:eastAsia="宋体" w:hAnsi="宋体"/>
          <w:color w:val="FF0000"/>
          <w:sz w:val="21"/>
          <w:szCs w:val="21"/>
          <w:u w:val="single"/>
        </w:rPr>
      </w:pPr>
      <w:r w:rsidRPr="00D62D5B">
        <w:rPr>
          <w:rFonts w:ascii="宋体" w:eastAsia="宋体" w:hAnsi="宋体" w:hint="eastAsia"/>
          <w:color w:val="FF0000"/>
          <w:sz w:val="21"/>
          <w:szCs w:val="21"/>
          <w:u w:val="single"/>
        </w:rPr>
        <w:t>2</w:t>
      </w:r>
      <w:r w:rsidRPr="00D62D5B">
        <w:rPr>
          <w:rFonts w:ascii="宋体" w:eastAsia="宋体" w:hAnsi="宋体"/>
          <w:color w:val="FF0000"/>
          <w:sz w:val="21"/>
          <w:szCs w:val="21"/>
          <w:u w:val="single"/>
        </w:rPr>
        <w:t>3.</w:t>
      </w:r>
      <w:r w:rsidRPr="00D62D5B">
        <w:rPr>
          <w:rFonts w:ascii="宋体" w:eastAsia="宋体" w:hAnsi="宋体" w:hint="eastAsia"/>
          <w:color w:val="FF0000"/>
          <w:sz w:val="21"/>
          <w:szCs w:val="21"/>
          <w:u w:val="single"/>
        </w:rPr>
        <w:t>3</w:t>
      </w:r>
      <w:r w:rsidRPr="00D62D5B">
        <w:rPr>
          <w:rFonts w:ascii="宋体" w:eastAsia="宋体" w:hAnsi="宋体"/>
          <w:color w:val="FF0000"/>
          <w:sz w:val="21"/>
          <w:szCs w:val="21"/>
          <w:u w:val="single"/>
        </w:rPr>
        <w:t xml:space="preserve"> </w:t>
      </w:r>
      <w:r w:rsidRPr="00D62D5B">
        <w:rPr>
          <w:rFonts w:ascii="宋体" w:eastAsia="宋体" w:hAnsi="宋体" w:hint="eastAsia"/>
          <w:color w:val="FF0000"/>
          <w:sz w:val="21"/>
          <w:szCs w:val="21"/>
          <w:u w:val="single"/>
        </w:rPr>
        <w:t>质量控制</w:t>
      </w:r>
    </w:p>
    <w:p w14:paraId="1E33089B" w14:textId="77777777" w:rsidR="00E21E7D" w:rsidRPr="00D62D5B" w:rsidRDefault="00E21E7D" w:rsidP="00E21E7D">
      <w:pPr>
        <w:rPr>
          <w:rFonts w:ascii="宋体" w:hAnsi="宋体"/>
          <w:color w:val="FF0000"/>
          <w:spacing w:val="8"/>
          <w:szCs w:val="21"/>
          <w:u w:val="single"/>
        </w:rPr>
      </w:pPr>
      <w:r w:rsidRPr="00D62D5B">
        <w:rPr>
          <w:rFonts w:ascii="宋体" w:hAnsi="宋体" w:hint="eastAsia"/>
          <w:color w:val="FF0000"/>
          <w:spacing w:val="8"/>
          <w:szCs w:val="21"/>
          <w:u w:val="single"/>
        </w:rPr>
        <w:t>2</w:t>
      </w:r>
      <w:r w:rsidRPr="00D62D5B">
        <w:rPr>
          <w:rFonts w:ascii="宋体" w:hAnsi="宋体"/>
          <w:color w:val="FF0000"/>
          <w:spacing w:val="8"/>
          <w:szCs w:val="21"/>
          <w:u w:val="single"/>
        </w:rPr>
        <w:t>3.3.1</w:t>
      </w:r>
      <w:r w:rsidRPr="00D62D5B">
        <w:rPr>
          <w:rFonts w:ascii="宋体" w:hAnsi="宋体" w:hint="eastAsia"/>
          <w:color w:val="FF0000"/>
          <w:spacing w:val="8"/>
          <w:szCs w:val="21"/>
          <w:u w:val="single"/>
        </w:rPr>
        <w:t>修改母钟的时间，能够被标准时</w:t>
      </w:r>
      <w:proofErr w:type="gramStart"/>
      <w:r w:rsidRPr="00D62D5B">
        <w:rPr>
          <w:rFonts w:ascii="宋体" w:hAnsi="宋体" w:hint="eastAsia"/>
          <w:color w:val="FF0000"/>
          <w:spacing w:val="8"/>
          <w:szCs w:val="21"/>
          <w:u w:val="single"/>
        </w:rPr>
        <w:t>间源修改</w:t>
      </w:r>
      <w:proofErr w:type="gramEnd"/>
      <w:r w:rsidRPr="00D62D5B">
        <w:rPr>
          <w:rFonts w:ascii="宋体" w:hAnsi="宋体" w:hint="eastAsia"/>
          <w:color w:val="FF0000"/>
          <w:spacing w:val="8"/>
          <w:szCs w:val="21"/>
          <w:u w:val="single"/>
        </w:rPr>
        <w:t>到正确的时间，并且</w:t>
      </w:r>
      <w:r w:rsidRPr="00D62D5B">
        <w:rPr>
          <w:rFonts w:ascii="宋体" w:hAnsi="宋体"/>
          <w:color w:val="FF0000"/>
          <w:spacing w:val="8"/>
          <w:szCs w:val="21"/>
          <w:u w:val="single"/>
        </w:rPr>
        <w:t>连续试验三次应准确无误</w:t>
      </w:r>
      <w:r w:rsidRPr="00D62D5B">
        <w:rPr>
          <w:rFonts w:ascii="宋体" w:hAnsi="宋体" w:hint="eastAsia"/>
          <w:color w:val="FF0000"/>
          <w:spacing w:val="8"/>
          <w:szCs w:val="21"/>
          <w:u w:val="single"/>
        </w:rPr>
        <w:t>；断掉</w:t>
      </w:r>
      <w:proofErr w:type="gramStart"/>
      <w:r w:rsidRPr="00D62D5B">
        <w:rPr>
          <w:rFonts w:ascii="宋体" w:hAnsi="宋体" w:hint="eastAsia"/>
          <w:color w:val="FF0000"/>
          <w:spacing w:val="8"/>
          <w:szCs w:val="21"/>
          <w:u w:val="single"/>
        </w:rPr>
        <w:t>标准时间源电源</w:t>
      </w:r>
      <w:proofErr w:type="gramEnd"/>
      <w:r w:rsidRPr="00D62D5B">
        <w:rPr>
          <w:rFonts w:ascii="宋体" w:hAnsi="宋体" w:hint="eastAsia"/>
          <w:color w:val="FF0000"/>
          <w:spacing w:val="8"/>
          <w:szCs w:val="21"/>
          <w:u w:val="single"/>
        </w:rPr>
        <w:t>，修改母钟的时间，子</w:t>
      </w:r>
      <w:proofErr w:type="gramStart"/>
      <w:r w:rsidRPr="00D62D5B">
        <w:rPr>
          <w:rFonts w:ascii="宋体" w:hAnsi="宋体" w:hint="eastAsia"/>
          <w:color w:val="FF0000"/>
          <w:spacing w:val="8"/>
          <w:szCs w:val="21"/>
          <w:u w:val="single"/>
        </w:rPr>
        <w:t>钟能够</w:t>
      </w:r>
      <w:proofErr w:type="gramEnd"/>
      <w:r w:rsidRPr="00D62D5B">
        <w:rPr>
          <w:rFonts w:ascii="宋体" w:hAnsi="宋体" w:hint="eastAsia"/>
          <w:color w:val="FF0000"/>
          <w:spacing w:val="8"/>
          <w:szCs w:val="21"/>
          <w:u w:val="single"/>
        </w:rPr>
        <w:t>随母钟的时间变化，并且</w:t>
      </w:r>
      <w:r w:rsidRPr="00D62D5B">
        <w:rPr>
          <w:rFonts w:ascii="宋体" w:hAnsi="宋体"/>
          <w:color w:val="FF0000"/>
          <w:spacing w:val="8"/>
          <w:szCs w:val="21"/>
          <w:u w:val="single"/>
        </w:rPr>
        <w:t>连续试验三次应准确无误</w:t>
      </w:r>
      <w:r w:rsidRPr="00D62D5B">
        <w:rPr>
          <w:rFonts w:ascii="宋体" w:hAnsi="宋体" w:hint="eastAsia"/>
          <w:color w:val="FF0000"/>
          <w:spacing w:val="8"/>
          <w:szCs w:val="21"/>
          <w:u w:val="single"/>
        </w:rPr>
        <w:t>；</w:t>
      </w:r>
      <w:r w:rsidRPr="00D62D5B">
        <w:rPr>
          <w:rFonts w:ascii="宋体" w:hAnsi="宋体"/>
          <w:color w:val="FF0000"/>
          <w:spacing w:val="8"/>
          <w:szCs w:val="21"/>
          <w:u w:val="single"/>
        </w:rPr>
        <w:t>人为将</w:t>
      </w:r>
      <w:proofErr w:type="gramStart"/>
      <w:r w:rsidRPr="00D62D5B">
        <w:rPr>
          <w:rFonts w:ascii="宋体" w:hAnsi="宋体"/>
          <w:color w:val="FF0000"/>
          <w:spacing w:val="8"/>
          <w:szCs w:val="21"/>
          <w:u w:val="single"/>
        </w:rPr>
        <w:t>子钟置故障</w:t>
      </w:r>
      <w:proofErr w:type="gramEnd"/>
      <w:r w:rsidRPr="00D62D5B">
        <w:rPr>
          <w:rFonts w:ascii="宋体" w:hAnsi="宋体"/>
          <w:color w:val="FF0000"/>
          <w:spacing w:val="8"/>
          <w:szCs w:val="21"/>
          <w:u w:val="single"/>
        </w:rPr>
        <w:t>三次，该状态应传送给母钟</w:t>
      </w:r>
      <w:r w:rsidRPr="00D62D5B">
        <w:rPr>
          <w:rFonts w:ascii="宋体" w:hAnsi="宋体" w:hint="eastAsia"/>
          <w:color w:val="FF0000"/>
          <w:spacing w:val="8"/>
          <w:szCs w:val="21"/>
          <w:u w:val="single"/>
        </w:rPr>
        <w:t>；</w:t>
      </w:r>
      <w:r w:rsidRPr="00D62D5B">
        <w:rPr>
          <w:rFonts w:ascii="宋体" w:hAnsi="宋体"/>
          <w:color w:val="FF0000"/>
          <w:spacing w:val="8"/>
          <w:szCs w:val="21"/>
          <w:u w:val="single"/>
        </w:rPr>
        <w:t>检验时去掉母钟信号，子钟应能</w:t>
      </w:r>
      <w:proofErr w:type="gramStart"/>
      <w:r w:rsidRPr="00D62D5B">
        <w:rPr>
          <w:rFonts w:ascii="宋体" w:hAnsi="宋体"/>
          <w:color w:val="FF0000"/>
          <w:spacing w:val="8"/>
          <w:szCs w:val="21"/>
          <w:u w:val="single"/>
        </w:rPr>
        <w:t>自已</w:t>
      </w:r>
      <w:proofErr w:type="gramEnd"/>
      <w:r w:rsidRPr="00D62D5B">
        <w:rPr>
          <w:rFonts w:ascii="宋体" w:hAnsi="宋体"/>
          <w:color w:val="FF0000"/>
          <w:spacing w:val="8"/>
          <w:szCs w:val="21"/>
          <w:u w:val="single"/>
        </w:rPr>
        <w:t>运行</w:t>
      </w:r>
      <w:r w:rsidRPr="00D62D5B">
        <w:rPr>
          <w:rFonts w:ascii="宋体" w:hAnsi="宋体" w:hint="eastAsia"/>
          <w:color w:val="FF0000"/>
          <w:spacing w:val="8"/>
          <w:szCs w:val="21"/>
          <w:u w:val="single"/>
        </w:rPr>
        <w:t>，</w:t>
      </w:r>
      <w:r w:rsidRPr="00D62D5B">
        <w:rPr>
          <w:rFonts w:ascii="宋体" w:hAnsi="宋体"/>
          <w:color w:val="FF0000"/>
          <w:spacing w:val="8"/>
          <w:szCs w:val="21"/>
          <w:u w:val="single"/>
        </w:rPr>
        <w:t>试验三次应准确无误</w:t>
      </w:r>
      <w:r w:rsidRPr="00D62D5B">
        <w:rPr>
          <w:rFonts w:ascii="宋体" w:hAnsi="宋体" w:hint="eastAsia"/>
          <w:color w:val="FF0000"/>
          <w:spacing w:val="8"/>
          <w:szCs w:val="21"/>
          <w:u w:val="single"/>
        </w:rPr>
        <w:t>。</w:t>
      </w:r>
    </w:p>
    <w:p w14:paraId="26DDEFA3" w14:textId="77777777" w:rsidR="00E21E7D" w:rsidRPr="00D62D5B" w:rsidRDefault="00E21E7D" w:rsidP="00E21E7D">
      <w:pPr>
        <w:rPr>
          <w:rFonts w:ascii="宋体" w:hAnsi="宋体"/>
          <w:color w:val="FF0000"/>
          <w:spacing w:val="8"/>
          <w:szCs w:val="21"/>
          <w:u w:val="single"/>
        </w:rPr>
      </w:pPr>
    </w:p>
    <w:p w14:paraId="2B3F0513" w14:textId="77777777" w:rsidR="00E21E7D" w:rsidRPr="00D62D5B" w:rsidRDefault="00E21E7D" w:rsidP="00E21E7D">
      <w:pPr>
        <w:pStyle w:val="2"/>
        <w:spacing w:before="0" w:after="0" w:line="240" w:lineRule="auto"/>
        <w:jc w:val="center"/>
        <w:rPr>
          <w:rFonts w:ascii="宋体" w:eastAsia="宋体" w:hAnsi="宋体"/>
          <w:color w:val="FF0000"/>
          <w:sz w:val="21"/>
          <w:szCs w:val="21"/>
          <w:u w:val="single"/>
        </w:rPr>
      </w:pPr>
      <w:r w:rsidRPr="00D62D5B">
        <w:rPr>
          <w:rFonts w:ascii="宋体" w:eastAsia="宋体" w:hAnsi="宋体" w:hint="eastAsia"/>
          <w:color w:val="FF0000"/>
          <w:sz w:val="21"/>
          <w:szCs w:val="21"/>
          <w:u w:val="single"/>
        </w:rPr>
        <w:t>2</w:t>
      </w:r>
      <w:r w:rsidRPr="00D62D5B">
        <w:rPr>
          <w:rFonts w:ascii="宋体" w:eastAsia="宋体" w:hAnsi="宋体"/>
          <w:color w:val="FF0000"/>
          <w:sz w:val="21"/>
          <w:szCs w:val="21"/>
          <w:u w:val="single"/>
        </w:rPr>
        <w:t>3.</w:t>
      </w:r>
      <w:r w:rsidRPr="00D62D5B">
        <w:rPr>
          <w:rFonts w:ascii="宋体" w:eastAsia="宋体" w:hAnsi="宋体" w:hint="eastAsia"/>
          <w:color w:val="FF0000"/>
          <w:sz w:val="21"/>
          <w:szCs w:val="21"/>
          <w:u w:val="single"/>
        </w:rPr>
        <w:t>4</w:t>
      </w:r>
      <w:r w:rsidRPr="00D62D5B">
        <w:rPr>
          <w:rFonts w:ascii="宋体" w:eastAsia="宋体" w:hAnsi="宋体"/>
          <w:color w:val="FF0000"/>
          <w:sz w:val="21"/>
          <w:szCs w:val="21"/>
          <w:u w:val="single"/>
        </w:rPr>
        <w:t xml:space="preserve"> </w:t>
      </w:r>
      <w:r w:rsidRPr="00D62D5B">
        <w:rPr>
          <w:rFonts w:ascii="宋体" w:eastAsia="宋体" w:hAnsi="宋体" w:hint="eastAsia"/>
          <w:color w:val="FF0000"/>
          <w:sz w:val="21"/>
          <w:szCs w:val="21"/>
          <w:u w:val="single"/>
        </w:rPr>
        <w:t>系统调试</w:t>
      </w:r>
    </w:p>
    <w:p w14:paraId="2BB280F8" w14:textId="77777777" w:rsidR="00E21E7D" w:rsidRPr="00D62D5B" w:rsidRDefault="00E21E7D" w:rsidP="00E21E7D">
      <w:pPr>
        <w:rPr>
          <w:rFonts w:ascii="宋体" w:hAnsi="宋体"/>
          <w:color w:val="FF0000"/>
          <w:szCs w:val="21"/>
        </w:rPr>
      </w:pPr>
      <w:r w:rsidRPr="00D62D5B">
        <w:rPr>
          <w:rFonts w:ascii="宋体" w:hAnsi="宋体" w:hint="eastAsia"/>
          <w:color w:val="FF0000"/>
          <w:spacing w:val="8"/>
          <w:szCs w:val="21"/>
          <w:u w:val="single"/>
        </w:rPr>
        <w:t>2</w:t>
      </w:r>
      <w:r w:rsidRPr="00D62D5B">
        <w:rPr>
          <w:rFonts w:ascii="宋体" w:hAnsi="宋体"/>
          <w:color w:val="FF0000"/>
          <w:spacing w:val="8"/>
          <w:szCs w:val="21"/>
          <w:u w:val="single"/>
        </w:rPr>
        <w:t>3.</w:t>
      </w:r>
      <w:r w:rsidRPr="00D62D5B">
        <w:rPr>
          <w:rFonts w:ascii="宋体" w:hAnsi="宋体" w:hint="eastAsia"/>
          <w:color w:val="FF0000"/>
          <w:spacing w:val="8"/>
          <w:szCs w:val="21"/>
          <w:u w:val="single"/>
        </w:rPr>
        <w:t>4</w:t>
      </w:r>
      <w:r w:rsidRPr="00D62D5B">
        <w:rPr>
          <w:rFonts w:ascii="宋体" w:hAnsi="宋体"/>
          <w:color w:val="FF0000"/>
          <w:spacing w:val="8"/>
          <w:szCs w:val="21"/>
          <w:u w:val="single"/>
        </w:rPr>
        <w:t>.1</w:t>
      </w:r>
      <w:r w:rsidRPr="00D62D5B">
        <w:rPr>
          <w:rFonts w:ascii="宋体" w:hAnsi="宋体" w:hint="eastAsia"/>
          <w:color w:val="FF0000"/>
          <w:spacing w:val="8"/>
          <w:szCs w:val="21"/>
          <w:u w:val="single"/>
        </w:rPr>
        <w:t>系统功能包括授时校准功能和监控功能，性能测试包括平均瞬时日差、显示同步性和安全性能等。</w:t>
      </w:r>
    </w:p>
    <w:p w14:paraId="7A0A867A" w14:textId="77777777" w:rsidR="00E21E7D" w:rsidRPr="00D62D5B" w:rsidRDefault="00E21E7D" w:rsidP="00E21E7D">
      <w:pPr>
        <w:pStyle w:val="2"/>
        <w:spacing w:before="0" w:after="0" w:line="240" w:lineRule="auto"/>
        <w:jc w:val="center"/>
        <w:rPr>
          <w:rFonts w:ascii="宋体" w:eastAsia="宋体" w:hAnsi="宋体"/>
          <w:color w:val="FF0000"/>
          <w:sz w:val="21"/>
          <w:szCs w:val="21"/>
          <w:u w:val="single"/>
        </w:rPr>
      </w:pPr>
      <w:r w:rsidRPr="00D62D5B">
        <w:rPr>
          <w:rFonts w:ascii="宋体" w:eastAsia="宋体" w:hAnsi="宋体" w:hint="eastAsia"/>
          <w:color w:val="FF0000"/>
          <w:sz w:val="21"/>
          <w:szCs w:val="21"/>
          <w:u w:val="single"/>
        </w:rPr>
        <w:t>2</w:t>
      </w:r>
      <w:r w:rsidRPr="00D62D5B">
        <w:rPr>
          <w:rFonts w:ascii="宋体" w:eastAsia="宋体" w:hAnsi="宋体"/>
          <w:color w:val="FF0000"/>
          <w:sz w:val="21"/>
          <w:szCs w:val="21"/>
          <w:u w:val="single"/>
        </w:rPr>
        <w:t>3.</w:t>
      </w:r>
      <w:r w:rsidRPr="00D62D5B">
        <w:rPr>
          <w:rFonts w:ascii="宋体" w:eastAsia="宋体" w:hAnsi="宋体" w:hint="eastAsia"/>
          <w:color w:val="FF0000"/>
          <w:sz w:val="21"/>
          <w:szCs w:val="21"/>
          <w:u w:val="single"/>
        </w:rPr>
        <w:t>5</w:t>
      </w:r>
      <w:r w:rsidRPr="00D62D5B">
        <w:rPr>
          <w:rFonts w:ascii="宋体" w:eastAsia="宋体" w:hAnsi="宋体"/>
          <w:color w:val="FF0000"/>
          <w:sz w:val="21"/>
          <w:szCs w:val="21"/>
          <w:u w:val="single"/>
        </w:rPr>
        <w:t xml:space="preserve">  </w:t>
      </w:r>
      <w:r w:rsidRPr="00D62D5B">
        <w:rPr>
          <w:rFonts w:ascii="宋体" w:eastAsia="宋体" w:hAnsi="宋体" w:hint="eastAsia"/>
          <w:color w:val="FF0000"/>
          <w:sz w:val="21"/>
          <w:szCs w:val="21"/>
          <w:u w:val="single"/>
        </w:rPr>
        <w:t>自检自验</w:t>
      </w:r>
    </w:p>
    <w:p w14:paraId="00D5F51A" w14:textId="77777777" w:rsidR="00E21E7D" w:rsidRPr="00D62D5B" w:rsidRDefault="00E21E7D" w:rsidP="00E21E7D">
      <w:pPr>
        <w:ind w:firstLineChars="191" w:firstLine="432"/>
        <w:rPr>
          <w:rFonts w:ascii="宋体" w:hAnsi="宋体"/>
          <w:color w:val="FF0000"/>
          <w:spacing w:val="8"/>
          <w:szCs w:val="21"/>
          <w:u w:val="single"/>
        </w:rPr>
      </w:pPr>
      <w:r w:rsidRPr="00D62D5B">
        <w:rPr>
          <w:rFonts w:ascii="宋体" w:hAnsi="宋体" w:hint="eastAsia"/>
          <w:color w:val="FF0000"/>
          <w:spacing w:val="8"/>
          <w:szCs w:val="21"/>
          <w:u w:val="single"/>
        </w:rPr>
        <w:t>2</w:t>
      </w:r>
      <w:r w:rsidRPr="00D62D5B">
        <w:rPr>
          <w:rFonts w:ascii="宋体" w:hAnsi="宋体"/>
          <w:color w:val="FF0000"/>
          <w:spacing w:val="8"/>
          <w:szCs w:val="21"/>
          <w:u w:val="single"/>
        </w:rPr>
        <w:t>3.</w:t>
      </w:r>
      <w:r w:rsidRPr="00D62D5B">
        <w:rPr>
          <w:rFonts w:ascii="宋体" w:hAnsi="宋体" w:hint="eastAsia"/>
          <w:color w:val="FF0000"/>
          <w:spacing w:val="8"/>
          <w:szCs w:val="21"/>
          <w:u w:val="single"/>
        </w:rPr>
        <w:t>5</w:t>
      </w:r>
      <w:r w:rsidRPr="00D62D5B">
        <w:rPr>
          <w:rFonts w:ascii="宋体" w:hAnsi="宋体"/>
          <w:color w:val="FF0000"/>
          <w:spacing w:val="8"/>
          <w:szCs w:val="21"/>
          <w:u w:val="single"/>
        </w:rPr>
        <w:t>.1</w:t>
      </w:r>
      <w:r w:rsidRPr="00D62D5B">
        <w:rPr>
          <w:rFonts w:ascii="宋体" w:hAnsi="宋体" w:hint="eastAsia"/>
          <w:color w:val="FF0000"/>
          <w:spacing w:val="8"/>
          <w:szCs w:val="21"/>
          <w:u w:val="single"/>
        </w:rPr>
        <w:t>拔掉主母钟的电源或某一电路版，或切断正在工作的</w:t>
      </w:r>
      <w:proofErr w:type="gramStart"/>
      <w:r w:rsidRPr="00D62D5B">
        <w:rPr>
          <w:rFonts w:ascii="宋体" w:hAnsi="宋体" w:hint="eastAsia"/>
          <w:color w:val="FF0000"/>
          <w:spacing w:val="8"/>
          <w:szCs w:val="21"/>
          <w:u w:val="single"/>
        </w:rPr>
        <w:t>标准时间源连接</w:t>
      </w:r>
      <w:proofErr w:type="gramEnd"/>
      <w:r w:rsidRPr="00D62D5B">
        <w:rPr>
          <w:rFonts w:ascii="宋体" w:hAnsi="宋体" w:hint="eastAsia"/>
          <w:color w:val="FF0000"/>
          <w:spacing w:val="8"/>
          <w:szCs w:val="21"/>
          <w:u w:val="single"/>
        </w:rPr>
        <w:t>，观察主母钟是否自动切换到备母钟及其工作状态，用同样方法检验备母钟；利用电脑与输出接口相连，可检测到中心母钟（或一级母钟）给其它系统提供的输出信号；将母钟的某一电路版拔掉或人为制造其它故障，将观察到计算机屏幕上指示故障部分，并发</w:t>
      </w:r>
      <w:proofErr w:type="gramStart"/>
      <w:r w:rsidRPr="00D62D5B">
        <w:rPr>
          <w:rFonts w:ascii="宋体" w:hAnsi="宋体" w:hint="eastAsia"/>
          <w:color w:val="FF0000"/>
          <w:spacing w:val="8"/>
          <w:szCs w:val="21"/>
          <w:u w:val="single"/>
        </w:rPr>
        <w:t>出声光</w:t>
      </w:r>
      <w:proofErr w:type="gramEnd"/>
      <w:r w:rsidRPr="00D62D5B">
        <w:rPr>
          <w:rFonts w:ascii="宋体" w:hAnsi="宋体" w:hint="eastAsia"/>
          <w:color w:val="FF0000"/>
          <w:spacing w:val="8"/>
          <w:szCs w:val="21"/>
          <w:u w:val="single"/>
        </w:rPr>
        <w:t>报警。</w:t>
      </w:r>
    </w:p>
    <w:p w14:paraId="2B28A6CF" w14:textId="77777777" w:rsidR="00E21E7D" w:rsidRPr="00154FF3" w:rsidRDefault="00E21E7D" w:rsidP="00E21E7D">
      <w:pPr>
        <w:rPr>
          <w:rFonts w:ascii="宋体" w:hAnsi="宋体"/>
          <w:spacing w:val="8"/>
          <w:szCs w:val="21"/>
        </w:rPr>
      </w:pPr>
    </w:p>
    <w:p w14:paraId="51942E2A" w14:textId="77777777" w:rsidR="00E21E7D" w:rsidRPr="00154FF3" w:rsidRDefault="00E21E7D" w:rsidP="00E21E7D">
      <w:pPr>
        <w:pStyle w:val="1"/>
        <w:spacing w:before="0" w:afterLines="100" w:after="312" w:line="240" w:lineRule="auto"/>
        <w:jc w:val="center"/>
        <w:rPr>
          <w:rFonts w:ascii="宋体" w:hAnsi="宋体"/>
          <w:color w:val="FF0000"/>
          <w:sz w:val="21"/>
          <w:szCs w:val="21"/>
          <w:u w:val="single"/>
        </w:rPr>
      </w:pPr>
      <w:r w:rsidRPr="00154FF3">
        <w:rPr>
          <w:rFonts w:ascii="宋体" w:hAnsi="宋体" w:hint="eastAsia"/>
          <w:color w:val="FF0000"/>
          <w:sz w:val="21"/>
          <w:szCs w:val="21"/>
          <w:u w:val="single"/>
        </w:rPr>
        <w:t>2</w:t>
      </w:r>
      <w:r w:rsidRPr="00154FF3">
        <w:rPr>
          <w:rFonts w:ascii="宋体" w:hAnsi="宋体"/>
          <w:color w:val="FF0000"/>
          <w:sz w:val="21"/>
          <w:szCs w:val="21"/>
          <w:u w:val="single"/>
        </w:rPr>
        <w:t xml:space="preserve">4 </w:t>
      </w:r>
      <w:r w:rsidRPr="00154FF3">
        <w:rPr>
          <w:rFonts w:ascii="宋体" w:hAnsi="宋体" w:hint="eastAsia"/>
          <w:color w:val="FF0000"/>
          <w:sz w:val="21"/>
          <w:szCs w:val="21"/>
          <w:u w:val="single"/>
        </w:rPr>
        <w:t>应急响应系统</w:t>
      </w:r>
    </w:p>
    <w:p w14:paraId="3CBBD3DE" w14:textId="77777777" w:rsidR="00E21E7D" w:rsidRPr="00D62D5B" w:rsidRDefault="00E21E7D" w:rsidP="00E21E7D">
      <w:pPr>
        <w:rPr>
          <w:rFonts w:ascii="宋体" w:hAnsi="宋体"/>
          <w:color w:val="FF0000"/>
          <w:spacing w:val="8"/>
          <w:szCs w:val="21"/>
          <w:u w:val="single"/>
        </w:rPr>
      </w:pPr>
      <w:r w:rsidRPr="00D62D5B">
        <w:rPr>
          <w:rFonts w:ascii="宋体" w:hAnsi="宋体" w:hint="eastAsia"/>
          <w:color w:val="FF0000"/>
          <w:spacing w:val="8"/>
          <w:szCs w:val="21"/>
          <w:u w:val="single"/>
        </w:rPr>
        <w:t>2</w:t>
      </w:r>
      <w:r w:rsidRPr="00D62D5B">
        <w:rPr>
          <w:rFonts w:ascii="宋体" w:hAnsi="宋体"/>
          <w:color w:val="FF0000"/>
          <w:spacing w:val="8"/>
          <w:szCs w:val="21"/>
          <w:u w:val="single"/>
        </w:rPr>
        <w:t>4.</w:t>
      </w:r>
      <w:r w:rsidRPr="00D62D5B">
        <w:rPr>
          <w:rFonts w:ascii="宋体" w:hAnsi="宋体" w:hint="eastAsia"/>
          <w:color w:val="FF0000"/>
          <w:spacing w:val="8"/>
          <w:szCs w:val="21"/>
          <w:u w:val="single"/>
        </w:rPr>
        <w:t>0</w:t>
      </w:r>
      <w:r w:rsidRPr="00D62D5B">
        <w:rPr>
          <w:rFonts w:ascii="宋体" w:hAnsi="宋体"/>
          <w:color w:val="FF0000"/>
          <w:spacing w:val="8"/>
          <w:szCs w:val="21"/>
          <w:u w:val="single"/>
        </w:rPr>
        <w:t>.1</w:t>
      </w:r>
      <w:r w:rsidRPr="00D62D5B">
        <w:rPr>
          <w:rFonts w:ascii="宋体" w:hAnsi="宋体" w:hint="eastAsia"/>
          <w:color w:val="FF0000"/>
          <w:spacing w:val="8"/>
          <w:szCs w:val="21"/>
          <w:u w:val="single"/>
        </w:rPr>
        <w:t>应急响应系统集成或联动的安全技术防范系统、火灾自动报警系统、公共广播系统、信息导引及发布系统、门禁系统、智能化集成系统等系统应已经调试完成，并能提供或接收正确的信息。</w:t>
      </w:r>
    </w:p>
    <w:p w14:paraId="0CBBBC46" w14:textId="77777777" w:rsidR="00E21E7D" w:rsidRPr="00D62D5B" w:rsidRDefault="00E21E7D" w:rsidP="00E21E7D">
      <w:pPr>
        <w:rPr>
          <w:rFonts w:ascii="宋体" w:hAnsi="宋体"/>
          <w:color w:val="FF0000"/>
          <w:spacing w:val="8"/>
          <w:szCs w:val="21"/>
          <w:u w:val="single"/>
        </w:rPr>
      </w:pPr>
    </w:p>
    <w:p w14:paraId="19328DFE" w14:textId="77777777" w:rsidR="00E21E7D" w:rsidRPr="00D62D5B" w:rsidRDefault="00E21E7D" w:rsidP="00E21E7D">
      <w:pPr>
        <w:rPr>
          <w:rFonts w:ascii="宋体" w:hAnsi="宋体"/>
          <w:color w:val="FF0000"/>
          <w:spacing w:val="8"/>
          <w:szCs w:val="21"/>
          <w:u w:val="single"/>
        </w:rPr>
      </w:pPr>
      <w:r w:rsidRPr="00D62D5B">
        <w:rPr>
          <w:rFonts w:ascii="宋体" w:hAnsi="宋体"/>
          <w:color w:val="FF0000"/>
          <w:spacing w:val="8"/>
          <w:szCs w:val="21"/>
          <w:u w:val="single"/>
        </w:rPr>
        <w:t>24.</w:t>
      </w:r>
      <w:r w:rsidRPr="00D62D5B">
        <w:rPr>
          <w:rFonts w:ascii="宋体" w:hAnsi="宋体" w:hint="eastAsia"/>
          <w:color w:val="FF0000"/>
          <w:spacing w:val="8"/>
          <w:szCs w:val="21"/>
          <w:u w:val="single"/>
        </w:rPr>
        <w:t>0</w:t>
      </w:r>
      <w:r w:rsidRPr="00D62D5B">
        <w:rPr>
          <w:rFonts w:ascii="宋体" w:hAnsi="宋体"/>
          <w:color w:val="FF0000"/>
          <w:spacing w:val="8"/>
          <w:szCs w:val="21"/>
          <w:u w:val="single"/>
        </w:rPr>
        <w:t>.</w:t>
      </w:r>
      <w:r w:rsidRPr="00D62D5B">
        <w:rPr>
          <w:rFonts w:ascii="宋体" w:hAnsi="宋体" w:hint="eastAsia"/>
          <w:color w:val="FF0000"/>
          <w:spacing w:val="8"/>
          <w:szCs w:val="21"/>
          <w:u w:val="single"/>
        </w:rPr>
        <w:t>2建筑</w:t>
      </w:r>
      <w:r w:rsidRPr="00D62D5B">
        <w:rPr>
          <w:rFonts w:ascii="宋体" w:hAnsi="宋体"/>
          <w:color w:val="FF0000"/>
          <w:spacing w:val="8"/>
          <w:szCs w:val="21"/>
          <w:u w:val="single"/>
        </w:rPr>
        <w:t>的</w:t>
      </w:r>
      <w:r w:rsidRPr="00D62D5B">
        <w:rPr>
          <w:rFonts w:ascii="宋体" w:hAnsi="宋体" w:hint="eastAsia"/>
          <w:color w:val="FF0000"/>
          <w:spacing w:val="8"/>
          <w:szCs w:val="21"/>
          <w:u w:val="single"/>
        </w:rPr>
        <w:t>应急响应系统是城市、</w:t>
      </w:r>
      <w:r w:rsidRPr="00D62D5B">
        <w:rPr>
          <w:rFonts w:ascii="宋体" w:hAnsi="宋体"/>
          <w:color w:val="FF0000"/>
          <w:spacing w:val="8"/>
          <w:szCs w:val="21"/>
          <w:u w:val="single"/>
        </w:rPr>
        <w:t>园区、社区</w:t>
      </w:r>
      <w:r w:rsidRPr="00D62D5B">
        <w:rPr>
          <w:rFonts w:ascii="宋体" w:hAnsi="宋体" w:hint="eastAsia"/>
          <w:color w:val="FF0000"/>
          <w:spacing w:val="8"/>
          <w:szCs w:val="21"/>
          <w:u w:val="single"/>
        </w:rPr>
        <w:t>等上级</w:t>
      </w:r>
      <w:r w:rsidRPr="00D62D5B">
        <w:rPr>
          <w:rFonts w:ascii="宋体" w:hAnsi="宋体"/>
          <w:color w:val="FF0000"/>
          <w:spacing w:val="8"/>
          <w:szCs w:val="21"/>
          <w:u w:val="single"/>
        </w:rPr>
        <w:t>应急</w:t>
      </w:r>
      <w:r w:rsidRPr="00D62D5B">
        <w:rPr>
          <w:rFonts w:ascii="宋体" w:hAnsi="宋体" w:hint="eastAsia"/>
          <w:color w:val="FF0000"/>
          <w:spacing w:val="8"/>
          <w:szCs w:val="21"/>
          <w:u w:val="single"/>
        </w:rPr>
        <w:t>指挥</w:t>
      </w:r>
      <w:r w:rsidRPr="00D62D5B">
        <w:rPr>
          <w:rFonts w:ascii="宋体" w:hAnsi="宋体"/>
          <w:color w:val="FF0000"/>
          <w:spacing w:val="8"/>
          <w:szCs w:val="21"/>
          <w:u w:val="single"/>
        </w:rPr>
        <w:t>系统基本接入单元，</w:t>
      </w:r>
      <w:r w:rsidRPr="00D62D5B">
        <w:rPr>
          <w:rFonts w:ascii="宋体" w:hAnsi="宋体" w:hint="eastAsia"/>
          <w:color w:val="FF0000"/>
          <w:spacing w:val="8"/>
          <w:szCs w:val="21"/>
          <w:u w:val="single"/>
        </w:rPr>
        <w:t>有</w:t>
      </w:r>
      <w:r w:rsidRPr="00D62D5B">
        <w:rPr>
          <w:rFonts w:ascii="宋体" w:hAnsi="宋体"/>
          <w:color w:val="FF0000"/>
          <w:spacing w:val="8"/>
          <w:szCs w:val="21"/>
          <w:u w:val="single"/>
        </w:rPr>
        <w:t>接入上一级应急指挥系统需求的</w:t>
      </w:r>
      <w:r w:rsidRPr="00D62D5B">
        <w:rPr>
          <w:rFonts w:ascii="宋体" w:hAnsi="宋体" w:hint="eastAsia"/>
          <w:color w:val="FF0000"/>
          <w:spacing w:val="8"/>
          <w:szCs w:val="21"/>
          <w:u w:val="single"/>
        </w:rPr>
        <w:t>智</w:t>
      </w:r>
      <w:r w:rsidRPr="00D62D5B">
        <w:rPr>
          <w:rFonts w:ascii="宋体" w:hAnsi="宋体"/>
          <w:color w:val="FF0000"/>
          <w:spacing w:val="8"/>
          <w:szCs w:val="21"/>
          <w:u w:val="single"/>
        </w:rPr>
        <w:t>能建筑，</w:t>
      </w:r>
      <w:r w:rsidRPr="00D62D5B">
        <w:rPr>
          <w:rFonts w:ascii="宋体" w:hAnsi="宋体" w:hint="eastAsia"/>
          <w:color w:val="FF0000"/>
          <w:spacing w:val="8"/>
          <w:szCs w:val="21"/>
          <w:u w:val="single"/>
        </w:rPr>
        <w:t>施工</w:t>
      </w:r>
      <w:r w:rsidRPr="00D62D5B">
        <w:rPr>
          <w:rFonts w:ascii="宋体" w:hAnsi="宋体"/>
          <w:color w:val="FF0000"/>
          <w:spacing w:val="8"/>
          <w:szCs w:val="21"/>
          <w:u w:val="single"/>
        </w:rPr>
        <w:t>时</w:t>
      </w:r>
      <w:r w:rsidRPr="00D62D5B">
        <w:rPr>
          <w:rFonts w:ascii="宋体" w:hAnsi="宋体" w:hint="eastAsia"/>
          <w:color w:val="FF0000"/>
          <w:spacing w:val="8"/>
          <w:szCs w:val="21"/>
          <w:u w:val="single"/>
        </w:rPr>
        <w:t>应考虑通信</w:t>
      </w:r>
      <w:r w:rsidRPr="00D62D5B">
        <w:rPr>
          <w:rFonts w:ascii="宋体" w:hAnsi="宋体"/>
          <w:color w:val="FF0000"/>
          <w:spacing w:val="8"/>
          <w:szCs w:val="21"/>
          <w:u w:val="single"/>
        </w:rPr>
        <w:t>接入要求。</w:t>
      </w:r>
    </w:p>
    <w:p w14:paraId="437E0478" w14:textId="77777777" w:rsidR="00E21E7D" w:rsidRPr="00D62D5B" w:rsidRDefault="00E21E7D" w:rsidP="00E21E7D">
      <w:pPr>
        <w:rPr>
          <w:rFonts w:ascii="宋体" w:hAnsi="宋体"/>
          <w:color w:val="FF0000"/>
          <w:spacing w:val="8"/>
          <w:szCs w:val="21"/>
          <w:u w:val="single"/>
        </w:rPr>
      </w:pPr>
    </w:p>
    <w:p w14:paraId="547E361A" w14:textId="77777777" w:rsidR="00E21E7D" w:rsidRPr="00D62D5B" w:rsidRDefault="00E21E7D" w:rsidP="00E21E7D">
      <w:pPr>
        <w:rPr>
          <w:rFonts w:ascii="宋体" w:hAnsi="宋体"/>
          <w:color w:val="FF0000"/>
          <w:spacing w:val="8"/>
          <w:szCs w:val="21"/>
          <w:u w:val="single"/>
        </w:rPr>
      </w:pPr>
      <w:r w:rsidRPr="00D62D5B">
        <w:rPr>
          <w:rFonts w:ascii="宋体" w:hAnsi="宋体"/>
          <w:color w:val="FF0000"/>
          <w:spacing w:val="8"/>
          <w:szCs w:val="21"/>
          <w:u w:val="single"/>
        </w:rPr>
        <w:t>24.</w:t>
      </w:r>
      <w:r w:rsidRPr="00D62D5B">
        <w:rPr>
          <w:rFonts w:ascii="宋体" w:hAnsi="宋体" w:hint="eastAsia"/>
          <w:color w:val="FF0000"/>
          <w:spacing w:val="8"/>
          <w:szCs w:val="21"/>
          <w:u w:val="single"/>
        </w:rPr>
        <w:t>0</w:t>
      </w:r>
      <w:r w:rsidRPr="00D62D5B">
        <w:rPr>
          <w:rFonts w:ascii="宋体" w:hAnsi="宋体"/>
          <w:color w:val="FF0000"/>
          <w:spacing w:val="8"/>
          <w:szCs w:val="21"/>
          <w:u w:val="single"/>
        </w:rPr>
        <w:t>.</w:t>
      </w:r>
      <w:r w:rsidRPr="00D62D5B">
        <w:rPr>
          <w:rFonts w:ascii="宋体" w:hAnsi="宋体" w:hint="eastAsia"/>
          <w:color w:val="FF0000"/>
          <w:spacing w:val="8"/>
          <w:szCs w:val="21"/>
          <w:u w:val="single"/>
        </w:rPr>
        <w:t>3应急信息采集、应急指挥调度、应急预案、应急联动、</w:t>
      </w:r>
      <w:r w:rsidRPr="00D62D5B">
        <w:rPr>
          <w:rFonts w:ascii="宋体" w:hAnsi="宋体"/>
          <w:color w:val="FF0000"/>
          <w:spacing w:val="8"/>
          <w:szCs w:val="21"/>
          <w:u w:val="single"/>
        </w:rPr>
        <w:t>应急信息</w:t>
      </w:r>
      <w:r w:rsidRPr="00D62D5B">
        <w:rPr>
          <w:rFonts w:ascii="宋体" w:hAnsi="宋体" w:hint="eastAsia"/>
          <w:color w:val="FF0000"/>
          <w:spacing w:val="8"/>
          <w:szCs w:val="21"/>
          <w:u w:val="single"/>
        </w:rPr>
        <w:t>显示</w:t>
      </w:r>
      <w:r w:rsidRPr="00D62D5B">
        <w:rPr>
          <w:rFonts w:ascii="宋体" w:hAnsi="宋体"/>
          <w:color w:val="FF0000"/>
          <w:spacing w:val="8"/>
          <w:szCs w:val="21"/>
          <w:u w:val="single"/>
        </w:rPr>
        <w:t>是应急</w:t>
      </w:r>
      <w:r w:rsidRPr="00D62D5B">
        <w:rPr>
          <w:rFonts w:ascii="宋体" w:hAnsi="宋体" w:hint="eastAsia"/>
          <w:color w:val="FF0000"/>
          <w:spacing w:val="8"/>
          <w:szCs w:val="21"/>
          <w:u w:val="single"/>
        </w:rPr>
        <w:t>响应</w:t>
      </w:r>
      <w:r w:rsidRPr="00D62D5B">
        <w:rPr>
          <w:rFonts w:ascii="宋体" w:hAnsi="宋体"/>
          <w:color w:val="FF0000"/>
          <w:spacing w:val="8"/>
          <w:szCs w:val="21"/>
          <w:u w:val="single"/>
        </w:rPr>
        <w:t>系统基本功能，</w:t>
      </w:r>
      <w:r w:rsidRPr="00D62D5B">
        <w:rPr>
          <w:rFonts w:ascii="宋体" w:hAnsi="宋体" w:hint="eastAsia"/>
          <w:color w:val="FF0000"/>
          <w:spacing w:val="8"/>
          <w:szCs w:val="21"/>
          <w:u w:val="single"/>
        </w:rPr>
        <w:t>智能建筑</w:t>
      </w:r>
      <w:r w:rsidRPr="00D62D5B">
        <w:rPr>
          <w:rFonts w:ascii="宋体" w:hAnsi="宋体"/>
          <w:color w:val="FF0000"/>
          <w:spacing w:val="8"/>
          <w:szCs w:val="21"/>
          <w:u w:val="single"/>
        </w:rPr>
        <w:t>的应急</w:t>
      </w:r>
      <w:r w:rsidRPr="00D62D5B">
        <w:rPr>
          <w:rFonts w:ascii="宋体" w:hAnsi="宋体" w:hint="eastAsia"/>
          <w:color w:val="FF0000"/>
          <w:spacing w:val="8"/>
          <w:szCs w:val="21"/>
          <w:u w:val="single"/>
        </w:rPr>
        <w:t>响应</w:t>
      </w:r>
      <w:r w:rsidRPr="00D62D5B">
        <w:rPr>
          <w:rFonts w:ascii="宋体" w:hAnsi="宋体"/>
          <w:color w:val="FF0000"/>
          <w:spacing w:val="8"/>
          <w:szCs w:val="21"/>
          <w:u w:val="single"/>
        </w:rPr>
        <w:t>系统</w:t>
      </w:r>
      <w:r w:rsidRPr="00D62D5B">
        <w:rPr>
          <w:rFonts w:ascii="宋体" w:hAnsi="宋体" w:hint="eastAsia"/>
          <w:color w:val="FF0000"/>
          <w:spacing w:val="8"/>
          <w:szCs w:val="21"/>
          <w:u w:val="single"/>
        </w:rPr>
        <w:t>功能可以此</w:t>
      </w:r>
      <w:r w:rsidRPr="00D62D5B">
        <w:rPr>
          <w:rFonts w:ascii="宋体" w:hAnsi="宋体"/>
          <w:color w:val="FF0000"/>
          <w:spacing w:val="8"/>
          <w:szCs w:val="21"/>
          <w:u w:val="single"/>
        </w:rPr>
        <w:t>为基础</w:t>
      </w:r>
      <w:r w:rsidRPr="00D62D5B">
        <w:rPr>
          <w:rFonts w:ascii="宋体" w:hAnsi="宋体" w:hint="eastAsia"/>
          <w:color w:val="FF0000"/>
          <w:spacing w:val="8"/>
          <w:szCs w:val="21"/>
          <w:u w:val="single"/>
        </w:rPr>
        <w:t>进行</w:t>
      </w:r>
      <w:r w:rsidRPr="00D62D5B">
        <w:rPr>
          <w:rFonts w:ascii="宋体" w:hAnsi="宋体"/>
          <w:color w:val="FF0000"/>
          <w:spacing w:val="8"/>
          <w:szCs w:val="21"/>
          <w:u w:val="single"/>
        </w:rPr>
        <w:t>增</w:t>
      </w:r>
      <w:r w:rsidRPr="00D62D5B">
        <w:rPr>
          <w:rFonts w:ascii="宋体" w:hAnsi="宋体" w:hint="eastAsia"/>
          <w:color w:val="FF0000"/>
          <w:spacing w:val="8"/>
          <w:szCs w:val="21"/>
          <w:u w:val="single"/>
        </w:rPr>
        <w:t>加</w:t>
      </w:r>
      <w:r w:rsidRPr="00D62D5B">
        <w:rPr>
          <w:rFonts w:ascii="宋体" w:hAnsi="宋体"/>
          <w:color w:val="FF0000"/>
          <w:spacing w:val="8"/>
          <w:szCs w:val="21"/>
          <w:u w:val="single"/>
        </w:rPr>
        <w:t>或</w:t>
      </w:r>
      <w:r w:rsidRPr="00D62D5B">
        <w:rPr>
          <w:rFonts w:ascii="宋体" w:hAnsi="宋体" w:hint="eastAsia"/>
          <w:color w:val="FF0000"/>
          <w:spacing w:val="8"/>
          <w:szCs w:val="21"/>
          <w:u w:val="single"/>
        </w:rPr>
        <w:t>删</w:t>
      </w:r>
      <w:r w:rsidRPr="00D62D5B">
        <w:rPr>
          <w:rFonts w:ascii="宋体" w:hAnsi="宋体"/>
          <w:color w:val="FF0000"/>
          <w:spacing w:val="8"/>
          <w:szCs w:val="21"/>
          <w:u w:val="single"/>
        </w:rPr>
        <w:t>减</w:t>
      </w:r>
      <w:r w:rsidRPr="00D62D5B">
        <w:rPr>
          <w:rFonts w:ascii="宋体" w:hAnsi="宋体" w:hint="eastAsia"/>
          <w:color w:val="FF0000"/>
          <w:spacing w:val="8"/>
          <w:szCs w:val="21"/>
          <w:u w:val="single"/>
        </w:rPr>
        <w:t>。</w:t>
      </w:r>
    </w:p>
    <w:p w14:paraId="08EE5A5E" w14:textId="77777777" w:rsidR="00E21E7D" w:rsidRPr="00D62D5B" w:rsidRDefault="00E21E7D" w:rsidP="00E21E7D">
      <w:pPr>
        <w:rPr>
          <w:rFonts w:ascii="宋体" w:hAnsi="宋体"/>
          <w:color w:val="FF0000"/>
          <w:spacing w:val="8"/>
          <w:szCs w:val="21"/>
          <w:u w:val="single"/>
        </w:rPr>
      </w:pPr>
    </w:p>
    <w:p w14:paraId="3B0D703C" w14:textId="77777777" w:rsidR="00E21E7D" w:rsidRPr="00D62D5B" w:rsidRDefault="00E21E7D" w:rsidP="00E21E7D">
      <w:pPr>
        <w:rPr>
          <w:rFonts w:ascii="宋体" w:hAnsi="宋体"/>
          <w:color w:val="FF0000"/>
          <w:spacing w:val="8"/>
          <w:szCs w:val="21"/>
          <w:u w:val="single"/>
        </w:rPr>
      </w:pPr>
      <w:r w:rsidRPr="00D62D5B">
        <w:rPr>
          <w:rFonts w:ascii="宋体" w:hAnsi="宋体"/>
          <w:color w:val="FF0000"/>
          <w:spacing w:val="8"/>
          <w:szCs w:val="21"/>
          <w:u w:val="single"/>
        </w:rPr>
        <w:t>24.</w:t>
      </w:r>
      <w:r w:rsidRPr="00D62D5B">
        <w:rPr>
          <w:rFonts w:ascii="宋体" w:hAnsi="宋体" w:hint="eastAsia"/>
          <w:color w:val="FF0000"/>
          <w:spacing w:val="8"/>
          <w:szCs w:val="21"/>
          <w:u w:val="single"/>
        </w:rPr>
        <w:t>0</w:t>
      </w:r>
      <w:r w:rsidRPr="00D62D5B">
        <w:rPr>
          <w:rFonts w:ascii="宋体" w:hAnsi="宋体"/>
          <w:color w:val="FF0000"/>
          <w:spacing w:val="8"/>
          <w:szCs w:val="21"/>
          <w:u w:val="single"/>
        </w:rPr>
        <w:t>.</w:t>
      </w:r>
      <w:r w:rsidRPr="00D62D5B">
        <w:rPr>
          <w:rFonts w:ascii="宋体" w:hAnsi="宋体" w:hint="eastAsia"/>
          <w:color w:val="FF0000"/>
          <w:spacing w:val="8"/>
          <w:szCs w:val="21"/>
          <w:u w:val="single"/>
        </w:rPr>
        <w:t>4应急响应中心工作</w:t>
      </w:r>
      <w:r w:rsidRPr="00D62D5B">
        <w:rPr>
          <w:rFonts w:ascii="宋体" w:hAnsi="宋体"/>
          <w:color w:val="FF0000"/>
          <w:spacing w:val="8"/>
          <w:szCs w:val="21"/>
          <w:u w:val="single"/>
        </w:rPr>
        <w:t>用房</w:t>
      </w:r>
      <w:r w:rsidRPr="00D62D5B">
        <w:rPr>
          <w:rFonts w:ascii="宋体" w:hAnsi="宋体" w:hint="eastAsia"/>
          <w:color w:val="FF0000"/>
          <w:spacing w:val="8"/>
          <w:szCs w:val="21"/>
          <w:u w:val="single"/>
        </w:rPr>
        <w:t>可以</w:t>
      </w:r>
      <w:r w:rsidRPr="00D62D5B">
        <w:rPr>
          <w:rFonts w:ascii="宋体" w:hAnsi="宋体"/>
          <w:color w:val="FF0000"/>
          <w:spacing w:val="8"/>
          <w:szCs w:val="21"/>
          <w:u w:val="single"/>
        </w:rPr>
        <w:t>单独设置，也可以与其他中心共用</w:t>
      </w:r>
      <w:r w:rsidRPr="00D62D5B">
        <w:rPr>
          <w:rFonts w:ascii="宋体" w:hAnsi="宋体" w:hint="eastAsia"/>
          <w:color w:val="FF0000"/>
          <w:spacing w:val="8"/>
          <w:szCs w:val="21"/>
          <w:u w:val="single"/>
        </w:rPr>
        <w:t>。</w:t>
      </w:r>
      <w:r w:rsidRPr="00D62D5B">
        <w:rPr>
          <w:rFonts w:ascii="宋体" w:hAnsi="宋体"/>
          <w:color w:val="FF0000"/>
          <w:spacing w:val="8"/>
          <w:szCs w:val="21"/>
          <w:u w:val="single"/>
        </w:rPr>
        <w:t>若</w:t>
      </w:r>
      <w:r w:rsidRPr="00D62D5B">
        <w:rPr>
          <w:rFonts w:ascii="宋体" w:hAnsi="宋体" w:hint="eastAsia"/>
          <w:color w:val="FF0000"/>
          <w:spacing w:val="8"/>
          <w:szCs w:val="21"/>
          <w:u w:val="single"/>
        </w:rPr>
        <w:t>单独</w:t>
      </w:r>
      <w:r w:rsidRPr="00D62D5B">
        <w:rPr>
          <w:rFonts w:ascii="宋体" w:hAnsi="宋体"/>
          <w:color w:val="FF0000"/>
          <w:spacing w:val="8"/>
          <w:szCs w:val="21"/>
          <w:u w:val="single"/>
        </w:rPr>
        <w:t>设置工作</w:t>
      </w:r>
      <w:r w:rsidRPr="00D62D5B">
        <w:rPr>
          <w:rFonts w:ascii="宋体" w:hAnsi="宋体" w:hint="eastAsia"/>
          <w:color w:val="FF0000"/>
          <w:spacing w:val="8"/>
          <w:szCs w:val="21"/>
          <w:u w:val="single"/>
        </w:rPr>
        <w:t>房</w:t>
      </w:r>
      <w:r w:rsidRPr="00D62D5B">
        <w:rPr>
          <w:rFonts w:ascii="宋体" w:hAnsi="宋体"/>
          <w:color w:val="FF0000"/>
          <w:spacing w:val="8"/>
          <w:szCs w:val="21"/>
          <w:u w:val="single"/>
        </w:rPr>
        <w:t>，</w:t>
      </w:r>
      <w:r w:rsidRPr="00D62D5B">
        <w:rPr>
          <w:rFonts w:ascii="宋体" w:hAnsi="宋体" w:hint="eastAsia"/>
          <w:color w:val="FF0000"/>
          <w:spacing w:val="8"/>
          <w:szCs w:val="21"/>
          <w:u w:val="single"/>
        </w:rPr>
        <w:t>应满足应急</w:t>
      </w:r>
      <w:r w:rsidRPr="00D62D5B">
        <w:rPr>
          <w:rFonts w:ascii="宋体" w:hAnsi="宋体"/>
          <w:color w:val="FF0000"/>
          <w:spacing w:val="8"/>
          <w:szCs w:val="21"/>
          <w:u w:val="single"/>
        </w:rPr>
        <w:t>响应系统各项功能需要和设计要求。</w:t>
      </w:r>
    </w:p>
    <w:p w14:paraId="144573B0" w14:textId="77777777" w:rsidR="00F76BAA" w:rsidRDefault="00F76BAA">
      <w:pPr>
        <w:rPr>
          <w:rFonts w:ascii="宋体" w:hAnsi="宋体"/>
          <w:spacing w:val="8"/>
          <w:szCs w:val="21"/>
        </w:rPr>
      </w:pPr>
    </w:p>
    <w:sectPr w:rsidR="00F76BAA">
      <w:pgSz w:w="11906" w:h="16838"/>
      <w:pgMar w:top="426" w:right="1700" w:bottom="709" w:left="1560" w:header="851" w:footer="992" w:gutter="0"/>
      <w:pgNumType w:start="1"/>
      <w:cols w:space="425"/>
      <w:docGrid w:type="lines" w:linePitch="312"/>
    </w:sectPr>
  </w:body>
</w:document>
</file>

<file path=treport/opRecord.xml>p_439(0);
</file>